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C5A34" w14:textId="77777777" w:rsidR="00E215AF" w:rsidRDefault="004C7910" w:rsidP="004C79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НАО </w:t>
      </w:r>
      <w:r w:rsidRPr="00AE29D5">
        <w:rPr>
          <w:rFonts w:ascii="Times New Roman" w:hAnsi="Times New Roman" w:cs="Times New Roman"/>
          <w:sz w:val="28"/>
          <w:szCs w:val="28"/>
        </w:rPr>
        <w:t>Ка</w:t>
      </w:r>
      <w:r w:rsidR="00E215AF">
        <w:rPr>
          <w:rFonts w:ascii="Times New Roman" w:hAnsi="Times New Roman" w:cs="Times New Roman"/>
          <w:sz w:val="28"/>
          <w:szCs w:val="28"/>
        </w:rPr>
        <w:t>захский агротехнический исследовательский университет</w:t>
      </w:r>
      <w:r w:rsidRPr="00AE29D5">
        <w:rPr>
          <w:rFonts w:ascii="Times New Roman" w:hAnsi="Times New Roman" w:cs="Times New Roman"/>
          <w:sz w:val="28"/>
          <w:szCs w:val="28"/>
        </w:rPr>
        <w:t xml:space="preserve"> им</w:t>
      </w:r>
      <w:r w:rsidR="00E215AF">
        <w:rPr>
          <w:rFonts w:ascii="Times New Roman" w:hAnsi="Times New Roman" w:cs="Times New Roman"/>
          <w:sz w:val="28"/>
          <w:szCs w:val="28"/>
        </w:rPr>
        <w:t>.</w:t>
      </w:r>
      <w:r w:rsidRPr="00AE29D5">
        <w:rPr>
          <w:rFonts w:ascii="Times New Roman" w:hAnsi="Times New Roman" w:cs="Times New Roman"/>
          <w:sz w:val="28"/>
          <w:szCs w:val="28"/>
        </w:rPr>
        <w:t xml:space="preserve"> </w:t>
      </w:r>
    </w:p>
    <w:p w14:paraId="0C6D8317" w14:textId="77777777" w:rsidR="004C7910" w:rsidRDefault="00E215AF" w:rsidP="004C79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004C7910" w:rsidRPr="00AE29D5">
        <w:rPr>
          <w:rFonts w:ascii="Times New Roman" w:hAnsi="Times New Roman" w:cs="Times New Roman"/>
          <w:sz w:val="28"/>
          <w:szCs w:val="28"/>
        </w:rPr>
        <w:t xml:space="preserve">. </w:t>
      </w:r>
      <w:r>
        <w:rPr>
          <w:rFonts w:ascii="Times New Roman" w:hAnsi="Times New Roman" w:cs="Times New Roman"/>
          <w:sz w:val="28"/>
          <w:szCs w:val="28"/>
        </w:rPr>
        <w:t>Сейфулина</w:t>
      </w:r>
    </w:p>
    <w:p w14:paraId="604AC91E" w14:textId="77777777" w:rsidR="004C7910" w:rsidRDefault="004C7910" w:rsidP="004C7910">
      <w:pPr>
        <w:spacing w:after="0" w:line="240" w:lineRule="auto"/>
        <w:jc w:val="center"/>
        <w:rPr>
          <w:rFonts w:ascii="Times New Roman" w:hAnsi="Times New Roman" w:cs="Times New Roman"/>
          <w:sz w:val="28"/>
          <w:szCs w:val="28"/>
        </w:rPr>
      </w:pPr>
    </w:p>
    <w:p w14:paraId="301273D8" w14:textId="77777777" w:rsidR="004C7910" w:rsidRDefault="004C7910" w:rsidP="004C7910">
      <w:pPr>
        <w:spacing w:after="0" w:line="240" w:lineRule="auto"/>
        <w:jc w:val="center"/>
        <w:rPr>
          <w:rFonts w:ascii="Times New Roman" w:hAnsi="Times New Roman" w:cs="Times New Roman"/>
          <w:sz w:val="28"/>
          <w:szCs w:val="28"/>
        </w:rPr>
      </w:pPr>
    </w:p>
    <w:p w14:paraId="4EF2E72E" w14:textId="77777777" w:rsidR="00D71C0F" w:rsidRDefault="00D71C0F" w:rsidP="004C7910">
      <w:pPr>
        <w:spacing w:after="0" w:line="240" w:lineRule="auto"/>
        <w:jc w:val="center"/>
        <w:rPr>
          <w:rFonts w:ascii="Times New Roman" w:hAnsi="Times New Roman" w:cs="Times New Roman"/>
          <w:sz w:val="28"/>
          <w:szCs w:val="28"/>
        </w:rPr>
      </w:pPr>
    </w:p>
    <w:p w14:paraId="579BB503" w14:textId="77777777" w:rsidR="004C7910" w:rsidRPr="002565F1" w:rsidRDefault="00A148D0" w:rsidP="00A148D0">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УДК 304.2:338.49:711.3</w:t>
      </w:r>
      <w:r w:rsidR="0067647C">
        <w:rPr>
          <w:rFonts w:ascii="Times New Roman" w:hAnsi="Times New Roman" w:cs="Times New Roman"/>
          <w:sz w:val="28"/>
          <w:szCs w:val="28"/>
        </w:rPr>
        <w:tab/>
      </w:r>
      <w:r w:rsidR="0067647C">
        <w:rPr>
          <w:rFonts w:ascii="Times New Roman" w:hAnsi="Times New Roman" w:cs="Times New Roman"/>
          <w:sz w:val="28"/>
          <w:szCs w:val="28"/>
        </w:rPr>
        <w:tab/>
      </w:r>
      <w:r w:rsidR="0067647C">
        <w:rPr>
          <w:rFonts w:ascii="Times New Roman" w:hAnsi="Times New Roman" w:cs="Times New Roman"/>
          <w:sz w:val="28"/>
          <w:szCs w:val="28"/>
        </w:rPr>
        <w:tab/>
      </w:r>
      <w:r w:rsidR="0067647C">
        <w:rPr>
          <w:rFonts w:ascii="Times New Roman" w:hAnsi="Times New Roman" w:cs="Times New Roman"/>
          <w:sz w:val="28"/>
          <w:szCs w:val="28"/>
        </w:rPr>
        <w:tab/>
      </w:r>
      <w:r w:rsidR="0067647C">
        <w:rPr>
          <w:rFonts w:ascii="Times New Roman" w:hAnsi="Times New Roman" w:cs="Times New Roman"/>
          <w:sz w:val="28"/>
          <w:szCs w:val="28"/>
        </w:rPr>
        <w:tab/>
      </w:r>
      <w:r w:rsidR="0067647C">
        <w:rPr>
          <w:rFonts w:ascii="Times New Roman" w:hAnsi="Times New Roman" w:cs="Times New Roman"/>
          <w:sz w:val="28"/>
          <w:szCs w:val="28"/>
        </w:rPr>
        <w:tab/>
      </w:r>
      <w:r w:rsidR="0067647C">
        <w:rPr>
          <w:rFonts w:ascii="Times New Roman" w:hAnsi="Times New Roman" w:cs="Times New Roman"/>
          <w:sz w:val="28"/>
          <w:szCs w:val="28"/>
        </w:rPr>
        <w:tab/>
      </w:r>
      <w:r w:rsidR="004C7910">
        <w:rPr>
          <w:rFonts w:ascii="Times New Roman" w:hAnsi="Times New Roman" w:cs="Times New Roman"/>
          <w:i/>
          <w:iCs/>
          <w:sz w:val="28"/>
          <w:szCs w:val="28"/>
        </w:rPr>
        <w:t>На правах рукописи</w:t>
      </w:r>
    </w:p>
    <w:p w14:paraId="0B7C241C" w14:textId="77777777" w:rsidR="004C7910" w:rsidRDefault="004C7910" w:rsidP="004C7910">
      <w:pPr>
        <w:spacing w:after="0" w:line="240" w:lineRule="auto"/>
        <w:jc w:val="center"/>
        <w:rPr>
          <w:rFonts w:ascii="Times New Roman" w:hAnsi="Times New Roman" w:cs="Times New Roman"/>
          <w:sz w:val="28"/>
          <w:szCs w:val="28"/>
        </w:rPr>
      </w:pPr>
    </w:p>
    <w:p w14:paraId="34820EDA" w14:textId="77777777" w:rsidR="004C7910" w:rsidRDefault="004C7910" w:rsidP="004C7910">
      <w:pPr>
        <w:spacing w:after="0" w:line="240" w:lineRule="auto"/>
        <w:jc w:val="center"/>
        <w:rPr>
          <w:rFonts w:ascii="Times New Roman" w:hAnsi="Times New Roman" w:cs="Times New Roman"/>
          <w:sz w:val="28"/>
          <w:szCs w:val="28"/>
        </w:rPr>
      </w:pPr>
    </w:p>
    <w:p w14:paraId="7C80A260" w14:textId="77777777" w:rsidR="00D71C0F" w:rsidRDefault="00D71C0F" w:rsidP="004C7910">
      <w:pPr>
        <w:spacing w:after="0" w:line="240" w:lineRule="auto"/>
        <w:jc w:val="center"/>
        <w:rPr>
          <w:rFonts w:ascii="Times New Roman" w:hAnsi="Times New Roman" w:cs="Times New Roman"/>
          <w:sz w:val="28"/>
          <w:szCs w:val="28"/>
        </w:rPr>
      </w:pPr>
    </w:p>
    <w:p w14:paraId="6DE22D44" w14:textId="77777777" w:rsidR="00D71C0F" w:rsidRDefault="00D71C0F" w:rsidP="004C7910">
      <w:pPr>
        <w:spacing w:after="0" w:line="240" w:lineRule="auto"/>
        <w:jc w:val="center"/>
        <w:rPr>
          <w:rFonts w:ascii="Times New Roman" w:hAnsi="Times New Roman" w:cs="Times New Roman"/>
          <w:sz w:val="28"/>
          <w:szCs w:val="28"/>
        </w:rPr>
      </w:pPr>
    </w:p>
    <w:p w14:paraId="18EF753A" w14:textId="77777777" w:rsidR="00CA3999" w:rsidRDefault="00CA3999" w:rsidP="004C7910">
      <w:pPr>
        <w:spacing w:after="0" w:line="240" w:lineRule="auto"/>
        <w:jc w:val="center"/>
        <w:rPr>
          <w:rFonts w:ascii="Times New Roman" w:hAnsi="Times New Roman" w:cs="Times New Roman"/>
          <w:sz w:val="28"/>
          <w:szCs w:val="28"/>
        </w:rPr>
      </w:pPr>
    </w:p>
    <w:p w14:paraId="3570FEB9" w14:textId="77777777" w:rsidR="004C7910" w:rsidRDefault="004C7910" w:rsidP="004C7910">
      <w:pPr>
        <w:spacing w:after="0" w:line="240" w:lineRule="auto"/>
        <w:jc w:val="center"/>
        <w:rPr>
          <w:rFonts w:ascii="Times New Roman" w:hAnsi="Times New Roman" w:cs="Times New Roman"/>
          <w:sz w:val="28"/>
          <w:szCs w:val="28"/>
        </w:rPr>
      </w:pPr>
    </w:p>
    <w:p w14:paraId="4AE8D214" w14:textId="77777777" w:rsidR="00D71C0F" w:rsidRDefault="00D71C0F" w:rsidP="00D71C0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КОСЫМБАЕВА ШЫНАР ИСАБЕКОВНА</w:t>
      </w:r>
    </w:p>
    <w:p w14:paraId="60D01F0F" w14:textId="77777777" w:rsidR="00D71C0F" w:rsidRDefault="00D71C0F" w:rsidP="00D71C0F">
      <w:pPr>
        <w:spacing w:after="0" w:line="240" w:lineRule="auto"/>
        <w:jc w:val="center"/>
        <w:rPr>
          <w:rFonts w:ascii="Times New Roman" w:hAnsi="Times New Roman" w:cs="Times New Roman"/>
          <w:b/>
          <w:bCs/>
          <w:sz w:val="28"/>
          <w:szCs w:val="28"/>
        </w:rPr>
      </w:pPr>
    </w:p>
    <w:p w14:paraId="2B445B77" w14:textId="77777777" w:rsidR="004C7910" w:rsidRDefault="004C7910" w:rsidP="004C7910">
      <w:pPr>
        <w:spacing w:after="0" w:line="240" w:lineRule="auto"/>
        <w:jc w:val="center"/>
        <w:rPr>
          <w:rFonts w:ascii="Times New Roman" w:hAnsi="Times New Roman" w:cs="Times New Roman"/>
          <w:b/>
          <w:bCs/>
          <w:sz w:val="28"/>
          <w:szCs w:val="28"/>
        </w:rPr>
      </w:pPr>
    </w:p>
    <w:p w14:paraId="7875B5F9" w14:textId="77777777" w:rsidR="00D71C0F" w:rsidRDefault="00D71C0F" w:rsidP="004C7910">
      <w:pPr>
        <w:spacing w:after="0" w:line="240" w:lineRule="auto"/>
        <w:jc w:val="center"/>
        <w:rPr>
          <w:rFonts w:ascii="Times New Roman" w:hAnsi="Times New Roman" w:cs="Times New Roman"/>
          <w:b/>
          <w:bCs/>
          <w:sz w:val="28"/>
          <w:szCs w:val="28"/>
        </w:rPr>
      </w:pPr>
    </w:p>
    <w:p w14:paraId="56D3182D" w14:textId="77777777" w:rsidR="004C7910" w:rsidRDefault="004C7910" w:rsidP="004C791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Совершенствование управления модернизацией социальной инфраструктуры сельских территорий </w:t>
      </w:r>
      <w:r w:rsidR="007B74F6">
        <w:rPr>
          <w:rFonts w:ascii="Times New Roman" w:hAnsi="Times New Roman" w:cs="Times New Roman"/>
          <w:b/>
          <w:bCs/>
          <w:sz w:val="28"/>
          <w:szCs w:val="28"/>
        </w:rPr>
        <w:t>(</w:t>
      </w:r>
      <w:r>
        <w:rPr>
          <w:rFonts w:ascii="Times New Roman" w:hAnsi="Times New Roman" w:cs="Times New Roman"/>
          <w:b/>
          <w:bCs/>
          <w:sz w:val="28"/>
          <w:szCs w:val="28"/>
        </w:rPr>
        <w:t>на примере Мангистауской области</w:t>
      </w:r>
      <w:r w:rsidR="007B74F6">
        <w:rPr>
          <w:rFonts w:ascii="Times New Roman" w:hAnsi="Times New Roman" w:cs="Times New Roman"/>
          <w:b/>
          <w:bCs/>
          <w:sz w:val="28"/>
          <w:szCs w:val="28"/>
        </w:rPr>
        <w:t>)</w:t>
      </w:r>
    </w:p>
    <w:p w14:paraId="7B5366F6" w14:textId="77777777" w:rsidR="004C7910" w:rsidRDefault="004C7910" w:rsidP="004C7910">
      <w:pPr>
        <w:spacing w:after="0" w:line="240" w:lineRule="auto"/>
        <w:jc w:val="center"/>
        <w:rPr>
          <w:rFonts w:ascii="Times New Roman" w:hAnsi="Times New Roman" w:cs="Times New Roman"/>
          <w:b/>
          <w:bCs/>
          <w:sz w:val="28"/>
          <w:szCs w:val="28"/>
        </w:rPr>
      </w:pPr>
    </w:p>
    <w:p w14:paraId="49A1EBCB" w14:textId="77777777" w:rsidR="00D71C0F" w:rsidRDefault="00D71C0F" w:rsidP="004C7910">
      <w:pPr>
        <w:spacing w:after="0" w:line="240" w:lineRule="auto"/>
        <w:jc w:val="center"/>
        <w:rPr>
          <w:rFonts w:ascii="Times New Roman" w:hAnsi="Times New Roman" w:cs="Times New Roman"/>
          <w:b/>
          <w:bCs/>
          <w:sz w:val="28"/>
          <w:szCs w:val="28"/>
        </w:rPr>
      </w:pPr>
    </w:p>
    <w:p w14:paraId="63DFB179" w14:textId="77777777" w:rsidR="004C7910" w:rsidRPr="00635FD2" w:rsidRDefault="00A148D0" w:rsidP="004C7910">
      <w:pPr>
        <w:spacing w:after="0" w:line="240" w:lineRule="auto"/>
        <w:jc w:val="center"/>
        <w:rPr>
          <w:rFonts w:ascii="Times New Roman" w:hAnsi="Times New Roman" w:cs="Times New Roman"/>
          <w:bCs/>
          <w:sz w:val="28"/>
          <w:szCs w:val="28"/>
        </w:rPr>
      </w:pPr>
      <w:r w:rsidRPr="00635FD2">
        <w:rPr>
          <w:rFonts w:ascii="Times New Roman" w:hAnsi="Times New Roman" w:cs="Times New Roman"/>
          <w:bCs/>
          <w:sz w:val="28"/>
          <w:szCs w:val="28"/>
        </w:rPr>
        <w:t>6</w:t>
      </w:r>
      <w:r w:rsidR="004C7910" w:rsidRPr="00635FD2">
        <w:rPr>
          <w:rFonts w:ascii="Times New Roman" w:hAnsi="Times New Roman" w:cs="Times New Roman"/>
          <w:bCs/>
          <w:sz w:val="28"/>
          <w:szCs w:val="28"/>
          <w:lang w:val="en-GB"/>
        </w:rPr>
        <w:t>D</w:t>
      </w:r>
      <w:r w:rsidR="004C7910" w:rsidRPr="00635FD2">
        <w:rPr>
          <w:rFonts w:ascii="Times New Roman" w:hAnsi="Times New Roman" w:cs="Times New Roman"/>
          <w:bCs/>
          <w:sz w:val="28"/>
          <w:szCs w:val="28"/>
        </w:rPr>
        <w:t>0</w:t>
      </w:r>
      <w:r w:rsidRPr="00635FD2">
        <w:rPr>
          <w:rFonts w:ascii="Times New Roman" w:hAnsi="Times New Roman" w:cs="Times New Roman"/>
          <w:bCs/>
          <w:sz w:val="28"/>
          <w:szCs w:val="28"/>
        </w:rPr>
        <w:t>50700</w:t>
      </w:r>
      <w:r w:rsidR="00F43796" w:rsidRPr="00635FD2">
        <w:rPr>
          <w:rFonts w:ascii="Times New Roman" w:hAnsi="Times New Roman" w:cs="Times New Roman"/>
          <w:bCs/>
          <w:sz w:val="28"/>
          <w:szCs w:val="28"/>
        </w:rPr>
        <w:t xml:space="preserve"> – Менеджмент</w:t>
      </w:r>
    </w:p>
    <w:p w14:paraId="17A849EC" w14:textId="77777777" w:rsidR="00F43796" w:rsidRDefault="00F43796" w:rsidP="004C7910">
      <w:pPr>
        <w:spacing w:after="0" w:line="240" w:lineRule="auto"/>
        <w:jc w:val="center"/>
        <w:rPr>
          <w:rFonts w:ascii="Times New Roman" w:hAnsi="Times New Roman" w:cs="Times New Roman"/>
          <w:b/>
          <w:bCs/>
          <w:sz w:val="28"/>
          <w:szCs w:val="28"/>
        </w:rPr>
      </w:pPr>
    </w:p>
    <w:p w14:paraId="2E28A9D8" w14:textId="77777777" w:rsidR="00F43796" w:rsidRDefault="00F43796" w:rsidP="004C7910">
      <w:pPr>
        <w:spacing w:after="0" w:line="240" w:lineRule="auto"/>
        <w:jc w:val="center"/>
        <w:rPr>
          <w:rFonts w:ascii="Times New Roman" w:hAnsi="Times New Roman" w:cs="Times New Roman"/>
          <w:b/>
          <w:bCs/>
          <w:sz w:val="28"/>
          <w:szCs w:val="28"/>
        </w:rPr>
      </w:pPr>
    </w:p>
    <w:p w14:paraId="69088567" w14:textId="77777777" w:rsidR="00D71C0F" w:rsidRDefault="00D71C0F" w:rsidP="004C7910">
      <w:pPr>
        <w:spacing w:after="0" w:line="240" w:lineRule="auto"/>
        <w:jc w:val="center"/>
        <w:rPr>
          <w:rFonts w:ascii="Times New Roman" w:hAnsi="Times New Roman" w:cs="Times New Roman"/>
          <w:bCs/>
          <w:sz w:val="28"/>
          <w:szCs w:val="28"/>
        </w:rPr>
      </w:pPr>
      <w:r w:rsidRPr="00D71C0F">
        <w:rPr>
          <w:rFonts w:ascii="Times New Roman" w:hAnsi="Times New Roman" w:cs="Times New Roman"/>
          <w:bCs/>
          <w:sz w:val="28"/>
          <w:szCs w:val="28"/>
        </w:rPr>
        <w:t xml:space="preserve">Диссертация на соискание степени </w:t>
      </w:r>
    </w:p>
    <w:p w14:paraId="06F2BAA1" w14:textId="77777777" w:rsidR="00D71C0F" w:rsidRPr="00D71C0F" w:rsidRDefault="00D71C0F" w:rsidP="004C7910">
      <w:pPr>
        <w:spacing w:after="0" w:line="240" w:lineRule="auto"/>
        <w:jc w:val="center"/>
        <w:rPr>
          <w:rFonts w:ascii="Times New Roman" w:hAnsi="Times New Roman" w:cs="Times New Roman"/>
          <w:bCs/>
          <w:sz w:val="28"/>
          <w:szCs w:val="28"/>
        </w:rPr>
      </w:pPr>
      <w:r w:rsidRPr="00D71C0F">
        <w:rPr>
          <w:rFonts w:ascii="Times New Roman" w:hAnsi="Times New Roman" w:cs="Times New Roman"/>
          <w:bCs/>
          <w:sz w:val="28"/>
          <w:szCs w:val="28"/>
        </w:rPr>
        <w:t>доктора философии (</w:t>
      </w:r>
      <w:r w:rsidRPr="00D71C0F">
        <w:rPr>
          <w:rFonts w:ascii="Times New Roman" w:hAnsi="Times New Roman" w:cs="Times New Roman"/>
          <w:bCs/>
          <w:sz w:val="28"/>
          <w:szCs w:val="28"/>
          <w:lang w:val="en-US"/>
        </w:rPr>
        <w:t>PhD</w:t>
      </w:r>
      <w:r w:rsidRPr="00D71C0F">
        <w:rPr>
          <w:rFonts w:ascii="Times New Roman" w:hAnsi="Times New Roman" w:cs="Times New Roman"/>
          <w:bCs/>
          <w:sz w:val="28"/>
          <w:szCs w:val="28"/>
        </w:rPr>
        <w:t>)</w:t>
      </w:r>
    </w:p>
    <w:p w14:paraId="28EE6FC8" w14:textId="77777777" w:rsidR="00F43796" w:rsidRDefault="00F43796" w:rsidP="004C7910">
      <w:pPr>
        <w:spacing w:after="0" w:line="240" w:lineRule="auto"/>
        <w:jc w:val="center"/>
        <w:rPr>
          <w:rFonts w:ascii="Times New Roman" w:hAnsi="Times New Roman" w:cs="Times New Roman"/>
          <w:b/>
          <w:bCs/>
          <w:sz w:val="28"/>
          <w:szCs w:val="28"/>
        </w:rPr>
      </w:pPr>
    </w:p>
    <w:p w14:paraId="5E431576" w14:textId="77777777" w:rsidR="00F43796" w:rsidRDefault="00F43796" w:rsidP="004C7910">
      <w:pPr>
        <w:spacing w:after="0" w:line="240" w:lineRule="auto"/>
        <w:jc w:val="center"/>
        <w:rPr>
          <w:rFonts w:ascii="Times New Roman" w:hAnsi="Times New Roman" w:cs="Times New Roman"/>
          <w:b/>
          <w:bCs/>
          <w:sz w:val="28"/>
          <w:szCs w:val="28"/>
        </w:rPr>
      </w:pPr>
    </w:p>
    <w:p w14:paraId="4E9B267C" w14:textId="77777777" w:rsidR="00F43796" w:rsidRDefault="00F43796" w:rsidP="004C7910">
      <w:pPr>
        <w:spacing w:after="0" w:line="240" w:lineRule="auto"/>
        <w:jc w:val="center"/>
        <w:rPr>
          <w:rFonts w:ascii="Times New Roman" w:hAnsi="Times New Roman" w:cs="Times New Roman"/>
          <w:b/>
          <w:bCs/>
          <w:sz w:val="28"/>
          <w:szCs w:val="28"/>
        </w:rPr>
      </w:pPr>
    </w:p>
    <w:p w14:paraId="31203BFD" w14:textId="77777777" w:rsidR="00F43796" w:rsidRDefault="00F43796" w:rsidP="004C7910">
      <w:pPr>
        <w:spacing w:after="0" w:line="240" w:lineRule="auto"/>
        <w:jc w:val="center"/>
        <w:rPr>
          <w:rFonts w:ascii="Times New Roman" w:hAnsi="Times New Roman" w:cs="Times New Roman"/>
          <w:b/>
          <w:bCs/>
          <w:sz w:val="28"/>
          <w:szCs w:val="28"/>
        </w:rPr>
      </w:pPr>
    </w:p>
    <w:p w14:paraId="3CAA23B0" w14:textId="77777777" w:rsidR="00F43796" w:rsidRDefault="00CA3999" w:rsidP="00CA39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3796">
        <w:rPr>
          <w:rFonts w:ascii="Times New Roman" w:hAnsi="Times New Roman" w:cs="Times New Roman"/>
          <w:sz w:val="28"/>
          <w:szCs w:val="28"/>
        </w:rPr>
        <w:t>Научны</w:t>
      </w:r>
      <w:r w:rsidR="00D71C0F">
        <w:rPr>
          <w:rFonts w:ascii="Times New Roman" w:hAnsi="Times New Roman" w:cs="Times New Roman"/>
          <w:sz w:val="28"/>
          <w:szCs w:val="28"/>
        </w:rPr>
        <w:t>й</w:t>
      </w:r>
      <w:r w:rsidR="00F43796">
        <w:rPr>
          <w:rFonts w:ascii="Times New Roman" w:hAnsi="Times New Roman" w:cs="Times New Roman"/>
          <w:sz w:val="28"/>
          <w:szCs w:val="28"/>
        </w:rPr>
        <w:t xml:space="preserve"> </w:t>
      </w:r>
      <w:r w:rsidR="00D71C0F">
        <w:rPr>
          <w:rFonts w:ascii="Times New Roman" w:hAnsi="Times New Roman" w:cs="Times New Roman"/>
          <w:sz w:val="28"/>
          <w:szCs w:val="28"/>
        </w:rPr>
        <w:t>консультант</w:t>
      </w:r>
      <w:r w:rsidR="00F43796">
        <w:rPr>
          <w:rFonts w:ascii="Times New Roman" w:hAnsi="Times New Roman" w:cs="Times New Roman"/>
          <w:sz w:val="28"/>
          <w:szCs w:val="28"/>
        </w:rPr>
        <w:t>:</w:t>
      </w:r>
    </w:p>
    <w:p w14:paraId="6627FB6A" w14:textId="77777777" w:rsidR="00F43796" w:rsidRDefault="00CA3999" w:rsidP="00CA39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3796">
        <w:rPr>
          <w:rFonts w:ascii="Times New Roman" w:hAnsi="Times New Roman" w:cs="Times New Roman"/>
          <w:sz w:val="28"/>
          <w:szCs w:val="28"/>
        </w:rPr>
        <w:t>к.э.н., профессор Нукешева А.Ж.</w:t>
      </w:r>
    </w:p>
    <w:p w14:paraId="26E5019A" w14:textId="77777777" w:rsidR="00D71C0F" w:rsidRPr="00CA3999" w:rsidRDefault="00D71C0F" w:rsidP="00F43796">
      <w:pPr>
        <w:spacing w:after="0" w:line="240" w:lineRule="auto"/>
        <w:ind w:left="5664"/>
        <w:jc w:val="both"/>
        <w:rPr>
          <w:rFonts w:ascii="Times New Roman" w:hAnsi="Times New Roman" w:cs="Times New Roman"/>
          <w:sz w:val="28"/>
          <w:szCs w:val="28"/>
        </w:rPr>
      </w:pPr>
    </w:p>
    <w:p w14:paraId="3A7B4098" w14:textId="77777777" w:rsidR="00D71C0F" w:rsidRPr="00D71C0F" w:rsidRDefault="00CA3999" w:rsidP="00CA39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1C0F">
        <w:rPr>
          <w:rFonts w:ascii="Times New Roman" w:hAnsi="Times New Roman" w:cs="Times New Roman"/>
          <w:sz w:val="28"/>
          <w:szCs w:val="28"/>
        </w:rPr>
        <w:t>Зарубежный научны</w:t>
      </w:r>
      <w:r>
        <w:rPr>
          <w:rFonts w:ascii="Times New Roman" w:hAnsi="Times New Roman" w:cs="Times New Roman"/>
          <w:sz w:val="28"/>
          <w:szCs w:val="28"/>
        </w:rPr>
        <w:t>й</w:t>
      </w:r>
      <w:r w:rsidR="00D71C0F">
        <w:rPr>
          <w:rFonts w:ascii="Times New Roman" w:hAnsi="Times New Roman" w:cs="Times New Roman"/>
          <w:sz w:val="28"/>
          <w:szCs w:val="28"/>
        </w:rPr>
        <w:t xml:space="preserve"> консультант:</w:t>
      </w:r>
    </w:p>
    <w:p w14:paraId="2569E448" w14:textId="77777777" w:rsidR="00F43796" w:rsidRDefault="00CA3999" w:rsidP="00CA39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3796">
        <w:rPr>
          <w:rFonts w:ascii="Times New Roman" w:hAnsi="Times New Roman" w:cs="Times New Roman"/>
          <w:sz w:val="28"/>
          <w:szCs w:val="28"/>
          <w:lang w:val="en-GB"/>
        </w:rPr>
        <w:t>PhD</w:t>
      </w:r>
      <w:r w:rsidR="00F43796" w:rsidRPr="00F43796">
        <w:rPr>
          <w:rFonts w:ascii="Times New Roman" w:hAnsi="Times New Roman" w:cs="Times New Roman"/>
          <w:sz w:val="28"/>
          <w:szCs w:val="28"/>
        </w:rPr>
        <w:t xml:space="preserve">, </w:t>
      </w:r>
      <w:r w:rsidR="00F43796">
        <w:rPr>
          <w:rFonts w:ascii="Times New Roman" w:hAnsi="Times New Roman" w:cs="Times New Roman"/>
          <w:sz w:val="28"/>
          <w:szCs w:val="28"/>
        </w:rPr>
        <w:t>профессор Бенчева Н.А.</w:t>
      </w:r>
      <w:r>
        <w:rPr>
          <w:rFonts w:ascii="Times New Roman" w:hAnsi="Times New Roman" w:cs="Times New Roman"/>
          <w:sz w:val="28"/>
          <w:szCs w:val="28"/>
        </w:rPr>
        <w:t>,</w:t>
      </w:r>
    </w:p>
    <w:p w14:paraId="6A67688F" w14:textId="77777777" w:rsidR="00CA3999" w:rsidRDefault="00CA3999" w:rsidP="00CA39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Аграрный Университет, Пловдив</w:t>
      </w:r>
    </w:p>
    <w:p w14:paraId="1C231DF4" w14:textId="77777777" w:rsidR="00CA3999" w:rsidRDefault="00CA3999" w:rsidP="00CA39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Болгария</w:t>
      </w:r>
    </w:p>
    <w:p w14:paraId="0A40D19E" w14:textId="77777777" w:rsidR="00F43796" w:rsidRDefault="00F43796" w:rsidP="00F43796">
      <w:pPr>
        <w:spacing w:after="0" w:line="240" w:lineRule="auto"/>
        <w:ind w:left="5664"/>
        <w:jc w:val="both"/>
        <w:rPr>
          <w:rFonts w:ascii="Times New Roman" w:hAnsi="Times New Roman" w:cs="Times New Roman"/>
          <w:sz w:val="28"/>
          <w:szCs w:val="28"/>
        </w:rPr>
      </w:pPr>
    </w:p>
    <w:p w14:paraId="73B641CF" w14:textId="77777777" w:rsidR="00F43796" w:rsidRDefault="00F43796" w:rsidP="00F43796">
      <w:pPr>
        <w:spacing w:after="0" w:line="240" w:lineRule="auto"/>
        <w:jc w:val="center"/>
        <w:rPr>
          <w:rFonts w:ascii="Times New Roman" w:hAnsi="Times New Roman" w:cs="Times New Roman"/>
          <w:sz w:val="28"/>
          <w:szCs w:val="28"/>
        </w:rPr>
      </w:pPr>
    </w:p>
    <w:p w14:paraId="320790DF" w14:textId="77777777" w:rsidR="004C7910" w:rsidRDefault="004C7910" w:rsidP="004C7910">
      <w:pPr>
        <w:spacing w:after="0" w:line="240" w:lineRule="auto"/>
        <w:jc w:val="center"/>
        <w:rPr>
          <w:rFonts w:ascii="Times New Roman" w:hAnsi="Times New Roman" w:cs="Times New Roman"/>
          <w:b/>
          <w:bCs/>
          <w:sz w:val="28"/>
          <w:szCs w:val="28"/>
        </w:rPr>
      </w:pPr>
    </w:p>
    <w:p w14:paraId="674D796D" w14:textId="77777777" w:rsidR="00CA3999" w:rsidRDefault="00CA3999" w:rsidP="004C7910">
      <w:pPr>
        <w:spacing w:after="0" w:line="240" w:lineRule="auto"/>
        <w:jc w:val="center"/>
        <w:rPr>
          <w:rFonts w:ascii="Times New Roman" w:hAnsi="Times New Roman" w:cs="Times New Roman"/>
          <w:b/>
          <w:bCs/>
          <w:sz w:val="28"/>
          <w:szCs w:val="28"/>
        </w:rPr>
      </w:pPr>
    </w:p>
    <w:p w14:paraId="22383034" w14:textId="77777777" w:rsidR="004C7910" w:rsidRDefault="004C7910" w:rsidP="004C7910">
      <w:pPr>
        <w:spacing w:after="0" w:line="240" w:lineRule="auto"/>
        <w:jc w:val="center"/>
        <w:rPr>
          <w:rFonts w:ascii="Times New Roman" w:hAnsi="Times New Roman" w:cs="Times New Roman"/>
          <w:b/>
          <w:bCs/>
          <w:sz w:val="28"/>
          <w:szCs w:val="28"/>
        </w:rPr>
      </w:pPr>
    </w:p>
    <w:p w14:paraId="609DFA0E" w14:textId="77777777" w:rsidR="004C7910" w:rsidRDefault="004C7910" w:rsidP="004C7910">
      <w:pPr>
        <w:spacing w:after="0" w:line="240" w:lineRule="auto"/>
        <w:jc w:val="center"/>
        <w:rPr>
          <w:rFonts w:ascii="Times New Roman" w:hAnsi="Times New Roman" w:cs="Times New Roman"/>
          <w:b/>
          <w:bCs/>
          <w:sz w:val="28"/>
          <w:szCs w:val="28"/>
        </w:rPr>
      </w:pPr>
    </w:p>
    <w:p w14:paraId="278EC9A6" w14:textId="77777777" w:rsidR="00F43796" w:rsidRPr="00F43796" w:rsidRDefault="00F43796" w:rsidP="004C79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Республика Казахстан</w:t>
      </w:r>
    </w:p>
    <w:p w14:paraId="2BDAA1A0" w14:textId="77777777" w:rsidR="004C7910" w:rsidRPr="00580AF5" w:rsidRDefault="004C7910" w:rsidP="004C7910">
      <w:pPr>
        <w:spacing w:after="0" w:line="240" w:lineRule="auto"/>
        <w:jc w:val="center"/>
        <w:rPr>
          <w:rFonts w:ascii="Times New Roman" w:hAnsi="Times New Roman" w:cs="Times New Roman"/>
          <w:sz w:val="28"/>
          <w:szCs w:val="28"/>
        </w:rPr>
      </w:pPr>
      <w:r w:rsidRPr="00580AF5">
        <w:rPr>
          <w:rFonts w:ascii="Times New Roman" w:hAnsi="Times New Roman" w:cs="Times New Roman"/>
          <w:sz w:val="28"/>
          <w:szCs w:val="28"/>
        </w:rPr>
        <w:t>А</w:t>
      </w:r>
      <w:r w:rsidR="00F43796">
        <w:rPr>
          <w:rFonts w:ascii="Times New Roman" w:hAnsi="Times New Roman" w:cs="Times New Roman"/>
          <w:sz w:val="28"/>
          <w:szCs w:val="28"/>
        </w:rPr>
        <w:t>стана</w:t>
      </w:r>
      <w:r w:rsidR="00D71C0F" w:rsidRPr="00CA3999">
        <w:rPr>
          <w:rFonts w:ascii="Times New Roman" w:hAnsi="Times New Roman" w:cs="Times New Roman"/>
          <w:sz w:val="28"/>
          <w:szCs w:val="28"/>
        </w:rPr>
        <w:t>,</w:t>
      </w:r>
      <w:r w:rsidR="00152483">
        <w:rPr>
          <w:rFonts w:ascii="Times New Roman" w:hAnsi="Times New Roman" w:cs="Times New Roman"/>
          <w:sz w:val="28"/>
          <w:szCs w:val="28"/>
        </w:rPr>
        <w:t xml:space="preserve"> 2025</w:t>
      </w:r>
    </w:p>
    <w:p w14:paraId="7D773310" w14:textId="77777777" w:rsidR="00794CA7" w:rsidRDefault="00794CA7" w:rsidP="004C7910">
      <w:pPr>
        <w:pStyle w:val="1"/>
        <w:spacing w:before="0" w:line="240" w:lineRule="auto"/>
        <w:jc w:val="center"/>
        <w:rPr>
          <w:rFonts w:ascii="Times New Roman" w:hAnsi="Times New Roman" w:cs="Times New Roman"/>
          <w:b/>
          <w:bCs/>
          <w:color w:val="auto"/>
          <w:sz w:val="28"/>
          <w:szCs w:val="28"/>
        </w:rPr>
      </w:pPr>
      <w:bookmarkStart w:id="0" w:name="_Toc179211059"/>
      <w:bookmarkStart w:id="1" w:name="_Toc179211398"/>
      <w:bookmarkStart w:id="2" w:name="_Toc180924641"/>
      <w:bookmarkStart w:id="3" w:name="_Toc181685629"/>
      <w:bookmarkStart w:id="4" w:name="_Toc191435407"/>
      <w:r>
        <w:rPr>
          <w:rFonts w:ascii="Times New Roman" w:hAnsi="Times New Roman" w:cs="Times New Roman"/>
          <w:b/>
          <w:bCs/>
          <w:color w:val="auto"/>
          <w:sz w:val="28"/>
          <w:szCs w:val="28"/>
        </w:rPr>
        <w:lastRenderedPageBreak/>
        <w:t>СОДЕРЖАНИЕ</w:t>
      </w:r>
      <w:bookmarkEnd w:id="0"/>
      <w:bookmarkEnd w:id="1"/>
      <w:bookmarkEnd w:id="2"/>
      <w:bookmarkEnd w:id="3"/>
      <w:bookmarkEnd w:id="4"/>
    </w:p>
    <w:sdt>
      <w:sdtPr>
        <w:rPr>
          <w:rFonts w:ascii="Times New Roman" w:eastAsiaTheme="minorHAnsi" w:hAnsi="Times New Roman" w:cs="Times New Roman"/>
          <w:color w:val="auto"/>
          <w:sz w:val="28"/>
          <w:szCs w:val="28"/>
          <w:lang w:eastAsia="en-US"/>
        </w:rPr>
        <w:id w:val="-108430095"/>
        <w:docPartObj>
          <w:docPartGallery w:val="Table of Contents"/>
          <w:docPartUnique/>
        </w:docPartObj>
      </w:sdtPr>
      <w:sdtEndPr>
        <w:rPr>
          <w:rFonts w:asciiTheme="minorHAnsi" w:hAnsiTheme="minorHAnsi" w:cstheme="minorBidi"/>
          <w:b/>
          <w:bCs/>
          <w:sz w:val="22"/>
          <w:szCs w:val="22"/>
        </w:rPr>
      </w:sdtEndPr>
      <w:sdtContent>
        <w:p w14:paraId="60EEF900" w14:textId="77777777" w:rsidR="003110C1" w:rsidRPr="006A7BEF" w:rsidRDefault="003110C1" w:rsidP="006A7BEF">
          <w:pPr>
            <w:pStyle w:val="aff8"/>
            <w:jc w:val="both"/>
            <w:rPr>
              <w:rFonts w:ascii="Times New Roman" w:hAnsi="Times New Roman" w:cs="Times New Roman"/>
              <w:sz w:val="28"/>
              <w:szCs w:val="28"/>
            </w:rPr>
          </w:pPr>
        </w:p>
        <w:p w14:paraId="7D37B6D8" w14:textId="5B6BC574" w:rsidR="0035793C" w:rsidRPr="00C23496" w:rsidRDefault="00B65099">
          <w:pPr>
            <w:pStyle w:val="1c"/>
            <w:rPr>
              <w:rFonts w:eastAsiaTheme="minorEastAsia"/>
              <w:b w:val="0"/>
              <w:bCs w:val="0"/>
              <w:lang w:eastAsia="ru-RU"/>
            </w:rPr>
          </w:pPr>
          <w:r w:rsidRPr="0067647C">
            <w:fldChar w:fldCharType="begin"/>
          </w:r>
          <w:r w:rsidR="003110C1" w:rsidRPr="0067647C">
            <w:instrText xml:space="preserve"> TOC \o "1-3" \h \z \u </w:instrText>
          </w:r>
          <w:r w:rsidRPr="0067647C">
            <w:fldChar w:fldCharType="separate"/>
          </w:r>
        </w:p>
        <w:p w14:paraId="5D6E666A" w14:textId="049D19BD" w:rsidR="0035793C" w:rsidRPr="00C23496" w:rsidRDefault="00612D0E">
          <w:pPr>
            <w:pStyle w:val="1c"/>
            <w:rPr>
              <w:rFonts w:eastAsiaTheme="minorEastAsia"/>
              <w:b w:val="0"/>
              <w:bCs w:val="0"/>
              <w:lang w:eastAsia="ru-RU"/>
            </w:rPr>
          </w:pPr>
          <w:hyperlink w:anchor="_Toc191435408" w:history="1">
            <w:r w:rsidR="00A867EC">
              <w:t>НОРМАТИВНЫЕ ССЫЛКИ</w:t>
            </w:r>
            <w:r w:rsidR="0035793C" w:rsidRPr="00C23496">
              <w:rPr>
                <w:webHidden/>
              </w:rPr>
              <w:tab/>
            </w:r>
            <w:r w:rsidR="0035793C" w:rsidRPr="00C23496">
              <w:rPr>
                <w:webHidden/>
              </w:rPr>
              <w:fldChar w:fldCharType="begin"/>
            </w:r>
            <w:r w:rsidR="0035793C" w:rsidRPr="00C23496">
              <w:rPr>
                <w:webHidden/>
              </w:rPr>
              <w:instrText xml:space="preserve"> PAGEREF _Toc191435408 \h </w:instrText>
            </w:r>
            <w:r w:rsidR="0035793C" w:rsidRPr="00C23496">
              <w:rPr>
                <w:webHidden/>
              </w:rPr>
            </w:r>
            <w:r w:rsidR="0035793C" w:rsidRPr="00C23496">
              <w:rPr>
                <w:webHidden/>
              </w:rPr>
              <w:fldChar w:fldCharType="separate"/>
            </w:r>
            <w:r w:rsidR="006314AD">
              <w:rPr>
                <w:webHidden/>
              </w:rPr>
              <w:t>3</w:t>
            </w:r>
            <w:r w:rsidR="0035793C" w:rsidRPr="00C23496">
              <w:rPr>
                <w:webHidden/>
              </w:rPr>
              <w:fldChar w:fldCharType="end"/>
            </w:r>
          </w:hyperlink>
        </w:p>
        <w:p w14:paraId="6F5BEAB7" w14:textId="468801D7" w:rsidR="0035793C" w:rsidRPr="00C23496" w:rsidRDefault="00612D0E">
          <w:pPr>
            <w:pStyle w:val="1c"/>
            <w:rPr>
              <w:rFonts w:eastAsiaTheme="minorEastAsia"/>
              <w:b w:val="0"/>
              <w:bCs w:val="0"/>
              <w:lang w:eastAsia="ru-RU"/>
            </w:rPr>
          </w:pPr>
          <w:hyperlink w:anchor="_Toc191435409" w:history="1">
            <w:r w:rsidR="00A867EC" w:rsidRPr="00A867EC">
              <w:rPr>
                <w:rStyle w:val="a5"/>
              </w:rPr>
              <w:t>ОБОЗНАЧЕНИЯ И СОКРАЩЕНИЯ</w:t>
            </w:r>
            <w:r w:rsidR="0035793C" w:rsidRPr="00C23496">
              <w:rPr>
                <w:webHidden/>
              </w:rPr>
              <w:tab/>
            </w:r>
            <w:r w:rsidR="00A867EC">
              <w:rPr>
                <w:webHidden/>
              </w:rPr>
              <w:t>4</w:t>
            </w:r>
          </w:hyperlink>
        </w:p>
        <w:p w14:paraId="34485223" w14:textId="5C932084" w:rsidR="0035793C" w:rsidRPr="00C23496" w:rsidRDefault="00612D0E">
          <w:pPr>
            <w:pStyle w:val="1c"/>
            <w:rPr>
              <w:rFonts w:eastAsiaTheme="minorEastAsia"/>
              <w:b w:val="0"/>
              <w:bCs w:val="0"/>
              <w:lang w:eastAsia="ru-RU"/>
            </w:rPr>
          </w:pPr>
          <w:hyperlink w:anchor="_Toc191435410" w:history="1">
            <w:r w:rsidR="0035793C" w:rsidRPr="00C23496">
              <w:rPr>
                <w:rStyle w:val="a5"/>
              </w:rPr>
              <w:t>ВВЕДЕНИЕ</w:t>
            </w:r>
            <w:r w:rsidR="0035793C" w:rsidRPr="00C23496">
              <w:rPr>
                <w:webHidden/>
              </w:rPr>
              <w:tab/>
            </w:r>
            <w:r w:rsidR="0035793C" w:rsidRPr="00C23496">
              <w:rPr>
                <w:webHidden/>
              </w:rPr>
              <w:fldChar w:fldCharType="begin"/>
            </w:r>
            <w:r w:rsidR="0035793C" w:rsidRPr="00C23496">
              <w:rPr>
                <w:webHidden/>
              </w:rPr>
              <w:instrText xml:space="preserve"> PAGEREF _Toc191435410 \h </w:instrText>
            </w:r>
            <w:r w:rsidR="0035793C" w:rsidRPr="00C23496">
              <w:rPr>
                <w:webHidden/>
              </w:rPr>
            </w:r>
            <w:r w:rsidR="0035793C" w:rsidRPr="00C23496">
              <w:rPr>
                <w:webHidden/>
              </w:rPr>
              <w:fldChar w:fldCharType="separate"/>
            </w:r>
            <w:r w:rsidR="006314AD">
              <w:rPr>
                <w:webHidden/>
              </w:rPr>
              <w:t>6</w:t>
            </w:r>
            <w:r w:rsidR="0035793C" w:rsidRPr="00C23496">
              <w:rPr>
                <w:webHidden/>
              </w:rPr>
              <w:fldChar w:fldCharType="end"/>
            </w:r>
          </w:hyperlink>
        </w:p>
        <w:p w14:paraId="5583D2AB" w14:textId="7E182302" w:rsidR="0035793C" w:rsidRPr="00C23496" w:rsidRDefault="00612D0E">
          <w:pPr>
            <w:pStyle w:val="1c"/>
            <w:rPr>
              <w:rFonts w:eastAsiaTheme="minorEastAsia"/>
              <w:b w:val="0"/>
              <w:bCs w:val="0"/>
              <w:lang w:eastAsia="ru-RU"/>
            </w:rPr>
          </w:pPr>
          <w:hyperlink w:anchor="_Toc191435411" w:history="1">
            <w:r w:rsidR="0035793C" w:rsidRPr="00C23496">
              <w:rPr>
                <w:rStyle w:val="a5"/>
              </w:rPr>
              <w:t>1 ТЕОРЕТИЧЕСКИЕ ОСНОВЫ УПРАВЛЕНИЯ СОЦИАЛЬНОЙ ИНФРАСТРУКТУРОЙ СЕЛЬСКИХ ТЕРРИТОРИЙ</w:t>
            </w:r>
            <w:r w:rsidR="0035793C" w:rsidRPr="00C23496">
              <w:rPr>
                <w:webHidden/>
              </w:rPr>
              <w:tab/>
            </w:r>
            <w:r w:rsidR="0035793C" w:rsidRPr="00C23496">
              <w:rPr>
                <w:webHidden/>
              </w:rPr>
              <w:fldChar w:fldCharType="begin"/>
            </w:r>
            <w:r w:rsidR="0035793C" w:rsidRPr="00C23496">
              <w:rPr>
                <w:webHidden/>
              </w:rPr>
              <w:instrText xml:space="preserve"> PAGEREF _Toc191435411 \h </w:instrText>
            </w:r>
            <w:r w:rsidR="0035793C" w:rsidRPr="00C23496">
              <w:rPr>
                <w:webHidden/>
              </w:rPr>
            </w:r>
            <w:r w:rsidR="0035793C" w:rsidRPr="00C23496">
              <w:rPr>
                <w:webHidden/>
              </w:rPr>
              <w:fldChar w:fldCharType="separate"/>
            </w:r>
            <w:r w:rsidR="006314AD">
              <w:rPr>
                <w:webHidden/>
              </w:rPr>
              <w:t>11</w:t>
            </w:r>
            <w:r w:rsidR="0035793C" w:rsidRPr="00C23496">
              <w:rPr>
                <w:webHidden/>
              </w:rPr>
              <w:fldChar w:fldCharType="end"/>
            </w:r>
          </w:hyperlink>
        </w:p>
        <w:p w14:paraId="3D35CEAD" w14:textId="5579D16A"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12" w:history="1">
            <w:r w:rsidR="0035793C" w:rsidRPr="00C23496">
              <w:rPr>
                <w:rStyle w:val="a5"/>
                <w:rFonts w:ascii="Times New Roman" w:hAnsi="Times New Roman" w:cs="Times New Roman"/>
                <w:noProof/>
                <w:sz w:val="28"/>
                <w:szCs w:val="28"/>
              </w:rPr>
              <w:t>1.1</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Понятие и роль социальной инфраструктуры в развитии сельских территорий</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_Toc191435412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11</w:t>
            </w:r>
            <w:r w:rsidR="0035793C" w:rsidRPr="00C23496">
              <w:rPr>
                <w:rFonts w:ascii="Times New Roman" w:hAnsi="Times New Roman" w:cs="Times New Roman"/>
                <w:noProof/>
                <w:webHidden/>
                <w:sz w:val="28"/>
                <w:szCs w:val="28"/>
              </w:rPr>
              <w:fldChar w:fldCharType="end"/>
            </w:r>
          </w:hyperlink>
        </w:p>
        <w:p w14:paraId="5446938B" w14:textId="3597F3A8"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13" w:history="1">
            <w:r w:rsidR="0035793C" w:rsidRPr="00C23496">
              <w:rPr>
                <w:rStyle w:val="a5"/>
                <w:rFonts w:ascii="Times New Roman" w:hAnsi="Times New Roman" w:cs="Times New Roman"/>
                <w:noProof/>
                <w:sz w:val="28"/>
                <w:szCs w:val="28"/>
              </w:rPr>
              <w:t>1.2</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Особенности развития сельских территорий и их влияние на управление социальной инфраструктурой</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_Toc191435413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22</w:t>
            </w:r>
            <w:r w:rsidR="0035793C" w:rsidRPr="00C23496">
              <w:rPr>
                <w:rFonts w:ascii="Times New Roman" w:hAnsi="Times New Roman" w:cs="Times New Roman"/>
                <w:noProof/>
                <w:webHidden/>
                <w:sz w:val="28"/>
                <w:szCs w:val="28"/>
              </w:rPr>
              <w:fldChar w:fldCharType="end"/>
            </w:r>
          </w:hyperlink>
        </w:p>
        <w:p w14:paraId="32972D63" w14:textId="2C357A15"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14" w:history="1">
            <w:r w:rsidR="0035793C" w:rsidRPr="00C23496">
              <w:rPr>
                <w:rStyle w:val="a5"/>
                <w:rFonts w:ascii="Times New Roman" w:hAnsi="Times New Roman" w:cs="Times New Roman"/>
                <w:noProof/>
                <w:sz w:val="28"/>
                <w:szCs w:val="28"/>
              </w:rPr>
              <w:t>1.3</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Отечественный и зарубежный опыт управления модернизацией социальной инфраструктуры сельских территорий</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_Toc191435414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34</w:t>
            </w:r>
            <w:r w:rsidR="0035793C" w:rsidRPr="00C23496">
              <w:rPr>
                <w:rFonts w:ascii="Times New Roman" w:hAnsi="Times New Roman" w:cs="Times New Roman"/>
                <w:noProof/>
                <w:webHidden/>
                <w:sz w:val="28"/>
                <w:szCs w:val="28"/>
              </w:rPr>
              <w:fldChar w:fldCharType="end"/>
            </w:r>
          </w:hyperlink>
        </w:p>
        <w:p w14:paraId="6CB50C66" w14:textId="04C65211" w:rsidR="0035793C" w:rsidRPr="00C23496" w:rsidRDefault="00612D0E">
          <w:pPr>
            <w:pStyle w:val="1c"/>
            <w:rPr>
              <w:rFonts w:eastAsiaTheme="minorEastAsia"/>
              <w:b w:val="0"/>
              <w:bCs w:val="0"/>
              <w:lang w:eastAsia="ru-RU"/>
            </w:rPr>
          </w:pPr>
          <w:hyperlink w:anchor="_Toc191435415" w:history="1">
            <w:r w:rsidR="0035793C" w:rsidRPr="00C23496">
              <w:rPr>
                <w:rStyle w:val="a5"/>
              </w:rPr>
              <w:t>2 АНАЛИЗ ТЕКУЩЕГО СОСТОЯНИЯ СОЦИАЛЬНОЙ ИНФРАСТРУКТУРЫ СЕЛЬСКИХ ТЕРРИТОРИЙ</w:t>
            </w:r>
            <w:r w:rsidR="00F9147D">
              <w:rPr>
                <w:webHidden/>
              </w:rPr>
              <w:t>……………………...</w:t>
            </w:r>
            <w:r w:rsidR="0035793C" w:rsidRPr="00C23496">
              <w:rPr>
                <w:webHidden/>
              </w:rPr>
              <w:fldChar w:fldCharType="begin"/>
            </w:r>
            <w:r w:rsidR="0035793C" w:rsidRPr="00C23496">
              <w:rPr>
                <w:webHidden/>
              </w:rPr>
              <w:instrText xml:space="preserve"> PAGEREF _Toc191435415 \h </w:instrText>
            </w:r>
            <w:r w:rsidR="0035793C" w:rsidRPr="00C23496">
              <w:rPr>
                <w:webHidden/>
              </w:rPr>
            </w:r>
            <w:r w:rsidR="0035793C" w:rsidRPr="00C23496">
              <w:rPr>
                <w:webHidden/>
              </w:rPr>
              <w:fldChar w:fldCharType="separate"/>
            </w:r>
            <w:r w:rsidR="006314AD">
              <w:rPr>
                <w:webHidden/>
              </w:rPr>
              <w:t>46</w:t>
            </w:r>
            <w:r w:rsidR="0035793C" w:rsidRPr="00C23496">
              <w:rPr>
                <w:webHidden/>
              </w:rPr>
              <w:fldChar w:fldCharType="end"/>
            </w:r>
          </w:hyperlink>
        </w:p>
        <w:p w14:paraId="78A9924C" w14:textId="09DFEDA3"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16" w:history="1">
            <w:r w:rsidR="0035793C" w:rsidRPr="00C23496">
              <w:rPr>
                <w:rStyle w:val="a5"/>
                <w:rFonts w:ascii="Times New Roman" w:hAnsi="Times New Roman" w:cs="Times New Roman"/>
                <w:noProof/>
                <w:sz w:val="28"/>
                <w:szCs w:val="28"/>
              </w:rPr>
              <w:t>2.1</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Динамика развития сельских территорий Мангистауской области</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_Toc191435416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46</w:t>
            </w:r>
            <w:r w:rsidR="0035793C" w:rsidRPr="00C23496">
              <w:rPr>
                <w:rFonts w:ascii="Times New Roman" w:hAnsi="Times New Roman" w:cs="Times New Roman"/>
                <w:noProof/>
                <w:webHidden/>
                <w:sz w:val="28"/>
                <w:szCs w:val="28"/>
              </w:rPr>
              <w:fldChar w:fldCharType="end"/>
            </w:r>
          </w:hyperlink>
        </w:p>
        <w:p w14:paraId="1C5E6785" w14:textId="63306A50"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17" w:history="1">
            <w:r w:rsidR="0035793C" w:rsidRPr="00C23496">
              <w:rPr>
                <w:rStyle w:val="a5"/>
                <w:rFonts w:ascii="Times New Roman" w:hAnsi="Times New Roman" w:cs="Times New Roman"/>
                <w:noProof/>
                <w:sz w:val="28"/>
                <w:szCs w:val="28"/>
              </w:rPr>
              <w:t>2.2</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Оценка модернизации социальной инфраструктуры сельских территорий Мангистауской области</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_Toc191435417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72</w:t>
            </w:r>
            <w:r w:rsidR="0035793C" w:rsidRPr="00C23496">
              <w:rPr>
                <w:rFonts w:ascii="Times New Roman" w:hAnsi="Times New Roman" w:cs="Times New Roman"/>
                <w:noProof/>
                <w:webHidden/>
                <w:sz w:val="28"/>
                <w:szCs w:val="28"/>
              </w:rPr>
              <w:fldChar w:fldCharType="end"/>
            </w:r>
          </w:hyperlink>
        </w:p>
        <w:p w14:paraId="6CB6212C" w14:textId="59695A24"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18" w:history="1">
            <w:r w:rsidR="0035793C" w:rsidRPr="00C23496">
              <w:rPr>
                <w:rStyle w:val="a5"/>
                <w:rFonts w:ascii="Times New Roman" w:hAnsi="Times New Roman" w:cs="Times New Roman"/>
                <w:noProof/>
                <w:sz w:val="28"/>
                <w:szCs w:val="28"/>
              </w:rPr>
              <w:t>2.3</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Анализ системы управления социальной инфраструктурой сельских территорий Мангистауской области</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_Toc191435418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87</w:t>
            </w:r>
            <w:r w:rsidR="0035793C" w:rsidRPr="00C23496">
              <w:rPr>
                <w:rFonts w:ascii="Times New Roman" w:hAnsi="Times New Roman" w:cs="Times New Roman"/>
                <w:noProof/>
                <w:webHidden/>
                <w:sz w:val="28"/>
                <w:szCs w:val="28"/>
              </w:rPr>
              <w:fldChar w:fldCharType="end"/>
            </w:r>
          </w:hyperlink>
        </w:p>
        <w:p w14:paraId="2223763E" w14:textId="46200533" w:rsidR="0035793C" w:rsidRPr="00C23496" w:rsidRDefault="00612D0E">
          <w:pPr>
            <w:pStyle w:val="1c"/>
            <w:rPr>
              <w:rFonts w:eastAsiaTheme="minorEastAsia"/>
              <w:b w:val="0"/>
              <w:bCs w:val="0"/>
              <w:lang w:eastAsia="ru-RU"/>
            </w:rPr>
          </w:pPr>
          <w:hyperlink w:anchor="_Toc191435419" w:history="1">
            <w:r w:rsidR="0035793C" w:rsidRPr="00C23496">
              <w:rPr>
                <w:rStyle w:val="a5"/>
              </w:rPr>
              <w:t>3 НАПРАВЛЕНИЯ СОВЕРШЕНСТВОВАНИЯ УПРАВЛЕНИЯ МОДЕРНИЗАЦИЕЙ СОЦИАЛЬНОЙ ИНФРАСТРУКТУРЫ СЕЛЬСКИХ ТЕРРИТОРИЙ</w:t>
            </w:r>
            <w:r w:rsidR="00F9147D">
              <w:rPr>
                <w:webHidden/>
              </w:rPr>
              <w:t>…………………………………………………………………</w:t>
            </w:r>
            <w:r w:rsidR="0035793C" w:rsidRPr="00C23496">
              <w:rPr>
                <w:webHidden/>
              </w:rPr>
              <w:fldChar w:fldCharType="begin"/>
            </w:r>
            <w:r w:rsidR="0035793C" w:rsidRPr="00C23496">
              <w:rPr>
                <w:webHidden/>
              </w:rPr>
              <w:instrText xml:space="preserve"> PAGEREF _Toc191435419 \h </w:instrText>
            </w:r>
            <w:r w:rsidR="0035793C" w:rsidRPr="00C23496">
              <w:rPr>
                <w:webHidden/>
              </w:rPr>
            </w:r>
            <w:r w:rsidR="0035793C" w:rsidRPr="00C23496">
              <w:rPr>
                <w:webHidden/>
              </w:rPr>
              <w:fldChar w:fldCharType="separate"/>
            </w:r>
            <w:r w:rsidR="006314AD">
              <w:rPr>
                <w:webHidden/>
              </w:rPr>
              <w:t>112</w:t>
            </w:r>
            <w:r w:rsidR="0035793C" w:rsidRPr="00C23496">
              <w:rPr>
                <w:webHidden/>
              </w:rPr>
              <w:fldChar w:fldCharType="end"/>
            </w:r>
          </w:hyperlink>
        </w:p>
        <w:p w14:paraId="457BF9AC" w14:textId="6A941521"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20" w:history="1">
            <w:r w:rsidR="0035793C" w:rsidRPr="00C23496">
              <w:rPr>
                <w:rStyle w:val="a5"/>
                <w:rFonts w:ascii="Times New Roman" w:hAnsi="Times New Roman" w:cs="Times New Roman"/>
                <w:noProof/>
                <w:sz w:val="28"/>
                <w:szCs w:val="28"/>
              </w:rPr>
              <w:t>3.1</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Перспективные направления развития сельских территорий Мангистауской области</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_Toc191435420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112</w:t>
            </w:r>
            <w:r w:rsidR="0035793C" w:rsidRPr="00C23496">
              <w:rPr>
                <w:rFonts w:ascii="Times New Roman" w:hAnsi="Times New Roman" w:cs="Times New Roman"/>
                <w:noProof/>
                <w:webHidden/>
                <w:sz w:val="28"/>
                <w:szCs w:val="28"/>
              </w:rPr>
              <w:fldChar w:fldCharType="end"/>
            </w:r>
          </w:hyperlink>
        </w:p>
        <w:p w14:paraId="40260A76" w14:textId="430C015C"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21" w:history="1">
            <w:r w:rsidR="0035793C" w:rsidRPr="00C23496">
              <w:rPr>
                <w:rStyle w:val="a5"/>
                <w:rFonts w:ascii="Times New Roman" w:hAnsi="Times New Roman" w:cs="Times New Roman"/>
                <w:noProof/>
                <w:sz w:val="28"/>
                <w:szCs w:val="28"/>
              </w:rPr>
              <w:t>3.2</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Совершенствование системы управления модернизацией социальной инфраструктуры Мангистауской области</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_Toc191435421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122</w:t>
            </w:r>
            <w:r w:rsidR="0035793C" w:rsidRPr="00C23496">
              <w:rPr>
                <w:rFonts w:ascii="Times New Roman" w:hAnsi="Times New Roman" w:cs="Times New Roman"/>
                <w:noProof/>
                <w:webHidden/>
                <w:sz w:val="28"/>
                <w:szCs w:val="28"/>
              </w:rPr>
              <w:fldChar w:fldCharType="end"/>
            </w:r>
          </w:hyperlink>
        </w:p>
        <w:p w14:paraId="0E6C1594" w14:textId="25C9F6EA" w:rsidR="0035793C" w:rsidRPr="00C23496" w:rsidRDefault="00612D0E">
          <w:pPr>
            <w:pStyle w:val="2d"/>
            <w:tabs>
              <w:tab w:val="left" w:pos="880"/>
              <w:tab w:val="right" w:leader="dot" w:pos="9628"/>
            </w:tabs>
            <w:rPr>
              <w:rFonts w:ascii="Times New Roman" w:eastAsiaTheme="minorEastAsia" w:hAnsi="Times New Roman" w:cs="Times New Roman"/>
              <w:noProof/>
              <w:sz w:val="28"/>
              <w:szCs w:val="28"/>
              <w:lang w:eastAsia="ru-RU"/>
            </w:rPr>
          </w:pPr>
          <w:hyperlink w:anchor="_Toc191435422" w:history="1">
            <w:r w:rsidR="0035793C" w:rsidRPr="00C23496">
              <w:rPr>
                <w:rStyle w:val="a5"/>
                <w:rFonts w:ascii="Times New Roman" w:hAnsi="Times New Roman" w:cs="Times New Roman"/>
                <w:noProof/>
                <w:sz w:val="28"/>
                <w:szCs w:val="28"/>
              </w:rPr>
              <w:t>3.3</w:t>
            </w:r>
            <w:r w:rsidR="0035793C" w:rsidRPr="00C23496">
              <w:rPr>
                <w:rFonts w:ascii="Times New Roman" w:eastAsiaTheme="minorEastAsia" w:hAnsi="Times New Roman" w:cs="Times New Roman"/>
                <w:noProof/>
                <w:sz w:val="28"/>
                <w:szCs w:val="28"/>
                <w:lang w:eastAsia="ru-RU"/>
              </w:rPr>
              <w:tab/>
            </w:r>
            <w:r w:rsidR="0035793C" w:rsidRPr="00C23496">
              <w:rPr>
                <w:rStyle w:val="a5"/>
                <w:rFonts w:ascii="Times New Roman" w:hAnsi="Times New Roman" w:cs="Times New Roman"/>
                <w:noProof/>
                <w:sz w:val="28"/>
                <w:szCs w:val="28"/>
              </w:rPr>
              <w:t>Прогноз развития социальной инфраструктуры сельских территорий Мангистауской области до 2030 года</w:t>
            </w:r>
            <w:r w:rsidR="00F9147D">
              <w:rPr>
                <w:rFonts w:ascii="Times New Roman" w:hAnsi="Times New Roman" w:cs="Times New Roman"/>
                <w:noProof/>
                <w:webHidden/>
                <w:sz w:val="28"/>
                <w:szCs w:val="28"/>
              </w:rPr>
              <w:t>………………………………………</w:t>
            </w:r>
            <w:r w:rsidR="0035793C" w:rsidRPr="00C23496">
              <w:rPr>
                <w:rFonts w:ascii="Times New Roman" w:hAnsi="Times New Roman" w:cs="Times New Roman"/>
                <w:noProof/>
                <w:webHidden/>
                <w:sz w:val="28"/>
                <w:szCs w:val="28"/>
              </w:rPr>
              <w:fldChar w:fldCharType="begin"/>
            </w:r>
            <w:r w:rsidR="0035793C" w:rsidRPr="00C23496">
              <w:rPr>
                <w:rFonts w:ascii="Times New Roman" w:hAnsi="Times New Roman" w:cs="Times New Roman"/>
                <w:noProof/>
                <w:webHidden/>
                <w:sz w:val="28"/>
                <w:szCs w:val="28"/>
              </w:rPr>
              <w:instrText xml:space="preserve"> PAGEREF _Toc191435422 \h </w:instrText>
            </w:r>
            <w:r w:rsidR="0035793C" w:rsidRPr="00C23496">
              <w:rPr>
                <w:rFonts w:ascii="Times New Roman" w:hAnsi="Times New Roman" w:cs="Times New Roman"/>
                <w:noProof/>
                <w:webHidden/>
                <w:sz w:val="28"/>
                <w:szCs w:val="28"/>
              </w:rPr>
            </w:r>
            <w:r w:rsidR="0035793C" w:rsidRPr="00C23496">
              <w:rPr>
                <w:rFonts w:ascii="Times New Roman" w:hAnsi="Times New Roman" w:cs="Times New Roman"/>
                <w:noProof/>
                <w:webHidden/>
                <w:sz w:val="28"/>
                <w:szCs w:val="28"/>
              </w:rPr>
              <w:fldChar w:fldCharType="separate"/>
            </w:r>
            <w:r w:rsidR="006314AD">
              <w:rPr>
                <w:rFonts w:ascii="Times New Roman" w:hAnsi="Times New Roman" w:cs="Times New Roman"/>
                <w:noProof/>
                <w:webHidden/>
                <w:sz w:val="28"/>
                <w:szCs w:val="28"/>
              </w:rPr>
              <w:t>131</w:t>
            </w:r>
            <w:r w:rsidR="0035793C" w:rsidRPr="00C23496">
              <w:rPr>
                <w:rFonts w:ascii="Times New Roman" w:hAnsi="Times New Roman" w:cs="Times New Roman"/>
                <w:noProof/>
                <w:webHidden/>
                <w:sz w:val="28"/>
                <w:szCs w:val="28"/>
              </w:rPr>
              <w:fldChar w:fldCharType="end"/>
            </w:r>
          </w:hyperlink>
        </w:p>
        <w:p w14:paraId="638497E5" w14:textId="64AA6ABB" w:rsidR="0035793C" w:rsidRPr="00C23496" w:rsidRDefault="00612D0E">
          <w:pPr>
            <w:pStyle w:val="1c"/>
            <w:rPr>
              <w:rFonts w:eastAsiaTheme="minorEastAsia"/>
              <w:b w:val="0"/>
              <w:bCs w:val="0"/>
              <w:lang w:eastAsia="ru-RU"/>
            </w:rPr>
          </w:pPr>
          <w:hyperlink w:anchor="_Toc191435423" w:history="1">
            <w:r w:rsidR="0035793C" w:rsidRPr="00C23496">
              <w:rPr>
                <w:rStyle w:val="a5"/>
              </w:rPr>
              <w:t>ЗАКЛЮЧЕНИЕ</w:t>
            </w:r>
            <w:r w:rsidR="00F9147D">
              <w:rPr>
                <w:webHidden/>
              </w:rPr>
              <w:t>……………………………………………………………….</w:t>
            </w:r>
            <w:r w:rsidR="0035793C" w:rsidRPr="00C23496">
              <w:rPr>
                <w:webHidden/>
              </w:rPr>
              <w:fldChar w:fldCharType="begin"/>
            </w:r>
            <w:r w:rsidR="0035793C" w:rsidRPr="00C23496">
              <w:rPr>
                <w:webHidden/>
              </w:rPr>
              <w:instrText xml:space="preserve"> PAGEREF _Toc191435423 \h </w:instrText>
            </w:r>
            <w:r w:rsidR="0035793C" w:rsidRPr="00C23496">
              <w:rPr>
                <w:webHidden/>
              </w:rPr>
            </w:r>
            <w:r w:rsidR="0035793C" w:rsidRPr="00C23496">
              <w:rPr>
                <w:webHidden/>
              </w:rPr>
              <w:fldChar w:fldCharType="separate"/>
            </w:r>
            <w:r w:rsidR="006314AD">
              <w:rPr>
                <w:webHidden/>
              </w:rPr>
              <w:t>139</w:t>
            </w:r>
            <w:r w:rsidR="0035793C" w:rsidRPr="00C23496">
              <w:rPr>
                <w:webHidden/>
              </w:rPr>
              <w:fldChar w:fldCharType="end"/>
            </w:r>
          </w:hyperlink>
        </w:p>
        <w:p w14:paraId="70C410D1" w14:textId="7E5A0A7D" w:rsidR="0035793C" w:rsidRDefault="00612D0E">
          <w:pPr>
            <w:pStyle w:val="1c"/>
            <w:rPr>
              <w:rFonts w:asciiTheme="minorHAnsi" w:eastAsiaTheme="minorEastAsia" w:hAnsiTheme="minorHAnsi" w:cstheme="minorBidi"/>
              <w:b w:val="0"/>
              <w:bCs w:val="0"/>
              <w:sz w:val="22"/>
              <w:szCs w:val="22"/>
              <w:lang w:eastAsia="ru-RU"/>
            </w:rPr>
          </w:pPr>
          <w:hyperlink w:anchor="_Toc191435424" w:history="1">
            <w:r w:rsidR="0035793C" w:rsidRPr="00C23496">
              <w:rPr>
                <w:rStyle w:val="a5"/>
              </w:rPr>
              <w:t>СПИСОК ИСПОЛЬЗОВАННЫХ ИСТОЧНИКОВ</w:t>
            </w:r>
            <w:r w:rsidR="00F9147D">
              <w:rPr>
                <w:webHidden/>
              </w:rPr>
              <w:t>……………………...</w:t>
            </w:r>
            <w:r w:rsidR="0035793C" w:rsidRPr="00C23496">
              <w:rPr>
                <w:webHidden/>
              </w:rPr>
              <w:fldChar w:fldCharType="begin"/>
            </w:r>
            <w:r w:rsidR="0035793C" w:rsidRPr="00C23496">
              <w:rPr>
                <w:webHidden/>
              </w:rPr>
              <w:instrText xml:space="preserve"> PAGEREF _Toc191435424 \h </w:instrText>
            </w:r>
            <w:r w:rsidR="0035793C" w:rsidRPr="00C23496">
              <w:rPr>
                <w:webHidden/>
              </w:rPr>
            </w:r>
            <w:r w:rsidR="0035793C" w:rsidRPr="00C23496">
              <w:rPr>
                <w:webHidden/>
              </w:rPr>
              <w:fldChar w:fldCharType="separate"/>
            </w:r>
            <w:r w:rsidR="006314AD">
              <w:rPr>
                <w:webHidden/>
              </w:rPr>
              <w:t>143</w:t>
            </w:r>
            <w:r w:rsidR="0035793C" w:rsidRPr="00C23496">
              <w:rPr>
                <w:webHidden/>
              </w:rPr>
              <w:fldChar w:fldCharType="end"/>
            </w:r>
          </w:hyperlink>
        </w:p>
        <w:p w14:paraId="6D48D0BE" w14:textId="2CC61FF5" w:rsidR="003110C1" w:rsidRDefault="00B65099" w:rsidP="006A7BEF">
          <w:pPr>
            <w:jc w:val="both"/>
          </w:pPr>
          <w:r w:rsidRPr="0067647C">
            <w:rPr>
              <w:rFonts w:ascii="Times New Roman" w:hAnsi="Times New Roman" w:cs="Times New Roman"/>
              <w:b/>
              <w:bCs/>
              <w:sz w:val="28"/>
              <w:szCs w:val="28"/>
            </w:rPr>
            <w:fldChar w:fldCharType="end"/>
          </w:r>
        </w:p>
      </w:sdtContent>
    </w:sdt>
    <w:p w14:paraId="1D7CFAFE" w14:textId="77777777" w:rsidR="00794CA7" w:rsidRDefault="00794CA7" w:rsidP="00794CA7">
      <w:pPr>
        <w:spacing w:after="0" w:line="240" w:lineRule="auto"/>
        <w:jc w:val="both"/>
        <w:rPr>
          <w:rFonts w:ascii="Times New Roman" w:hAnsi="Times New Roman" w:cs="Times New Roman"/>
          <w:sz w:val="28"/>
          <w:szCs w:val="28"/>
        </w:rPr>
      </w:pPr>
    </w:p>
    <w:p w14:paraId="5EB5A063" w14:textId="77777777" w:rsidR="0067647C" w:rsidRDefault="0067647C" w:rsidP="00794CA7">
      <w:pPr>
        <w:spacing w:after="0" w:line="240" w:lineRule="auto"/>
        <w:jc w:val="both"/>
        <w:rPr>
          <w:rFonts w:ascii="Times New Roman" w:hAnsi="Times New Roman" w:cs="Times New Roman"/>
          <w:sz w:val="28"/>
          <w:szCs w:val="28"/>
        </w:rPr>
      </w:pPr>
    </w:p>
    <w:p w14:paraId="13DDF8C9" w14:textId="77777777" w:rsidR="00A867EC" w:rsidRDefault="00A867EC" w:rsidP="00A867EC">
      <w:pPr>
        <w:pStyle w:val="1"/>
        <w:spacing w:before="0" w:line="240" w:lineRule="auto"/>
        <w:jc w:val="center"/>
        <w:rPr>
          <w:rFonts w:ascii="Times New Roman" w:hAnsi="Times New Roman" w:cs="Times New Roman"/>
          <w:b/>
          <w:bCs/>
          <w:color w:val="auto"/>
          <w:sz w:val="28"/>
          <w:szCs w:val="28"/>
        </w:rPr>
      </w:pPr>
      <w:bookmarkStart w:id="5" w:name="_Toc191435409"/>
      <w:bookmarkStart w:id="6" w:name="_Toc191435408"/>
      <w:r w:rsidRPr="00374047">
        <w:rPr>
          <w:rFonts w:ascii="Times New Roman" w:hAnsi="Times New Roman" w:cs="Times New Roman"/>
          <w:b/>
          <w:bCs/>
          <w:color w:val="auto"/>
          <w:sz w:val="28"/>
          <w:szCs w:val="28"/>
        </w:rPr>
        <w:t>НОРМАТИВНЫЕ ССЫЛКИ</w:t>
      </w:r>
      <w:bookmarkEnd w:id="5"/>
    </w:p>
    <w:p w14:paraId="459DFC1A" w14:textId="77777777" w:rsidR="00A867EC" w:rsidRDefault="00A867EC" w:rsidP="00A867EC"/>
    <w:p w14:paraId="58DD5D6A" w14:textId="749A2DCB" w:rsidR="00A867EC" w:rsidRDefault="006C3CD5" w:rsidP="00A867EC">
      <w:pPr>
        <w:pStyle w:val="a3"/>
        <w:numPr>
          <w:ilvl w:val="0"/>
          <w:numId w:val="67"/>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 местном государственном управлении и самоуправлении Республики Казахстан. Закон Республики Казахстан от 23 января 2001 г.</w:t>
      </w:r>
    </w:p>
    <w:p w14:paraId="3F55A1E5" w14:textId="517DA966" w:rsidR="00A867EC" w:rsidRDefault="006C3CD5" w:rsidP="00A867EC">
      <w:pPr>
        <w:pStyle w:val="a3"/>
        <w:numPr>
          <w:ilvl w:val="0"/>
          <w:numId w:val="67"/>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Об утверждении Комплексного плана социально-экономического развития Мангистауской области на 2021-2025 годы и признании утратившими силу некоторых решений Правительства Республики Казахстан. Постановление Правительства Республики Казахстан от 4 ноября 2021 года</w:t>
      </w:r>
      <w:r w:rsidR="00A867EC" w:rsidRPr="00F97C17">
        <w:rPr>
          <w:rFonts w:ascii="Times New Roman" w:hAnsi="Times New Roman" w:cs="Times New Roman"/>
          <w:sz w:val="28"/>
          <w:szCs w:val="28"/>
        </w:rPr>
        <w:t>.</w:t>
      </w:r>
    </w:p>
    <w:p w14:paraId="5330A7BB" w14:textId="09D7BA1C" w:rsidR="00A867EC" w:rsidRDefault="006C3CD5" w:rsidP="00A867EC">
      <w:pPr>
        <w:pStyle w:val="a3"/>
        <w:numPr>
          <w:ilvl w:val="0"/>
          <w:numId w:val="67"/>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Об утверждении Концепции развития агропромышленного комплекса Республики Казахстан на 2024-2030 годы. Постановление Правительства Республики Казахстан от 30 декабря 2021 года</w:t>
      </w:r>
      <w:r w:rsidR="00A867EC" w:rsidRPr="009019A9">
        <w:rPr>
          <w:rFonts w:ascii="Times New Roman" w:hAnsi="Times New Roman" w:cs="Times New Roman"/>
          <w:sz w:val="28"/>
          <w:szCs w:val="28"/>
        </w:rPr>
        <w:t>.</w:t>
      </w:r>
    </w:p>
    <w:p w14:paraId="0C9F8D19" w14:textId="34BB3D42" w:rsidR="00A867EC" w:rsidRDefault="006C3CD5" w:rsidP="00A867EC">
      <w:pPr>
        <w:pStyle w:val="a3"/>
        <w:numPr>
          <w:ilvl w:val="0"/>
          <w:numId w:val="67"/>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Об утверждении Концепции развития сельских территорий Республики Казахстан на 2023-2027 годы. Постановление Правительства Республики Казахстан от 28 марта 2023 года</w:t>
      </w:r>
      <w:r w:rsidR="00A867EC" w:rsidRPr="009019A9">
        <w:rPr>
          <w:rFonts w:ascii="Times New Roman" w:hAnsi="Times New Roman" w:cs="Times New Roman"/>
          <w:sz w:val="28"/>
          <w:szCs w:val="28"/>
        </w:rPr>
        <w:t>.</w:t>
      </w:r>
    </w:p>
    <w:p w14:paraId="5FF4BB97" w14:textId="10FD91C1" w:rsidR="00A867EC" w:rsidRDefault="006C3CD5" w:rsidP="00A867EC">
      <w:pPr>
        <w:pStyle w:val="a3"/>
        <w:numPr>
          <w:ilvl w:val="0"/>
          <w:numId w:val="67"/>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Об утверждении Концепции развития туристской отрасли Республики Казахстан на 2023-2029 годы. Постановление Правительства Республики Казахстан от 23 марта 2023 года</w:t>
      </w:r>
      <w:r w:rsidR="00A867EC" w:rsidRPr="009019A9">
        <w:rPr>
          <w:rFonts w:ascii="Times New Roman" w:hAnsi="Times New Roman" w:cs="Times New Roman"/>
          <w:sz w:val="28"/>
          <w:szCs w:val="28"/>
        </w:rPr>
        <w:t>.</w:t>
      </w:r>
    </w:p>
    <w:p w14:paraId="4ACD82F2" w14:textId="6D159E56" w:rsidR="00A867EC" w:rsidRDefault="006C3CD5" w:rsidP="00A867EC">
      <w:pPr>
        <w:pStyle w:val="a3"/>
        <w:numPr>
          <w:ilvl w:val="0"/>
          <w:numId w:val="67"/>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Об утверждении Инструкции о проведении местными исполнительными органами мониторинга (скрининга) социально-экономического развития сельских населенных пунктов. Приказ Первого заместителя Премьер-Министра Республики Казахстан от 25 октября 2013 года</w:t>
      </w:r>
      <w:r w:rsidR="00A867EC" w:rsidRPr="009019A9">
        <w:rPr>
          <w:rFonts w:ascii="Times New Roman" w:hAnsi="Times New Roman" w:cs="Times New Roman"/>
          <w:sz w:val="28"/>
          <w:szCs w:val="28"/>
        </w:rPr>
        <w:t>.</w:t>
      </w:r>
    </w:p>
    <w:p w14:paraId="492557C1" w14:textId="43D93E6F" w:rsidR="00A867EC" w:rsidRDefault="006C3CD5" w:rsidP="00A867EC">
      <w:pPr>
        <w:pStyle w:val="a3"/>
        <w:numPr>
          <w:ilvl w:val="0"/>
          <w:numId w:val="67"/>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Об утверждении системы региональных стандартов для населенных пунктов. Совместный приказ Министра национальной экономики Республики Казахстан от 20 апреля 2019 года</w:t>
      </w:r>
      <w:r w:rsidR="00A867EC" w:rsidRPr="00BE5D77">
        <w:rPr>
          <w:rFonts w:ascii="Times New Roman" w:hAnsi="Times New Roman" w:cs="Times New Roman"/>
          <w:sz w:val="28"/>
          <w:szCs w:val="28"/>
        </w:rPr>
        <w:t>.</w:t>
      </w:r>
    </w:p>
    <w:p w14:paraId="38A458C9" w14:textId="53D2447E" w:rsidR="00A867EC" w:rsidRDefault="006C3CD5" w:rsidP="00A867EC">
      <w:pPr>
        <w:pStyle w:val="a3"/>
        <w:numPr>
          <w:ilvl w:val="0"/>
          <w:numId w:val="67"/>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 мерах по дальнейшему совершенствованию этических норм и правил поведения государственных служащих Республики Казахстан. Указ Президента Казахстан от 29 декабря 2015 года</w:t>
      </w:r>
      <w:r w:rsidR="00A867EC" w:rsidRPr="00BE5D77">
        <w:rPr>
          <w:rFonts w:ascii="Times New Roman" w:hAnsi="Times New Roman" w:cs="Times New Roman"/>
          <w:sz w:val="28"/>
          <w:szCs w:val="28"/>
        </w:rPr>
        <w:t>.</w:t>
      </w:r>
    </w:p>
    <w:p w14:paraId="5F465731" w14:textId="77777777" w:rsidR="00A867EC" w:rsidRDefault="00A867EC">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10AE57A7" w14:textId="256CF02B" w:rsidR="00D226D4" w:rsidRDefault="00D226D4" w:rsidP="0035793C">
      <w:pPr>
        <w:pStyle w:val="1"/>
        <w:spacing w:before="0" w:line="240" w:lineRule="auto"/>
        <w:jc w:val="center"/>
        <w:rPr>
          <w:rFonts w:ascii="Times New Roman" w:hAnsi="Times New Roman" w:cs="Times New Roman"/>
          <w:b/>
          <w:bCs/>
          <w:color w:val="auto"/>
          <w:sz w:val="28"/>
          <w:szCs w:val="28"/>
        </w:rPr>
      </w:pPr>
      <w:r w:rsidRPr="0035793C">
        <w:rPr>
          <w:rFonts w:ascii="Times New Roman" w:hAnsi="Times New Roman" w:cs="Times New Roman"/>
          <w:b/>
          <w:bCs/>
          <w:color w:val="auto"/>
          <w:sz w:val="28"/>
          <w:szCs w:val="28"/>
        </w:rPr>
        <w:t>ОБОЗНАЧЕНИЯ И СОКРАЩЕНИЯ</w:t>
      </w:r>
      <w:bookmarkEnd w:id="6"/>
    </w:p>
    <w:p w14:paraId="44D5144F" w14:textId="77777777" w:rsidR="00B45ABE" w:rsidRPr="00B45ABE" w:rsidRDefault="00B45ABE" w:rsidP="00B45ABE"/>
    <w:tbl>
      <w:tblPr>
        <w:tblW w:w="9498" w:type="dxa"/>
        <w:tblInd w:w="108" w:type="dxa"/>
        <w:tblLayout w:type="fixed"/>
        <w:tblCellMar>
          <w:left w:w="115" w:type="dxa"/>
          <w:right w:w="115" w:type="dxa"/>
        </w:tblCellMar>
        <w:tblLook w:val="0000" w:firstRow="0" w:lastRow="0" w:firstColumn="0" w:lastColumn="0" w:noHBand="0" w:noVBand="0"/>
      </w:tblPr>
      <w:tblGrid>
        <w:gridCol w:w="1418"/>
        <w:gridCol w:w="283"/>
        <w:gridCol w:w="7797"/>
      </w:tblGrid>
      <w:tr w:rsidR="00D226D4" w14:paraId="3EA38619" w14:textId="77777777" w:rsidTr="00B45ABE">
        <w:trPr>
          <w:trHeight w:val="227"/>
        </w:trPr>
        <w:tc>
          <w:tcPr>
            <w:tcW w:w="1418" w:type="dxa"/>
          </w:tcPr>
          <w:p w14:paraId="0B656A21" w14:textId="77777777" w:rsidR="00D226D4" w:rsidRPr="00D226D4" w:rsidRDefault="00D226D4" w:rsidP="00D226D4">
            <w:pPr>
              <w:pStyle w:val="ab"/>
              <w:spacing w:before="0" w:beforeAutospacing="0" w:after="0" w:afterAutospacing="0"/>
              <w:rPr>
                <w:sz w:val="28"/>
                <w:szCs w:val="28"/>
              </w:rPr>
            </w:pPr>
            <w:r w:rsidRPr="00D226D4">
              <w:rPr>
                <w:sz w:val="28"/>
                <w:szCs w:val="28"/>
              </w:rPr>
              <w:t>АО</w:t>
            </w:r>
          </w:p>
        </w:tc>
        <w:tc>
          <w:tcPr>
            <w:tcW w:w="283" w:type="dxa"/>
          </w:tcPr>
          <w:p w14:paraId="4CA519E7" w14:textId="77777777" w:rsidR="00D226D4" w:rsidRPr="00D226D4" w:rsidRDefault="00D226D4" w:rsidP="00D226D4">
            <w:pPr>
              <w:pStyle w:val="2a"/>
              <w:rPr>
                <w:rFonts w:eastAsia="Calibri"/>
                <w:sz w:val="28"/>
                <w:szCs w:val="28"/>
              </w:rPr>
            </w:pPr>
          </w:p>
        </w:tc>
        <w:tc>
          <w:tcPr>
            <w:tcW w:w="7797" w:type="dxa"/>
          </w:tcPr>
          <w:p w14:paraId="74DF894F" w14:textId="77777777" w:rsidR="00D226D4" w:rsidRPr="00D226D4" w:rsidRDefault="00D226D4" w:rsidP="00D226D4">
            <w:pPr>
              <w:pStyle w:val="ab"/>
              <w:spacing w:before="0" w:beforeAutospacing="0" w:after="0" w:afterAutospacing="0"/>
              <w:rPr>
                <w:sz w:val="28"/>
                <w:szCs w:val="28"/>
              </w:rPr>
            </w:pPr>
            <w:r w:rsidRPr="00D226D4">
              <w:rPr>
                <w:sz w:val="28"/>
                <w:szCs w:val="28"/>
              </w:rPr>
              <w:t>акционерное общество</w:t>
            </w:r>
          </w:p>
        </w:tc>
      </w:tr>
      <w:tr w:rsidR="00D226D4" w14:paraId="272BB6E9" w14:textId="77777777" w:rsidTr="00B45ABE">
        <w:trPr>
          <w:trHeight w:val="227"/>
        </w:trPr>
        <w:tc>
          <w:tcPr>
            <w:tcW w:w="1418" w:type="dxa"/>
          </w:tcPr>
          <w:p w14:paraId="225C443A" w14:textId="77777777" w:rsidR="00D226D4" w:rsidRPr="00D226D4" w:rsidRDefault="00D226D4" w:rsidP="00D226D4">
            <w:pPr>
              <w:pStyle w:val="ab"/>
              <w:spacing w:before="0" w:beforeAutospacing="0" w:after="0" w:afterAutospacing="0"/>
              <w:rPr>
                <w:sz w:val="28"/>
                <w:szCs w:val="28"/>
              </w:rPr>
            </w:pPr>
            <w:r w:rsidRPr="00D226D4">
              <w:rPr>
                <w:sz w:val="28"/>
                <w:szCs w:val="28"/>
              </w:rPr>
              <w:t>АПК</w:t>
            </w:r>
          </w:p>
        </w:tc>
        <w:tc>
          <w:tcPr>
            <w:tcW w:w="283" w:type="dxa"/>
          </w:tcPr>
          <w:p w14:paraId="48B22210" w14:textId="77777777" w:rsidR="00D226D4" w:rsidRPr="00D226D4" w:rsidRDefault="00D226D4" w:rsidP="00D226D4">
            <w:pPr>
              <w:pStyle w:val="2a"/>
              <w:rPr>
                <w:rFonts w:eastAsia="Calibri"/>
                <w:sz w:val="28"/>
                <w:szCs w:val="28"/>
              </w:rPr>
            </w:pPr>
          </w:p>
        </w:tc>
        <w:tc>
          <w:tcPr>
            <w:tcW w:w="7797" w:type="dxa"/>
          </w:tcPr>
          <w:p w14:paraId="74D1941B" w14:textId="77777777" w:rsidR="00D226D4" w:rsidRPr="00D226D4" w:rsidRDefault="00D226D4" w:rsidP="00D226D4">
            <w:pPr>
              <w:pStyle w:val="ab"/>
              <w:spacing w:before="0" w:beforeAutospacing="0" w:after="0" w:afterAutospacing="0"/>
              <w:rPr>
                <w:sz w:val="28"/>
                <w:szCs w:val="28"/>
              </w:rPr>
            </w:pPr>
            <w:r w:rsidRPr="00D226D4">
              <w:rPr>
                <w:sz w:val="28"/>
                <w:szCs w:val="28"/>
              </w:rPr>
              <w:t>агропромышленный комплекс</w:t>
            </w:r>
          </w:p>
        </w:tc>
      </w:tr>
      <w:tr w:rsidR="00D226D4" w14:paraId="59308188" w14:textId="77777777" w:rsidTr="00B45ABE">
        <w:trPr>
          <w:trHeight w:val="227"/>
        </w:trPr>
        <w:tc>
          <w:tcPr>
            <w:tcW w:w="1418" w:type="dxa"/>
          </w:tcPr>
          <w:p w14:paraId="5314E016" w14:textId="77777777" w:rsidR="00D226D4" w:rsidRPr="00D226D4" w:rsidRDefault="00D226D4" w:rsidP="00D226D4">
            <w:pPr>
              <w:pStyle w:val="ab"/>
              <w:spacing w:before="0" w:beforeAutospacing="0" w:after="0" w:afterAutospacing="0"/>
              <w:rPr>
                <w:sz w:val="28"/>
                <w:szCs w:val="28"/>
              </w:rPr>
            </w:pPr>
            <w:r w:rsidRPr="00D226D4">
              <w:rPr>
                <w:sz w:val="28"/>
                <w:szCs w:val="28"/>
              </w:rPr>
              <w:t>БВУ</w:t>
            </w:r>
          </w:p>
        </w:tc>
        <w:tc>
          <w:tcPr>
            <w:tcW w:w="283" w:type="dxa"/>
          </w:tcPr>
          <w:p w14:paraId="62E584DB" w14:textId="77777777" w:rsidR="00D226D4" w:rsidRPr="00D226D4" w:rsidRDefault="00D226D4" w:rsidP="00D226D4">
            <w:pPr>
              <w:pStyle w:val="2a"/>
              <w:rPr>
                <w:rFonts w:eastAsia="Calibri"/>
                <w:sz w:val="28"/>
                <w:szCs w:val="28"/>
              </w:rPr>
            </w:pPr>
          </w:p>
        </w:tc>
        <w:tc>
          <w:tcPr>
            <w:tcW w:w="7797" w:type="dxa"/>
          </w:tcPr>
          <w:p w14:paraId="1A26AFBC" w14:textId="77777777" w:rsidR="00D226D4" w:rsidRPr="00D226D4" w:rsidRDefault="00D226D4" w:rsidP="00D226D4">
            <w:pPr>
              <w:pStyle w:val="ab"/>
              <w:spacing w:before="0" w:beforeAutospacing="0" w:after="0" w:afterAutospacing="0"/>
              <w:rPr>
                <w:sz w:val="28"/>
                <w:szCs w:val="28"/>
              </w:rPr>
            </w:pPr>
            <w:r w:rsidRPr="00D226D4">
              <w:rPr>
                <w:sz w:val="28"/>
                <w:szCs w:val="28"/>
              </w:rPr>
              <w:t>банки второго уровня</w:t>
            </w:r>
          </w:p>
        </w:tc>
      </w:tr>
      <w:tr w:rsidR="00D226D4" w14:paraId="5495681D" w14:textId="77777777" w:rsidTr="00B45ABE">
        <w:trPr>
          <w:trHeight w:val="227"/>
        </w:trPr>
        <w:tc>
          <w:tcPr>
            <w:tcW w:w="1418" w:type="dxa"/>
          </w:tcPr>
          <w:p w14:paraId="34E62E20" w14:textId="77777777" w:rsidR="00D226D4" w:rsidRPr="00D226D4" w:rsidRDefault="00D226D4" w:rsidP="00D226D4">
            <w:pPr>
              <w:pStyle w:val="ab"/>
              <w:spacing w:before="0" w:beforeAutospacing="0" w:after="0" w:afterAutospacing="0"/>
              <w:rPr>
                <w:sz w:val="28"/>
                <w:szCs w:val="28"/>
              </w:rPr>
            </w:pPr>
            <w:r w:rsidRPr="00D226D4">
              <w:rPr>
                <w:sz w:val="28"/>
                <w:szCs w:val="28"/>
              </w:rPr>
              <w:t>БП</w:t>
            </w:r>
          </w:p>
        </w:tc>
        <w:tc>
          <w:tcPr>
            <w:tcW w:w="283" w:type="dxa"/>
          </w:tcPr>
          <w:p w14:paraId="7D8454CB" w14:textId="77777777" w:rsidR="00D226D4" w:rsidRPr="00D226D4" w:rsidRDefault="00D226D4" w:rsidP="00D226D4">
            <w:pPr>
              <w:pStyle w:val="2a"/>
              <w:rPr>
                <w:rFonts w:eastAsia="Calibri"/>
                <w:sz w:val="28"/>
                <w:szCs w:val="28"/>
              </w:rPr>
            </w:pPr>
          </w:p>
        </w:tc>
        <w:tc>
          <w:tcPr>
            <w:tcW w:w="7797" w:type="dxa"/>
          </w:tcPr>
          <w:p w14:paraId="58B5E169" w14:textId="77777777" w:rsidR="00D226D4" w:rsidRPr="00D226D4" w:rsidRDefault="00D226D4" w:rsidP="00D226D4">
            <w:pPr>
              <w:pStyle w:val="ab"/>
              <w:spacing w:before="0" w:beforeAutospacing="0" w:after="0" w:afterAutospacing="0"/>
              <w:rPr>
                <w:sz w:val="28"/>
                <w:szCs w:val="28"/>
              </w:rPr>
            </w:pPr>
            <w:r w:rsidRPr="00D226D4">
              <w:rPr>
                <w:sz w:val="28"/>
                <w:szCs w:val="28"/>
              </w:rPr>
              <w:t>бюджетная программа</w:t>
            </w:r>
          </w:p>
        </w:tc>
      </w:tr>
      <w:tr w:rsidR="00D226D4" w14:paraId="0D4DC77F" w14:textId="77777777" w:rsidTr="00B45ABE">
        <w:trPr>
          <w:trHeight w:val="227"/>
        </w:trPr>
        <w:tc>
          <w:tcPr>
            <w:tcW w:w="1418" w:type="dxa"/>
          </w:tcPr>
          <w:p w14:paraId="02C7FAC1" w14:textId="77777777" w:rsidR="00D226D4" w:rsidRPr="00D226D4" w:rsidRDefault="00D226D4" w:rsidP="00D226D4">
            <w:pPr>
              <w:pStyle w:val="ab"/>
              <w:spacing w:before="0" w:beforeAutospacing="0" w:after="0" w:afterAutospacing="0"/>
              <w:rPr>
                <w:sz w:val="28"/>
                <w:szCs w:val="28"/>
              </w:rPr>
            </w:pPr>
            <w:r w:rsidRPr="00D226D4">
              <w:rPr>
                <w:sz w:val="28"/>
                <w:szCs w:val="28"/>
              </w:rPr>
              <w:t>ВДС</w:t>
            </w:r>
          </w:p>
        </w:tc>
        <w:tc>
          <w:tcPr>
            <w:tcW w:w="283" w:type="dxa"/>
          </w:tcPr>
          <w:p w14:paraId="4CEB65E6" w14:textId="77777777" w:rsidR="00D226D4" w:rsidRPr="00D226D4" w:rsidRDefault="00D226D4" w:rsidP="00D226D4">
            <w:pPr>
              <w:pStyle w:val="2a"/>
              <w:rPr>
                <w:rFonts w:eastAsia="Calibri"/>
                <w:sz w:val="28"/>
                <w:szCs w:val="28"/>
              </w:rPr>
            </w:pPr>
          </w:p>
        </w:tc>
        <w:tc>
          <w:tcPr>
            <w:tcW w:w="7797" w:type="dxa"/>
          </w:tcPr>
          <w:p w14:paraId="7DB113B3" w14:textId="77777777" w:rsidR="00D226D4" w:rsidRPr="00D226D4" w:rsidRDefault="00D226D4" w:rsidP="00D226D4">
            <w:pPr>
              <w:pStyle w:val="ab"/>
              <w:spacing w:before="0" w:beforeAutospacing="0" w:after="0" w:afterAutospacing="0"/>
              <w:rPr>
                <w:sz w:val="28"/>
                <w:szCs w:val="28"/>
              </w:rPr>
            </w:pPr>
            <w:r w:rsidRPr="00D226D4">
              <w:rPr>
                <w:sz w:val="28"/>
                <w:szCs w:val="28"/>
              </w:rPr>
              <w:t>валовая добавленная стоимость</w:t>
            </w:r>
          </w:p>
        </w:tc>
      </w:tr>
      <w:tr w:rsidR="00D226D4" w14:paraId="44D1BDEC" w14:textId="77777777" w:rsidTr="00B45ABE">
        <w:trPr>
          <w:trHeight w:val="227"/>
        </w:trPr>
        <w:tc>
          <w:tcPr>
            <w:tcW w:w="1418" w:type="dxa"/>
          </w:tcPr>
          <w:p w14:paraId="7BEB0436" w14:textId="77777777" w:rsidR="00D226D4" w:rsidRPr="00D226D4" w:rsidRDefault="00D226D4" w:rsidP="00D226D4">
            <w:pPr>
              <w:pStyle w:val="ab"/>
              <w:spacing w:before="0" w:beforeAutospacing="0" w:after="0" w:afterAutospacing="0"/>
              <w:rPr>
                <w:sz w:val="28"/>
                <w:szCs w:val="28"/>
              </w:rPr>
            </w:pPr>
            <w:r w:rsidRPr="00D226D4">
              <w:rPr>
                <w:sz w:val="28"/>
                <w:szCs w:val="28"/>
              </w:rPr>
              <w:t>ВВП</w:t>
            </w:r>
          </w:p>
        </w:tc>
        <w:tc>
          <w:tcPr>
            <w:tcW w:w="283" w:type="dxa"/>
          </w:tcPr>
          <w:p w14:paraId="020D8AD9" w14:textId="77777777" w:rsidR="00D226D4" w:rsidRPr="00D226D4" w:rsidRDefault="00D226D4" w:rsidP="00D226D4">
            <w:pPr>
              <w:pStyle w:val="2a"/>
              <w:jc w:val="right"/>
              <w:rPr>
                <w:rFonts w:eastAsia="Calibri"/>
                <w:sz w:val="28"/>
                <w:szCs w:val="28"/>
              </w:rPr>
            </w:pPr>
          </w:p>
        </w:tc>
        <w:tc>
          <w:tcPr>
            <w:tcW w:w="7797" w:type="dxa"/>
          </w:tcPr>
          <w:p w14:paraId="5C946ACA" w14:textId="77777777" w:rsidR="00D226D4" w:rsidRPr="00D226D4" w:rsidRDefault="00D226D4" w:rsidP="00D226D4">
            <w:pPr>
              <w:pStyle w:val="ab"/>
              <w:spacing w:before="0" w:beforeAutospacing="0" w:after="0" w:afterAutospacing="0"/>
              <w:rPr>
                <w:sz w:val="28"/>
                <w:szCs w:val="28"/>
              </w:rPr>
            </w:pPr>
            <w:r w:rsidRPr="00D226D4">
              <w:rPr>
                <w:sz w:val="28"/>
                <w:szCs w:val="28"/>
              </w:rPr>
              <w:t>валовой внутренний продукт</w:t>
            </w:r>
          </w:p>
        </w:tc>
      </w:tr>
      <w:tr w:rsidR="00D226D4" w14:paraId="221D41CF" w14:textId="77777777" w:rsidTr="00B45ABE">
        <w:trPr>
          <w:trHeight w:val="227"/>
        </w:trPr>
        <w:tc>
          <w:tcPr>
            <w:tcW w:w="1418" w:type="dxa"/>
          </w:tcPr>
          <w:p w14:paraId="3D6FDEDA" w14:textId="77777777" w:rsidR="00D226D4" w:rsidRPr="00D226D4" w:rsidRDefault="00D226D4" w:rsidP="00D226D4">
            <w:pPr>
              <w:pStyle w:val="ab"/>
              <w:spacing w:before="0" w:beforeAutospacing="0" w:after="0" w:afterAutospacing="0"/>
              <w:rPr>
                <w:sz w:val="28"/>
                <w:szCs w:val="28"/>
              </w:rPr>
            </w:pPr>
            <w:r w:rsidRPr="00D226D4">
              <w:rPr>
                <w:sz w:val="28"/>
                <w:szCs w:val="28"/>
              </w:rPr>
              <w:t>ВРП</w:t>
            </w:r>
          </w:p>
        </w:tc>
        <w:tc>
          <w:tcPr>
            <w:tcW w:w="283" w:type="dxa"/>
          </w:tcPr>
          <w:p w14:paraId="07C51C0D" w14:textId="77777777" w:rsidR="00D226D4" w:rsidRPr="00D226D4" w:rsidRDefault="00D226D4" w:rsidP="00D226D4">
            <w:pPr>
              <w:pStyle w:val="2a"/>
              <w:jc w:val="right"/>
              <w:rPr>
                <w:rFonts w:eastAsia="Calibri"/>
                <w:sz w:val="28"/>
                <w:szCs w:val="28"/>
              </w:rPr>
            </w:pPr>
          </w:p>
        </w:tc>
        <w:tc>
          <w:tcPr>
            <w:tcW w:w="7797" w:type="dxa"/>
          </w:tcPr>
          <w:p w14:paraId="2FD1E3CF" w14:textId="77777777" w:rsidR="00D226D4" w:rsidRPr="00D226D4" w:rsidRDefault="00D226D4" w:rsidP="00D226D4">
            <w:pPr>
              <w:pStyle w:val="ab"/>
              <w:spacing w:before="0" w:beforeAutospacing="0" w:after="0" w:afterAutospacing="0"/>
              <w:rPr>
                <w:sz w:val="28"/>
                <w:szCs w:val="28"/>
              </w:rPr>
            </w:pPr>
            <w:r w:rsidRPr="00D226D4">
              <w:rPr>
                <w:sz w:val="28"/>
                <w:szCs w:val="28"/>
              </w:rPr>
              <w:t>валовой региональный продукт</w:t>
            </w:r>
          </w:p>
        </w:tc>
      </w:tr>
      <w:tr w:rsidR="00D226D4" w14:paraId="00826D3D" w14:textId="77777777" w:rsidTr="00B45ABE">
        <w:trPr>
          <w:trHeight w:val="227"/>
        </w:trPr>
        <w:tc>
          <w:tcPr>
            <w:tcW w:w="1418" w:type="dxa"/>
          </w:tcPr>
          <w:p w14:paraId="57727239" w14:textId="77777777" w:rsidR="00D226D4" w:rsidRPr="00D226D4" w:rsidRDefault="00D226D4" w:rsidP="00D226D4">
            <w:pPr>
              <w:pStyle w:val="ab"/>
              <w:spacing w:before="0" w:beforeAutospacing="0" w:after="0" w:afterAutospacing="0"/>
              <w:rPr>
                <w:sz w:val="28"/>
                <w:szCs w:val="28"/>
              </w:rPr>
            </w:pPr>
            <w:r w:rsidRPr="00D226D4">
              <w:rPr>
                <w:sz w:val="28"/>
                <w:szCs w:val="28"/>
              </w:rPr>
              <w:t>га</w:t>
            </w:r>
          </w:p>
        </w:tc>
        <w:tc>
          <w:tcPr>
            <w:tcW w:w="283" w:type="dxa"/>
          </w:tcPr>
          <w:p w14:paraId="5C94CE3F" w14:textId="77777777" w:rsidR="00D226D4" w:rsidRPr="00D226D4" w:rsidRDefault="00D226D4" w:rsidP="00D226D4">
            <w:pPr>
              <w:pStyle w:val="2a"/>
              <w:jc w:val="right"/>
              <w:rPr>
                <w:rFonts w:eastAsia="Calibri"/>
                <w:sz w:val="28"/>
                <w:szCs w:val="28"/>
              </w:rPr>
            </w:pPr>
          </w:p>
        </w:tc>
        <w:tc>
          <w:tcPr>
            <w:tcW w:w="7797" w:type="dxa"/>
          </w:tcPr>
          <w:p w14:paraId="53B9230C"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гектар</w:t>
            </w:r>
          </w:p>
        </w:tc>
      </w:tr>
      <w:tr w:rsidR="00D226D4" w14:paraId="124F2F74" w14:textId="77777777" w:rsidTr="00B45ABE">
        <w:trPr>
          <w:trHeight w:val="227"/>
        </w:trPr>
        <w:tc>
          <w:tcPr>
            <w:tcW w:w="1418" w:type="dxa"/>
          </w:tcPr>
          <w:p w14:paraId="26A56386" w14:textId="77777777" w:rsidR="00D226D4" w:rsidRPr="00D226D4" w:rsidRDefault="00D226D4" w:rsidP="00D226D4">
            <w:pPr>
              <w:pStyle w:val="ab"/>
              <w:spacing w:before="0" w:beforeAutospacing="0" w:after="0" w:afterAutospacing="0"/>
              <w:rPr>
                <w:sz w:val="28"/>
                <w:szCs w:val="28"/>
              </w:rPr>
            </w:pPr>
            <w:r w:rsidRPr="00D226D4">
              <w:rPr>
                <w:sz w:val="28"/>
                <w:szCs w:val="28"/>
              </w:rPr>
              <w:t>ГСОТ</w:t>
            </w:r>
          </w:p>
        </w:tc>
        <w:tc>
          <w:tcPr>
            <w:tcW w:w="283" w:type="dxa"/>
          </w:tcPr>
          <w:p w14:paraId="31E7E585" w14:textId="77777777" w:rsidR="00D226D4" w:rsidRPr="00D226D4" w:rsidRDefault="00D226D4" w:rsidP="00D226D4">
            <w:pPr>
              <w:pStyle w:val="2a"/>
              <w:jc w:val="right"/>
              <w:rPr>
                <w:rFonts w:eastAsia="Calibri"/>
                <w:sz w:val="28"/>
                <w:szCs w:val="28"/>
              </w:rPr>
            </w:pPr>
          </w:p>
        </w:tc>
        <w:tc>
          <w:tcPr>
            <w:tcW w:w="7797" w:type="dxa"/>
          </w:tcPr>
          <w:p w14:paraId="285CFC7E"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Генеральная схема организации территории Республики Казахстан</w:t>
            </w:r>
          </w:p>
        </w:tc>
      </w:tr>
      <w:tr w:rsidR="00D226D4" w14:paraId="195EB757" w14:textId="77777777" w:rsidTr="00B45ABE">
        <w:trPr>
          <w:trHeight w:val="227"/>
        </w:trPr>
        <w:tc>
          <w:tcPr>
            <w:tcW w:w="1418" w:type="dxa"/>
          </w:tcPr>
          <w:p w14:paraId="02DC1D6B" w14:textId="77777777" w:rsidR="00D226D4" w:rsidRPr="00D226D4" w:rsidRDefault="00D226D4" w:rsidP="00D226D4">
            <w:pPr>
              <w:pStyle w:val="ab"/>
              <w:spacing w:before="0" w:beforeAutospacing="0" w:after="0" w:afterAutospacing="0"/>
              <w:rPr>
                <w:sz w:val="28"/>
                <w:szCs w:val="28"/>
              </w:rPr>
            </w:pPr>
            <w:r w:rsidRPr="00D226D4">
              <w:rPr>
                <w:sz w:val="28"/>
                <w:szCs w:val="28"/>
              </w:rPr>
              <w:t>ГПРСТ</w:t>
            </w:r>
          </w:p>
        </w:tc>
        <w:tc>
          <w:tcPr>
            <w:tcW w:w="283" w:type="dxa"/>
          </w:tcPr>
          <w:p w14:paraId="51614A67" w14:textId="77777777" w:rsidR="00D226D4" w:rsidRPr="00D226D4" w:rsidRDefault="00D226D4" w:rsidP="00D226D4">
            <w:pPr>
              <w:pStyle w:val="2a"/>
              <w:jc w:val="right"/>
              <w:rPr>
                <w:rFonts w:eastAsia="Calibri"/>
                <w:sz w:val="28"/>
                <w:szCs w:val="28"/>
              </w:rPr>
            </w:pPr>
          </w:p>
        </w:tc>
        <w:tc>
          <w:tcPr>
            <w:tcW w:w="7797" w:type="dxa"/>
          </w:tcPr>
          <w:p w14:paraId="1C704047" w14:textId="77777777" w:rsidR="00D226D4" w:rsidRPr="00D226D4" w:rsidRDefault="00D226D4" w:rsidP="00D226D4">
            <w:pPr>
              <w:spacing w:after="0" w:line="240" w:lineRule="auto"/>
              <w:jc w:val="both"/>
              <w:rPr>
                <w:rFonts w:ascii="Times New Roman" w:eastAsia="Calibri" w:hAnsi="Times New Roman" w:cs="Times New Roman"/>
                <w:sz w:val="28"/>
                <w:szCs w:val="28"/>
              </w:rPr>
            </w:pPr>
            <w:r w:rsidRPr="00D226D4">
              <w:rPr>
                <w:rFonts w:ascii="Times New Roman" w:eastAsia="Calibri" w:hAnsi="Times New Roman" w:cs="Times New Roman"/>
                <w:sz w:val="28"/>
                <w:szCs w:val="28"/>
              </w:rPr>
              <w:t xml:space="preserve">Государственная программа развития сельских территорий Республики </w:t>
            </w:r>
          </w:p>
        </w:tc>
      </w:tr>
      <w:tr w:rsidR="00D226D4" w14:paraId="7D72A2F5" w14:textId="77777777" w:rsidTr="00B45ABE">
        <w:trPr>
          <w:trHeight w:val="227"/>
        </w:trPr>
        <w:tc>
          <w:tcPr>
            <w:tcW w:w="1418" w:type="dxa"/>
          </w:tcPr>
          <w:p w14:paraId="61AC4C63" w14:textId="77777777" w:rsidR="00D226D4" w:rsidRPr="00D226D4" w:rsidRDefault="00D226D4" w:rsidP="00D226D4">
            <w:pPr>
              <w:pStyle w:val="ab"/>
              <w:spacing w:before="0" w:beforeAutospacing="0" w:after="0" w:afterAutospacing="0"/>
              <w:rPr>
                <w:sz w:val="28"/>
                <w:szCs w:val="28"/>
              </w:rPr>
            </w:pPr>
            <w:r w:rsidRPr="00D226D4">
              <w:rPr>
                <w:sz w:val="28"/>
                <w:szCs w:val="28"/>
              </w:rPr>
              <w:t>ГРЭ</w:t>
            </w:r>
          </w:p>
        </w:tc>
        <w:tc>
          <w:tcPr>
            <w:tcW w:w="283" w:type="dxa"/>
          </w:tcPr>
          <w:p w14:paraId="29FB4C41" w14:textId="77777777" w:rsidR="00D226D4" w:rsidRPr="00D226D4" w:rsidRDefault="00D226D4" w:rsidP="00D226D4">
            <w:pPr>
              <w:pStyle w:val="2a"/>
              <w:jc w:val="right"/>
              <w:rPr>
                <w:rFonts w:eastAsia="Calibri"/>
                <w:sz w:val="28"/>
                <w:szCs w:val="28"/>
              </w:rPr>
            </w:pPr>
          </w:p>
        </w:tc>
        <w:tc>
          <w:tcPr>
            <w:tcW w:w="7797" w:type="dxa"/>
          </w:tcPr>
          <w:p w14:paraId="28A92EBC"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государственное регулирование экономики</w:t>
            </w:r>
          </w:p>
        </w:tc>
      </w:tr>
      <w:tr w:rsidR="00D226D4" w14:paraId="3C042412" w14:textId="77777777" w:rsidTr="00B45ABE">
        <w:trPr>
          <w:trHeight w:val="227"/>
        </w:trPr>
        <w:tc>
          <w:tcPr>
            <w:tcW w:w="1418" w:type="dxa"/>
          </w:tcPr>
          <w:p w14:paraId="31E287D7" w14:textId="77777777" w:rsidR="00D226D4" w:rsidRPr="00D226D4" w:rsidRDefault="00D226D4" w:rsidP="00D226D4">
            <w:pPr>
              <w:pStyle w:val="ab"/>
              <w:spacing w:before="0" w:beforeAutospacing="0" w:after="0" w:afterAutospacing="0"/>
              <w:rPr>
                <w:sz w:val="28"/>
                <w:szCs w:val="28"/>
              </w:rPr>
            </w:pPr>
            <w:r w:rsidRPr="00D226D4">
              <w:rPr>
                <w:sz w:val="28"/>
                <w:szCs w:val="28"/>
              </w:rPr>
              <w:t>ГЗС</w:t>
            </w:r>
          </w:p>
        </w:tc>
        <w:tc>
          <w:tcPr>
            <w:tcW w:w="283" w:type="dxa"/>
          </w:tcPr>
          <w:p w14:paraId="5A82203D" w14:textId="77777777" w:rsidR="00D226D4" w:rsidRPr="00D226D4" w:rsidRDefault="00D226D4" w:rsidP="00D226D4">
            <w:pPr>
              <w:pStyle w:val="2a"/>
              <w:jc w:val="right"/>
              <w:rPr>
                <w:rFonts w:eastAsia="Calibri"/>
                <w:sz w:val="28"/>
                <w:szCs w:val="28"/>
              </w:rPr>
            </w:pPr>
          </w:p>
        </w:tc>
        <w:tc>
          <w:tcPr>
            <w:tcW w:w="7797" w:type="dxa"/>
          </w:tcPr>
          <w:p w14:paraId="4D1BBBE5"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государственный социальный заказ</w:t>
            </w:r>
          </w:p>
        </w:tc>
      </w:tr>
      <w:tr w:rsidR="00D226D4" w14:paraId="435782AD" w14:textId="77777777" w:rsidTr="00B45ABE">
        <w:trPr>
          <w:trHeight w:val="227"/>
        </w:trPr>
        <w:tc>
          <w:tcPr>
            <w:tcW w:w="1418" w:type="dxa"/>
          </w:tcPr>
          <w:p w14:paraId="05E8A541" w14:textId="77777777" w:rsidR="00D226D4" w:rsidRPr="00D226D4" w:rsidRDefault="00D226D4" w:rsidP="00D226D4">
            <w:pPr>
              <w:pStyle w:val="ab"/>
              <w:spacing w:before="0" w:beforeAutospacing="0" w:after="0" w:afterAutospacing="0"/>
              <w:rPr>
                <w:sz w:val="28"/>
                <w:szCs w:val="28"/>
              </w:rPr>
            </w:pPr>
            <w:r w:rsidRPr="00D226D4">
              <w:rPr>
                <w:sz w:val="28"/>
                <w:szCs w:val="28"/>
              </w:rPr>
              <w:t>ГЧП</w:t>
            </w:r>
          </w:p>
        </w:tc>
        <w:tc>
          <w:tcPr>
            <w:tcW w:w="283" w:type="dxa"/>
          </w:tcPr>
          <w:p w14:paraId="49185281" w14:textId="77777777" w:rsidR="00D226D4" w:rsidRPr="00D226D4" w:rsidRDefault="00D226D4" w:rsidP="00D226D4">
            <w:pPr>
              <w:pStyle w:val="2a"/>
              <w:jc w:val="right"/>
              <w:rPr>
                <w:rFonts w:eastAsia="Calibri"/>
                <w:sz w:val="28"/>
                <w:szCs w:val="28"/>
              </w:rPr>
            </w:pPr>
          </w:p>
        </w:tc>
        <w:tc>
          <w:tcPr>
            <w:tcW w:w="7797" w:type="dxa"/>
          </w:tcPr>
          <w:p w14:paraId="4521F8E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государственно-частное партнерство</w:t>
            </w:r>
          </w:p>
        </w:tc>
      </w:tr>
      <w:tr w:rsidR="00D226D4" w14:paraId="67FE2C5D" w14:textId="77777777" w:rsidTr="00B45ABE">
        <w:trPr>
          <w:trHeight w:val="227"/>
        </w:trPr>
        <w:tc>
          <w:tcPr>
            <w:tcW w:w="1418" w:type="dxa"/>
          </w:tcPr>
          <w:p w14:paraId="0F3CF3E1" w14:textId="77777777" w:rsidR="00D226D4" w:rsidRPr="00D226D4" w:rsidRDefault="00D226D4" w:rsidP="00D226D4">
            <w:pPr>
              <w:pStyle w:val="ab"/>
              <w:spacing w:before="0" w:beforeAutospacing="0" w:after="0" w:afterAutospacing="0"/>
              <w:rPr>
                <w:sz w:val="28"/>
                <w:szCs w:val="28"/>
              </w:rPr>
            </w:pPr>
            <w:r w:rsidRPr="00D226D4">
              <w:rPr>
                <w:sz w:val="28"/>
                <w:szCs w:val="28"/>
              </w:rPr>
              <w:t>ДДО</w:t>
            </w:r>
          </w:p>
        </w:tc>
        <w:tc>
          <w:tcPr>
            <w:tcW w:w="283" w:type="dxa"/>
          </w:tcPr>
          <w:p w14:paraId="3064A7BA" w14:textId="77777777" w:rsidR="00D226D4" w:rsidRPr="00D226D4" w:rsidRDefault="00D226D4" w:rsidP="00D226D4">
            <w:pPr>
              <w:pStyle w:val="2a"/>
              <w:jc w:val="right"/>
              <w:rPr>
                <w:rFonts w:eastAsia="Calibri"/>
                <w:sz w:val="28"/>
                <w:szCs w:val="28"/>
              </w:rPr>
            </w:pPr>
          </w:p>
        </w:tc>
        <w:tc>
          <w:tcPr>
            <w:tcW w:w="7797" w:type="dxa"/>
          </w:tcPr>
          <w:p w14:paraId="20834BC3"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детское дошкольное учреждение</w:t>
            </w:r>
          </w:p>
        </w:tc>
      </w:tr>
      <w:tr w:rsidR="00D226D4" w14:paraId="51AF09FE" w14:textId="77777777" w:rsidTr="00B45ABE">
        <w:trPr>
          <w:trHeight w:val="227"/>
        </w:trPr>
        <w:tc>
          <w:tcPr>
            <w:tcW w:w="1418" w:type="dxa"/>
          </w:tcPr>
          <w:p w14:paraId="1CF8D24A" w14:textId="77777777" w:rsidR="00D226D4" w:rsidRPr="00D226D4" w:rsidRDefault="00D226D4" w:rsidP="00D226D4">
            <w:pPr>
              <w:pStyle w:val="ab"/>
              <w:spacing w:before="0" w:beforeAutospacing="0" w:after="0" w:afterAutospacing="0"/>
              <w:rPr>
                <w:sz w:val="28"/>
                <w:szCs w:val="28"/>
              </w:rPr>
            </w:pPr>
            <w:r w:rsidRPr="00D226D4">
              <w:rPr>
                <w:sz w:val="28"/>
                <w:szCs w:val="28"/>
              </w:rPr>
              <w:t>ДКБ</w:t>
            </w:r>
          </w:p>
        </w:tc>
        <w:tc>
          <w:tcPr>
            <w:tcW w:w="283" w:type="dxa"/>
          </w:tcPr>
          <w:p w14:paraId="10A826F2" w14:textId="77777777" w:rsidR="00D226D4" w:rsidRPr="00D226D4" w:rsidRDefault="00D226D4" w:rsidP="00D226D4">
            <w:pPr>
              <w:pStyle w:val="2a"/>
              <w:jc w:val="right"/>
              <w:rPr>
                <w:rFonts w:eastAsia="Calibri"/>
                <w:sz w:val="28"/>
                <w:szCs w:val="28"/>
              </w:rPr>
            </w:pPr>
          </w:p>
        </w:tc>
        <w:tc>
          <w:tcPr>
            <w:tcW w:w="7797" w:type="dxa"/>
          </w:tcPr>
          <w:p w14:paraId="1DEABF06"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Дорожная карта бизнеса</w:t>
            </w:r>
          </w:p>
        </w:tc>
      </w:tr>
      <w:tr w:rsidR="00D226D4" w14:paraId="7CADEB88" w14:textId="77777777" w:rsidTr="00B45ABE">
        <w:trPr>
          <w:trHeight w:val="227"/>
        </w:trPr>
        <w:tc>
          <w:tcPr>
            <w:tcW w:w="1418" w:type="dxa"/>
          </w:tcPr>
          <w:p w14:paraId="431F33AF" w14:textId="77777777" w:rsidR="00D226D4" w:rsidRPr="00D226D4" w:rsidRDefault="00D226D4" w:rsidP="00D226D4">
            <w:pPr>
              <w:pStyle w:val="ab"/>
              <w:spacing w:before="0" w:beforeAutospacing="0" w:after="0" w:afterAutospacing="0"/>
              <w:rPr>
                <w:sz w:val="28"/>
                <w:szCs w:val="28"/>
              </w:rPr>
            </w:pPr>
            <w:r w:rsidRPr="00D226D4">
              <w:rPr>
                <w:sz w:val="28"/>
                <w:szCs w:val="28"/>
              </w:rPr>
              <w:t>ДКЗ</w:t>
            </w:r>
          </w:p>
        </w:tc>
        <w:tc>
          <w:tcPr>
            <w:tcW w:w="283" w:type="dxa"/>
          </w:tcPr>
          <w:p w14:paraId="1F0E9552" w14:textId="77777777" w:rsidR="00D226D4" w:rsidRPr="00D226D4" w:rsidRDefault="00D226D4" w:rsidP="00D226D4">
            <w:pPr>
              <w:pStyle w:val="2a"/>
              <w:jc w:val="right"/>
              <w:rPr>
                <w:rFonts w:eastAsia="Calibri"/>
                <w:sz w:val="28"/>
                <w:szCs w:val="28"/>
              </w:rPr>
            </w:pPr>
          </w:p>
        </w:tc>
        <w:tc>
          <w:tcPr>
            <w:tcW w:w="7797" w:type="dxa"/>
          </w:tcPr>
          <w:p w14:paraId="0D832EFA"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Дорожная карта занятости</w:t>
            </w:r>
          </w:p>
        </w:tc>
      </w:tr>
      <w:tr w:rsidR="00D226D4" w14:paraId="11453219" w14:textId="77777777" w:rsidTr="00B45ABE">
        <w:trPr>
          <w:trHeight w:val="227"/>
        </w:trPr>
        <w:tc>
          <w:tcPr>
            <w:tcW w:w="1418" w:type="dxa"/>
          </w:tcPr>
          <w:p w14:paraId="3731C1E2" w14:textId="77777777" w:rsidR="00D226D4" w:rsidRPr="00D226D4" w:rsidRDefault="00D226D4" w:rsidP="00D226D4">
            <w:pPr>
              <w:pStyle w:val="ab"/>
              <w:spacing w:before="0" w:beforeAutospacing="0" w:after="0" w:afterAutospacing="0"/>
              <w:rPr>
                <w:sz w:val="28"/>
                <w:szCs w:val="28"/>
              </w:rPr>
            </w:pPr>
            <w:r w:rsidRPr="00D226D4">
              <w:rPr>
                <w:sz w:val="28"/>
                <w:szCs w:val="28"/>
              </w:rPr>
              <w:t>ЖКХ</w:t>
            </w:r>
          </w:p>
        </w:tc>
        <w:tc>
          <w:tcPr>
            <w:tcW w:w="283" w:type="dxa"/>
          </w:tcPr>
          <w:p w14:paraId="0AE7D026" w14:textId="77777777" w:rsidR="00D226D4" w:rsidRPr="00D226D4" w:rsidRDefault="00D226D4" w:rsidP="00D226D4">
            <w:pPr>
              <w:pStyle w:val="2a"/>
              <w:jc w:val="right"/>
              <w:rPr>
                <w:rFonts w:eastAsia="Calibri"/>
                <w:sz w:val="28"/>
                <w:szCs w:val="28"/>
              </w:rPr>
            </w:pPr>
          </w:p>
        </w:tc>
        <w:tc>
          <w:tcPr>
            <w:tcW w:w="7797" w:type="dxa"/>
          </w:tcPr>
          <w:p w14:paraId="7A28FB7F"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жилищно-коммунальное хозяйство</w:t>
            </w:r>
          </w:p>
        </w:tc>
      </w:tr>
      <w:tr w:rsidR="00D226D4" w14:paraId="04CBEA1A" w14:textId="77777777" w:rsidTr="00B45ABE">
        <w:trPr>
          <w:trHeight w:val="227"/>
        </w:trPr>
        <w:tc>
          <w:tcPr>
            <w:tcW w:w="1418" w:type="dxa"/>
          </w:tcPr>
          <w:p w14:paraId="269F9F68" w14:textId="77777777" w:rsidR="00D226D4" w:rsidRPr="00D226D4" w:rsidRDefault="00D226D4" w:rsidP="00D226D4">
            <w:pPr>
              <w:pStyle w:val="ab"/>
              <w:spacing w:before="0" w:beforeAutospacing="0" w:after="0" w:afterAutospacing="0"/>
              <w:rPr>
                <w:sz w:val="28"/>
                <w:szCs w:val="28"/>
              </w:rPr>
            </w:pPr>
            <w:r w:rsidRPr="00D226D4">
              <w:rPr>
                <w:sz w:val="28"/>
                <w:szCs w:val="28"/>
              </w:rPr>
              <w:t>ЕАЭС</w:t>
            </w:r>
          </w:p>
        </w:tc>
        <w:tc>
          <w:tcPr>
            <w:tcW w:w="283" w:type="dxa"/>
          </w:tcPr>
          <w:p w14:paraId="54B326B5" w14:textId="77777777" w:rsidR="00D226D4" w:rsidRPr="00D226D4" w:rsidRDefault="00D226D4" w:rsidP="00D226D4">
            <w:pPr>
              <w:pStyle w:val="2a"/>
              <w:jc w:val="right"/>
              <w:rPr>
                <w:rFonts w:eastAsia="Calibri"/>
                <w:sz w:val="28"/>
                <w:szCs w:val="28"/>
              </w:rPr>
            </w:pPr>
          </w:p>
        </w:tc>
        <w:tc>
          <w:tcPr>
            <w:tcW w:w="7797" w:type="dxa"/>
          </w:tcPr>
          <w:p w14:paraId="77E0C3FE"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Евразийский экономический союз</w:t>
            </w:r>
          </w:p>
        </w:tc>
      </w:tr>
      <w:tr w:rsidR="00D226D4" w14:paraId="1FC4719F" w14:textId="77777777" w:rsidTr="00B45ABE">
        <w:trPr>
          <w:trHeight w:val="227"/>
        </w:trPr>
        <w:tc>
          <w:tcPr>
            <w:tcW w:w="1418" w:type="dxa"/>
          </w:tcPr>
          <w:p w14:paraId="1DE0A09E" w14:textId="77777777" w:rsidR="00D226D4" w:rsidRPr="00D226D4" w:rsidRDefault="00D226D4" w:rsidP="00D226D4">
            <w:pPr>
              <w:pStyle w:val="ab"/>
              <w:spacing w:before="0" w:beforeAutospacing="0" w:after="0" w:afterAutospacing="0"/>
              <w:rPr>
                <w:sz w:val="28"/>
                <w:szCs w:val="28"/>
              </w:rPr>
            </w:pPr>
            <w:r w:rsidRPr="00D226D4">
              <w:rPr>
                <w:sz w:val="28"/>
                <w:szCs w:val="28"/>
              </w:rPr>
              <w:t>ЕС</w:t>
            </w:r>
          </w:p>
        </w:tc>
        <w:tc>
          <w:tcPr>
            <w:tcW w:w="283" w:type="dxa"/>
          </w:tcPr>
          <w:p w14:paraId="4D7E9794" w14:textId="77777777" w:rsidR="00D226D4" w:rsidRPr="00D226D4" w:rsidRDefault="00D226D4" w:rsidP="00D226D4">
            <w:pPr>
              <w:pStyle w:val="2a"/>
              <w:jc w:val="right"/>
              <w:rPr>
                <w:rFonts w:eastAsia="Calibri"/>
                <w:sz w:val="28"/>
                <w:szCs w:val="28"/>
              </w:rPr>
            </w:pPr>
          </w:p>
        </w:tc>
        <w:tc>
          <w:tcPr>
            <w:tcW w:w="7797" w:type="dxa"/>
          </w:tcPr>
          <w:p w14:paraId="0C89DBDD"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Европейский Союз</w:t>
            </w:r>
          </w:p>
        </w:tc>
      </w:tr>
      <w:tr w:rsidR="00D226D4" w14:paraId="27D30CEC" w14:textId="77777777" w:rsidTr="00B45ABE">
        <w:trPr>
          <w:trHeight w:val="227"/>
        </w:trPr>
        <w:tc>
          <w:tcPr>
            <w:tcW w:w="1418" w:type="dxa"/>
          </w:tcPr>
          <w:p w14:paraId="4E47AD6A" w14:textId="77777777" w:rsidR="00D226D4" w:rsidRPr="00D226D4" w:rsidRDefault="00D226D4" w:rsidP="00D226D4">
            <w:pPr>
              <w:pStyle w:val="ab"/>
              <w:spacing w:before="0" w:beforeAutospacing="0" w:after="0" w:afterAutospacing="0"/>
              <w:rPr>
                <w:sz w:val="28"/>
                <w:szCs w:val="28"/>
              </w:rPr>
            </w:pPr>
            <w:r w:rsidRPr="00D226D4">
              <w:rPr>
                <w:sz w:val="28"/>
                <w:szCs w:val="28"/>
              </w:rPr>
              <w:t>ед.</w:t>
            </w:r>
          </w:p>
        </w:tc>
        <w:tc>
          <w:tcPr>
            <w:tcW w:w="283" w:type="dxa"/>
          </w:tcPr>
          <w:p w14:paraId="2ED48E61" w14:textId="77777777" w:rsidR="00D226D4" w:rsidRPr="00D226D4" w:rsidRDefault="00D226D4" w:rsidP="00D226D4">
            <w:pPr>
              <w:pStyle w:val="2a"/>
              <w:jc w:val="right"/>
              <w:rPr>
                <w:rFonts w:eastAsia="Calibri"/>
                <w:sz w:val="28"/>
                <w:szCs w:val="28"/>
              </w:rPr>
            </w:pPr>
          </w:p>
        </w:tc>
        <w:tc>
          <w:tcPr>
            <w:tcW w:w="7797" w:type="dxa"/>
          </w:tcPr>
          <w:p w14:paraId="2B66F508"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единицы</w:t>
            </w:r>
          </w:p>
        </w:tc>
      </w:tr>
      <w:tr w:rsidR="00D226D4" w14:paraId="44A11F93" w14:textId="77777777" w:rsidTr="00B45ABE">
        <w:trPr>
          <w:trHeight w:val="227"/>
        </w:trPr>
        <w:tc>
          <w:tcPr>
            <w:tcW w:w="1418" w:type="dxa"/>
          </w:tcPr>
          <w:p w14:paraId="66A38B7B" w14:textId="77777777" w:rsidR="00D226D4" w:rsidRPr="00D226D4" w:rsidRDefault="00D226D4" w:rsidP="00D226D4">
            <w:pPr>
              <w:pStyle w:val="ab"/>
              <w:spacing w:before="0" w:beforeAutospacing="0" w:after="0" w:afterAutospacing="0"/>
              <w:rPr>
                <w:sz w:val="28"/>
                <w:szCs w:val="28"/>
              </w:rPr>
            </w:pPr>
            <w:r w:rsidRPr="00D226D4">
              <w:rPr>
                <w:sz w:val="28"/>
                <w:szCs w:val="28"/>
              </w:rPr>
              <w:t>ИАТ</w:t>
            </w:r>
          </w:p>
        </w:tc>
        <w:tc>
          <w:tcPr>
            <w:tcW w:w="283" w:type="dxa"/>
          </w:tcPr>
          <w:p w14:paraId="2B2ACE0B" w14:textId="77777777" w:rsidR="00D226D4" w:rsidRPr="00D226D4" w:rsidRDefault="00D226D4" w:rsidP="00D226D4">
            <w:pPr>
              <w:pStyle w:val="2a"/>
              <w:jc w:val="right"/>
              <w:rPr>
                <w:rFonts w:eastAsia="Calibri"/>
                <w:sz w:val="28"/>
                <w:szCs w:val="28"/>
              </w:rPr>
            </w:pPr>
          </w:p>
        </w:tc>
        <w:tc>
          <w:tcPr>
            <w:tcW w:w="7797" w:type="dxa"/>
          </w:tcPr>
          <w:p w14:paraId="242F461A"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инновационно-активные территории</w:t>
            </w:r>
          </w:p>
        </w:tc>
      </w:tr>
      <w:tr w:rsidR="00D226D4" w14:paraId="69CE7182" w14:textId="77777777" w:rsidTr="00B45ABE">
        <w:trPr>
          <w:trHeight w:val="227"/>
        </w:trPr>
        <w:tc>
          <w:tcPr>
            <w:tcW w:w="1418" w:type="dxa"/>
          </w:tcPr>
          <w:p w14:paraId="744512DB" w14:textId="77777777" w:rsidR="00D226D4" w:rsidRPr="00D226D4" w:rsidRDefault="00D226D4" w:rsidP="00D226D4">
            <w:pPr>
              <w:pStyle w:val="ab"/>
              <w:spacing w:before="0" w:beforeAutospacing="0" w:after="0" w:afterAutospacing="0"/>
              <w:rPr>
                <w:sz w:val="28"/>
                <w:szCs w:val="28"/>
              </w:rPr>
            </w:pPr>
            <w:r w:rsidRPr="00D226D4">
              <w:rPr>
                <w:sz w:val="28"/>
                <w:szCs w:val="28"/>
              </w:rPr>
              <w:t>ИКТ</w:t>
            </w:r>
          </w:p>
        </w:tc>
        <w:tc>
          <w:tcPr>
            <w:tcW w:w="283" w:type="dxa"/>
          </w:tcPr>
          <w:p w14:paraId="18F14E34" w14:textId="77777777" w:rsidR="00D226D4" w:rsidRPr="00D226D4" w:rsidRDefault="00D226D4" w:rsidP="00D226D4">
            <w:pPr>
              <w:pStyle w:val="2a"/>
              <w:jc w:val="right"/>
              <w:rPr>
                <w:rFonts w:eastAsia="Calibri"/>
                <w:sz w:val="28"/>
                <w:szCs w:val="28"/>
              </w:rPr>
            </w:pPr>
          </w:p>
        </w:tc>
        <w:tc>
          <w:tcPr>
            <w:tcW w:w="7797" w:type="dxa"/>
          </w:tcPr>
          <w:p w14:paraId="7C51D111"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информационно-коммуникационные технологии</w:t>
            </w:r>
          </w:p>
        </w:tc>
      </w:tr>
      <w:tr w:rsidR="00D226D4" w14:paraId="57FBB88D" w14:textId="77777777" w:rsidTr="00B45ABE">
        <w:trPr>
          <w:trHeight w:val="227"/>
        </w:trPr>
        <w:tc>
          <w:tcPr>
            <w:tcW w:w="1418" w:type="dxa"/>
          </w:tcPr>
          <w:p w14:paraId="2FE57DA4" w14:textId="77777777" w:rsidR="00D226D4" w:rsidRPr="00D226D4" w:rsidRDefault="00D226D4" w:rsidP="00D226D4">
            <w:pPr>
              <w:pStyle w:val="ab"/>
              <w:spacing w:before="0" w:beforeAutospacing="0" w:after="0" w:afterAutospacing="0"/>
              <w:rPr>
                <w:sz w:val="28"/>
                <w:szCs w:val="28"/>
              </w:rPr>
            </w:pPr>
            <w:r w:rsidRPr="00D226D4">
              <w:rPr>
                <w:sz w:val="28"/>
                <w:szCs w:val="28"/>
              </w:rPr>
              <w:t>ИФО</w:t>
            </w:r>
          </w:p>
        </w:tc>
        <w:tc>
          <w:tcPr>
            <w:tcW w:w="283" w:type="dxa"/>
          </w:tcPr>
          <w:p w14:paraId="1211C842" w14:textId="77777777" w:rsidR="00D226D4" w:rsidRPr="00D226D4" w:rsidRDefault="00D226D4" w:rsidP="00D226D4">
            <w:pPr>
              <w:pStyle w:val="2a"/>
              <w:jc w:val="right"/>
              <w:rPr>
                <w:rFonts w:eastAsia="Calibri"/>
                <w:sz w:val="28"/>
                <w:szCs w:val="28"/>
              </w:rPr>
            </w:pPr>
          </w:p>
        </w:tc>
        <w:tc>
          <w:tcPr>
            <w:tcW w:w="7797" w:type="dxa"/>
          </w:tcPr>
          <w:p w14:paraId="4F3C50FC"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индекс физического объема</w:t>
            </w:r>
          </w:p>
        </w:tc>
      </w:tr>
      <w:tr w:rsidR="00D226D4" w14:paraId="3912CB3F" w14:textId="77777777" w:rsidTr="00B45ABE">
        <w:trPr>
          <w:trHeight w:val="227"/>
        </w:trPr>
        <w:tc>
          <w:tcPr>
            <w:tcW w:w="1418" w:type="dxa"/>
          </w:tcPr>
          <w:p w14:paraId="6EE3CD5D" w14:textId="77777777" w:rsidR="00D226D4" w:rsidRPr="00D226D4" w:rsidRDefault="00D226D4" w:rsidP="00D226D4">
            <w:pPr>
              <w:pStyle w:val="ab"/>
              <w:spacing w:before="0" w:beforeAutospacing="0" w:after="0" w:afterAutospacing="0"/>
              <w:rPr>
                <w:sz w:val="28"/>
                <w:szCs w:val="28"/>
              </w:rPr>
            </w:pPr>
            <w:r w:rsidRPr="00D226D4">
              <w:rPr>
                <w:sz w:val="28"/>
                <w:szCs w:val="28"/>
              </w:rPr>
              <w:t>ИП</w:t>
            </w:r>
          </w:p>
        </w:tc>
        <w:tc>
          <w:tcPr>
            <w:tcW w:w="283" w:type="dxa"/>
          </w:tcPr>
          <w:p w14:paraId="344A6850" w14:textId="77777777" w:rsidR="00D226D4" w:rsidRPr="00D226D4" w:rsidRDefault="00D226D4" w:rsidP="00D226D4">
            <w:pPr>
              <w:pStyle w:val="2a"/>
              <w:jc w:val="right"/>
              <w:rPr>
                <w:rFonts w:eastAsia="Calibri"/>
                <w:sz w:val="28"/>
                <w:szCs w:val="28"/>
              </w:rPr>
            </w:pPr>
          </w:p>
        </w:tc>
        <w:tc>
          <w:tcPr>
            <w:tcW w:w="7797" w:type="dxa"/>
          </w:tcPr>
          <w:p w14:paraId="2590A4E6"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индивидуальные предприниматели</w:t>
            </w:r>
          </w:p>
        </w:tc>
      </w:tr>
      <w:tr w:rsidR="00D226D4" w14:paraId="20E79D61" w14:textId="77777777" w:rsidTr="00B45ABE">
        <w:trPr>
          <w:trHeight w:val="227"/>
        </w:trPr>
        <w:tc>
          <w:tcPr>
            <w:tcW w:w="1418" w:type="dxa"/>
          </w:tcPr>
          <w:p w14:paraId="210BF280" w14:textId="77777777" w:rsidR="00D226D4" w:rsidRPr="00D226D4" w:rsidRDefault="00D226D4" w:rsidP="00D226D4">
            <w:pPr>
              <w:pStyle w:val="ab"/>
              <w:spacing w:before="0" w:beforeAutospacing="0" w:after="0" w:afterAutospacing="0"/>
              <w:rPr>
                <w:sz w:val="28"/>
                <w:szCs w:val="28"/>
              </w:rPr>
            </w:pPr>
            <w:r w:rsidRPr="00D226D4">
              <w:rPr>
                <w:sz w:val="28"/>
                <w:szCs w:val="28"/>
              </w:rPr>
              <w:t>К(Ф)Х</w:t>
            </w:r>
          </w:p>
        </w:tc>
        <w:tc>
          <w:tcPr>
            <w:tcW w:w="283" w:type="dxa"/>
          </w:tcPr>
          <w:p w14:paraId="6262DE55" w14:textId="77777777" w:rsidR="00D226D4" w:rsidRPr="00D226D4" w:rsidRDefault="00D226D4" w:rsidP="00D226D4">
            <w:pPr>
              <w:pStyle w:val="2a"/>
              <w:jc w:val="right"/>
              <w:rPr>
                <w:rFonts w:eastAsia="Calibri"/>
                <w:sz w:val="28"/>
                <w:szCs w:val="28"/>
              </w:rPr>
            </w:pPr>
          </w:p>
        </w:tc>
        <w:tc>
          <w:tcPr>
            <w:tcW w:w="7797" w:type="dxa"/>
          </w:tcPr>
          <w:p w14:paraId="05F847D0"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крестьянское (фермерское) хозяйство</w:t>
            </w:r>
          </w:p>
        </w:tc>
      </w:tr>
      <w:tr w:rsidR="00D226D4" w14:paraId="08F1F995" w14:textId="77777777" w:rsidTr="00B45ABE">
        <w:trPr>
          <w:trHeight w:val="227"/>
        </w:trPr>
        <w:tc>
          <w:tcPr>
            <w:tcW w:w="1418" w:type="dxa"/>
          </w:tcPr>
          <w:p w14:paraId="708D4928" w14:textId="77777777" w:rsidR="00D226D4" w:rsidRPr="00D226D4" w:rsidRDefault="00D226D4" w:rsidP="00D226D4">
            <w:pPr>
              <w:pStyle w:val="ab"/>
              <w:spacing w:before="0" w:beforeAutospacing="0" w:after="0" w:afterAutospacing="0"/>
              <w:rPr>
                <w:sz w:val="28"/>
                <w:szCs w:val="28"/>
              </w:rPr>
            </w:pPr>
            <w:r w:rsidRPr="00D226D4">
              <w:rPr>
                <w:sz w:val="28"/>
                <w:szCs w:val="28"/>
              </w:rPr>
              <w:t>ЛПХ</w:t>
            </w:r>
          </w:p>
        </w:tc>
        <w:tc>
          <w:tcPr>
            <w:tcW w:w="283" w:type="dxa"/>
          </w:tcPr>
          <w:p w14:paraId="773C8933" w14:textId="77777777" w:rsidR="00D226D4" w:rsidRPr="00D226D4" w:rsidRDefault="00D226D4" w:rsidP="00D226D4">
            <w:pPr>
              <w:pStyle w:val="2a"/>
              <w:jc w:val="right"/>
              <w:rPr>
                <w:rFonts w:eastAsia="Calibri"/>
                <w:sz w:val="28"/>
                <w:szCs w:val="28"/>
              </w:rPr>
            </w:pPr>
          </w:p>
        </w:tc>
        <w:tc>
          <w:tcPr>
            <w:tcW w:w="7797" w:type="dxa"/>
          </w:tcPr>
          <w:p w14:paraId="68686B87"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личное подсобное хозяйство</w:t>
            </w:r>
          </w:p>
        </w:tc>
      </w:tr>
      <w:tr w:rsidR="00D226D4" w14:paraId="5BFC483F" w14:textId="77777777" w:rsidTr="00B45ABE">
        <w:trPr>
          <w:trHeight w:val="227"/>
        </w:trPr>
        <w:tc>
          <w:tcPr>
            <w:tcW w:w="1418" w:type="dxa"/>
          </w:tcPr>
          <w:p w14:paraId="46006CF2" w14:textId="77777777" w:rsidR="00D226D4" w:rsidRPr="00D226D4" w:rsidRDefault="00D226D4" w:rsidP="00D226D4">
            <w:pPr>
              <w:pStyle w:val="ab"/>
              <w:spacing w:before="0" w:beforeAutospacing="0" w:after="0" w:afterAutospacing="0"/>
              <w:rPr>
                <w:sz w:val="28"/>
                <w:szCs w:val="28"/>
              </w:rPr>
            </w:pPr>
            <w:r w:rsidRPr="00D226D4">
              <w:rPr>
                <w:sz w:val="28"/>
                <w:szCs w:val="28"/>
              </w:rPr>
              <w:t>МСБ</w:t>
            </w:r>
          </w:p>
        </w:tc>
        <w:tc>
          <w:tcPr>
            <w:tcW w:w="283" w:type="dxa"/>
          </w:tcPr>
          <w:p w14:paraId="19605303" w14:textId="77777777" w:rsidR="00D226D4" w:rsidRPr="00D226D4" w:rsidRDefault="00D226D4" w:rsidP="00D226D4">
            <w:pPr>
              <w:pStyle w:val="2a"/>
              <w:jc w:val="right"/>
              <w:rPr>
                <w:rFonts w:eastAsia="Calibri"/>
                <w:sz w:val="28"/>
                <w:szCs w:val="28"/>
              </w:rPr>
            </w:pPr>
          </w:p>
        </w:tc>
        <w:tc>
          <w:tcPr>
            <w:tcW w:w="7797" w:type="dxa"/>
          </w:tcPr>
          <w:p w14:paraId="1F5D5E6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малый и средний бизнес</w:t>
            </w:r>
          </w:p>
        </w:tc>
      </w:tr>
      <w:tr w:rsidR="00D226D4" w14:paraId="1724EE24" w14:textId="77777777" w:rsidTr="00B45ABE">
        <w:trPr>
          <w:trHeight w:val="227"/>
        </w:trPr>
        <w:tc>
          <w:tcPr>
            <w:tcW w:w="1418" w:type="dxa"/>
          </w:tcPr>
          <w:p w14:paraId="786C921E" w14:textId="77777777" w:rsidR="00D226D4" w:rsidRPr="00D226D4" w:rsidRDefault="00D226D4" w:rsidP="00D226D4">
            <w:pPr>
              <w:pStyle w:val="ab"/>
              <w:spacing w:before="0" w:beforeAutospacing="0" w:after="0" w:afterAutospacing="0"/>
              <w:rPr>
                <w:sz w:val="28"/>
                <w:szCs w:val="28"/>
              </w:rPr>
            </w:pPr>
            <w:r w:rsidRPr="00D226D4">
              <w:rPr>
                <w:sz w:val="28"/>
                <w:szCs w:val="28"/>
              </w:rPr>
              <w:t>КНР</w:t>
            </w:r>
          </w:p>
        </w:tc>
        <w:tc>
          <w:tcPr>
            <w:tcW w:w="283" w:type="dxa"/>
          </w:tcPr>
          <w:p w14:paraId="782E850D" w14:textId="77777777" w:rsidR="00D226D4" w:rsidRPr="00D226D4" w:rsidRDefault="00D226D4" w:rsidP="00D226D4">
            <w:pPr>
              <w:pStyle w:val="2a"/>
              <w:jc w:val="right"/>
              <w:rPr>
                <w:rFonts w:eastAsia="Calibri"/>
                <w:sz w:val="28"/>
                <w:szCs w:val="28"/>
              </w:rPr>
            </w:pPr>
          </w:p>
        </w:tc>
        <w:tc>
          <w:tcPr>
            <w:tcW w:w="7797" w:type="dxa"/>
          </w:tcPr>
          <w:p w14:paraId="2BB3432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Китайская народная республика</w:t>
            </w:r>
          </w:p>
        </w:tc>
      </w:tr>
      <w:tr w:rsidR="00D226D4" w14:paraId="02EEFD98" w14:textId="77777777" w:rsidTr="00B45ABE">
        <w:trPr>
          <w:trHeight w:val="227"/>
        </w:trPr>
        <w:tc>
          <w:tcPr>
            <w:tcW w:w="1418" w:type="dxa"/>
          </w:tcPr>
          <w:p w14:paraId="7ED097EB" w14:textId="77777777" w:rsidR="00D226D4" w:rsidRPr="00D226D4" w:rsidRDefault="00D226D4" w:rsidP="00D226D4">
            <w:pPr>
              <w:pStyle w:val="ab"/>
              <w:spacing w:before="0" w:beforeAutospacing="0" w:after="0" w:afterAutospacing="0"/>
              <w:rPr>
                <w:sz w:val="28"/>
                <w:szCs w:val="28"/>
              </w:rPr>
            </w:pPr>
            <w:r w:rsidRPr="00D226D4">
              <w:rPr>
                <w:sz w:val="28"/>
                <w:szCs w:val="28"/>
              </w:rPr>
              <w:t>МИО</w:t>
            </w:r>
          </w:p>
        </w:tc>
        <w:tc>
          <w:tcPr>
            <w:tcW w:w="283" w:type="dxa"/>
          </w:tcPr>
          <w:p w14:paraId="2360FF18" w14:textId="77777777" w:rsidR="00D226D4" w:rsidRPr="00D226D4" w:rsidRDefault="00D226D4" w:rsidP="00D226D4">
            <w:pPr>
              <w:pStyle w:val="2a"/>
              <w:jc w:val="right"/>
              <w:rPr>
                <w:rFonts w:eastAsia="Calibri"/>
                <w:sz w:val="28"/>
                <w:szCs w:val="28"/>
              </w:rPr>
            </w:pPr>
          </w:p>
        </w:tc>
        <w:tc>
          <w:tcPr>
            <w:tcW w:w="7797" w:type="dxa"/>
          </w:tcPr>
          <w:p w14:paraId="5B2704C6"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местные исполнительные органы</w:t>
            </w:r>
          </w:p>
        </w:tc>
      </w:tr>
      <w:tr w:rsidR="00D226D4" w14:paraId="1489DBA6" w14:textId="77777777" w:rsidTr="00B45ABE">
        <w:trPr>
          <w:trHeight w:val="227"/>
        </w:trPr>
        <w:tc>
          <w:tcPr>
            <w:tcW w:w="1418" w:type="dxa"/>
          </w:tcPr>
          <w:p w14:paraId="258365A5" w14:textId="77777777" w:rsidR="00D226D4" w:rsidRPr="00D226D4" w:rsidRDefault="00D226D4" w:rsidP="00D226D4">
            <w:pPr>
              <w:pStyle w:val="ab"/>
              <w:spacing w:before="0" w:beforeAutospacing="0" w:after="0" w:afterAutospacing="0"/>
              <w:rPr>
                <w:sz w:val="28"/>
                <w:szCs w:val="28"/>
              </w:rPr>
            </w:pPr>
            <w:r w:rsidRPr="00D226D4">
              <w:rPr>
                <w:sz w:val="28"/>
                <w:szCs w:val="28"/>
              </w:rPr>
              <w:t>МКШ</w:t>
            </w:r>
          </w:p>
        </w:tc>
        <w:tc>
          <w:tcPr>
            <w:tcW w:w="283" w:type="dxa"/>
          </w:tcPr>
          <w:p w14:paraId="3CDF31FA" w14:textId="77777777" w:rsidR="00D226D4" w:rsidRPr="00D226D4" w:rsidRDefault="00D226D4" w:rsidP="00D226D4">
            <w:pPr>
              <w:pStyle w:val="2a"/>
              <w:jc w:val="right"/>
              <w:rPr>
                <w:rFonts w:eastAsia="Calibri"/>
                <w:sz w:val="28"/>
                <w:szCs w:val="28"/>
              </w:rPr>
            </w:pPr>
          </w:p>
        </w:tc>
        <w:tc>
          <w:tcPr>
            <w:tcW w:w="7797" w:type="dxa"/>
          </w:tcPr>
          <w:p w14:paraId="598D15CA"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малокомплектная школа</w:t>
            </w:r>
          </w:p>
        </w:tc>
      </w:tr>
      <w:tr w:rsidR="00D226D4" w14:paraId="46B51549" w14:textId="77777777" w:rsidTr="00B45ABE">
        <w:trPr>
          <w:trHeight w:val="227"/>
        </w:trPr>
        <w:tc>
          <w:tcPr>
            <w:tcW w:w="1418" w:type="dxa"/>
          </w:tcPr>
          <w:p w14:paraId="07BC2D0D" w14:textId="77777777" w:rsidR="00D226D4" w:rsidRPr="00D226D4" w:rsidRDefault="00D226D4" w:rsidP="00D226D4">
            <w:pPr>
              <w:pStyle w:val="ab"/>
              <w:spacing w:before="0" w:beforeAutospacing="0" w:after="0" w:afterAutospacing="0"/>
              <w:rPr>
                <w:sz w:val="28"/>
                <w:szCs w:val="28"/>
              </w:rPr>
            </w:pPr>
            <w:r w:rsidRPr="00D226D4">
              <w:rPr>
                <w:sz w:val="28"/>
                <w:szCs w:val="28"/>
              </w:rPr>
              <w:t>млн.</w:t>
            </w:r>
          </w:p>
        </w:tc>
        <w:tc>
          <w:tcPr>
            <w:tcW w:w="283" w:type="dxa"/>
          </w:tcPr>
          <w:p w14:paraId="5918F29C" w14:textId="77777777" w:rsidR="00D226D4" w:rsidRPr="00D226D4" w:rsidRDefault="00D226D4" w:rsidP="00D226D4">
            <w:pPr>
              <w:pStyle w:val="2a"/>
              <w:jc w:val="right"/>
              <w:rPr>
                <w:rFonts w:eastAsia="Calibri"/>
                <w:sz w:val="28"/>
                <w:szCs w:val="28"/>
              </w:rPr>
            </w:pPr>
          </w:p>
        </w:tc>
        <w:tc>
          <w:tcPr>
            <w:tcW w:w="7797" w:type="dxa"/>
          </w:tcPr>
          <w:p w14:paraId="2D202EED" w14:textId="77777777" w:rsidR="00D226D4" w:rsidRPr="00D226D4" w:rsidRDefault="00D226D4" w:rsidP="00D226D4">
            <w:pPr>
              <w:pStyle w:val="ab"/>
              <w:spacing w:before="0" w:beforeAutospacing="0" w:after="0" w:afterAutospacing="0"/>
              <w:rPr>
                <w:sz w:val="28"/>
                <w:szCs w:val="28"/>
              </w:rPr>
            </w:pPr>
            <w:r w:rsidRPr="00D226D4">
              <w:rPr>
                <w:sz w:val="28"/>
                <w:szCs w:val="28"/>
              </w:rPr>
              <w:t>миллион</w:t>
            </w:r>
          </w:p>
        </w:tc>
      </w:tr>
      <w:tr w:rsidR="00D226D4" w14:paraId="227E4A48" w14:textId="77777777" w:rsidTr="00B45ABE">
        <w:trPr>
          <w:trHeight w:val="227"/>
        </w:trPr>
        <w:tc>
          <w:tcPr>
            <w:tcW w:w="1418" w:type="dxa"/>
          </w:tcPr>
          <w:p w14:paraId="2BFE6D88" w14:textId="77777777" w:rsidR="00D226D4" w:rsidRPr="00D226D4" w:rsidRDefault="00D226D4" w:rsidP="00D226D4">
            <w:pPr>
              <w:pStyle w:val="ab"/>
              <w:spacing w:before="0" w:beforeAutospacing="0" w:after="0" w:afterAutospacing="0"/>
              <w:rPr>
                <w:sz w:val="28"/>
                <w:szCs w:val="28"/>
              </w:rPr>
            </w:pPr>
            <w:r w:rsidRPr="00D226D4">
              <w:rPr>
                <w:sz w:val="28"/>
                <w:szCs w:val="28"/>
              </w:rPr>
              <w:t>млрд.</w:t>
            </w:r>
          </w:p>
        </w:tc>
        <w:tc>
          <w:tcPr>
            <w:tcW w:w="283" w:type="dxa"/>
          </w:tcPr>
          <w:p w14:paraId="5ABCD658" w14:textId="77777777" w:rsidR="00D226D4" w:rsidRPr="00D226D4" w:rsidRDefault="00D226D4" w:rsidP="00D226D4">
            <w:pPr>
              <w:pStyle w:val="2a"/>
              <w:jc w:val="right"/>
              <w:rPr>
                <w:rFonts w:eastAsia="Calibri"/>
                <w:sz w:val="28"/>
                <w:szCs w:val="28"/>
              </w:rPr>
            </w:pPr>
          </w:p>
        </w:tc>
        <w:tc>
          <w:tcPr>
            <w:tcW w:w="7797" w:type="dxa"/>
          </w:tcPr>
          <w:p w14:paraId="1977C2F1" w14:textId="77777777" w:rsidR="00D226D4" w:rsidRPr="00D226D4" w:rsidRDefault="00D226D4" w:rsidP="00D226D4">
            <w:pPr>
              <w:pStyle w:val="ab"/>
              <w:spacing w:before="0" w:beforeAutospacing="0" w:after="0" w:afterAutospacing="0"/>
              <w:rPr>
                <w:sz w:val="28"/>
                <w:szCs w:val="28"/>
              </w:rPr>
            </w:pPr>
            <w:r w:rsidRPr="00D226D4">
              <w:rPr>
                <w:sz w:val="28"/>
                <w:szCs w:val="28"/>
              </w:rPr>
              <w:t>миллиард</w:t>
            </w:r>
          </w:p>
        </w:tc>
      </w:tr>
      <w:tr w:rsidR="00D226D4" w14:paraId="63B6F6DF" w14:textId="77777777" w:rsidTr="00B45ABE">
        <w:trPr>
          <w:trHeight w:val="227"/>
        </w:trPr>
        <w:tc>
          <w:tcPr>
            <w:tcW w:w="1418" w:type="dxa"/>
          </w:tcPr>
          <w:p w14:paraId="61F45E82" w14:textId="77777777" w:rsidR="00D226D4" w:rsidRPr="00D226D4" w:rsidRDefault="00D226D4" w:rsidP="00D226D4">
            <w:pPr>
              <w:pStyle w:val="ab"/>
              <w:spacing w:before="0" w:beforeAutospacing="0" w:after="0" w:afterAutospacing="0"/>
              <w:rPr>
                <w:sz w:val="28"/>
                <w:szCs w:val="28"/>
              </w:rPr>
            </w:pPr>
            <w:r w:rsidRPr="00D226D4">
              <w:rPr>
                <w:sz w:val="28"/>
                <w:szCs w:val="28"/>
              </w:rPr>
              <w:t>МНЭ</w:t>
            </w:r>
          </w:p>
        </w:tc>
        <w:tc>
          <w:tcPr>
            <w:tcW w:w="283" w:type="dxa"/>
          </w:tcPr>
          <w:p w14:paraId="76DA7D76" w14:textId="77777777" w:rsidR="00D226D4" w:rsidRPr="00D226D4" w:rsidRDefault="00D226D4" w:rsidP="00D226D4">
            <w:pPr>
              <w:pStyle w:val="2a"/>
              <w:jc w:val="right"/>
              <w:rPr>
                <w:rFonts w:eastAsia="Calibri"/>
                <w:sz w:val="28"/>
                <w:szCs w:val="28"/>
              </w:rPr>
            </w:pPr>
          </w:p>
        </w:tc>
        <w:tc>
          <w:tcPr>
            <w:tcW w:w="7797" w:type="dxa"/>
          </w:tcPr>
          <w:p w14:paraId="370C08B6"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Министерство национальной экономики</w:t>
            </w:r>
          </w:p>
        </w:tc>
      </w:tr>
      <w:tr w:rsidR="00D226D4" w14:paraId="36D87075" w14:textId="77777777" w:rsidTr="00B45ABE">
        <w:trPr>
          <w:trHeight w:val="227"/>
        </w:trPr>
        <w:tc>
          <w:tcPr>
            <w:tcW w:w="1418" w:type="dxa"/>
          </w:tcPr>
          <w:p w14:paraId="7D29B129" w14:textId="77777777" w:rsidR="00D226D4" w:rsidRPr="00D226D4" w:rsidRDefault="00D226D4" w:rsidP="00D226D4">
            <w:pPr>
              <w:pStyle w:val="ab"/>
              <w:spacing w:before="0" w:beforeAutospacing="0" w:after="0" w:afterAutospacing="0"/>
              <w:rPr>
                <w:sz w:val="28"/>
                <w:szCs w:val="28"/>
              </w:rPr>
            </w:pPr>
            <w:r w:rsidRPr="00D226D4">
              <w:rPr>
                <w:sz w:val="28"/>
                <w:szCs w:val="28"/>
              </w:rPr>
              <w:t>МО</w:t>
            </w:r>
          </w:p>
        </w:tc>
        <w:tc>
          <w:tcPr>
            <w:tcW w:w="283" w:type="dxa"/>
          </w:tcPr>
          <w:p w14:paraId="437E5E2B" w14:textId="77777777" w:rsidR="00D226D4" w:rsidRPr="00D226D4" w:rsidRDefault="00D226D4" w:rsidP="00D226D4">
            <w:pPr>
              <w:pStyle w:val="2a"/>
              <w:jc w:val="right"/>
              <w:rPr>
                <w:rFonts w:eastAsia="Calibri"/>
                <w:sz w:val="28"/>
                <w:szCs w:val="28"/>
              </w:rPr>
            </w:pPr>
          </w:p>
        </w:tc>
        <w:tc>
          <w:tcPr>
            <w:tcW w:w="7797" w:type="dxa"/>
          </w:tcPr>
          <w:p w14:paraId="61EF5D3A"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Мангистауская область</w:t>
            </w:r>
          </w:p>
        </w:tc>
      </w:tr>
      <w:tr w:rsidR="00D226D4" w14:paraId="17B41683" w14:textId="77777777" w:rsidTr="00B45ABE">
        <w:trPr>
          <w:trHeight w:val="227"/>
        </w:trPr>
        <w:tc>
          <w:tcPr>
            <w:tcW w:w="1418" w:type="dxa"/>
          </w:tcPr>
          <w:p w14:paraId="285F120C"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МОН</w:t>
            </w:r>
          </w:p>
        </w:tc>
        <w:tc>
          <w:tcPr>
            <w:tcW w:w="283" w:type="dxa"/>
          </w:tcPr>
          <w:p w14:paraId="62440C28" w14:textId="77777777" w:rsidR="00D226D4" w:rsidRPr="00D226D4" w:rsidRDefault="00D226D4" w:rsidP="00D226D4">
            <w:pPr>
              <w:pStyle w:val="2a"/>
              <w:jc w:val="both"/>
              <w:rPr>
                <w:color w:val="000000"/>
                <w:sz w:val="28"/>
                <w:szCs w:val="28"/>
              </w:rPr>
            </w:pPr>
          </w:p>
        </w:tc>
        <w:tc>
          <w:tcPr>
            <w:tcW w:w="7797" w:type="dxa"/>
          </w:tcPr>
          <w:p w14:paraId="67934467"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Министерство образования и науки</w:t>
            </w:r>
          </w:p>
        </w:tc>
      </w:tr>
      <w:tr w:rsidR="00D226D4" w14:paraId="182CE2AD" w14:textId="77777777" w:rsidTr="00B45ABE">
        <w:trPr>
          <w:trHeight w:val="227"/>
        </w:trPr>
        <w:tc>
          <w:tcPr>
            <w:tcW w:w="1418" w:type="dxa"/>
          </w:tcPr>
          <w:p w14:paraId="72D05310" w14:textId="77777777" w:rsidR="00D226D4" w:rsidRPr="00D226D4" w:rsidRDefault="00D226D4" w:rsidP="00D226D4">
            <w:pPr>
              <w:pStyle w:val="ab"/>
              <w:spacing w:before="0" w:beforeAutospacing="0" w:after="0" w:afterAutospacing="0"/>
              <w:rPr>
                <w:sz w:val="28"/>
                <w:szCs w:val="28"/>
              </w:rPr>
            </w:pPr>
            <w:r w:rsidRPr="00D226D4">
              <w:rPr>
                <w:sz w:val="28"/>
                <w:szCs w:val="28"/>
              </w:rPr>
              <w:t>МСУ</w:t>
            </w:r>
          </w:p>
        </w:tc>
        <w:tc>
          <w:tcPr>
            <w:tcW w:w="283" w:type="dxa"/>
          </w:tcPr>
          <w:p w14:paraId="3D0F84D9" w14:textId="77777777" w:rsidR="00D226D4" w:rsidRPr="00D226D4" w:rsidRDefault="00D226D4" w:rsidP="00D226D4">
            <w:pPr>
              <w:pStyle w:val="2a"/>
              <w:jc w:val="right"/>
              <w:rPr>
                <w:rFonts w:eastAsia="Calibri"/>
                <w:sz w:val="28"/>
                <w:szCs w:val="28"/>
              </w:rPr>
            </w:pPr>
          </w:p>
        </w:tc>
        <w:tc>
          <w:tcPr>
            <w:tcW w:w="7797" w:type="dxa"/>
          </w:tcPr>
          <w:p w14:paraId="17685260"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 xml:space="preserve">местное самоуправление </w:t>
            </w:r>
          </w:p>
        </w:tc>
      </w:tr>
      <w:tr w:rsidR="00D226D4" w14:paraId="60F5C2B0" w14:textId="77777777" w:rsidTr="00B45ABE">
        <w:trPr>
          <w:trHeight w:val="227"/>
        </w:trPr>
        <w:tc>
          <w:tcPr>
            <w:tcW w:w="1418" w:type="dxa"/>
          </w:tcPr>
          <w:p w14:paraId="0D00CA5D" w14:textId="77777777" w:rsidR="00D226D4" w:rsidRPr="00D226D4" w:rsidRDefault="00D226D4" w:rsidP="00D226D4">
            <w:pPr>
              <w:pStyle w:val="ab"/>
              <w:spacing w:before="0" w:beforeAutospacing="0" w:after="0" w:afterAutospacing="0"/>
              <w:rPr>
                <w:sz w:val="28"/>
                <w:szCs w:val="28"/>
              </w:rPr>
            </w:pPr>
            <w:r w:rsidRPr="00D226D4">
              <w:rPr>
                <w:sz w:val="28"/>
                <w:szCs w:val="28"/>
              </w:rPr>
              <w:t>НГК</w:t>
            </w:r>
          </w:p>
        </w:tc>
        <w:tc>
          <w:tcPr>
            <w:tcW w:w="283" w:type="dxa"/>
          </w:tcPr>
          <w:p w14:paraId="725FF825" w14:textId="77777777" w:rsidR="00D226D4" w:rsidRPr="00D226D4" w:rsidRDefault="00D226D4" w:rsidP="00D226D4">
            <w:pPr>
              <w:pStyle w:val="2a"/>
              <w:jc w:val="right"/>
              <w:rPr>
                <w:rFonts w:eastAsia="Calibri"/>
                <w:sz w:val="28"/>
                <w:szCs w:val="28"/>
              </w:rPr>
            </w:pPr>
          </w:p>
        </w:tc>
        <w:tc>
          <w:tcPr>
            <w:tcW w:w="7797" w:type="dxa"/>
          </w:tcPr>
          <w:p w14:paraId="66BFA3A4"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нефтегазовый комплекс</w:t>
            </w:r>
          </w:p>
        </w:tc>
      </w:tr>
      <w:tr w:rsidR="00D226D4" w14:paraId="5EBA7820" w14:textId="77777777" w:rsidTr="00B45ABE">
        <w:trPr>
          <w:trHeight w:val="227"/>
        </w:trPr>
        <w:tc>
          <w:tcPr>
            <w:tcW w:w="1418" w:type="dxa"/>
          </w:tcPr>
          <w:p w14:paraId="4F3ABA4B" w14:textId="77777777" w:rsidR="00D226D4" w:rsidRPr="00D226D4" w:rsidRDefault="00D226D4" w:rsidP="00D226D4">
            <w:pPr>
              <w:pStyle w:val="ab"/>
              <w:spacing w:before="0" w:beforeAutospacing="0" w:after="0" w:afterAutospacing="0"/>
              <w:rPr>
                <w:sz w:val="28"/>
                <w:szCs w:val="28"/>
              </w:rPr>
            </w:pPr>
            <w:r w:rsidRPr="00D226D4">
              <w:rPr>
                <w:sz w:val="28"/>
                <w:szCs w:val="28"/>
              </w:rPr>
              <w:t>НКО</w:t>
            </w:r>
          </w:p>
        </w:tc>
        <w:tc>
          <w:tcPr>
            <w:tcW w:w="283" w:type="dxa"/>
          </w:tcPr>
          <w:p w14:paraId="1B09BFB7" w14:textId="77777777" w:rsidR="00D226D4" w:rsidRPr="00D226D4" w:rsidRDefault="00D226D4" w:rsidP="00D226D4">
            <w:pPr>
              <w:pStyle w:val="2a"/>
              <w:jc w:val="right"/>
              <w:rPr>
                <w:rFonts w:eastAsia="Calibri"/>
                <w:sz w:val="28"/>
                <w:szCs w:val="28"/>
              </w:rPr>
            </w:pPr>
          </w:p>
        </w:tc>
        <w:tc>
          <w:tcPr>
            <w:tcW w:w="7797" w:type="dxa"/>
          </w:tcPr>
          <w:p w14:paraId="600C9B9B"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некоммерческая организация</w:t>
            </w:r>
          </w:p>
        </w:tc>
      </w:tr>
      <w:tr w:rsidR="00D226D4" w14:paraId="3C0F1A0A" w14:textId="77777777" w:rsidTr="00B45ABE">
        <w:trPr>
          <w:trHeight w:val="227"/>
        </w:trPr>
        <w:tc>
          <w:tcPr>
            <w:tcW w:w="1418" w:type="dxa"/>
          </w:tcPr>
          <w:p w14:paraId="329F5644" w14:textId="77777777" w:rsidR="00D226D4" w:rsidRPr="00D226D4" w:rsidRDefault="00D226D4" w:rsidP="00D226D4">
            <w:pPr>
              <w:pStyle w:val="ab"/>
              <w:spacing w:before="0" w:beforeAutospacing="0" w:after="0" w:afterAutospacing="0"/>
              <w:rPr>
                <w:color w:val="000000"/>
                <w:sz w:val="28"/>
                <w:szCs w:val="28"/>
              </w:rPr>
            </w:pPr>
            <w:r w:rsidRPr="00D226D4">
              <w:rPr>
                <w:color w:val="000000"/>
                <w:sz w:val="28"/>
                <w:szCs w:val="28"/>
              </w:rPr>
              <w:t>НПА</w:t>
            </w:r>
          </w:p>
        </w:tc>
        <w:tc>
          <w:tcPr>
            <w:tcW w:w="283" w:type="dxa"/>
          </w:tcPr>
          <w:p w14:paraId="25BD4519" w14:textId="77777777" w:rsidR="00D226D4" w:rsidRPr="00D226D4" w:rsidRDefault="00D226D4" w:rsidP="00D226D4">
            <w:pPr>
              <w:pStyle w:val="2a"/>
              <w:jc w:val="both"/>
              <w:rPr>
                <w:color w:val="000000"/>
                <w:sz w:val="28"/>
                <w:szCs w:val="28"/>
              </w:rPr>
            </w:pPr>
          </w:p>
        </w:tc>
        <w:tc>
          <w:tcPr>
            <w:tcW w:w="7797" w:type="dxa"/>
          </w:tcPr>
          <w:p w14:paraId="6910941D"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нормативно-правовой акт</w:t>
            </w:r>
          </w:p>
        </w:tc>
      </w:tr>
      <w:tr w:rsidR="00D226D4" w14:paraId="7CBC86B6" w14:textId="77777777" w:rsidTr="00B45ABE">
        <w:trPr>
          <w:trHeight w:val="227"/>
        </w:trPr>
        <w:tc>
          <w:tcPr>
            <w:tcW w:w="1418" w:type="dxa"/>
          </w:tcPr>
          <w:p w14:paraId="2A66D4FD" w14:textId="77777777" w:rsidR="00D226D4" w:rsidRPr="00D226D4" w:rsidRDefault="00D226D4" w:rsidP="00D226D4">
            <w:pPr>
              <w:pStyle w:val="ab"/>
              <w:spacing w:before="0" w:beforeAutospacing="0" w:after="0" w:afterAutospacing="0"/>
              <w:rPr>
                <w:sz w:val="28"/>
                <w:szCs w:val="28"/>
              </w:rPr>
            </w:pPr>
            <w:r w:rsidRPr="00D226D4">
              <w:rPr>
                <w:sz w:val="28"/>
                <w:szCs w:val="28"/>
              </w:rPr>
              <w:t>НПО</w:t>
            </w:r>
          </w:p>
        </w:tc>
        <w:tc>
          <w:tcPr>
            <w:tcW w:w="283" w:type="dxa"/>
          </w:tcPr>
          <w:p w14:paraId="4605C234" w14:textId="77777777" w:rsidR="00D226D4" w:rsidRPr="00D226D4" w:rsidRDefault="00D226D4" w:rsidP="00D226D4">
            <w:pPr>
              <w:pStyle w:val="2a"/>
              <w:jc w:val="right"/>
              <w:rPr>
                <w:rFonts w:eastAsia="Calibri"/>
                <w:sz w:val="28"/>
                <w:szCs w:val="28"/>
              </w:rPr>
            </w:pPr>
          </w:p>
        </w:tc>
        <w:tc>
          <w:tcPr>
            <w:tcW w:w="7797" w:type="dxa"/>
          </w:tcPr>
          <w:p w14:paraId="65F82BF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неправительственная организация</w:t>
            </w:r>
          </w:p>
        </w:tc>
      </w:tr>
      <w:tr w:rsidR="00D226D4" w14:paraId="43FCD259" w14:textId="77777777" w:rsidTr="00B45ABE">
        <w:trPr>
          <w:trHeight w:val="227"/>
        </w:trPr>
        <w:tc>
          <w:tcPr>
            <w:tcW w:w="1418" w:type="dxa"/>
          </w:tcPr>
          <w:p w14:paraId="6788F358" w14:textId="77777777" w:rsidR="00D226D4" w:rsidRPr="00D226D4" w:rsidRDefault="00D226D4" w:rsidP="00D226D4">
            <w:pPr>
              <w:pStyle w:val="ab"/>
              <w:spacing w:before="0" w:beforeAutospacing="0" w:after="0" w:afterAutospacing="0"/>
              <w:rPr>
                <w:sz w:val="28"/>
                <w:szCs w:val="28"/>
              </w:rPr>
            </w:pPr>
            <w:r w:rsidRPr="00D226D4">
              <w:rPr>
                <w:sz w:val="28"/>
                <w:szCs w:val="28"/>
              </w:rPr>
              <w:t>НПП</w:t>
            </w:r>
          </w:p>
        </w:tc>
        <w:tc>
          <w:tcPr>
            <w:tcW w:w="283" w:type="dxa"/>
          </w:tcPr>
          <w:p w14:paraId="0BEC614C" w14:textId="77777777" w:rsidR="00D226D4" w:rsidRPr="00D226D4" w:rsidRDefault="00D226D4" w:rsidP="00D226D4">
            <w:pPr>
              <w:pStyle w:val="2a"/>
              <w:jc w:val="right"/>
              <w:rPr>
                <w:rFonts w:eastAsia="Calibri"/>
                <w:sz w:val="28"/>
                <w:szCs w:val="28"/>
              </w:rPr>
            </w:pPr>
          </w:p>
        </w:tc>
        <w:tc>
          <w:tcPr>
            <w:tcW w:w="7797" w:type="dxa"/>
          </w:tcPr>
          <w:p w14:paraId="065D4A6C"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Национальная палата предпринимателей</w:t>
            </w:r>
          </w:p>
        </w:tc>
      </w:tr>
      <w:tr w:rsidR="00D226D4" w14:paraId="0CEF3E72" w14:textId="77777777" w:rsidTr="00B45ABE">
        <w:trPr>
          <w:trHeight w:val="227"/>
        </w:trPr>
        <w:tc>
          <w:tcPr>
            <w:tcW w:w="1418" w:type="dxa"/>
          </w:tcPr>
          <w:p w14:paraId="551E7440" w14:textId="77777777" w:rsidR="00D226D4" w:rsidRPr="00D226D4" w:rsidRDefault="00D226D4" w:rsidP="00D226D4">
            <w:pPr>
              <w:pStyle w:val="ab"/>
              <w:spacing w:before="0" w:beforeAutospacing="0" w:after="0" w:afterAutospacing="0"/>
              <w:rPr>
                <w:sz w:val="28"/>
                <w:szCs w:val="28"/>
              </w:rPr>
            </w:pPr>
            <w:r w:rsidRPr="00D226D4">
              <w:rPr>
                <w:sz w:val="28"/>
                <w:szCs w:val="28"/>
              </w:rPr>
              <w:t>ОЗ</w:t>
            </w:r>
          </w:p>
        </w:tc>
        <w:tc>
          <w:tcPr>
            <w:tcW w:w="283" w:type="dxa"/>
          </w:tcPr>
          <w:p w14:paraId="0C5EA5E0" w14:textId="77777777" w:rsidR="00D226D4" w:rsidRPr="00D226D4" w:rsidRDefault="00D226D4" w:rsidP="00D226D4">
            <w:pPr>
              <w:pStyle w:val="2a"/>
              <w:jc w:val="right"/>
              <w:rPr>
                <w:rFonts w:eastAsia="Calibri"/>
                <w:sz w:val="28"/>
                <w:szCs w:val="28"/>
              </w:rPr>
            </w:pPr>
          </w:p>
        </w:tc>
        <w:tc>
          <w:tcPr>
            <w:tcW w:w="7797" w:type="dxa"/>
          </w:tcPr>
          <w:p w14:paraId="260E480F"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организация здравоохранения</w:t>
            </w:r>
          </w:p>
        </w:tc>
      </w:tr>
      <w:tr w:rsidR="00D226D4" w14:paraId="354D6A17" w14:textId="77777777" w:rsidTr="00B45ABE">
        <w:trPr>
          <w:trHeight w:val="227"/>
        </w:trPr>
        <w:tc>
          <w:tcPr>
            <w:tcW w:w="1418" w:type="dxa"/>
          </w:tcPr>
          <w:p w14:paraId="513B4A78" w14:textId="77777777" w:rsidR="00D226D4" w:rsidRPr="00D226D4" w:rsidRDefault="00D226D4" w:rsidP="00D226D4">
            <w:pPr>
              <w:pStyle w:val="ab"/>
              <w:spacing w:before="0" w:beforeAutospacing="0" w:after="0" w:afterAutospacing="0"/>
              <w:rPr>
                <w:sz w:val="28"/>
                <w:szCs w:val="28"/>
              </w:rPr>
            </w:pPr>
            <w:r w:rsidRPr="00D226D4">
              <w:rPr>
                <w:sz w:val="28"/>
                <w:szCs w:val="28"/>
              </w:rPr>
              <w:t>ОО</w:t>
            </w:r>
          </w:p>
        </w:tc>
        <w:tc>
          <w:tcPr>
            <w:tcW w:w="283" w:type="dxa"/>
          </w:tcPr>
          <w:p w14:paraId="6AA4BA21" w14:textId="77777777" w:rsidR="00D226D4" w:rsidRPr="00D226D4" w:rsidRDefault="00D226D4" w:rsidP="00D226D4">
            <w:pPr>
              <w:pStyle w:val="2a"/>
              <w:jc w:val="right"/>
              <w:rPr>
                <w:rFonts w:eastAsia="Calibri"/>
                <w:sz w:val="28"/>
                <w:szCs w:val="28"/>
              </w:rPr>
            </w:pPr>
          </w:p>
        </w:tc>
        <w:tc>
          <w:tcPr>
            <w:tcW w:w="7797" w:type="dxa"/>
          </w:tcPr>
          <w:p w14:paraId="4C856A57"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организация образования</w:t>
            </w:r>
          </w:p>
        </w:tc>
      </w:tr>
      <w:tr w:rsidR="00D226D4" w14:paraId="7A8C0797" w14:textId="77777777" w:rsidTr="00B45ABE">
        <w:trPr>
          <w:trHeight w:val="227"/>
        </w:trPr>
        <w:tc>
          <w:tcPr>
            <w:tcW w:w="1418" w:type="dxa"/>
          </w:tcPr>
          <w:p w14:paraId="75EBD011" w14:textId="77777777" w:rsidR="00D226D4" w:rsidRPr="00D226D4" w:rsidRDefault="00D226D4" w:rsidP="00D226D4">
            <w:pPr>
              <w:pStyle w:val="ab"/>
              <w:spacing w:before="0" w:beforeAutospacing="0" w:after="0" w:afterAutospacing="0"/>
              <w:rPr>
                <w:sz w:val="28"/>
                <w:szCs w:val="28"/>
              </w:rPr>
            </w:pPr>
            <w:r w:rsidRPr="00D226D4">
              <w:rPr>
                <w:sz w:val="28"/>
                <w:szCs w:val="28"/>
              </w:rPr>
              <w:t>ОСНП</w:t>
            </w:r>
          </w:p>
        </w:tc>
        <w:tc>
          <w:tcPr>
            <w:tcW w:w="283" w:type="dxa"/>
          </w:tcPr>
          <w:p w14:paraId="729A029A" w14:textId="77777777" w:rsidR="00D226D4" w:rsidRPr="00D226D4" w:rsidRDefault="00D226D4" w:rsidP="00D226D4">
            <w:pPr>
              <w:pStyle w:val="2a"/>
              <w:jc w:val="right"/>
              <w:rPr>
                <w:rFonts w:eastAsia="Calibri"/>
                <w:sz w:val="28"/>
                <w:szCs w:val="28"/>
              </w:rPr>
            </w:pPr>
          </w:p>
        </w:tc>
        <w:tc>
          <w:tcPr>
            <w:tcW w:w="7797" w:type="dxa"/>
          </w:tcPr>
          <w:p w14:paraId="1962B37A"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опорный сельский населенный пункт</w:t>
            </w:r>
          </w:p>
        </w:tc>
      </w:tr>
      <w:tr w:rsidR="00D226D4" w14:paraId="660556A4" w14:textId="77777777" w:rsidTr="00B45ABE">
        <w:trPr>
          <w:trHeight w:val="227"/>
        </w:trPr>
        <w:tc>
          <w:tcPr>
            <w:tcW w:w="1418" w:type="dxa"/>
          </w:tcPr>
          <w:p w14:paraId="690C1581" w14:textId="77777777" w:rsidR="00D226D4" w:rsidRPr="00D226D4" w:rsidRDefault="00D226D4" w:rsidP="00D226D4">
            <w:pPr>
              <w:pStyle w:val="ab"/>
              <w:spacing w:before="0" w:beforeAutospacing="0" w:after="0" w:afterAutospacing="0"/>
              <w:rPr>
                <w:color w:val="000000"/>
                <w:sz w:val="28"/>
                <w:szCs w:val="28"/>
              </w:rPr>
            </w:pPr>
            <w:r w:rsidRPr="00D226D4">
              <w:rPr>
                <w:color w:val="000000"/>
                <w:sz w:val="28"/>
                <w:szCs w:val="28"/>
              </w:rPr>
              <w:t>ОСУ</w:t>
            </w:r>
          </w:p>
        </w:tc>
        <w:tc>
          <w:tcPr>
            <w:tcW w:w="283" w:type="dxa"/>
          </w:tcPr>
          <w:p w14:paraId="0FA1D434" w14:textId="77777777" w:rsidR="00D226D4" w:rsidRPr="00D226D4" w:rsidRDefault="00D226D4" w:rsidP="00D226D4">
            <w:pPr>
              <w:pStyle w:val="2a"/>
              <w:jc w:val="both"/>
              <w:rPr>
                <w:color w:val="000000"/>
                <w:sz w:val="28"/>
                <w:szCs w:val="28"/>
              </w:rPr>
            </w:pPr>
          </w:p>
        </w:tc>
        <w:tc>
          <w:tcPr>
            <w:tcW w:w="7797" w:type="dxa"/>
          </w:tcPr>
          <w:p w14:paraId="4E56764D"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организационная структура управления</w:t>
            </w:r>
          </w:p>
        </w:tc>
      </w:tr>
      <w:tr w:rsidR="00D226D4" w14:paraId="5CC679F6" w14:textId="77777777" w:rsidTr="00B45ABE">
        <w:trPr>
          <w:trHeight w:val="227"/>
        </w:trPr>
        <w:tc>
          <w:tcPr>
            <w:tcW w:w="1418" w:type="dxa"/>
          </w:tcPr>
          <w:p w14:paraId="75D9B647" w14:textId="77777777" w:rsidR="00D226D4" w:rsidRPr="00D226D4" w:rsidRDefault="00D226D4" w:rsidP="00D226D4">
            <w:pPr>
              <w:pStyle w:val="ab"/>
              <w:spacing w:before="0" w:beforeAutospacing="0" w:after="0" w:afterAutospacing="0"/>
              <w:rPr>
                <w:sz w:val="28"/>
                <w:szCs w:val="28"/>
              </w:rPr>
            </w:pPr>
            <w:r w:rsidRPr="00D226D4">
              <w:rPr>
                <w:sz w:val="28"/>
                <w:szCs w:val="28"/>
              </w:rPr>
              <w:t>ОЭСР</w:t>
            </w:r>
          </w:p>
        </w:tc>
        <w:tc>
          <w:tcPr>
            <w:tcW w:w="283" w:type="dxa"/>
          </w:tcPr>
          <w:p w14:paraId="3C32C6CB" w14:textId="77777777" w:rsidR="00D226D4" w:rsidRPr="00D226D4" w:rsidRDefault="00D226D4" w:rsidP="00D226D4">
            <w:pPr>
              <w:pStyle w:val="2a"/>
              <w:jc w:val="right"/>
              <w:rPr>
                <w:rFonts w:eastAsia="Calibri"/>
                <w:sz w:val="28"/>
                <w:szCs w:val="28"/>
              </w:rPr>
            </w:pPr>
          </w:p>
        </w:tc>
        <w:tc>
          <w:tcPr>
            <w:tcW w:w="7797" w:type="dxa"/>
          </w:tcPr>
          <w:p w14:paraId="03011D1C"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Международная организация экономического сотрудничества и развития</w:t>
            </w:r>
          </w:p>
        </w:tc>
      </w:tr>
      <w:tr w:rsidR="00D226D4" w14:paraId="13E97360" w14:textId="77777777" w:rsidTr="00B45ABE">
        <w:trPr>
          <w:trHeight w:val="227"/>
        </w:trPr>
        <w:tc>
          <w:tcPr>
            <w:tcW w:w="1418" w:type="dxa"/>
          </w:tcPr>
          <w:p w14:paraId="4541B473" w14:textId="77777777" w:rsidR="00D226D4" w:rsidRPr="00D226D4" w:rsidRDefault="00D226D4" w:rsidP="00D226D4">
            <w:pPr>
              <w:pStyle w:val="ab"/>
              <w:spacing w:before="0" w:beforeAutospacing="0" w:after="0" w:afterAutospacing="0"/>
              <w:rPr>
                <w:color w:val="000000"/>
                <w:sz w:val="28"/>
                <w:szCs w:val="28"/>
              </w:rPr>
            </w:pPr>
            <w:r w:rsidRPr="00D226D4">
              <w:rPr>
                <w:color w:val="000000"/>
                <w:sz w:val="28"/>
                <w:szCs w:val="28"/>
              </w:rPr>
              <w:t>ПМ</w:t>
            </w:r>
          </w:p>
        </w:tc>
        <w:tc>
          <w:tcPr>
            <w:tcW w:w="283" w:type="dxa"/>
          </w:tcPr>
          <w:p w14:paraId="04B487B5" w14:textId="77777777" w:rsidR="00D226D4" w:rsidRPr="00D226D4" w:rsidRDefault="00D226D4" w:rsidP="00D226D4">
            <w:pPr>
              <w:pStyle w:val="2a"/>
              <w:jc w:val="both"/>
              <w:rPr>
                <w:color w:val="000000"/>
                <w:sz w:val="28"/>
                <w:szCs w:val="28"/>
              </w:rPr>
            </w:pPr>
          </w:p>
        </w:tc>
        <w:tc>
          <w:tcPr>
            <w:tcW w:w="7797" w:type="dxa"/>
          </w:tcPr>
          <w:p w14:paraId="1CC6DBC2"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прожиточный минимум</w:t>
            </w:r>
          </w:p>
        </w:tc>
      </w:tr>
      <w:tr w:rsidR="00D226D4" w14:paraId="3E994596" w14:textId="77777777" w:rsidTr="00B45ABE">
        <w:trPr>
          <w:trHeight w:val="227"/>
        </w:trPr>
        <w:tc>
          <w:tcPr>
            <w:tcW w:w="1418" w:type="dxa"/>
          </w:tcPr>
          <w:p w14:paraId="7DFBF1CD" w14:textId="77777777" w:rsidR="00D226D4" w:rsidRPr="00D226D4" w:rsidRDefault="00D226D4" w:rsidP="00D226D4">
            <w:pPr>
              <w:pStyle w:val="ab"/>
              <w:spacing w:before="0" w:beforeAutospacing="0" w:after="0" w:afterAutospacing="0"/>
              <w:rPr>
                <w:color w:val="000000"/>
                <w:sz w:val="28"/>
                <w:szCs w:val="28"/>
              </w:rPr>
            </w:pPr>
            <w:r w:rsidRPr="00D226D4">
              <w:rPr>
                <w:color w:val="000000"/>
                <w:sz w:val="28"/>
                <w:szCs w:val="28"/>
              </w:rPr>
              <w:t>ПМСП</w:t>
            </w:r>
          </w:p>
        </w:tc>
        <w:tc>
          <w:tcPr>
            <w:tcW w:w="283" w:type="dxa"/>
          </w:tcPr>
          <w:p w14:paraId="45785410" w14:textId="77777777" w:rsidR="00D226D4" w:rsidRPr="00D226D4" w:rsidRDefault="00D226D4" w:rsidP="00D226D4">
            <w:pPr>
              <w:pStyle w:val="2a"/>
              <w:jc w:val="both"/>
              <w:rPr>
                <w:color w:val="000000"/>
                <w:sz w:val="28"/>
                <w:szCs w:val="28"/>
              </w:rPr>
            </w:pPr>
          </w:p>
        </w:tc>
        <w:tc>
          <w:tcPr>
            <w:tcW w:w="7797" w:type="dxa"/>
          </w:tcPr>
          <w:p w14:paraId="343DB6C4" w14:textId="77777777" w:rsidR="00D226D4" w:rsidRPr="00D226D4" w:rsidRDefault="00D226D4" w:rsidP="00D226D4">
            <w:pPr>
              <w:pStyle w:val="ab"/>
              <w:spacing w:before="0" w:beforeAutospacing="0" w:after="0" w:afterAutospacing="0"/>
              <w:jc w:val="both"/>
              <w:rPr>
                <w:color w:val="000000"/>
                <w:sz w:val="28"/>
                <w:szCs w:val="28"/>
              </w:rPr>
            </w:pPr>
            <w:r w:rsidRPr="00D226D4">
              <w:rPr>
                <w:bCs/>
                <w:color w:val="000000"/>
                <w:sz w:val="28"/>
                <w:szCs w:val="28"/>
              </w:rPr>
              <w:t>первичная медико-санитарная помощь</w:t>
            </w:r>
          </w:p>
        </w:tc>
      </w:tr>
      <w:tr w:rsidR="00D226D4" w14:paraId="5405C6C7" w14:textId="77777777" w:rsidTr="00B45ABE">
        <w:trPr>
          <w:trHeight w:val="227"/>
        </w:trPr>
        <w:tc>
          <w:tcPr>
            <w:tcW w:w="1418" w:type="dxa"/>
          </w:tcPr>
          <w:p w14:paraId="190F50CE" w14:textId="77777777" w:rsidR="00D226D4" w:rsidRPr="00D226D4" w:rsidRDefault="00D226D4" w:rsidP="00D226D4">
            <w:pPr>
              <w:pStyle w:val="ab"/>
              <w:spacing w:before="0" w:beforeAutospacing="0" w:after="0" w:afterAutospacing="0"/>
              <w:rPr>
                <w:color w:val="000000"/>
                <w:sz w:val="28"/>
                <w:szCs w:val="28"/>
              </w:rPr>
            </w:pPr>
            <w:r w:rsidRPr="00D226D4">
              <w:rPr>
                <w:color w:val="000000"/>
                <w:sz w:val="28"/>
                <w:szCs w:val="28"/>
              </w:rPr>
              <w:t>ПСД</w:t>
            </w:r>
          </w:p>
        </w:tc>
        <w:tc>
          <w:tcPr>
            <w:tcW w:w="283" w:type="dxa"/>
          </w:tcPr>
          <w:p w14:paraId="7B9BA2FC" w14:textId="77777777" w:rsidR="00D226D4" w:rsidRPr="00D226D4" w:rsidRDefault="00D226D4" w:rsidP="00D226D4">
            <w:pPr>
              <w:pStyle w:val="2a"/>
              <w:jc w:val="both"/>
              <w:rPr>
                <w:color w:val="000000"/>
                <w:sz w:val="28"/>
                <w:szCs w:val="28"/>
              </w:rPr>
            </w:pPr>
          </w:p>
        </w:tc>
        <w:tc>
          <w:tcPr>
            <w:tcW w:w="7797" w:type="dxa"/>
          </w:tcPr>
          <w:p w14:paraId="1CC88793"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проектно-сметная документация</w:t>
            </w:r>
          </w:p>
        </w:tc>
      </w:tr>
      <w:tr w:rsidR="00D226D4" w14:paraId="1FD55AB1" w14:textId="77777777" w:rsidTr="00B45ABE">
        <w:trPr>
          <w:trHeight w:val="227"/>
        </w:trPr>
        <w:tc>
          <w:tcPr>
            <w:tcW w:w="1418" w:type="dxa"/>
          </w:tcPr>
          <w:p w14:paraId="7CA798DB" w14:textId="77777777" w:rsidR="00D226D4" w:rsidRPr="00D226D4" w:rsidRDefault="00D226D4" w:rsidP="00D226D4">
            <w:pPr>
              <w:pStyle w:val="ab"/>
              <w:spacing w:before="0" w:beforeAutospacing="0" w:after="0" w:afterAutospacing="0"/>
              <w:rPr>
                <w:sz w:val="28"/>
                <w:szCs w:val="28"/>
              </w:rPr>
            </w:pPr>
            <w:r w:rsidRPr="00D226D4">
              <w:rPr>
                <w:sz w:val="28"/>
                <w:szCs w:val="28"/>
              </w:rPr>
              <w:t>ПСПР</w:t>
            </w:r>
          </w:p>
        </w:tc>
        <w:tc>
          <w:tcPr>
            <w:tcW w:w="283" w:type="dxa"/>
          </w:tcPr>
          <w:p w14:paraId="449FFE39" w14:textId="77777777" w:rsidR="00D226D4" w:rsidRPr="00D226D4" w:rsidRDefault="00D226D4" w:rsidP="00D226D4">
            <w:pPr>
              <w:pStyle w:val="2a"/>
              <w:jc w:val="right"/>
              <w:rPr>
                <w:rFonts w:eastAsia="Calibri"/>
                <w:sz w:val="28"/>
                <w:szCs w:val="28"/>
              </w:rPr>
            </w:pPr>
          </w:p>
        </w:tc>
        <w:tc>
          <w:tcPr>
            <w:tcW w:w="7797" w:type="dxa"/>
          </w:tcPr>
          <w:p w14:paraId="48E8A381"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 xml:space="preserve">Прогнозная схема пространственного развития и расселения населения  </w:t>
            </w:r>
          </w:p>
        </w:tc>
      </w:tr>
      <w:tr w:rsidR="00D226D4" w14:paraId="1B9C177C" w14:textId="77777777" w:rsidTr="00B45ABE">
        <w:trPr>
          <w:trHeight w:val="227"/>
        </w:trPr>
        <w:tc>
          <w:tcPr>
            <w:tcW w:w="1418" w:type="dxa"/>
          </w:tcPr>
          <w:p w14:paraId="5704EF13" w14:textId="77777777" w:rsidR="00D226D4" w:rsidRPr="00D226D4" w:rsidRDefault="00D226D4" w:rsidP="00D226D4">
            <w:pPr>
              <w:pStyle w:val="ab"/>
              <w:spacing w:before="0" w:beforeAutospacing="0" w:after="0" w:afterAutospacing="0"/>
              <w:rPr>
                <w:sz w:val="28"/>
                <w:szCs w:val="28"/>
              </w:rPr>
            </w:pPr>
            <w:r w:rsidRPr="00D226D4">
              <w:rPr>
                <w:sz w:val="28"/>
                <w:szCs w:val="28"/>
              </w:rPr>
              <w:t>РК</w:t>
            </w:r>
          </w:p>
        </w:tc>
        <w:tc>
          <w:tcPr>
            <w:tcW w:w="283" w:type="dxa"/>
          </w:tcPr>
          <w:p w14:paraId="73547D46" w14:textId="77777777" w:rsidR="00D226D4" w:rsidRPr="00D226D4" w:rsidRDefault="00D226D4" w:rsidP="00D226D4">
            <w:pPr>
              <w:pStyle w:val="2a"/>
              <w:jc w:val="right"/>
              <w:rPr>
                <w:rFonts w:eastAsia="Calibri"/>
                <w:sz w:val="28"/>
                <w:szCs w:val="28"/>
              </w:rPr>
            </w:pPr>
          </w:p>
        </w:tc>
        <w:tc>
          <w:tcPr>
            <w:tcW w:w="7797" w:type="dxa"/>
          </w:tcPr>
          <w:p w14:paraId="0B56CA50"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Республика Казахстан</w:t>
            </w:r>
          </w:p>
        </w:tc>
      </w:tr>
      <w:tr w:rsidR="00D226D4" w14:paraId="31EC7DB7" w14:textId="77777777" w:rsidTr="00B45ABE">
        <w:trPr>
          <w:trHeight w:val="227"/>
        </w:trPr>
        <w:tc>
          <w:tcPr>
            <w:tcW w:w="1418" w:type="dxa"/>
          </w:tcPr>
          <w:p w14:paraId="4E3DC145" w14:textId="77777777" w:rsidR="00D226D4" w:rsidRPr="00D226D4" w:rsidRDefault="00D226D4" w:rsidP="00D226D4">
            <w:pPr>
              <w:pStyle w:val="ab"/>
              <w:spacing w:before="0" w:beforeAutospacing="0" w:after="0" w:afterAutospacing="0"/>
              <w:rPr>
                <w:sz w:val="28"/>
                <w:szCs w:val="28"/>
              </w:rPr>
            </w:pPr>
            <w:r w:rsidRPr="00D226D4">
              <w:rPr>
                <w:sz w:val="28"/>
                <w:szCs w:val="28"/>
              </w:rPr>
              <w:t>САР</w:t>
            </w:r>
          </w:p>
        </w:tc>
        <w:tc>
          <w:tcPr>
            <w:tcW w:w="283" w:type="dxa"/>
          </w:tcPr>
          <w:p w14:paraId="322C4A03" w14:textId="77777777" w:rsidR="00D226D4" w:rsidRPr="00D226D4" w:rsidRDefault="00D226D4" w:rsidP="00D226D4">
            <w:pPr>
              <w:pStyle w:val="2a"/>
              <w:jc w:val="right"/>
              <w:rPr>
                <w:rFonts w:eastAsia="Calibri"/>
                <w:sz w:val="28"/>
                <w:szCs w:val="28"/>
              </w:rPr>
            </w:pPr>
          </w:p>
        </w:tc>
        <w:tc>
          <w:tcPr>
            <w:tcW w:w="7797" w:type="dxa"/>
          </w:tcPr>
          <w:p w14:paraId="682015A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сельский административный район</w:t>
            </w:r>
          </w:p>
        </w:tc>
      </w:tr>
      <w:tr w:rsidR="00D226D4" w14:paraId="6AC41BDF" w14:textId="77777777" w:rsidTr="00B45ABE">
        <w:trPr>
          <w:trHeight w:val="227"/>
        </w:trPr>
        <w:tc>
          <w:tcPr>
            <w:tcW w:w="1418" w:type="dxa"/>
          </w:tcPr>
          <w:p w14:paraId="589FB696" w14:textId="77777777" w:rsidR="00D226D4" w:rsidRPr="00D226D4" w:rsidRDefault="00D226D4" w:rsidP="00D226D4">
            <w:pPr>
              <w:pStyle w:val="ab"/>
              <w:spacing w:before="0" w:beforeAutospacing="0" w:after="0" w:afterAutospacing="0"/>
              <w:rPr>
                <w:sz w:val="28"/>
                <w:szCs w:val="28"/>
              </w:rPr>
            </w:pPr>
            <w:r w:rsidRPr="00D226D4">
              <w:rPr>
                <w:sz w:val="28"/>
                <w:szCs w:val="28"/>
              </w:rPr>
              <w:t>СИ</w:t>
            </w:r>
          </w:p>
        </w:tc>
        <w:tc>
          <w:tcPr>
            <w:tcW w:w="283" w:type="dxa"/>
          </w:tcPr>
          <w:p w14:paraId="022C81EC" w14:textId="77777777" w:rsidR="00D226D4" w:rsidRPr="00D226D4" w:rsidRDefault="00D226D4" w:rsidP="00D226D4">
            <w:pPr>
              <w:pStyle w:val="2a"/>
              <w:jc w:val="right"/>
              <w:rPr>
                <w:rFonts w:eastAsia="Calibri"/>
                <w:sz w:val="28"/>
                <w:szCs w:val="28"/>
              </w:rPr>
            </w:pPr>
          </w:p>
        </w:tc>
        <w:tc>
          <w:tcPr>
            <w:tcW w:w="7797" w:type="dxa"/>
          </w:tcPr>
          <w:p w14:paraId="0080DDA8"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социальная инфраструктура</w:t>
            </w:r>
          </w:p>
        </w:tc>
      </w:tr>
      <w:tr w:rsidR="00D226D4" w14:paraId="31A15A49" w14:textId="77777777" w:rsidTr="00B45ABE">
        <w:trPr>
          <w:trHeight w:val="227"/>
        </w:trPr>
        <w:tc>
          <w:tcPr>
            <w:tcW w:w="1418" w:type="dxa"/>
          </w:tcPr>
          <w:p w14:paraId="006E2070" w14:textId="77777777" w:rsidR="00D226D4" w:rsidRPr="00D226D4" w:rsidRDefault="00D226D4" w:rsidP="00D226D4">
            <w:pPr>
              <w:pStyle w:val="ab"/>
              <w:spacing w:before="0" w:beforeAutospacing="0" w:after="0" w:afterAutospacing="0"/>
              <w:rPr>
                <w:sz w:val="28"/>
                <w:szCs w:val="28"/>
              </w:rPr>
            </w:pPr>
            <w:r w:rsidRPr="00D226D4">
              <w:rPr>
                <w:sz w:val="28"/>
                <w:szCs w:val="28"/>
              </w:rPr>
              <w:t>СИСТ</w:t>
            </w:r>
          </w:p>
        </w:tc>
        <w:tc>
          <w:tcPr>
            <w:tcW w:w="283" w:type="dxa"/>
          </w:tcPr>
          <w:p w14:paraId="1BDF14AC" w14:textId="77777777" w:rsidR="00D226D4" w:rsidRPr="00D226D4" w:rsidRDefault="00D226D4" w:rsidP="00D226D4">
            <w:pPr>
              <w:pStyle w:val="2a"/>
              <w:jc w:val="right"/>
              <w:rPr>
                <w:rFonts w:eastAsia="Calibri"/>
                <w:sz w:val="28"/>
                <w:szCs w:val="28"/>
              </w:rPr>
            </w:pPr>
          </w:p>
        </w:tc>
        <w:tc>
          <w:tcPr>
            <w:tcW w:w="7797" w:type="dxa"/>
          </w:tcPr>
          <w:p w14:paraId="5828D5D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социальная инфраструктура сельских территорий</w:t>
            </w:r>
          </w:p>
        </w:tc>
      </w:tr>
      <w:tr w:rsidR="00D226D4" w14:paraId="6C4D2424" w14:textId="77777777" w:rsidTr="00B45ABE">
        <w:trPr>
          <w:trHeight w:val="227"/>
        </w:trPr>
        <w:tc>
          <w:tcPr>
            <w:tcW w:w="1418" w:type="dxa"/>
          </w:tcPr>
          <w:p w14:paraId="16118055" w14:textId="77777777" w:rsidR="00D226D4" w:rsidRPr="00D226D4" w:rsidRDefault="00D226D4" w:rsidP="00D226D4">
            <w:pPr>
              <w:pStyle w:val="ab"/>
              <w:spacing w:before="0" w:beforeAutospacing="0" w:after="0" w:afterAutospacing="0"/>
              <w:rPr>
                <w:color w:val="000000"/>
                <w:sz w:val="28"/>
                <w:szCs w:val="28"/>
              </w:rPr>
            </w:pPr>
            <w:r w:rsidRPr="00D226D4">
              <w:rPr>
                <w:color w:val="000000"/>
                <w:sz w:val="28"/>
                <w:szCs w:val="28"/>
              </w:rPr>
              <w:t>СМИ</w:t>
            </w:r>
          </w:p>
        </w:tc>
        <w:tc>
          <w:tcPr>
            <w:tcW w:w="283" w:type="dxa"/>
          </w:tcPr>
          <w:p w14:paraId="3875003D" w14:textId="77777777" w:rsidR="00D226D4" w:rsidRPr="00D226D4" w:rsidRDefault="00D226D4" w:rsidP="00D226D4">
            <w:pPr>
              <w:pStyle w:val="2a"/>
              <w:jc w:val="both"/>
              <w:rPr>
                <w:color w:val="000000"/>
                <w:sz w:val="28"/>
                <w:szCs w:val="28"/>
              </w:rPr>
            </w:pPr>
          </w:p>
        </w:tc>
        <w:tc>
          <w:tcPr>
            <w:tcW w:w="7797" w:type="dxa"/>
          </w:tcPr>
          <w:p w14:paraId="7B97094F"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средства массовой информации</w:t>
            </w:r>
          </w:p>
        </w:tc>
      </w:tr>
      <w:tr w:rsidR="00D226D4" w14:paraId="74914BF8" w14:textId="77777777" w:rsidTr="00B45ABE">
        <w:trPr>
          <w:trHeight w:val="227"/>
        </w:trPr>
        <w:tc>
          <w:tcPr>
            <w:tcW w:w="1418" w:type="dxa"/>
          </w:tcPr>
          <w:p w14:paraId="66707070" w14:textId="77777777" w:rsidR="00D226D4" w:rsidRPr="00D226D4" w:rsidRDefault="00D226D4" w:rsidP="00D226D4">
            <w:pPr>
              <w:pStyle w:val="ab"/>
              <w:spacing w:before="0" w:beforeAutospacing="0" w:after="0" w:afterAutospacing="0"/>
              <w:rPr>
                <w:color w:val="000000"/>
                <w:sz w:val="28"/>
                <w:szCs w:val="28"/>
              </w:rPr>
            </w:pPr>
            <w:r w:rsidRPr="00D226D4">
              <w:rPr>
                <w:color w:val="000000"/>
                <w:sz w:val="28"/>
                <w:szCs w:val="28"/>
              </w:rPr>
              <w:t>СМЗП</w:t>
            </w:r>
          </w:p>
        </w:tc>
        <w:tc>
          <w:tcPr>
            <w:tcW w:w="283" w:type="dxa"/>
          </w:tcPr>
          <w:p w14:paraId="0296602B" w14:textId="77777777" w:rsidR="00D226D4" w:rsidRPr="00D226D4" w:rsidRDefault="00D226D4" w:rsidP="00D226D4">
            <w:pPr>
              <w:pStyle w:val="2a"/>
              <w:jc w:val="both"/>
              <w:rPr>
                <w:color w:val="000000"/>
                <w:sz w:val="28"/>
                <w:szCs w:val="28"/>
              </w:rPr>
            </w:pPr>
          </w:p>
        </w:tc>
        <w:tc>
          <w:tcPr>
            <w:tcW w:w="7797" w:type="dxa"/>
          </w:tcPr>
          <w:p w14:paraId="5DF3FF2D"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среднемесячная заработная плата</w:t>
            </w:r>
          </w:p>
        </w:tc>
      </w:tr>
      <w:tr w:rsidR="00D226D4" w14:paraId="673CFBAE" w14:textId="77777777" w:rsidTr="00B45ABE">
        <w:trPr>
          <w:trHeight w:val="227"/>
        </w:trPr>
        <w:tc>
          <w:tcPr>
            <w:tcW w:w="1418" w:type="dxa"/>
          </w:tcPr>
          <w:p w14:paraId="051C6C26" w14:textId="77777777" w:rsidR="00D226D4" w:rsidRPr="00D226D4" w:rsidRDefault="00D226D4" w:rsidP="00D226D4">
            <w:pPr>
              <w:pStyle w:val="ab"/>
              <w:spacing w:before="0" w:beforeAutospacing="0" w:after="0" w:afterAutospacing="0"/>
              <w:rPr>
                <w:color w:val="000000"/>
                <w:sz w:val="28"/>
                <w:szCs w:val="28"/>
              </w:rPr>
            </w:pPr>
            <w:r w:rsidRPr="00D226D4">
              <w:rPr>
                <w:color w:val="000000"/>
                <w:sz w:val="28"/>
                <w:szCs w:val="28"/>
              </w:rPr>
              <w:t>СН</w:t>
            </w:r>
          </w:p>
        </w:tc>
        <w:tc>
          <w:tcPr>
            <w:tcW w:w="283" w:type="dxa"/>
          </w:tcPr>
          <w:p w14:paraId="2E6D9571" w14:textId="77777777" w:rsidR="00D226D4" w:rsidRPr="00D226D4" w:rsidRDefault="00D226D4" w:rsidP="00D226D4">
            <w:pPr>
              <w:pStyle w:val="2a"/>
              <w:jc w:val="both"/>
              <w:rPr>
                <w:color w:val="000000"/>
                <w:sz w:val="28"/>
                <w:szCs w:val="28"/>
              </w:rPr>
            </w:pPr>
          </w:p>
        </w:tc>
        <w:tc>
          <w:tcPr>
            <w:tcW w:w="7797" w:type="dxa"/>
          </w:tcPr>
          <w:p w14:paraId="3D0AED43" w14:textId="77777777" w:rsidR="00D226D4" w:rsidRPr="00D226D4" w:rsidRDefault="00D226D4" w:rsidP="00D226D4">
            <w:pPr>
              <w:pStyle w:val="ab"/>
              <w:spacing w:before="0" w:beforeAutospacing="0" w:after="0" w:afterAutospacing="0"/>
              <w:jc w:val="both"/>
              <w:rPr>
                <w:color w:val="000000"/>
                <w:sz w:val="28"/>
                <w:szCs w:val="28"/>
              </w:rPr>
            </w:pPr>
            <w:r w:rsidRPr="00D226D4">
              <w:rPr>
                <w:color w:val="000000"/>
                <w:sz w:val="28"/>
                <w:szCs w:val="28"/>
              </w:rPr>
              <w:t>сельское население</w:t>
            </w:r>
          </w:p>
        </w:tc>
      </w:tr>
      <w:tr w:rsidR="00D226D4" w14:paraId="7B2BAFDF" w14:textId="77777777" w:rsidTr="00B45ABE">
        <w:trPr>
          <w:trHeight w:val="227"/>
        </w:trPr>
        <w:tc>
          <w:tcPr>
            <w:tcW w:w="1418" w:type="dxa"/>
          </w:tcPr>
          <w:p w14:paraId="299021F9" w14:textId="77777777" w:rsidR="00D226D4" w:rsidRPr="00D226D4" w:rsidRDefault="00D226D4" w:rsidP="00D226D4">
            <w:pPr>
              <w:pStyle w:val="ab"/>
              <w:spacing w:before="0" w:beforeAutospacing="0" w:after="0" w:afterAutospacing="0"/>
              <w:rPr>
                <w:sz w:val="28"/>
                <w:szCs w:val="28"/>
              </w:rPr>
            </w:pPr>
            <w:r w:rsidRPr="00D226D4">
              <w:rPr>
                <w:sz w:val="28"/>
                <w:szCs w:val="28"/>
              </w:rPr>
              <w:t>СНГ</w:t>
            </w:r>
          </w:p>
        </w:tc>
        <w:tc>
          <w:tcPr>
            <w:tcW w:w="283" w:type="dxa"/>
          </w:tcPr>
          <w:p w14:paraId="1974062E" w14:textId="77777777" w:rsidR="00D226D4" w:rsidRPr="00D226D4" w:rsidRDefault="00D226D4" w:rsidP="00D226D4">
            <w:pPr>
              <w:pStyle w:val="2a"/>
              <w:jc w:val="right"/>
              <w:rPr>
                <w:rFonts w:eastAsia="Calibri"/>
                <w:sz w:val="28"/>
                <w:szCs w:val="28"/>
              </w:rPr>
            </w:pPr>
          </w:p>
        </w:tc>
        <w:tc>
          <w:tcPr>
            <w:tcW w:w="7797" w:type="dxa"/>
          </w:tcPr>
          <w:p w14:paraId="131DD972"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Содружество независимых государств</w:t>
            </w:r>
          </w:p>
        </w:tc>
      </w:tr>
      <w:tr w:rsidR="00D226D4" w14:paraId="5D4DAE2D" w14:textId="77777777" w:rsidTr="00B45ABE">
        <w:trPr>
          <w:trHeight w:val="227"/>
        </w:trPr>
        <w:tc>
          <w:tcPr>
            <w:tcW w:w="1418" w:type="dxa"/>
          </w:tcPr>
          <w:p w14:paraId="5606E676" w14:textId="77777777" w:rsidR="00D226D4" w:rsidRPr="00D226D4" w:rsidRDefault="00D226D4" w:rsidP="00D226D4">
            <w:pPr>
              <w:pStyle w:val="ab"/>
              <w:spacing w:before="0" w:beforeAutospacing="0" w:after="0" w:afterAutospacing="0"/>
              <w:rPr>
                <w:sz w:val="28"/>
                <w:szCs w:val="28"/>
              </w:rPr>
            </w:pPr>
            <w:r w:rsidRPr="00D226D4">
              <w:rPr>
                <w:sz w:val="28"/>
                <w:szCs w:val="28"/>
              </w:rPr>
              <w:t>СНС</w:t>
            </w:r>
          </w:p>
        </w:tc>
        <w:tc>
          <w:tcPr>
            <w:tcW w:w="283" w:type="dxa"/>
          </w:tcPr>
          <w:p w14:paraId="61C41ECC" w14:textId="77777777" w:rsidR="00D226D4" w:rsidRPr="00D226D4" w:rsidRDefault="00D226D4" w:rsidP="00D226D4">
            <w:pPr>
              <w:pStyle w:val="2a"/>
              <w:jc w:val="right"/>
              <w:rPr>
                <w:rFonts w:eastAsia="Calibri"/>
                <w:sz w:val="28"/>
                <w:szCs w:val="28"/>
              </w:rPr>
            </w:pPr>
          </w:p>
        </w:tc>
        <w:tc>
          <w:tcPr>
            <w:tcW w:w="7797" w:type="dxa"/>
          </w:tcPr>
          <w:p w14:paraId="3BDE6176"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Система национальных счетов</w:t>
            </w:r>
          </w:p>
        </w:tc>
      </w:tr>
      <w:tr w:rsidR="00D226D4" w14:paraId="7F366099" w14:textId="77777777" w:rsidTr="00B45ABE">
        <w:trPr>
          <w:trHeight w:val="227"/>
        </w:trPr>
        <w:tc>
          <w:tcPr>
            <w:tcW w:w="1418" w:type="dxa"/>
          </w:tcPr>
          <w:p w14:paraId="081FEB0A" w14:textId="77777777" w:rsidR="00D226D4" w:rsidRPr="00D226D4" w:rsidRDefault="00D226D4" w:rsidP="00D226D4">
            <w:pPr>
              <w:pStyle w:val="ab"/>
              <w:spacing w:before="0" w:beforeAutospacing="0" w:after="0" w:afterAutospacing="0"/>
              <w:rPr>
                <w:sz w:val="28"/>
                <w:szCs w:val="28"/>
              </w:rPr>
            </w:pPr>
            <w:r w:rsidRPr="00D226D4">
              <w:rPr>
                <w:sz w:val="28"/>
                <w:szCs w:val="28"/>
              </w:rPr>
              <w:t>СНП</w:t>
            </w:r>
          </w:p>
        </w:tc>
        <w:tc>
          <w:tcPr>
            <w:tcW w:w="283" w:type="dxa"/>
          </w:tcPr>
          <w:p w14:paraId="4B888752" w14:textId="77777777" w:rsidR="00D226D4" w:rsidRPr="00D226D4" w:rsidRDefault="00D226D4" w:rsidP="00D226D4">
            <w:pPr>
              <w:pStyle w:val="2a"/>
              <w:jc w:val="right"/>
              <w:rPr>
                <w:rFonts w:eastAsia="Calibri"/>
                <w:sz w:val="28"/>
                <w:szCs w:val="28"/>
              </w:rPr>
            </w:pPr>
          </w:p>
        </w:tc>
        <w:tc>
          <w:tcPr>
            <w:tcW w:w="7797" w:type="dxa"/>
          </w:tcPr>
          <w:p w14:paraId="4FBC2077"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сельский населенный пункт</w:t>
            </w:r>
          </w:p>
        </w:tc>
      </w:tr>
      <w:tr w:rsidR="00D226D4" w14:paraId="7FBFF6E2" w14:textId="77777777" w:rsidTr="00B45ABE">
        <w:trPr>
          <w:trHeight w:val="227"/>
        </w:trPr>
        <w:tc>
          <w:tcPr>
            <w:tcW w:w="1418" w:type="dxa"/>
          </w:tcPr>
          <w:p w14:paraId="6424D8F2" w14:textId="77777777" w:rsidR="00D226D4" w:rsidRPr="00D226D4" w:rsidRDefault="00D226D4" w:rsidP="00D226D4">
            <w:pPr>
              <w:pStyle w:val="ab"/>
              <w:spacing w:before="0" w:beforeAutospacing="0" w:after="0" w:afterAutospacing="0"/>
              <w:rPr>
                <w:sz w:val="28"/>
                <w:szCs w:val="28"/>
              </w:rPr>
            </w:pPr>
            <w:r w:rsidRPr="00D226D4">
              <w:rPr>
                <w:sz w:val="28"/>
                <w:szCs w:val="28"/>
              </w:rPr>
              <w:t>СОЖ</w:t>
            </w:r>
          </w:p>
        </w:tc>
        <w:tc>
          <w:tcPr>
            <w:tcW w:w="283" w:type="dxa"/>
          </w:tcPr>
          <w:p w14:paraId="74A3B66B" w14:textId="77777777" w:rsidR="00D226D4" w:rsidRPr="00D226D4" w:rsidRDefault="00D226D4" w:rsidP="00D226D4">
            <w:pPr>
              <w:pStyle w:val="2a"/>
              <w:jc w:val="right"/>
              <w:rPr>
                <w:rFonts w:eastAsia="Calibri"/>
                <w:sz w:val="28"/>
                <w:szCs w:val="28"/>
              </w:rPr>
            </w:pPr>
          </w:p>
        </w:tc>
        <w:tc>
          <w:tcPr>
            <w:tcW w:w="7797" w:type="dxa"/>
          </w:tcPr>
          <w:p w14:paraId="479A2666"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средняя обеспеченность жильем</w:t>
            </w:r>
          </w:p>
        </w:tc>
      </w:tr>
      <w:tr w:rsidR="00D226D4" w14:paraId="1BE454F5" w14:textId="77777777" w:rsidTr="00B45ABE">
        <w:trPr>
          <w:trHeight w:val="227"/>
        </w:trPr>
        <w:tc>
          <w:tcPr>
            <w:tcW w:w="1418" w:type="dxa"/>
          </w:tcPr>
          <w:p w14:paraId="026F4885" w14:textId="77777777" w:rsidR="00D226D4" w:rsidRPr="00D226D4" w:rsidRDefault="00D226D4" w:rsidP="00D226D4">
            <w:pPr>
              <w:pStyle w:val="ab"/>
              <w:spacing w:before="0" w:beforeAutospacing="0" w:after="0" w:afterAutospacing="0"/>
              <w:rPr>
                <w:sz w:val="28"/>
                <w:szCs w:val="28"/>
              </w:rPr>
            </w:pPr>
            <w:r w:rsidRPr="00D226D4">
              <w:rPr>
                <w:sz w:val="28"/>
                <w:szCs w:val="28"/>
              </w:rPr>
              <w:t>СС</w:t>
            </w:r>
          </w:p>
        </w:tc>
        <w:tc>
          <w:tcPr>
            <w:tcW w:w="283" w:type="dxa"/>
          </w:tcPr>
          <w:p w14:paraId="023DD915" w14:textId="77777777" w:rsidR="00D226D4" w:rsidRPr="00D226D4" w:rsidRDefault="00D226D4" w:rsidP="00D226D4">
            <w:pPr>
              <w:pStyle w:val="2a"/>
              <w:jc w:val="right"/>
              <w:rPr>
                <w:rFonts w:eastAsia="Calibri"/>
                <w:sz w:val="28"/>
                <w:szCs w:val="28"/>
              </w:rPr>
            </w:pPr>
          </w:p>
        </w:tc>
        <w:tc>
          <w:tcPr>
            <w:tcW w:w="7797" w:type="dxa"/>
          </w:tcPr>
          <w:p w14:paraId="19BDA80A"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социальная сфера</w:t>
            </w:r>
          </w:p>
        </w:tc>
      </w:tr>
      <w:tr w:rsidR="00D226D4" w14:paraId="55EC3017" w14:textId="77777777" w:rsidTr="00B45ABE">
        <w:trPr>
          <w:trHeight w:val="227"/>
        </w:trPr>
        <w:tc>
          <w:tcPr>
            <w:tcW w:w="1418" w:type="dxa"/>
          </w:tcPr>
          <w:p w14:paraId="219BF83E" w14:textId="77777777" w:rsidR="00D226D4" w:rsidRPr="00D226D4" w:rsidRDefault="00D226D4" w:rsidP="00D226D4">
            <w:pPr>
              <w:pStyle w:val="ab"/>
              <w:spacing w:before="0" w:beforeAutospacing="0" w:after="0" w:afterAutospacing="0"/>
              <w:rPr>
                <w:sz w:val="28"/>
                <w:szCs w:val="28"/>
              </w:rPr>
            </w:pPr>
            <w:r w:rsidRPr="00D226D4">
              <w:rPr>
                <w:sz w:val="28"/>
                <w:szCs w:val="28"/>
              </w:rPr>
              <w:t>ССС</w:t>
            </w:r>
          </w:p>
        </w:tc>
        <w:tc>
          <w:tcPr>
            <w:tcW w:w="283" w:type="dxa"/>
          </w:tcPr>
          <w:p w14:paraId="778F1D7D" w14:textId="77777777" w:rsidR="00D226D4" w:rsidRPr="00D226D4" w:rsidRDefault="00D226D4" w:rsidP="00D226D4">
            <w:pPr>
              <w:pStyle w:val="2a"/>
              <w:jc w:val="right"/>
              <w:rPr>
                <w:rFonts w:eastAsia="Calibri"/>
                <w:sz w:val="28"/>
                <w:szCs w:val="28"/>
              </w:rPr>
            </w:pPr>
          </w:p>
        </w:tc>
        <w:tc>
          <w:tcPr>
            <w:tcW w:w="7797" w:type="dxa"/>
          </w:tcPr>
          <w:p w14:paraId="486B42B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социальная сфера села</w:t>
            </w:r>
          </w:p>
        </w:tc>
      </w:tr>
      <w:tr w:rsidR="00D226D4" w14:paraId="2A08EC6F" w14:textId="77777777" w:rsidTr="00B45ABE">
        <w:trPr>
          <w:trHeight w:val="227"/>
        </w:trPr>
        <w:tc>
          <w:tcPr>
            <w:tcW w:w="1418" w:type="dxa"/>
          </w:tcPr>
          <w:p w14:paraId="60FDBD9E" w14:textId="77777777" w:rsidR="00D226D4" w:rsidRPr="00D226D4" w:rsidRDefault="00D226D4" w:rsidP="00D226D4">
            <w:pPr>
              <w:pStyle w:val="ab"/>
              <w:spacing w:before="0" w:beforeAutospacing="0" w:after="0" w:afterAutospacing="0"/>
              <w:rPr>
                <w:sz w:val="28"/>
                <w:szCs w:val="28"/>
              </w:rPr>
            </w:pPr>
            <w:r w:rsidRPr="00D226D4">
              <w:rPr>
                <w:sz w:val="28"/>
                <w:szCs w:val="28"/>
              </w:rPr>
              <w:t>ССИ</w:t>
            </w:r>
          </w:p>
        </w:tc>
        <w:tc>
          <w:tcPr>
            <w:tcW w:w="283" w:type="dxa"/>
          </w:tcPr>
          <w:p w14:paraId="01603962" w14:textId="77777777" w:rsidR="00D226D4" w:rsidRPr="00D226D4" w:rsidRDefault="00D226D4" w:rsidP="00D226D4">
            <w:pPr>
              <w:pStyle w:val="2a"/>
              <w:jc w:val="right"/>
              <w:rPr>
                <w:rFonts w:eastAsia="Calibri"/>
                <w:sz w:val="28"/>
                <w:szCs w:val="28"/>
              </w:rPr>
            </w:pPr>
          </w:p>
        </w:tc>
        <w:tc>
          <w:tcPr>
            <w:tcW w:w="7797" w:type="dxa"/>
          </w:tcPr>
          <w:p w14:paraId="6386160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сельская социальная инфраструктура</w:t>
            </w:r>
          </w:p>
        </w:tc>
      </w:tr>
      <w:tr w:rsidR="00D226D4" w14:paraId="4199D025" w14:textId="77777777" w:rsidTr="00B45ABE">
        <w:trPr>
          <w:trHeight w:val="227"/>
        </w:trPr>
        <w:tc>
          <w:tcPr>
            <w:tcW w:w="1418" w:type="dxa"/>
          </w:tcPr>
          <w:p w14:paraId="336318FF" w14:textId="77777777" w:rsidR="00D226D4" w:rsidRPr="00D226D4" w:rsidRDefault="00D226D4" w:rsidP="00D226D4">
            <w:pPr>
              <w:pStyle w:val="ab"/>
              <w:spacing w:before="0" w:beforeAutospacing="0" w:after="0" w:afterAutospacing="0"/>
              <w:rPr>
                <w:sz w:val="28"/>
                <w:szCs w:val="28"/>
              </w:rPr>
            </w:pPr>
            <w:r w:rsidRPr="00D226D4">
              <w:rPr>
                <w:sz w:val="28"/>
                <w:szCs w:val="28"/>
              </w:rPr>
              <w:t>СП</w:t>
            </w:r>
          </w:p>
        </w:tc>
        <w:tc>
          <w:tcPr>
            <w:tcW w:w="283" w:type="dxa"/>
          </w:tcPr>
          <w:p w14:paraId="7BC2AABA" w14:textId="77777777" w:rsidR="00D226D4" w:rsidRPr="00D226D4" w:rsidRDefault="00D226D4" w:rsidP="00D226D4">
            <w:pPr>
              <w:pStyle w:val="2a"/>
              <w:jc w:val="right"/>
              <w:rPr>
                <w:rFonts w:eastAsia="Calibri"/>
                <w:sz w:val="28"/>
                <w:szCs w:val="28"/>
              </w:rPr>
            </w:pPr>
          </w:p>
        </w:tc>
        <w:tc>
          <w:tcPr>
            <w:tcW w:w="7797" w:type="dxa"/>
          </w:tcPr>
          <w:p w14:paraId="761C9555"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социальное предпринимательство</w:t>
            </w:r>
          </w:p>
        </w:tc>
      </w:tr>
      <w:tr w:rsidR="00D226D4" w14:paraId="0EDCE67D" w14:textId="77777777" w:rsidTr="00B45ABE">
        <w:trPr>
          <w:trHeight w:val="227"/>
        </w:trPr>
        <w:tc>
          <w:tcPr>
            <w:tcW w:w="1418" w:type="dxa"/>
          </w:tcPr>
          <w:p w14:paraId="44D2F56E" w14:textId="77777777" w:rsidR="00D226D4" w:rsidRPr="00D226D4" w:rsidRDefault="00D226D4" w:rsidP="00D226D4">
            <w:pPr>
              <w:pStyle w:val="ab"/>
              <w:spacing w:before="0" w:beforeAutospacing="0" w:after="0" w:afterAutospacing="0"/>
              <w:rPr>
                <w:sz w:val="28"/>
                <w:szCs w:val="28"/>
              </w:rPr>
            </w:pPr>
            <w:r w:rsidRPr="00D226D4">
              <w:rPr>
                <w:sz w:val="28"/>
                <w:szCs w:val="28"/>
              </w:rPr>
              <w:t>СПК</w:t>
            </w:r>
          </w:p>
        </w:tc>
        <w:tc>
          <w:tcPr>
            <w:tcW w:w="283" w:type="dxa"/>
          </w:tcPr>
          <w:p w14:paraId="6C1E5C91" w14:textId="77777777" w:rsidR="00D226D4" w:rsidRPr="00D226D4" w:rsidRDefault="00D226D4" w:rsidP="00D226D4">
            <w:pPr>
              <w:pStyle w:val="2a"/>
              <w:jc w:val="right"/>
              <w:rPr>
                <w:rFonts w:eastAsia="Calibri"/>
                <w:sz w:val="28"/>
                <w:szCs w:val="28"/>
              </w:rPr>
            </w:pPr>
          </w:p>
        </w:tc>
        <w:tc>
          <w:tcPr>
            <w:tcW w:w="7797" w:type="dxa"/>
          </w:tcPr>
          <w:p w14:paraId="63D21E2F"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сельские потребительские кооперативы</w:t>
            </w:r>
          </w:p>
        </w:tc>
      </w:tr>
      <w:tr w:rsidR="00D226D4" w14:paraId="61AFB587" w14:textId="77777777" w:rsidTr="00B45ABE">
        <w:trPr>
          <w:trHeight w:val="227"/>
        </w:trPr>
        <w:tc>
          <w:tcPr>
            <w:tcW w:w="1418" w:type="dxa"/>
          </w:tcPr>
          <w:p w14:paraId="4B831516" w14:textId="77777777" w:rsidR="00D226D4" w:rsidRPr="00D226D4" w:rsidRDefault="00D226D4" w:rsidP="00D226D4">
            <w:pPr>
              <w:pStyle w:val="ab"/>
              <w:spacing w:before="0" w:beforeAutospacing="0" w:after="0" w:afterAutospacing="0"/>
              <w:rPr>
                <w:sz w:val="28"/>
                <w:szCs w:val="28"/>
              </w:rPr>
            </w:pPr>
            <w:r w:rsidRPr="00D226D4">
              <w:rPr>
                <w:sz w:val="28"/>
                <w:szCs w:val="28"/>
              </w:rPr>
              <w:t>СРО</w:t>
            </w:r>
          </w:p>
        </w:tc>
        <w:tc>
          <w:tcPr>
            <w:tcW w:w="283" w:type="dxa"/>
          </w:tcPr>
          <w:p w14:paraId="7ECCD85C" w14:textId="77777777" w:rsidR="00D226D4" w:rsidRPr="00D226D4" w:rsidRDefault="00D226D4" w:rsidP="00D226D4">
            <w:pPr>
              <w:pStyle w:val="2a"/>
              <w:jc w:val="right"/>
              <w:rPr>
                <w:rFonts w:eastAsia="Calibri"/>
                <w:sz w:val="28"/>
                <w:szCs w:val="28"/>
              </w:rPr>
            </w:pPr>
          </w:p>
        </w:tc>
        <w:tc>
          <w:tcPr>
            <w:tcW w:w="7797" w:type="dxa"/>
          </w:tcPr>
          <w:p w14:paraId="13954CCB"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сельский районный округ</w:t>
            </w:r>
          </w:p>
        </w:tc>
      </w:tr>
      <w:tr w:rsidR="00D226D4" w14:paraId="79002730" w14:textId="77777777" w:rsidTr="00B45ABE">
        <w:trPr>
          <w:trHeight w:val="227"/>
        </w:trPr>
        <w:tc>
          <w:tcPr>
            <w:tcW w:w="1418" w:type="dxa"/>
          </w:tcPr>
          <w:p w14:paraId="2CD3D536" w14:textId="77777777" w:rsidR="00D226D4" w:rsidRPr="00D226D4" w:rsidRDefault="00D226D4" w:rsidP="00D226D4">
            <w:pPr>
              <w:pStyle w:val="ab"/>
              <w:spacing w:before="0" w:beforeAutospacing="0" w:after="0" w:afterAutospacing="0"/>
              <w:rPr>
                <w:sz w:val="28"/>
                <w:szCs w:val="28"/>
              </w:rPr>
            </w:pPr>
            <w:r w:rsidRPr="00D226D4">
              <w:rPr>
                <w:sz w:val="28"/>
                <w:szCs w:val="28"/>
              </w:rPr>
              <w:t>СРС</w:t>
            </w:r>
          </w:p>
        </w:tc>
        <w:tc>
          <w:tcPr>
            <w:tcW w:w="283" w:type="dxa"/>
          </w:tcPr>
          <w:p w14:paraId="55A731F0" w14:textId="77777777" w:rsidR="00D226D4" w:rsidRPr="00D226D4" w:rsidRDefault="00D226D4" w:rsidP="00D226D4">
            <w:pPr>
              <w:pStyle w:val="2a"/>
              <w:jc w:val="right"/>
              <w:rPr>
                <w:rFonts w:eastAsia="Calibri"/>
                <w:sz w:val="28"/>
                <w:szCs w:val="28"/>
              </w:rPr>
            </w:pPr>
          </w:p>
        </w:tc>
        <w:tc>
          <w:tcPr>
            <w:tcW w:w="7797" w:type="dxa"/>
          </w:tcPr>
          <w:p w14:paraId="0A339C4F"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Система региональных стандартов</w:t>
            </w:r>
          </w:p>
        </w:tc>
      </w:tr>
      <w:tr w:rsidR="00D226D4" w14:paraId="4251366B" w14:textId="77777777" w:rsidTr="00B45ABE">
        <w:trPr>
          <w:trHeight w:val="227"/>
        </w:trPr>
        <w:tc>
          <w:tcPr>
            <w:tcW w:w="1418" w:type="dxa"/>
          </w:tcPr>
          <w:p w14:paraId="15EC47E3" w14:textId="77777777" w:rsidR="00D226D4" w:rsidRPr="00D226D4" w:rsidRDefault="00D226D4" w:rsidP="00D226D4">
            <w:pPr>
              <w:pStyle w:val="ab"/>
              <w:spacing w:before="0" w:beforeAutospacing="0" w:after="0" w:afterAutospacing="0"/>
              <w:rPr>
                <w:sz w:val="28"/>
                <w:szCs w:val="28"/>
              </w:rPr>
            </w:pPr>
            <w:r w:rsidRPr="00D226D4">
              <w:rPr>
                <w:sz w:val="28"/>
                <w:szCs w:val="28"/>
              </w:rPr>
              <w:t>СТ</w:t>
            </w:r>
          </w:p>
        </w:tc>
        <w:tc>
          <w:tcPr>
            <w:tcW w:w="283" w:type="dxa"/>
          </w:tcPr>
          <w:p w14:paraId="248E953A" w14:textId="77777777" w:rsidR="00D226D4" w:rsidRPr="00D226D4" w:rsidRDefault="00D226D4" w:rsidP="00D226D4">
            <w:pPr>
              <w:pStyle w:val="2a"/>
              <w:jc w:val="right"/>
              <w:rPr>
                <w:rFonts w:eastAsia="Calibri"/>
                <w:sz w:val="28"/>
                <w:szCs w:val="28"/>
              </w:rPr>
            </w:pPr>
          </w:p>
        </w:tc>
        <w:tc>
          <w:tcPr>
            <w:tcW w:w="7797" w:type="dxa"/>
          </w:tcPr>
          <w:p w14:paraId="0CFF89AC"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сельские территории</w:t>
            </w:r>
          </w:p>
        </w:tc>
      </w:tr>
      <w:tr w:rsidR="00D226D4" w14:paraId="6B1DC777" w14:textId="77777777" w:rsidTr="00B45ABE">
        <w:trPr>
          <w:trHeight w:val="227"/>
        </w:trPr>
        <w:tc>
          <w:tcPr>
            <w:tcW w:w="1418" w:type="dxa"/>
          </w:tcPr>
          <w:p w14:paraId="40A183C8" w14:textId="77777777" w:rsidR="00D226D4" w:rsidRPr="00D226D4" w:rsidRDefault="00D226D4" w:rsidP="00D226D4">
            <w:pPr>
              <w:pStyle w:val="ab"/>
              <w:spacing w:before="0" w:beforeAutospacing="0" w:after="0" w:afterAutospacing="0"/>
              <w:rPr>
                <w:sz w:val="28"/>
                <w:szCs w:val="28"/>
              </w:rPr>
            </w:pPr>
            <w:r w:rsidRPr="00D226D4">
              <w:rPr>
                <w:sz w:val="28"/>
                <w:szCs w:val="28"/>
              </w:rPr>
              <w:t>СТС</w:t>
            </w:r>
          </w:p>
        </w:tc>
        <w:tc>
          <w:tcPr>
            <w:tcW w:w="283" w:type="dxa"/>
          </w:tcPr>
          <w:p w14:paraId="0F49727D" w14:textId="77777777" w:rsidR="00D226D4" w:rsidRPr="00D226D4" w:rsidRDefault="00D226D4" w:rsidP="00D226D4">
            <w:pPr>
              <w:pStyle w:val="2a"/>
              <w:jc w:val="right"/>
              <w:rPr>
                <w:rFonts w:eastAsia="Calibri"/>
                <w:sz w:val="28"/>
                <w:szCs w:val="28"/>
              </w:rPr>
            </w:pPr>
          </w:p>
        </w:tc>
        <w:tc>
          <w:tcPr>
            <w:tcW w:w="7797" w:type="dxa"/>
          </w:tcPr>
          <w:p w14:paraId="0FB9EF4B"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социально-трудовая сфера</w:t>
            </w:r>
          </w:p>
        </w:tc>
      </w:tr>
      <w:tr w:rsidR="00D226D4" w14:paraId="046D780F" w14:textId="77777777" w:rsidTr="00B45ABE">
        <w:trPr>
          <w:trHeight w:val="227"/>
        </w:trPr>
        <w:tc>
          <w:tcPr>
            <w:tcW w:w="1418" w:type="dxa"/>
          </w:tcPr>
          <w:p w14:paraId="707A1B69" w14:textId="77777777" w:rsidR="00D226D4" w:rsidRPr="00D226D4" w:rsidRDefault="00D226D4" w:rsidP="00D226D4">
            <w:pPr>
              <w:pStyle w:val="ab"/>
              <w:spacing w:before="0" w:beforeAutospacing="0" w:after="0" w:afterAutospacing="0"/>
              <w:rPr>
                <w:sz w:val="28"/>
                <w:szCs w:val="28"/>
              </w:rPr>
            </w:pPr>
            <w:r w:rsidRPr="00D226D4">
              <w:rPr>
                <w:sz w:val="28"/>
                <w:szCs w:val="28"/>
              </w:rPr>
              <w:t>СХ</w:t>
            </w:r>
          </w:p>
        </w:tc>
        <w:tc>
          <w:tcPr>
            <w:tcW w:w="283" w:type="dxa"/>
          </w:tcPr>
          <w:p w14:paraId="177A7CAA" w14:textId="77777777" w:rsidR="00D226D4" w:rsidRPr="00D226D4" w:rsidRDefault="00D226D4" w:rsidP="00D226D4">
            <w:pPr>
              <w:pStyle w:val="2a"/>
              <w:jc w:val="right"/>
              <w:rPr>
                <w:rFonts w:eastAsia="Calibri"/>
                <w:sz w:val="28"/>
                <w:szCs w:val="28"/>
              </w:rPr>
            </w:pPr>
          </w:p>
        </w:tc>
        <w:tc>
          <w:tcPr>
            <w:tcW w:w="7797" w:type="dxa"/>
          </w:tcPr>
          <w:p w14:paraId="510D406D" w14:textId="77777777" w:rsidR="00D226D4" w:rsidRPr="00D226D4" w:rsidRDefault="00D226D4" w:rsidP="00D226D4">
            <w:pPr>
              <w:pStyle w:val="ab"/>
              <w:spacing w:before="0" w:beforeAutospacing="0" w:after="0" w:afterAutospacing="0"/>
              <w:rPr>
                <w:sz w:val="28"/>
                <w:szCs w:val="28"/>
              </w:rPr>
            </w:pPr>
            <w:r w:rsidRPr="00D226D4">
              <w:rPr>
                <w:sz w:val="28"/>
                <w:szCs w:val="28"/>
              </w:rPr>
              <w:t>сельское хозяйство</w:t>
            </w:r>
          </w:p>
        </w:tc>
      </w:tr>
      <w:tr w:rsidR="00D226D4" w14:paraId="65C318A5" w14:textId="77777777" w:rsidTr="00B45ABE">
        <w:trPr>
          <w:trHeight w:val="227"/>
        </w:trPr>
        <w:tc>
          <w:tcPr>
            <w:tcW w:w="1418" w:type="dxa"/>
          </w:tcPr>
          <w:p w14:paraId="76A37E7C" w14:textId="77777777" w:rsidR="00D226D4" w:rsidRPr="00D226D4" w:rsidRDefault="00D226D4" w:rsidP="00D226D4">
            <w:pPr>
              <w:pStyle w:val="ab"/>
              <w:spacing w:before="0" w:beforeAutospacing="0" w:after="0" w:afterAutospacing="0"/>
              <w:rPr>
                <w:sz w:val="28"/>
                <w:szCs w:val="28"/>
              </w:rPr>
            </w:pPr>
            <w:r w:rsidRPr="00D226D4">
              <w:rPr>
                <w:sz w:val="28"/>
                <w:szCs w:val="28"/>
              </w:rPr>
              <w:t>СХТП</w:t>
            </w:r>
          </w:p>
        </w:tc>
        <w:tc>
          <w:tcPr>
            <w:tcW w:w="283" w:type="dxa"/>
          </w:tcPr>
          <w:p w14:paraId="79384D3C" w14:textId="77777777" w:rsidR="00D226D4" w:rsidRPr="00D226D4" w:rsidRDefault="00D226D4" w:rsidP="00D226D4">
            <w:pPr>
              <w:pStyle w:val="2a"/>
              <w:jc w:val="right"/>
              <w:rPr>
                <w:rFonts w:eastAsia="Calibri"/>
                <w:sz w:val="28"/>
                <w:szCs w:val="28"/>
              </w:rPr>
            </w:pPr>
          </w:p>
        </w:tc>
        <w:tc>
          <w:tcPr>
            <w:tcW w:w="7797" w:type="dxa"/>
          </w:tcPr>
          <w:p w14:paraId="7FF7F01A" w14:textId="77777777" w:rsidR="00D226D4" w:rsidRPr="00D226D4" w:rsidRDefault="00D226D4" w:rsidP="00D226D4">
            <w:pPr>
              <w:pStyle w:val="ab"/>
              <w:spacing w:before="0" w:beforeAutospacing="0" w:after="0" w:afterAutospacing="0"/>
              <w:rPr>
                <w:sz w:val="28"/>
                <w:szCs w:val="28"/>
              </w:rPr>
            </w:pPr>
            <w:r w:rsidRPr="00D226D4">
              <w:rPr>
                <w:sz w:val="28"/>
                <w:szCs w:val="28"/>
              </w:rPr>
              <w:t>сельскохозяйственные товаропроизводители</w:t>
            </w:r>
          </w:p>
        </w:tc>
      </w:tr>
      <w:tr w:rsidR="00D226D4" w14:paraId="567CBC2F" w14:textId="77777777" w:rsidTr="00B45ABE">
        <w:trPr>
          <w:trHeight w:val="227"/>
        </w:trPr>
        <w:tc>
          <w:tcPr>
            <w:tcW w:w="1418" w:type="dxa"/>
          </w:tcPr>
          <w:p w14:paraId="08954DE2" w14:textId="77777777" w:rsidR="00D226D4" w:rsidRPr="00D226D4" w:rsidRDefault="00D226D4" w:rsidP="00D226D4">
            <w:pPr>
              <w:pStyle w:val="ab"/>
              <w:spacing w:before="0" w:beforeAutospacing="0" w:after="0" w:afterAutospacing="0"/>
              <w:rPr>
                <w:sz w:val="28"/>
                <w:szCs w:val="28"/>
              </w:rPr>
            </w:pPr>
            <w:r w:rsidRPr="00D226D4">
              <w:rPr>
                <w:sz w:val="28"/>
                <w:szCs w:val="28"/>
              </w:rPr>
              <w:t>СЭЗ</w:t>
            </w:r>
          </w:p>
        </w:tc>
        <w:tc>
          <w:tcPr>
            <w:tcW w:w="283" w:type="dxa"/>
          </w:tcPr>
          <w:p w14:paraId="62D985B5" w14:textId="77777777" w:rsidR="00D226D4" w:rsidRPr="00D226D4" w:rsidRDefault="00D226D4" w:rsidP="00D226D4">
            <w:pPr>
              <w:pStyle w:val="2a"/>
              <w:jc w:val="right"/>
              <w:rPr>
                <w:rFonts w:eastAsia="Calibri"/>
                <w:sz w:val="28"/>
                <w:szCs w:val="28"/>
              </w:rPr>
            </w:pPr>
          </w:p>
        </w:tc>
        <w:tc>
          <w:tcPr>
            <w:tcW w:w="7797" w:type="dxa"/>
          </w:tcPr>
          <w:p w14:paraId="4DEB49D8" w14:textId="77777777" w:rsidR="00D226D4" w:rsidRPr="00D226D4" w:rsidRDefault="00D226D4" w:rsidP="00D226D4">
            <w:pPr>
              <w:pStyle w:val="ab"/>
              <w:spacing w:before="0" w:beforeAutospacing="0" w:after="0" w:afterAutospacing="0"/>
              <w:rPr>
                <w:sz w:val="28"/>
                <w:szCs w:val="28"/>
              </w:rPr>
            </w:pPr>
            <w:r w:rsidRPr="00D226D4">
              <w:rPr>
                <w:sz w:val="28"/>
                <w:szCs w:val="28"/>
              </w:rPr>
              <w:t>Специальная экономическая зона</w:t>
            </w:r>
          </w:p>
        </w:tc>
      </w:tr>
      <w:tr w:rsidR="00D226D4" w14:paraId="424906A9" w14:textId="77777777" w:rsidTr="00B45ABE">
        <w:trPr>
          <w:trHeight w:val="227"/>
        </w:trPr>
        <w:tc>
          <w:tcPr>
            <w:tcW w:w="1418" w:type="dxa"/>
          </w:tcPr>
          <w:p w14:paraId="0A4C3351" w14:textId="77777777" w:rsidR="00D226D4" w:rsidRPr="00D226D4" w:rsidRDefault="00D226D4" w:rsidP="00D226D4">
            <w:pPr>
              <w:pStyle w:val="ab"/>
              <w:spacing w:before="0" w:beforeAutospacing="0" w:after="0" w:afterAutospacing="0"/>
              <w:rPr>
                <w:sz w:val="28"/>
                <w:szCs w:val="28"/>
              </w:rPr>
            </w:pPr>
            <w:r w:rsidRPr="00D226D4">
              <w:rPr>
                <w:sz w:val="28"/>
                <w:szCs w:val="28"/>
              </w:rPr>
              <w:t>США</w:t>
            </w:r>
          </w:p>
        </w:tc>
        <w:tc>
          <w:tcPr>
            <w:tcW w:w="283" w:type="dxa"/>
          </w:tcPr>
          <w:p w14:paraId="28594E8B" w14:textId="77777777" w:rsidR="00D226D4" w:rsidRPr="00D226D4" w:rsidRDefault="00D226D4" w:rsidP="00D226D4">
            <w:pPr>
              <w:pStyle w:val="2a"/>
              <w:jc w:val="right"/>
              <w:rPr>
                <w:rFonts w:eastAsia="Calibri"/>
                <w:sz w:val="28"/>
                <w:szCs w:val="28"/>
              </w:rPr>
            </w:pPr>
          </w:p>
        </w:tc>
        <w:tc>
          <w:tcPr>
            <w:tcW w:w="7797" w:type="dxa"/>
          </w:tcPr>
          <w:p w14:paraId="0526F31B"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Соединенные Штаты Америки</w:t>
            </w:r>
          </w:p>
        </w:tc>
      </w:tr>
      <w:tr w:rsidR="00D226D4" w14:paraId="063E0425" w14:textId="77777777" w:rsidTr="00B45ABE">
        <w:trPr>
          <w:trHeight w:val="227"/>
        </w:trPr>
        <w:tc>
          <w:tcPr>
            <w:tcW w:w="1418" w:type="dxa"/>
          </w:tcPr>
          <w:p w14:paraId="06914F8C" w14:textId="77777777" w:rsidR="00D226D4" w:rsidRPr="00D226D4" w:rsidRDefault="00D226D4" w:rsidP="00D226D4">
            <w:pPr>
              <w:pStyle w:val="ab"/>
              <w:spacing w:before="0" w:beforeAutospacing="0" w:after="0" w:afterAutospacing="0"/>
              <w:rPr>
                <w:sz w:val="28"/>
                <w:szCs w:val="28"/>
              </w:rPr>
            </w:pPr>
            <w:r w:rsidRPr="00D226D4">
              <w:rPr>
                <w:sz w:val="28"/>
                <w:szCs w:val="28"/>
              </w:rPr>
              <w:t>тнг.</w:t>
            </w:r>
          </w:p>
        </w:tc>
        <w:tc>
          <w:tcPr>
            <w:tcW w:w="283" w:type="dxa"/>
          </w:tcPr>
          <w:p w14:paraId="0FA572A6" w14:textId="77777777" w:rsidR="00D226D4" w:rsidRPr="00D226D4" w:rsidRDefault="00D226D4" w:rsidP="00D226D4">
            <w:pPr>
              <w:pStyle w:val="2a"/>
              <w:jc w:val="right"/>
              <w:rPr>
                <w:rFonts w:eastAsia="Calibri"/>
                <w:sz w:val="28"/>
                <w:szCs w:val="28"/>
              </w:rPr>
            </w:pPr>
          </w:p>
        </w:tc>
        <w:tc>
          <w:tcPr>
            <w:tcW w:w="7797" w:type="dxa"/>
          </w:tcPr>
          <w:p w14:paraId="592BF40A"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тенге</w:t>
            </w:r>
          </w:p>
        </w:tc>
      </w:tr>
      <w:tr w:rsidR="00D226D4" w14:paraId="3B76CD53" w14:textId="77777777" w:rsidTr="00B45ABE">
        <w:trPr>
          <w:trHeight w:val="227"/>
        </w:trPr>
        <w:tc>
          <w:tcPr>
            <w:tcW w:w="1418" w:type="dxa"/>
          </w:tcPr>
          <w:p w14:paraId="1431B11F" w14:textId="77777777" w:rsidR="00D226D4" w:rsidRPr="00D226D4" w:rsidRDefault="00D226D4" w:rsidP="00D226D4">
            <w:pPr>
              <w:pStyle w:val="ab"/>
              <w:spacing w:before="0" w:beforeAutospacing="0" w:after="0" w:afterAutospacing="0"/>
              <w:rPr>
                <w:sz w:val="28"/>
                <w:szCs w:val="28"/>
              </w:rPr>
            </w:pPr>
            <w:r w:rsidRPr="00D226D4">
              <w:rPr>
                <w:sz w:val="28"/>
                <w:szCs w:val="28"/>
              </w:rPr>
              <w:t>ТОО</w:t>
            </w:r>
          </w:p>
        </w:tc>
        <w:tc>
          <w:tcPr>
            <w:tcW w:w="283" w:type="dxa"/>
          </w:tcPr>
          <w:p w14:paraId="5164B625" w14:textId="77777777" w:rsidR="00D226D4" w:rsidRPr="00D226D4" w:rsidRDefault="00D226D4" w:rsidP="00D226D4">
            <w:pPr>
              <w:pStyle w:val="2a"/>
              <w:jc w:val="right"/>
              <w:rPr>
                <w:rFonts w:eastAsia="Calibri"/>
                <w:sz w:val="28"/>
                <w:szCs w:val="28"/>
              </w:rPr>
            </w:pPr>
          </w:p>
        </w:tc>
        <w:tc>
          <w:tcPr>
            <w:tcW w:w="7797" w:type="dxa"/>
          </w:tcPr>
          <w:p w14:paraId="1FAC9903"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товарищество с ограниченной ответственностью</w:t>
            </w:r>
          </w:p>
        </w:tc>
      </w:tr>
      <w:tr w:rsidR="00D226D4" w14:paraId="67422987" w14:textId="77777777" w:rsidTr="00B45ABE">
        <w:trPr>
          <w:trHeight w:val="227"/>
        </w:trPr>
        <w:tc>
          <w:tcPr>
            <w:tcW w:w="1418" w:type="dxa"/>
          </w:tcPr>
          <w:p w14:paraId="57AFBCB2" w14:textId="77777777" w:rsidR="00D226D4" w:rsidRPr="00D226D4" w:rsidRDefault="00D226D4" w:rsidP="00D226D4">
            <w:pPr>
              <w:pStyle w:val="ab"/>
              <w:spacing w:before="0" w:beforeAutospacing="0" w:after="0" w:afterAutospacing="0"/>
              <w:rPr>
                <w:sz w:val="28"/>
                <w:szCs w:val="28"/>
              </w:rPr>
            </w:pPr>
            <w:r w:rsidRPr="00D226D4">
              <w:rPr>
                <w:sz w:val="28"/>
                <w:szCs w:val="28"/>
              </w:rPr>
              <w:t>ТШО</w:t>
            </w:r>
          </w:p>
        </w:tc>
        <w:tc>
          <w:tcPr>
            <w:tcW w:w="283" w:type="dxa"/>
          </w:tcPr>
          <w:p w14:paraId="0BE6E6D0" w14:textId="77777777" w:rsidR="00D226D4" w:rsidRPr="00D226D4" w:rsidRDefault="00D226D4" w:rsidP="00D226D4">
            <w:pPr>
              <w:pStyle w:val="2a"/>
              <w:jc w:val="right"/>
              <w:rPr>
                <w:rFonts w:eastAsia="Calibri"/>
                <w:sz w:val="28"/>
                <w:szCs w:val="28"/>
              </w:rPr>
            </w:pPr>
          </w:p>
        </w:tc>
        <w:tc>
          <w:tcPr>
            <w:tcW w:w="7797" w:type="dxa"/>
          </w:tcPr>
          <w:p w14:paraId="34316D7D"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 xml:space="preserve"> «Тенгизшевройл»</w:t>
            </w:r>
          </w:p>
        </w:tc>
      </w:tr>
      <w:tr w:rsidR="00D226D4" w14:paraId="54689071" w14:textId="77777777" w:rsidTr="00B45ABE">
        <w:trPr>
          <w:trHeight w:val="227"/>
        </w:trPr>
        <w:tc>
          <w:tcPr>
            <w:tcW w:w="1418" w:type="dxa"/>
          </w:tcPr>
          <w:p w14:paraId="70400711" w14:textId="77777777" w:rsidR="00D226D4" w:rsidRPr="00D226D4" w:rsidRDefault="00D226D4" w:rsidP="00D226D4">
            <w:pPr>
              <w:pStyle w:val="ab"/>
              <w:spacing w:before="0" w:beforeAutospacing="0" w:after="0" w:afterAutospacing="0"/>
              <w:rPr>
                <w:sz w:val="28"/>
                <w:szCs w:val="28"/>
              </w:rPr>
            </w:pPr>
            <w:r w:rsidRPr="00D226D4">
              <w:rPr>
                <w:sz w:val="28"/>
                <w:szCs w:val="28"/>
              </w:rPr>
              <w:t>УР</w:t>
            </w:r>
          </w:p>
        </w:tc>
        <w:tc>
          <w:tcPr>
            <w:tcW w:w="283" w:type="dxa"/>
          </w:tcPr>
          <w:p w14:paraId="635C0E03" w14:textId="77777777" w:rsidR="00D226D4" w:rsidRPr="00D226D4" w:rsidRDefault="00D226D4" w:rsidP="00D226D4">
            <w:pPr>
              <w:pStyle w:val="2a"/>
              <w:jc w:val="right"/>
              <w:rPr>
                <w:rFonts w:eastAsia="Calibri"/>
                <w:sz w:val="28"/>
                <w:szCs w:val="28"/>
              </w:rPr>
            </w:pPr>
          </w:p>
        </w:tc>
        <w:tc>
          <w:tcPr>
            <w:tcW w:w="7797" w:type="dxa"/>
          </w:tcPr>
          <w:p w14:paraId="5D926639"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устойчивое развитие</w:t>
            </w:r>
          </w:p>
        </w:tc>
      </w:tr>
      <w:tr w:rsidR="00D226D4" w14:paraId="1BDFD33A" w14:textId="77777777" w:rsidTr="00B45ABE">
        <w:trPr>
          <w:trHeight w:val="227"/>
        </w:trPr>
        <w:tc>
          <w:tcPr>
            <w:tcW w:w="1418" w:type="dxa"/>
          </w:tcPr>
          <w:p w14:paraId="4A7A22EE" w14:textId="77777777" w:rsidR="00D226D4" w:rsidRPr="00D226D4" w:rsidRDefault="00D226D4" w:rsidP="00D226D4">
            <w:pPr>
              <w:pStyle w:val="ab"/>
              <w:spacing w:before="0" w:beforeAutospacing="0" w:after="0" w:afterAutospacing="0"/>
              <w:rPr>
                <w:sz w:val="28"/>
                <w:szCs w:val="28"/>
              </w:rPr>
            </w:pPr>
            <w:r w:rsidRPr="00D226D4">
              <w:rPr>
                <w:sz w:val="28"/>
                <w:szCs w:val="28"/>
              </w:rPr>
              <w:t>УУ</w:t>
            </w:r>
          </w:p>
        </w:tc>
        <w:tc>
          <w:tcPr>
            <w:tcW w:w="283" w:type="dxa"/>
          </w:tcPr>
          <w:p w14:paraId="4A9AE32C" w14:textId="77777777" w:rsidR="00D226D4" w:rsidRPr="00D226D4" w:rsidRDefault="00D226D4" w:rsidP="00D226D4">
            <w:pPr>
              <w:pStyle w:val="2a"/>
              <w:jc w:val="right"/>
              <w:rPr>
                <w:rFonts w:eastAsia="Calibri"/>
                <w:sz w:val="28"/>
                <w:szCs w:val="28"/>
              </w:rPr>
            </w:pPr>
          </w:p>
        </w:tc>
        <w:tc>
          <w:tcPr>
            <w:tcW w:w="7797" w:type="dxa"/>
          </w:tcPr>
          <w:p w14:paraId="3309D93D"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уровень урбанизации</w:t>
            </w:r>
          </w:p>
        </w:tc>
      </w:tr>
      <w:tr w:rsidR="00D226D4" w14:paraId="63D717CE" w14:textId="77777777" w:rsidTr="00B45ABE">
        <w:trPr>
          <w:trHeight w:val="227"/>
        </w:trPr>
        <w:tc>
          <w:tcPr>
            <w:tcW w:w="1418" w:type="dxa"/>
          </w:tcPr>
          <w:p w14:paraId="74B71848" w14:textId="77777777" w:rsidR="00D226D4" w:rsidRPr="00D226D4" w:rsidRDefault="00D226D4" w:rsidP="00D226D4">
            <w:pPr>
              <w:pStyle w:val="ab"/>
              <w:spacing w:before="0" w:beforeAutospacing="0" w:after="0" w:afterAutospacing="0"/>
              <w:rPr>
                <w:sz w:val="28"/>
                <w:szCs w:val="28"/>
              </w:rPr>
            </w:pPr>
            <w:r w:rsidRPr="00D226D4">
              <w:rPr>
                <w:sz w:val="28"/>
                <w:szCs w:val="28"/>
              </w:rPr>
              <w:t>ФАП</w:t>
            </w:r>
          </w:p>
        </w:tc>
        <w:tc>
          <w:tcPr>
            <w:tcW w:w="283" w:type="dxa"/>
          </w:tcPr>
          <w:p w14:paraId="2F2B758C" w14:textId="77777777" w:rsidR="00D226D4" w:rsidRPr="00D226D4" w:rsidRDefault="00D226D4" w:rsidP="00D226D4">
            <w:pPr>
              <w:pStyle w:val="2a"/>
              <w:jc w:val="right"/>
              <w:rPr>
                <w:rFonts w:eastAsia="Calibri"/>
                <w:sz w:val="28"/>
                <w:szCs w:val="28"/>
              </w:rPr>
            </w:pPr>
          </w:p>
        </w:tc>
        <w:tc>
          <w:tcPr>
            <w:tcW w:w="7797" w:type="dxa"/>
          </w:tcPr>
          <w:p w14:paraId="31494B36" w14:textId="77777777" w:rsidR="00D226D4" w:rsidRPr="00D226D4" w:rsidRDefault="00D226D4" w:rsidP="00D226D4">
            <w:pPr>
              <w:spacing w:after="0" w:line="240" w:lineRule="auto"/>
              <w:rPr>
                <w:rFonts w:ascii="Times New Roman" w:eastAsia="Calibri" w:hAnsi="Times New Roman" w:cs="Times New Roman"/>
                <w:sz w:val="28"/>
                <w:szCs w:val="28"/>
              </w:rPr>
            </w:pPr>
            <w:r w:rsidRPr="00D226D4">
              <w:rPr>
                <w:rFonts w:ascii="Times New Roman" w:eastAsia="Calibri" w:hAnsi="Times New Roman" w:cs="Times New Roman"/>
                <w:sz w:val="28"/>
                <w:szCs w:val="28"/>
              </w:rPr>
              <w:t>Фельдшерско-акушерский пункт</w:t>
            </w:r>
          </w:p>
        </w:tc>
      </w:tr>
      <w:tr w:rsidR="00D226D4" w14:paraId="73ED28D1" w14:textId="77777777" w:rsidTr="00B45ABE">
        <w:trPr>
          <w:trHeight w:val="227"/>
        </w:trPr>
        <w:tc>
          <w:tcPr>
            <w:tcW w:w="1418" w:type="dxa"/>
          </w:tcPr>
          <w:p w14:paraId="4DB914B9" w14:textId="77777777" w:rsidR="00D226D4" w:rsidRPr="00D226D4" w:rsidRDefault="00D226D4" w:rsidP="00D226D4">
            <w:pPr>
              <w:pStyle w:val="ab"/>
              <w:spacing w:before="0" w:beforeAutospacing="0" w:after="0" w:afterAutospacing="0"/>
              <w:rPr>
                <w:sz w:val="28"/>
                <w:szCs w:val="28"/>
              </w:rPr>
            </w:pPr>
            <w:r w:rsidRPr="00D226D4">
              <w:rPr>
                <w:sz w:val="28"/>
                <w:szCs w:val="28"/>
              </w:rPr>
              <w:t>ц./га.</w:t>
            </w:r>
          </w:p>
        </w:tc>
        <w:tc>
          <w:tcPr>
            <w:tcW w:w="283" w:type="dxa"/>
          </w:tcPr>
          <w:p w14:paraId="505CE3B5" w14:textId="77777777" w:rsidR="00D226D4" w:rsidRPr="00D226D4" w:rsidRDefault="00D226D4" w:rsidP="00D226D4">
            <w:pPr>
              <w:pStyle w:val="2a"/>
              <w:jc w:val="right"/>
              <w:rPr>
                <w:rFonts w:eastAsia="Calibri"/>
                <w:sz w:val="28"/>
                <w:szCs w:val="28"/>
              </w:rPr>
            </w:pPr>
          </w:p>
        </w:tc>
        <w:tc>
          <w:tcPr>
            <w:tcW w:w="7797" w:type="dxa"/>
          </w:tcPr>
          <w:p w14:paraId="1698832E"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центнер с гектара</w:t>
            </w:r>
          </w:p>
        </w:tc>
      </w:tr>
      <w:tr w:rsidR="00D226D4" w14:paraId="6BD5EC5B" w14:textId="77777777" w:rsidTr="00B45ABE">
        <w:trPr>
          <w:trHeight w:val="227"/>
        </w:trPr>
        <w:tc>
          <w:tcPr>
            <w:tcW w:w="1418" w:type="dxa"/>
          </w:tcPr>
          <w:p w14:paraId="6C43C11A" w14:textId="77777777" w:rsidR="00D226D4" w:rsidRPr="00D226D4" w:rsidRDefault="00D226D4" w:rsidP="00D226D4">
            <w:pPr>
              <w:pStyle w:val="ab"/>
              <w:spacing w:before="0" w:beforeAutospacing="0" w:after="0" w:afterAutospacing="0"/>
              <w:rPr>
                <w:sz w:val="28"/>
                <w:szCs w:val="28"/>
              </w:rPr>
            </w:pPr>
            <w:r w:rsidRPr="00D226D4">
              <w:rPr>
                <w:sz w:val="28"/>
                <w:szCs w:val="28"/>
              </w:rPr>
              <w:t>ЮЛ</w:t>
            </w:r>
          </w:p>
        </w:tc>
        <w:tc>
          <w:tcPr>
            <w:tcW w:w="283" w:type="dxa"/>
          </w:tcPr>
          <w:p w14:paraId="7E53E0ED" w14:textId="77777777" w:rsidR="00D226D4" w:rsidRPr="00D226D4" w:rsidRDefault="00D226D4" w:rsidP="00D226D4">
            <w:pPr>
              <w:pStyle w:val="2a"/>
              <w:jc w:val="right"/>
              <w:rPr>
                <w:rFonts w:eastAsia="Calibri"/>
                <w:sz w:val="28"/>
                <w:szCs w:val="28"/>
              </w:rPr>
            </w:pPr>
          </w:p>
        </w:tc>
        <w:tc>
          <w:tcPr>
            <w:tcW w:w="7797" w:type="dxa"/>
          </w:tcPr>
          <w:p w14:paraId="72E8E63F" w14:textId="77777777" w:rsidR="00D226D4" w:rsidRPr="00D226D4" w:rsidRDefault="00D226D4" w:rsidP="00D226D4">
            <w:pPr>
              <w:pStyle w:val="ab"/>
              <w:spacing w:before="0" w:beforeAutospacing="0" w:after="0" w:afterAutospacing="0"/>
              <w:jc w:val="both"/>
              <w:rPr>
                <w:sz w:val="28"/>
                <w:szCs w:val="28"/>
              </w:rPr>
            </w:pPr>
            <w:r w:rsidRPr="00D226D4">
              <w:rPr>
                <w:sz w:val="28"/>
                <w:szCs w:val="28"/>
              </w:rPr>
              <w:t>юридические лица</w:t>
            </w:r>
          </w:p>
        </w:tc>
      </w:tr>
    </w:tbl>
    <w:p w14:paraId="484AC9DC" w14:textId="77777777" w:rsidR="0057119D" w:rsidRPr="0057119D" w:rsidRDefault="0057119D" w:rsidP="0057119D">
      <w:bookmarkStart w:id="7" w:name="_Toc191435410"/>
    </w:p>
    <w:p w14:paraId="4E4BA538" w14:textId="3469CBF0" w:rsidR="004C7910" w:rsidRPr="004C7910" w:rsidRDefault="004C7910" w:rsidP="002958CA">
      <w:pPr>
        <w:pStyle w:val="1"/>
        <w:spacing w:before="0" w:line="240" w:lineRule="auto"/>
        <w:jc w:val="center"/>
        <w:rPr>
          <w:rFonts w:ascii="Times New Roman" w:hAnsi="Times New Roman" w:cs="Times New Roman"/>
          <w:b/>
          <w:bCs/>
          <w:color w:val="auto"/>
          <w:sz w:val="28"/>
          <w:szCs w:val="28"/>
        </w:rPr>
      </w:pPr>
      <w:r w:rsidRPr="004C7910">
        <w:rPr>
          <w:rFonts w:ascii="Times New Roman" w:hAnsi="Times New Roman" w:cs="Times New Roman"/>
          <w:b/>
          <w:bCs/>
          <w:color w:val="auto"/>
          <w:sz w:val="28"/>
          <w:szCs w:val="28"/>
        </w:rPr>
        <w:t>ВВЕДЕНИЕ</w:t>
      </w:r>
      <w:bookmarkEnd w:id="7"/>
    </w:p>
    <w:p w14:paraId="470E26B7" w14:textId="77777777" w:rsidR="004C7910" w:rsidRDefault="004C7910" w:rsidP="004C7910">
      <w:pPr>
        <w:spacing w:after="0" w:line="240" w:lineRule="auto"/>
        <w:ind w:firstLine="567"/>
        <w:jc w:val="both"/>
        <w:rPr>
          <w:rFonts w:ascii="Times New Roman" w:hAnsi="Times New Roman" w:cs="Times New Roman"/>
          <w:b/>
          <w:bCs/>
          <w:sz w:val="28"/>
          <w:szCs w:val="28"/>
        </w:rPr>
      </w:pPr>
    </w:p>
    <w:p w14:paraId="0AC98E23" w14:textId="77777777" w:rsidR="004C7910" w:rsidRPr="00FA7746" w:rsidRDefault="004C7910" w:rsidP="004C7910">
      <w:pPr>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b/>
          <w:bCs/>
          <w:sz w:val="28"/>
          <w:szCs w:val="28"/>
        </w:rPr>
        <w:t xml:space="preserve">Актуальность темы исследования. </w:t>
      </w:r>
      <w:r>
        <w:rPr>
          <w:rFonts w:ascii="Times New Roman" w:hAnsi="Times New Roman" w:cs="Times New Roman"/>
          <w:sz w:val="28"/>
          <w:szCs w:val="28"/>
        </w:rPr>
        <w:t xml:space="preserve">Наличие, а также постоянная модернизация объектов социальной инфраструктуры на определенной территории, является фундаментом для заселенности, а успешные практики вовлечения населения в процессы модернизации, активное формирование благоприятной и комфортной социальной среды будут способствовать устойчивому спросу и желанию людей проживать на данной территории в долгосрочной перспективе. Мировая история знает достаточное количество примеров восхода и заката различных мест проживания людей. На первоначальном этапе развития общества наличие близких источников воды и пищи определяли заселенность территории. С развитием общественных отношений и технологий изменялись и критерии выбора мест проживания. В современных условиях, когда к критериям выбора мест проживания добавился экологический аспект, в выигрышном положении, находятся те территории, которые смогли найти симбиоз между наличием промышленного и иного производства и комфортной, а также благоприятной среды для проживания населения. Успешность такого симбиоза в долгосрочной перспективе определяется разработкой и использованием передовых практик по управлению модернизацией социальной инфраструктуры территории. Целеполагание, ориентированное на формирование положительного образа территории, привлекательной для жизни, ведения бизнеса и инвестиционной деятельности, станет сигналом для людей о перспективности проживания на данной территории. Вместе с тем следует констатировать факт, что далеко не все территории, используют управленческие практики модернизации, способствующие формированию привлекательного образа территории. Причиной такого положения является неразработанность организационно-экономического механизма управления </w:t>
      </w:r>
      <w:r w:rsidR="00F46BA3">
        <w:rPr>
          <w:rFonts w:ascii="Times New Roman" w:hAnsi="Times New Roman" w:cs="Times New Roman"/>
          <w:sz w:val="28"/>
          <w:szCs w:val="28"/>
        </w:rPr>
        <w:t>модернизацией,</w:t>
      </w:r>
      <w:r>
        <w:rPr>
          <w:rFonts w:ascii="Times New Roman" w:hAnsi="Times New Roman" w:cs="Times New Roman"/>
          <w:sz w:val="28"/>
          <w:szCs w:val="28"/>
        </w:rPr>
        <w:t xml:space="preserve"> адаптированного под условия конкретных регионов, в том числе сельских территорий.      </w:t>
      </w:r>
    </w:p>
    <w:p w14:paraId="715E789A" w14:textId="77777777" w:rsidR="004C7910" w:rsidRPr="00EE6E9E" w:rsidRDefault="004C7910" w:rsidP="004C7910">
      <w:pPr>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sz w:val="28"/>
          <w:szCs w:val="28"/>
        </w:rPr>
        <w:t xml:space="preserve">Все это указывает на актуальность темы диссертационного исследования и вызывает объективную необходимость разработки теоретических и методологических положений, а также практических рекомендаций по </w:t>
      </w:r>
      <w:r>
        <w:rPr>
          <w:rFonts w:ascii="Times New Roman" w:hAnsi="Times New Roman" w:cs="Times New Roman"/>
          <w:sz w:val="28"/>
          <w:szCs w:val="28"/>
        </w:rPr>
        <w:t xml:space="preserve">совершенствованию организационно-экономического механизма управления модернизацией </w:t>
      </w:r>
      <w:r w:rsidRPr="00EE6E9E">
        <w:rPr>
          <w:rFonts w:ascii="Times New Roman" w:hAnsi="Times New Roman" w:cs="Times New Roman"/>
          <w:sz w:val="28"/>
          <w:szCs w:val="28"/>
        </w:rPr>
        <w:t>сельских территорий.</w:t>
      </w:r>
    </w:p>
    <w:p w14:paraId="5045AC5F" w14:textId="77777777" w:rsidR="004C7910" w:rsidRDefault="004C7910" w:rsidP="004C7910">
      <w:pPr>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b/>
          <w:bCs/>
          <w:sz w:val="28"/>
          <w:szCs w:val="28"/>
        </w:rPr>
        <w:t xml:space="preserve">Состояние изученности проблемы. </w:t>
      </w:r>
      <w:r w:rsidRPr="00EE6E9E">
        <w:rPr>
          <w:rFonts w:ascii="Times New Roman" w:hAnsi="Times New Roman" w:cs="Times New Roman"/>
          <w:sz w:val="28"/>
          <w:szCs w:val="28"/>
        </w:rPr>
        <w:t xml:space="preserve">Анализ отечественной и зарубежной литературы по вопросам </w:t>
      </w:r>
      <w:r>
        <w:rPr>
          <w:rFonts w:ascii="Times New Roman" w:hAnsi="Times New Roman" w:cs="Times New Roman"/>
          <w:sz w:val="28"/>
          <w:szCs w:val="28"/>
        </w:rPr>
        <w:t>управления модернизацией социальной инфраструктуры</w:t>
      </w:r>
      <w:r w:rsidRPr="00EE6E9E">
        <w:rPr>
          <w:rFonts w:ascii="Times New Roman" w:hAnsi="Times New Roman" w:cs="Times New Roman"/>
          <w:sz w:val="28"/>
          <w:szCs w:val="28"/>
        </w:rPr>
        <w:t xml:space="preserve"> сельских территорий свидетельствует о широкой освещенности данной проблемы среди ученых. </w:t>
      </w:r>
    </w:p>
    <w:p w14:paraId="1BF29F3E" w14:textId="77777777" w:rsidR="004C7910" w:rsidRDefault="004C7910" w:rsidP="004C7910">
      <w:pPr>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sz w:val="28"/>
          <w:szCs w:val="28"/>
        </w:rPr>
        <w:t>Вопрос</w:t>
      </w:r>
      <w:r>
        <w:rPr>
          <w:rFonts w:ascii="Times New Roman" w:hAnsi="Times New Roman" w:cs="Times New Roman"/>
          <w:sz w:val="28"/>
          <w:szCs w:val="28"/>
        </w:rPr>
        <w:t xml:space="preserve">ами теории модернизации занимались такие зарубежные ученые как </w:t>
      </w:r>
      <w:r w:rsidRPr="00801523">
        <w:rPr>
          <w:rFonts w:ascii="Times New Roman" w:hAnsi="Times New Roman" w:cs="Times New Roman"/>
          <w:sz w:val="28"/>
          <w:szCs w:val="28"/>
        </w:rPr>
        <w:t>М. Вебер,</w:t>
      </w:r>
      <w:r>
        <w:rPr>
          <w:rFonts w:ascii="Times New Roman" w:hAnsi="Times New Roman" w:cs="Times New Roman"/>
          <w:sz w:val="28"/>
          <w:szCs w:val="28"/>
        </w:rPr>
        <w:t xml:space="preserve"> </w:t>
      </w:r>
      <w:r w:rsidRPr="00801523">
        <w:rPr>
          <w:rFonts w:ascii="Times New Roman" w:hAnsi="Times New Roman" w:cs="Times New Roman"/>
          <w:sz w:val="28"/>
          <w:szCs w:val="28"/>
        </w:rPr>
        <w:t>Э. Дюркгейм, Г. Зиммель, Р. Парк, Л. Вирт, М. Кастеллс, Д. Харви,</w:t>
      </w:r>
      <w:r>
        <w:rPr>
          <w:rFonts w:ascii="Times New Roman" w:hAnsi="Times New Roman" w:cs="Times New Roman"/>
          <w:sz w:val="28"/>
          <w:szCs w:val="28"/>
        </w:rPr>
        <w:t xml:space="preserve"> </w:t>
      </w:r>
      <w:r w:rsidRPr="00801523">
        <w:rPr>
          <w:rFonts w:ascii="Times New Roman" w:hAnsi="Times New Roman" w:cs="Times New Roman"/>
          <w:sz w:val="28"/>
          <w:szCs w:val="28"/>
        </w:rPr>
        <w:t>Д. Джекоб</w:t>
      </w:r>
      <w:r>
        <w:rPr>
          <w:rFonts w:ascii="Times New Roman" w:hAnsi="Times New Roman" w:cs="Times New Roman"/>
          <w:sz w:val="28"/>
          <w:szCs w:val="28"/>
        </w:rPr>
        <w:t xml:space="preserve">с. </w:t>
      </w:r>
    </w:p>
    <w:p w14:paraId="45D3C220" w14:textId="77777777" w:rsidR="004C7910" w:rsidRDefault="004C7910" w:rsidP="004C79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Вопросами развития инфраструктуры, анализом основных проблем, возникающих в этом процессе, посвящены труды:</w:t>
      </w:r>
      <w:r w:rsidRPr="00EE6E9E">
        <w:rPr>
          <w:rFonts w:ascii="Times New Roman" w:hAnsi="Times New Roman" w:cs="Times New Roman"/>
          <w:sz w:val="28"/>
          <w:szCs w:val="28"/>
        </w:rPr>
        <w:t xml:space="preserve"> </w:t>
      </w:r>
      <w:r w:rsidRPr="00B70BDB">
        <w:rPr>
          <w:rFonts w:ascii="Times New Roman" w:hAnsi="Times New Roman" w:cs="Times New Roman"/>
          <w:sz w:val="28"/>
          <w:szCs w:val="28"/>
        </w:rPr>
        <w:t>П. Самуэльсон</w:t>
      </w:r>
      <w:r>
        <w:rPr>
          <w:rFonts w:ascii="Times New Roman" w:hAnsi="Times New Roman" w:cs="Times New Roman"/>
          <w:sz w:val="28"/>
          <w:szCs w:val="28"/>
        </w:rPr>
        <w:t>а</w:t>
      </w:r>
      <w:r w:rsidRPr="00B70BDB">
        <w:rPr>
          <w:rFonts w:ascii="Times New Roman" w:hAnsi="Times New Roman" w:cs="Times New Roman"/>
          <w:sz w:val="28"/>
          <w:szCs w:val="28"/>
        </w:rPr>
        <w:t>, А. Пезенти, Г. Цехлин</w:t>
      </w:r>
      <w:r>
        <w:rPr>
          <w:rFonts w:ascii="Times New Roman" w:hAnsi="Times New Roman" w:cs="Times New Roman"/>
          <w:sz w:val="28"/>
          <w:szCs w:val="28"/>
        </w:rPr>
        <w:t>а</w:t>
      </w:r>
      <w:r w:rsidRPr="00B70BDB">
        <w:rPr>
          <w:rFonts w:ascii="Times New Roman" w:hAnsi="Times New Roman" w:cs="Times New Roman"/>
          <w:sz w:val="28"/>
          <w:szCs w:val="28"/>
        </w:rPr>
        <w:t>, Р. Йохимсен</w:t>
      </w:r>
      <w:r>
        <w:rPr>
          <w:rFonts w:ascii="Times New Roman" w:hAnsi="Times New Roman" w:cs="Times New Roman"/>
          <w:sz w:val="28"/>
          <w:szCs w:val="28"/>
        </w:rPr>
        <w:t>а</w:t>
      </w:r>
      <w:r w:rsidRPr="00B70BDB">
        <w:rPr>
          <w:rFonts w:ascii="Times New Roman" w:hAnsi="Times New Roman" w:cs="Times New Roman"/>
          <w:sz w:val="28"/>
          <w:szCs w:val="28"/>
        </w:rPr>
        <w:t>,</w:t>
      </w:r>
      <w:r>
        <w:rPr>
          <w:rFonts w:ascii="Times New Roman" w:hAnsi="Times New Roman" w:cs="Times New Roman"/>
          <w:sz w:val="28"/>
          <w:szCs w:val="28"/>
        </w:rPr>
        <w:t xml:space="preserve"> </w:t>
      </w:r>
      <w:r w:rsidRPr="00B70BDB">
        <w:rPr>
          <w:rFonts w:ascii="Times New Roman" w:hAnsi="Times New Roman" w:cs="Times New Roman"/>
          <w:sz w:val="28"/>
          <w:szCs w:val="28"/>
        </w:rPr>
        <w:t>X. Зингер</w:t>
      </w:r>
      <w:r>
        <w:rPr>
          <w:rFonts w:ascii="Times New Roman" w:hAnsi="Times New Roman" w:cs="Times New Roman"/>
          <w:sz w:val="28"/>
          <w:szCs w:val="28"/>
        </w:rPr>
        <w:t>а</w:t>
      </w:r>
      <w:r w:rsidRPr="00B70BDB">
        <w:rPr>
          <w:rFonts w:ascii="Times New Roman" w:hAnsi="Times New Roman" w:cs="Times New Roman"/>
          <w:sz w:val="28"/>
          <w:szCs w:val="28"/>
        </w:rPr>
        <w:t>, Д.М. Кларк</w:t>
      </w:r>
      <w:r>
        <w:rPr>
          <w:rFonts w:ascii="Times New Roman" w:hAnsi="Times New Roman" w:cs="Times New Roman"/>
          <w:sz w:val="28"/>
          <w:szCs w:val="28"/>
        </w:rPr>
        <w:t>а</w:t>
      </w:r>
      <w:r w:rsidRPr="00B70BDB">
        <w:rPr>
          <w:rFonts w:ascii="Times New Roman" w:hAnsi="Times New Roman" w:cs="Times New Roman"/>
          <w:sz w:val="28"/>
          <w:szCs w:val="28"/>
        </w:rPr>
        <w:t>, А. Маршал</w:t>
      </w:r>
      <w:r>
        <w:rPr>
          <w:rFonts w:ascii="Times New Roman" w:hAnsi="Times New Roman" w:cs="Times New Roman"/>
          <w:sz w:val="28"/>
          <w:szCs w:val="28"/>
        </w:rPr>
        <w:t>а</w:t>
      </w:r>
      <w:r w:rsidRPr="00B70BDB">
        <w:rPr>
          <w:rFonts w:ascii="Times New Roman" w:hAnsi="Times New Roman" w:cs="Times New Roman"/>
          <w:sz w:val="28"/>
          <w:szCs w:val="28"/>
        </w:rPr>
        <w:t>, У. Ростоу</w:t>
      </w:r>
      <w:r>
        <w:rPr>
          <w:rFonts w:ascii="Times New Roman" w:hAnsi="Times New Roman" w:cs="Times New Roman"/>
          <w:sz w:val="28"/>
          <w:szCs w:val="28"/>
        </w:rPr>
        <w:t xml:space="preserve">, </w:t>
      </w:r>
      <w:r w:rsidRPr="005875DD">
        <w:rPr>
          <w:rFonts w:ascii="Times New Roman" w:hAnsi="Times New Roman" w:cs="Times New Roman"/>
          <w:sz w:val="28"/>
          <w:szCs w:val="28"/>
        </w:rPr>
        <w:t>А.И. Кочерг</w:t>
      </w:r>
      <w:r>
        <w:rPr>
          <w:rFonts w:ascii="Times New Roman" w:hAnsi="Times New Roman" w:cs="Times New Roman"/>
          <w:sz w:val="28"/>
          <w:szCs w:val="28"/>
        </w:rPr>
        <w:t>и</w:t>
      </w:r>
      <w:r w:rsidRPr="005875DD">
        <w:rPr>
          <w:rFonts w:ascii="Times New Roman" w:hAnsi="Times New Roman" w:cs="Times New Roman"/>
          <w:sz w:val="28"/>
          <w:szCs w:val="28"/>
        </w:rPr>
        <w:t>, А.А. Мазараки, Ю.Ю Суслова, С.И. Яковлева, Е.В. Ким,</w:t>
      </w:r>
      <w:r>
        <w:rPr>
          <w:rFonts w:ascii="Times New Roman" w:hAnsi="Times New Roman" w:cs="Times New Roman"/>
          <w:sz w:val="28"/>
          <w:szCs w:val="28"/>
        </w:rPr>
        <w:t xml:space="preserve"> </w:t>
      </w:r>
      <w:r w:rsidRPr="005875DD">
        <w:rPr>
          <w:rFonts w:ascii="Times New Roman" w:hAnsi="Times New Roman" w:cs="Times New Roman"/>
          <w:sz w:val="28"/>
          <w:szCs w:val="28"/>
        </w:rPr>
        <w:t>Т.В. Третьяченко, О.Г. Алешин</w:t>
      </w:r>
      <w:r>
        <w:rPr>
          <w:rFonts w:ascii="Times New Roman" w:hAnsi="Times New Roman" w:cs="Times New Roman"/>
          <w:sz w:val="28"/>
          <w:szCs w:val="28"/>
        </w:rPr>
        <w:t>ой</w:t>
      </w:r>
      <w:r w:rsidRPr="005875DD">
        <w:rPr>
          <w:rFonts w:ascii="Times New Roman" w:hAnsi="Times New Roman" w:cs="Times New Roman"/>
          <w:sz w:val="28"/>
          <w:szCs w:val="28"/>
        </w:rPr>
        <w:t>, Е.Г. Руссков</w:t>
      </w:r>
      <w:r>
        <w:rPr>
          <w:rFonts w:ascii="Times New Roman" w:hAnsi="Times New Roman" w:cs="Times New Roman"/>
          <w:sz w:val="28"/>
          <w:szCs w:val="28"/>
        </w:rPr>
        <w:t>ой</w:t>
      </w:r>
      <w:r w:rsidRPr="005875DD">
        <w:rPr>
          <w:rFonts w:ascii="Times New Roman" w:hAnsi="Times New Roman" w:cs="Times New Roman"/>
          <w:sz w:val="28"/>
          <w:szCs w:val="28"/>
        </w:rPr>
        <w:t>, C.B. Кельбах , А.Б. Елканов</w:t>
      </w:r>
      <w:r>
        <w:rPr>
          <w:rFonts w:ascii="Times New Roman" w:hAnsi="Times New Roman" w:cs="Times New Roman"/>
          <w:sz w:val="28"/>
          <w:szCs w:val="28"/>
        </w:rPr>
        <w:t>а</w:t>
      </w:r>
      <w:r w:rsidRPr="005875DD">
        <w:rPr>
          <w:rFonts w:ascii="Times New Roman" w:hAnsi="Times New Roman" w:cs="Times New Roman"/>
          <w:sz w:val="28"/>
          <w:szCs w:val="28"/>
        </w:rPr>
        <w:t>,</w:t>
      </w:r>
      <w:r>
        <w:rPr>
          <w:rFonts w:ascii="Times New Roman" w:hAnsi="Times New Roman" w:cs="Times New Roman"/>
          <w:sz w:val="28"/>
          <w:szCs w:val="28"/>
        </w:rPr>
        <w:t xml:space="preserve"> </w:t>
      </w:r>
      <w:r w:rsidRPr="005875DD">
        <w:rPr>
          <w:rFonts w:ascii="Times New Roman" w:hAnsi="Times New Roman" w:cs="Times New Roman"/>
          <w:sz w:val="28"/>
          <w:szCs w:val="28"/>
        </w:rPr>
        <w:t>К.А. Омаров</w:t>
      </w:r>
      <w:r>
        <w:rPr>
          <w:rFonts w:ascii="Times New Roman" w:hAnsi="Times New Roman" w:cs="Times New Roman"/>
          <w:sz w:val="28"/>
          <w:szCs w:val="28"/>
        </w:rPr>
        <w:t>а</w:t>
      </w:r>
      <w:r w:rsidRPr="005875DD">
        <w:rPr>
          <w:rFonts w:ascii="Times New Roman" w:hAnsi="Times New Roman" w:cs="Times New Roman"/>
          <w:sz w:val="28"/>
          <w:szCs w:val="28"/>
        </w:rPr>
        <w:t>, И.В. Калтырин</w:t>
      </w:r>
      <w:r>
        <w:rPr>
          <w:rFonts w:ascii="Times New Roman" w:hAnsi="Times New Roman" w:cs="Times New Roman"/>
          <w:sz w:val="28"/>
          <w:szCs w:val="28"/>
        </w:rPr>
        <w:t xml:space="preserve">а, </w:t>
      </w:r>
      <w:r w:rsidRPr="002B1E81">
        <w:rPr>
          <w:rFonts w:ascii="Times New Roman" w:hAnsi="Times New Roman" w:cs="Times New Roman"/>
          <w:sz w:val="28"/>
          <w:szCs w:val="28"/>
        </w:rPr>
        <w:t>Ж.Т. Тощенко, В.Б. Зотов</w:t>
      </w:r>
      <w:r>
        <w:rPr>
          <w:rFonts w:ascii="Times New Roman" w:hAnsi="Times New Roman" w:cs="Times New Roman"/>
          <w:sz w:val="28"/>
          <w:szCs w:val="28"/>
        </w:rPr>
        <w:t>а</w:t>
      </w:r>
      <w:r w:rsidRPr="002B1E81">
        <w:rPr>
          <w:rFonts w:ascii="Times New Roman" w:hAnsi="Times New Roman" w:cs="Times New Roman"/>
          <w:sz w:val="28"/>
          <w:szCs w:val="28"/>
        </w:rPr>
        <w:t>, В.А. Жамин</w:t>
      </w:r>
      <w:r>
        <w:rPr>
          <w:rFonts w:ascii="Times New Roman" w:hAnsi="Times New Roman" w:cs="Times New Roman"/>
          <w:sz w:val="28"/>
          <w:szCs w:val="28"/>
        </w:rPr>
        <w:t>а</w:t>
      </w:r>
      <w:r w:rsidRPr="002B1E81">
        <w:rPr>
          <w:rFonts w:ascii="Times New Roman" w:hAnsi="Times New Roman" w:cs="Times New Roman"/>
          <w:sz w:val="28"/>
          <w:szCs w:val="28"/>
        </w:rPr>
        <w:t>, Т.Г. Семенков</w:t>
      </w:r>
      <w:r>
        <w:rPr>
          <w:rFonts w:ascii="Times New Roman" w:hAnsi="Times New Roman" w:cs="Times New Roman"/>
          <w:sz w:val="28"/>
          <w:szCs w:val="28"/>
        </w:rPr>
        <w:t>ой</w:t>
      </w:r>
      <w:r w:rsidRPr="002B1E81">
        <w:rPr>
          <w:rFonts w:ascii="Times New Roman" w:hAnsi="Times New Roman" w:cs="Times New Roman"/>
          <w:sz w:val="28"/>
          <w:szCs w:val="28"/>
        </w:rPr>
        <w:t>, С.А. Дебабов</w:t>
      </w:r>
      <w:r>
        <w:rPr>
          <w:rFonts w:ascii="Times New Roman" w:hAnsi="Times New Roman" w:cs="Times New Roman"/>
          <w:sz w:val="28"/>
          <w:szCs w:val="28"/>
        </w:rPr>
        <w:t>а</w:t>
      </w:r>
      <w:r w:rsidRPr="002B1E81">
        <w:rPr>
          <w:rFonts w:ascii="Times New Roman" w:hAnsi="Times New Roman" w:cs="Times New Roman"/>
          <w:sz w:val="28"/>
          <w:szCs w:val="28"/>
        </w:rPr>
        <w:t>,</w:t>
      </w:r>
      <w:r>
        <w:rPr>
          <w:rFonts w:ascii="Times New Roman" w:hAnsi="Times New Roman" w:cs="Times New Roman"/>
          <w:sz w:val="28"/>
          <w:szCs w:val="28"/>
        </w:rPr>
        <w:t xml:space="preserve"> </w:t>
      </w:r>
      <w:r w:rsidRPr="002B1E81">
        <w:rPr>
          <w:rFonts w:ascii="Times New Roman" w:hAnsi="Times New Roman" w:cs="Times New Roman"/>
          <w:sz w:val="28"/>
          <w:szCs w:val="28"/>
        </w:rPr>
        <w:t>В.П. Красовск</w:t>
      </w:r>
      <w:r>
        <w:rPr>
          <w:rFonts w:ascii="Times New Roman" w:hAnsi="Times New Roman" w:cs="Times New Roman"/>
          <w:sz w:val="28"/>
          <w:szCs w:val="28"/>
        </w:rPr>
        <w:t>ого</w:t>
      </w:r>
      <w:r w:rsidRPr="002B1E81">
        <w:rPr>
          <w:rFonts w:ascii="Times New Roman" w:hAnsi="Times New Roman" w:cs="Times New Roman"/>
          <w:sz w:val="28"/>
          <w:szCs w:val="28"/>
        </w:rPr>
        <w:t>, С.А. Хейнман</w:t>
      </w:r>
      <w:r>
        <w:rPr>
          <w:rFonts w:ascii="Times New Roman" w:hAnsi="Times New Roman" w:cs="Times New Roman"/>
          <w:sz w:val="28"/>
          <w:szCs w:val="28"/>
        </w:rPr>
        <w:t>а</w:t>
      </w:r>
      <w:r w:rsidRPr="002B1E81">
        <w:rPr>
          <w:rFonts w:ascii="Times New Roman" w:hAnsi="Times New Roman" w:cs="Times New Roman"/>
          <w:sz w:val="28"/>
          <w:szCs w:val="28"/>
        </w:rPr>
        <w:t>, Э.П. Горбунов</w:t>
      </w:r>
      <w:r>
        <w:rPr>
          <w:rFonts w:ascii="Times New Roman" w:hAnsi="Times New Roman" w:cs="Times New Roman"/>
          <w:sz w:val="28"/>
          <w:szCs w:val="28"/>
        </w:rPr>
        <w:t>а</w:t>
      </w:r>
      <w:r w:rsidRPr="002B1E81">
        <w:rPr>
          <w:rFonts w:ascii="Times New Roman" w:hAnsi="Times New Roman" w:cs="Times New Roman"/>
          <w:sz w:val="28"/>
          <w:szCs w:val="28"/>
        </w:rPr>
        <w:t>, Б.Н. Хомелянск</w:t>
      </w:r>
      <w:r>
        <w:rPr>
          <w:rFonts w:ascii="Times New Roman" w:hAnsi="Times New Roman" w:cs="Times New Roman"/>
          <w:sz w:val="28"/>
          <w:szCs w:val="28"/>
        </w:rPr>
        <w:t>ого</w:t>
      </w:r>
      <w:r w:rsidRPr="002B1E81">
        <w:rPr>
          <w:rFonts w:ascii="Times New Roman" w:hAnsi="Times New Roman" w:cs="Times New Roman"/>
          <w:sz w:val="28"/>
          <w:szCs w:val="28"/>
        </w:rPr>
        <w:t>,</w:t>
      </w:r>
      <w:r>
        <w:rPr>
          <w:rFonts w:ascii="Times New Roman" w:hAnsi="Times New Roman" w:cs="Times New Roman"/>
          <w:sz w:val="28"/>
          <w:szCs w:val="28"/>
        </w:rPr>
        <w:t xml:space="preserve"> </w:t>
      </w:r>
      <w:r w:rsidRPr="002B1E81">
        <w:rPr>
          <w:rFonts w:ascii="Times New Roman" w:hAnsi="Times New Roman" w:cs="Times New Roman"/>
          <w:sz w:val="28"/>
          <w:szCs w:val="28"/>
        </w:rPr>
        <w:t>A.Л. Гапоненко, A.A. Ткаченко, П.В. Кухтин</w:t>
      </w:r>
      <w:r>
        <w:rPr>
          <w:rFonts w:ascii="Times New Roman" w:hAnsi="Times New Roman" w:cs="Times New Roman"/>
          <w:sz w:val="28"/>
          <w:szCs w:val="28"/>
        </w:rPr>
        <w:t xml:space="preserve">а, </w:t>
      </w:r>
      <w:r w:rsidRPr="002F6F3B">
        <w:rPr>
          <w:rFonts w:ascii="Times New Roman" w:hAnsi="Times New Roman" w:cs="Times New Roman"/>
          <w:sz w:val="28"/>
          <w:szCs w:val="28"/>
        </w:rPr>
        <w:t>П. Розенштейн-Родан</w:t>
      </w:r>
      <w:r>
        <w:rPr>
          <w:rFonts w:ascii="Times New Roman" w:hAnsi="Times New Roman" w:cs="Times New Roman"/>
          <w:sz w:val="28"/>
          <w:szCs w:val="28"/>
        </w:rPr>
        <w:t>а</w:t>
      </w:r>
      <w:r w:rsidRPr="002F6F3B">
        <w:rPr>
          <w:rFonts w:ascii="Times New Roman" w:hAnsi="Times New Roman" w:cs="Times New Roman"/>
          <w:sz w:val="28"/>
          <w:szCs w:val="28"/>
        </w:rPr>
        <w:t>, Дж. Ф. Ре</w:t>
      </w:r>
      <w:r>
        <w:rPr>
          <w:rFonts w:ascii="Times New Roman" w:hAnsi="Times New Roman" w:cs="Times New Roman"/>
          <w:sz w:val="28"/>
          <w:szCs w:val="28"/>
        </w:rPr>
        <w:t>я</w:t>
      </w:r>
      <w:r w:rsidRPr="002F6F3B">
        <w:rPr>
          <w:rFonts w:ascii="Times New Roman" w:hAnsi="Times New Roman" w:cs="Times New Roman"/>
          <w:sz w:val="28"/>
          <w:szCs w:val="28"/>
        </w:rPr>
        <w:t>, С.А. Хейман</w:t>
      </w:r>
      <w:r>
        <w:rPr>
          <w:rFonts w:ascii="Times New Roman" w:hAnsi="Times New Roman" w:cs="Times New Roman"/>
          <w:sz w:val="28"/>
          <w:szCs w:val="28"/>
        </w:rPr>
        <w:t>а</w:t>
      </w:r>
      <w:r w:rsidRPr="002F6F3B">
        <w:rPr>
          <w:rFonts w:ascii="Times New Roman" w:hAnsi="Times New Roman" w:cs="Times New Roman"/>
          <w:sz w:val="28"/>
          <w:szCs w:val="28"/>
        </w:rPr>
        <w:t>, А. Вебер</w:t>
      </w:r>
      <w:r>
        <w:rPr>
          <w:rFonts w:ascii="Times New Roman" w:hAnsi="Times New Roman" w:cs="Times New Roman"/>
          <w:sz w:val="28"/>
          <w:szCs w:val="28"/>
        </w:rPr>
        <w:t>а</w:t>
      </w:r>
      <w:r w:rsidRPr="002F6F3B">
        <w:rPr>
          <w:rFonts w:ascii="Times New Roman" w:hAnsi="Times New Roman" w:cs="Times New Roman"/>
          <w:sz w:val="28"/>
          <w:szCs w:val="28"/>
        </w:rPr>
        <w:t>, В.</w:t>
      </w:r>
      <w:r>
        <w:rPr>
          <w:rFonts w:ascii="Times New Roman" w:hAnsi="Times New Roman" w:cs="Times New Roman"/>
          <w:sz w:val="28"/>
          <w:szCs w:val="28"/>
        </w:rPr>
        <w:t xml:space="preserve"> </w:t>
      </w:r>
      <w:r w:rsidRPr="002F6F3B">
        <w:rPr>
          <w:rFonts w:ascii="Times New Roman" w:hAnsi="Times New Roman" w:cs="Times New Roman"/>
          <w:sz w:val="28"/>
          <w:szCs w:val="28"/>
        </w:rPr>
        <w:t>Кристаллер</w:t>
      </w:r>
      <w:r>
        <w:rPr>
          <w:rFonts w:ascii="Times New Roman" w:hAnsi="Times New Roman" w:cs="Times New Roman"/>
          <w:sz w:val="28"/>
          <w:szCs w:val="28"/>
        </w:rPr>
        <w:t>а</w:t>
      </w:r>
      <w:r w:rsidRPr="002F6F3B">
        <w:rPr>
          <w:rFonts w:ascii="Times New Roman" w:hAnsi="Times New Roman" w:cs="Times New Roman"/>
          <w:sz w:val="28"/>
          <w:szCs w:val="28"/>
        </w:rPr>
        <w:t>, А. Хиршман</w:t>
      </w:r>
      <w:r>
        <w:rPr>
          <w:rFonts w:ascii="Times New Roman" w:hAnsi="Times New Roman" w:cs="Times New Roman"/>
          <w:sz w:val="28"/>
          <w:szCs w:val="28"/>
        </w:rPr>
        <w:t>а</w:t>
      </w:r>
      <w:r w:rsidRPr="002F6F3B">
        <w:rPr>
          <w:rFonts w:ascii="Times New Roman" w:hAnsi="Times New Roman" w:cs="Times New Roman"/>
          <w:sz w:val="28"/>
          <w:szCs w:val="28"/>
        </w:rPr>
        <w:t>, П. Кутнер</w:t>
      </w:r>
      <w:r>
        <w:rPr>
          <w:rFonts w:ascii="Times New Roman" w:hAnsi="Times New Roman" w:cs="Times New Roman"/>
          <w:sz w:val="28"/>
          <w:szCs w:val="28"/>
        </w:rPr>
        <w:t>а</w:t>
      </w:r>
      <w:r w:rsidRPr="002F6F3B">
        <w:rPr>
          <w:rFonts w:ascii="Times New Roman" w:hAnsi="Times New Roman" w:cs="Times New Roman"/>
          <w:sz w:val="28"/>
          <w:szCs w:val="28"/>
        </w:rPr>
        <w:t>, Я. Штолер</w:t>
      </w:r>
      <w:r>
        <w:rPr>
          <w:rFonts w:ascii="Times New Roman" w:hAnsi="Times New Roman" w:cs="Times New Roman"/>
          <w:sz w:val="28"/>
          <w:szCs w:val="28"/>
        </w:rPr>
        <w:t>а</w:t>
      </w:r>
      <w:r w:rsidRPr="002F6F3B">
        <w:rPr>
          <w:rFonts w:ascii="Times New Roman" w:hAnsi="Times New Roman" w:cs="Times New Roman"/>
          <w:sz w:val="28"/>
          <w:szCs w:val="28"/>
        </w:rPr>
        <w:t>, Р. Йохинсен</w:t>
      </w:r>
      <w:r>
        <w:rPr>
          <w:rFonts w:ascii="Times New Roman" w:hAnsi="Times New Roman" w:cs="Times New Roman"/>
          <w:sz w:val="28"/>
          <w:szCs w:val="28"/>
        </w:rPr>
        <w:t>а</w:t>
      </w:r>
      <w:r w:rsidRPr="002F6F3B">
        <w:rPr>
          <w:rFonts w:ascii="Times New Roman" w:hAnsi="Times New Roman" w:cs="Times New Roman"/>
          <w:sz w:val="28"/>
          <w:szCs w:val="28"/>
        </w:rPr>
        <w:t>, М. Джастмэн</w:t>
      </w:r>
      <w:r>
        <w:rPr>
          <w:rFonts w:ascii="Times New Roman" w:hAnsi="Times New Roman" w:cs="Times New Roman"/>
          <w:sz w:val="28"/>
          <w:szCs w:val="28"/>
        </w:rPr>
        <w:t>а</w:t>
      </w:r>
      <w:r w:rsidRPr="002F6F3B">
        <w:rPr>
          <w:rFonts w:ascii="Times New Roman" w:hAnsi="Times New Roman" w:cs="Times New Roman"/>
          <w:sz w:val="28"/>
          <w:szCs w:val="28"/>
        </w:rPr>
        <w:t>, Ж.Т. Тощенко, А.Н. Алымов</w:t>
      </w:r>
      <w:r>
        <w:rPr>
          <w:rFonts w:ascii="Times New Roman" w:hAnsi="Times New Roman" w:cs="Times New Roman"/>
          <w:sz w:val="28"/>
          <w:szCs w:val="28"/>
        </w:rPr>
        <w:t>а</w:t>
      </w:r>
      <w:r w:rsidRPr="002F6F3B">
        <w:rPr>
          <w:rFonts w:ascii="Times New Roman" w:hAnsi="Times New Roman" w:cs="Times New Roman"/>
          <w:sz w:val="28"/>
          <w:szCs w:val="28"/>
        </w:rPr>
        <w:t>,</w:t>
      </w:r>
      <w:r>
        <w:rPr>
          <w:rFonts w:ascii="Times New Roman" w:hAnsi="Times New Roman" w:cs="Times New Roman"/>
          <w:sz w:val="28"/>
          <w:szCs w:val="28"/>
        </w:rPr>
        <w:t xml:space="preserve"> </w:t>
      </w:r>
      <w:r w:rsidRPr="002F6F3B">
        <w:rPr>
          <w:rFonts w:ascii="Times New Roman" w:hAnsi="Times New Roman" w:cs="Times New Roman"/>
          <w:sz w:val="28"/>
          <w:szCs w:val="28"/>
        </w:rPr>
        <w:t>С.Г. Важенин</w:t>
      </w:r>
      <w:r>
        <w:rPr>
          <w:rFonts w:ascii="Times New Roman" w:hAnsi="Times New Roman" w:cs="Times New Roman"/>
          <w:sz w:val="28"/>
          <w:szCs w:val="28"/>
        </w:rPr>
        <w:t>а</w:t>
      </w:r>
      <w:r w:rsidRPr="002F6F3B">
        <w:rPr>
          <w:rFonts w:ascii="Times New Roman" w:hAnsi="Times New Roman" w:cs="Times New Roman"/>
          <w:sz w:val="28"/>
          <w:szCs w:val="28"/>
        </w:rPr>
        <w:t>, В.П. Красовск</w:t>
      </w:r>
      <w:r>
        <w:rPr>
          <w:rFonts w:ascii="Times New Roman" w:hAnsi="Times New Roman" w:cs="Times New Roman"/>
          <w:sz w:val="28"/>
          <w:szCs w:val="28"/>
        </w:rPr>
        <w:t>ого</w:t>
      </w:r>
      <w:r w:rsidRPr="002F6F3B">
        <w:rPr>
          <w:rFonts w:ascii="Times New Roman" w:hAnsi="Times New Roman" w:cs="Times New Roman"/>
          <w:sz w:val="28"/>
          <w:szCs w:val="28"/>
        </w:rPr>
        <w:t>, А.Ю. Шарипов</w:t>
      </w:r>
      <w:r>
        <w:rPr>
          <w:rFonts w:ascii="Times New Roman" w:hAnsi="Times New Roman" w:cs="Times New Roman"/>
          <w:sz w:val="28"/>
          <w:szCs w:val="28"/>
        </w:rPr>
        <w:t>а и др.</w:t>
      </w:r>
    </w:p>
    <w:p w14:paraId="67CB0CBB" w14:textId="77777777" w:rsidR="004C7910" w:rsidRDefault="004C7910" w:rsidP="004C79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Проблематикой р</w:t>
      </w:r>
      <w:r w:rsidRPr="00EE6E9E">
        <w:rPr>
          <w:rFonts w:ascii="Times New Roman" w:hAnsi="Times New Roman" w:cs="Times New Roman"/>
          <w:sz w:val="28"/>
          <w:szCs w:val="28"/>
        </w:rPr>
        <w:t>азвити</w:t>
      </w:r>
      <w:r>
        <w:rPr>
          <w:rFonts w:ascii="Times New Roman" w:hAnsi="Times New Roman" w:cs="Times New Roman"/>
          <w:sz w:val="28"/>
          <w:szCs w:val="28"/>
        </w:rPr>
        <w:t>я</w:t>
      </w:r>
      <w:r w:rsidRPr="00EE6E9E">
        <w:rPr>
          <w:rFonts w:ascii="Times New Roman" w:hAnsi="Times New Roman" w:cs="Times New Roman"/>
          <w:sz w:val="28"/>
          <w:szCs w:val="28"/>
        </w:rPr>
        <w:t xml:space="preserve"> сельских территорий </w:t>
      </w:r>
      <w:r>
        <w:rPr>
          <w:rFonts w:ascii="Times New Roman" w:hAnsi="Times New Roman" w:cs="Times New Roman"/>
          <w:sz w:val="28"/>
          <w:szCs w:val="28"/>
        </w:rPr>
        <w:t xml:space="preserve">занимаются такие ученые как: </w:t>
      </w:r>
      <w:r w:rsidRPr="00EE6E9E">
        <w:rPr>
          <w:rFonts w:ascii="Times New Roman" w:hAnsi="Times New Roman" w:cs="Times New Roman"/>
          <w:sz w:val="28"/>
          <w:szCs w:val="28"/>
        </w:rPr>
        <w:t>Л.И. Абалкин,</w:t>
      </w:r>
      <w:r>
        <w:rPr>
          <w:rFonts w:ascii="Times New Roman" w:hAnsi="Times New Roman" w:cs="Times New Roman"/>
          <w:sz w:val="28"/>
          <w:szCs w:val="28"/>
        </w:rPr>
        <w:t xml:space="preserve"> </w:t>
      </w:r>
      <w:r w:rsidRPr="00EE6E9E">
        <w:rPr>
          <w:rFonts w:ascii="Times New Roman" w:hAnsi="Times New Roman" w:cs="Times New Roman"/>
          <w:sz w:val="28"/>
          <w:szCs w:val="28"/>
        </w:rPr>
        <w:t>А.И. Алтухов,</w:t>
      </w:r>
      <w:r>
        <w:rPr>
          <w:rFonts w:ascii="Times New Roman" w:hAnsi="Times New Roman" w:cs="Times New Roman"/>
          <w:sz w:val="28"/>
          <w:szCs w:val="28"/>
        </w:rPr>
        <w:t xml:space="preserve"> </w:t>
      </w:r>
      <w:r w:rsidRPr="00EE6E9E">
        <w:rPr>
          <w:rFonts w:ascii="Times New Roman" w:hAnsi="Times New Roman" w:cs="Times New Roman"/>
          <w:sz w:val="28"/>
          <w:szCs w:val="28"/>
        </w:rPr>
        <w:t>Л.В. Бондаренко, А.И. Костяев, А.В. Мерзлов, В.В. Милосердов,</w:t>
      </w:r>
      <w:r>
        <w:rPr>
          <w:rFonts w:ascii="Times New Roman" w:hAnsi="Times New Roman" w:cs="Times New Roman"/>
          <w:sz w:val="28"/>
          <w:szCs w:val="28"/>
        </w:rPr>
        <w:t xml:space="preserve"> </w:t>
      </w:r>
      <w:r w:rsidRPr="00EE6E9E">
        <w:rPr>
          <w:rFonts w:ascii="Times New Roman" w:hAnsi="Times New Roman" w:cs="Times New Roman"/>
          <w:sz w:val="28"/>
          <w:szCs w:val="28"/>
        </w:rPr>
        <w:t>Т.Г. Нефедов</w:t>
      </w:r>
      <w:r>
        <w:rPr>
          <w:rFonts w:ascii="Times New Roman" w:hAnsi="Times New Roman" w:cs="Times New Roman"/>
          <w:sz w:val="28"/>
          <w:szCs w:val="28"/>
        </w:rPr>
        <w:t>а</w:t>
      </w:r>
      <w:r w:rsidRPr="00EE6E9E">
        <w:rPr>
          <w:rFonts w:ascii="Times New Roman" w:hAnsi="Times New Roman" w:cs="Times New Roman"/>
          <w:sz w:val="28"/>
          <w:szCs w:val="28"/>
        </w:rPr>
        <w:t>,</w:t>
      </w:r>
      <w:r>
        <w:rPr>
          <w:rFonts w:ascii="Times New Roman" w:hAnsi="Times New Roman" w:cs="Times New Roman"/>
          <w:sz w:val="28"/>
          <w:szCs w:val="28"/>
        </w:rPr>
        <w:t xml:space="preserve"> </w:t>
      </w:r>
      <w:r w:rsidRPr="00EE6E9E">
        <w:rPr>
          <w:rFonts w:ascii="Times New Roman" w:hAnsi="Times New Roman" w:cs="Times New Roman"/>
          <w:sz w:val="28"/>
          <w:szCs w:val="28"/>
        </w:rPr>
        <w:t>И.Г. Ушачев</w:t>
      </w:r>
      <w:r>
        <w:rPr>
          <w:rFonts w:ascii="Times New Roman" w:hAnsi="Times New Roman" w:cs="Times New Roman"/>
          <w:sz w:val="28"/>
          <w:szCs w:val="28"/>
        </w:rPr>
        <w:t xml:space="preserve"> </w:t>
      </w:r>
      <w:r w:rsidRPr="00EE6E9E">
        <w:rPr>
          <w:rFonts w:ascii="Times New Roman" w:hAnsi="Times New Roman" w:cs="Times New Roman"/>
          <w:sz w:val="28"/>
          <w:szCs w:val="28"/>
        </w:rPr>
        <w:t>и др.</w:t>
      </w:r>
    </w:p>
    <w:p w14:paraId="73B44A3B" w14:textId="77777777" w:rsidR="004C7910" w:rsidRPr="00EE6E9E" w:rsidRDefault="004C7910" w:rsidP="004C79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казахстанских ученых, занимающихся проблемой социальной инфраструктуры сельских территорий, можно выделить работы </w:t>
      </w:r>
      <w:r w:rsidRPr="000157F7">
        <w:rPr>
          <w:rFonts w:ascii="Times New Roman" w:hAnsi="Times New Roman" w:cs="Times New Roman"/>
          <w:sz w:val="28"/>
          <w:szCs w:val="28"/>
        </w:rPr>
        <w:t>В.В. Григорука, Ж.М. Омархановой, Ю.М. Мауль, Н.В. Абрамовой, Д.Е. Богомолова, В.В. Акимова, С.К. Макеновой, А.А. Айтманбетовой, Б.С. Мырзалиева, У.К. Шеденова</w:t>
      </w:r>
      <w:r>
        <w:rPr>
          <w:rFonts w:ascii="Times New Roman" w:hAnsi="Times New Roman" w:cs="Times New Roman"/>
          <w:sz w:val="28"/>
          <w:szCs w:val="28"/>
        </w:rPr>
        <w:t xml:space="preserve">, </w:t>
      </w:r>
      <w:r w:rsidRPr="000157F7">
        <w:rPr>
          <w:rFonts w:ascii="Times New Roman" w:hAnsi="Times New Roman" w:cs="Times New Roman"/>
          <w:sz w:val="28"/>
          <w:szCs w:val="28"/>
        </w:rPr>
        <w:t>А.Ж. Нукешев</w:t>
      </w:r>
      <w:r>
        <w:rPr>
          <w:rFonts w:ascii="Times New Roman" w:hAnsi="Times New Roman" w:cs="Times New Roman"/>
          <w:sz w:val="28"/>
          <w:szCs w:val="28"/>
        </w:rPr>
        <w:t>ой</w:t>
      </w:r>
      <w:r w:rsidRPr="000157F7">
        <w:rPr>
          <w:rFonts w:ascii="Times New Roman" w:hAnsi="Times New Roman" w:cs="Times New Roman"/>
          <w:sz w:val="28"/>
          <w:szCs w:val="28"/>
        </w:rPr>
        <w:t>, Г.К. Касенов</w:t>
      </w:r>
      <w:r>
        <w:rPr>
          <w:rFonts w:ascii="Times New Roman" w:hAnsi="Times New Roman" w:cs="Times New Roman"/>
          <w:sz w:val="28"/>
          <w:szCs w:val="28"/>
        </w:rPr>
        <w:t>а</w:t>
      </w:r>
      <w:r w:rsidRPr="000157F7">
        <w:rPr>
          <w:rFonts w:ascii="Times New Roman" w:hAnsi="Times New Roman" w:cs="Times New Roman"/>
          <w:sz w:val="28"/>
          <w:szCs w:val="28"/>
        </w:rPr>
        <w:t>, А.С. Бельгибаев</w:t>
      </w:r>
      <w:r>
        <w:rPr>
          <w:rFonts w:ascii="Times New Roman" w:hAnsi="Times New Roman" w:cs="Times New Roman"/>
          <w:sz w:val="28"/>
          <w:szCs w:val="28"/>
        </w:rPr>
        <w:t>ой</w:t>
      </w:r>
      <w:r w:rsidRPr="000157F7">
        <w:rPr>
          <w:rFonts w:ascii="Times New Roman" w:hAnsi="Times New Roman" w:cs="Times New Roman"/>
          <w:sz w:val="28"/>
          <w:szCs w:val="28"/>
        </w:rPr>
        <w:t>, Д.Б. Далелханов</w:t>
      </w:r>
      <w:r>
        <w:rPr>
          <w:rFonts w:ascii="Times New Roman" w:hAnsi="Times New Roman" w:cs="Times New Roman"/>
          <w:sz w:val="28"/>
          <w:szCs w:val="28"/>
        </w:rPr>
        <w:t>а</w:t>
      </w:r>
      <w:r w:rsidRPr="000157F7">
        <w:rPr>
          <w:rFonts w:ascii="Times New Roman" w:hAnsi="Times New Roman" w:cs="Times New Roman"/>
          <w:sz w:val="28"/>
          <w:szCs w:val="28"/>
        </w:rPr>
        <w:t>, Б. С. Есенгельдин</w:t>
      </w:r>
      <w:r>
        <w:rPr>
          <w:rFonts w:ascii="Times New Roman" w:hAnsi="Times New Roman" w:cs="Times New Roman"/>
          <w:sz w:val="28"/>
          <w:szCs w:val="28"/>
        </w:rPr>
        <w:t>а</w:t>
      </w:r>
      <w:r w:rsidRPr="000157F7">
        <w:rPr>
          <w:rFonts w:ascii="Times New Roman" w:hAnsi="Times New Roman" w:cs="Times New Roman"/>
          <w:sz w:val="28"/>
          <w:szCs w:val="28"/>
        </w:rPr>
        <w:t>, А. А. Абаев</w:t>
      </w:r>
      <w:r>
        <w:rPr>
          <w:rFonts w:ascii="Times New Roman" w:hAnsi="Times New Roman" w:cs="Times New Roman"/>
          <w:sz w:val="28"/>
          <w:szCs w:val="28"/>
        </w:rPr>
        <w:t>а</w:t>
      </w:r>
      <w:r w:rsidRPr="000157F7">
        <w:rPr>
          <w:rFonts w:ascii="Times New Roman" w:hAnsi="Times New Roman" w:cs="Times New Roman"/>
          <w:sz w:val="28"/>
          <w:szCs w:val="28"/>
        </w:rPr>
        <w:t>, В.П. Шеломенцев</w:t>
      </w:r>
      <w:r>
        <w:rPr>
          <w:rFonts w:ascii="Times New Roman" w:hAnsi="Times New Roman" w:cs="Times New Roman"/>
          <w:sz w:val="28"/>
          <w:szCs w:val="28"/>
        </w:rPr>
        <w:t>ой</w:t>
      </w:r>
      <w:r w:rsidRPr="000157F7">
        <w:rPr>
          <w:rFonts w:ascii="Times New Roman" w:hAnsi="Times New Roman" w:cs="Times New Roman"/>
          <w:sz w:val="28"/>
          <w:szCs w:val="28"/>
        </w:rPr>
        <w:t>, А.Р. Солтангазинов</w:t>
      </w:r>
      <w:r>
        <w:rPr>
          <w:rFonts w:ascii="Times New Roman" w:hAnsi="Times New Roman" w:cs="Times New Roman"/>
          <w:sz w:val="28"/>
          <w:szCs w:val="28"/>
        </w:rPr>
        <w:t xml:space="preserve">а и др. </w:t>
      </w:r>
    </w:p>
    <w:p w14:paraId="6690B3A4" w14:textId="77777777" w:rsidR="004C7910" w:rsidRPr="00EE6E9E" w:rsidRDefault="004C7910" w:rsidP="004C7910">
      <w:pPr>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sz w:val="28"/>
          <w:szCs w:val="28"/>
        </w:rPr>
        <w:t>Вместе с тем вопрос</w:t>
      </w:r>
      <w:r>
        <w:rPr>
          <w:rFonts w:ascii="Times New Roman" w:hAnsi="Times New Roman" w:cs="Times New Roman"/>
          <w:sz w:val="28"/>
          <w:szCs w:val="28"/>
        </w:rPr>
        <w:t>ам</w:t>
      </w:r>
      <w:r w:rsidRPr="00EE6E9E">
        <w:rPr>
          <w:rFonts w:ascii="Times New Roman" w:hAnsi="Times New Roman" w:cs="Times New Roman"/>
          <w:sz w:val="28"/>
          <w:szCs w:val="28"/>
        </w:rPr>
        <w:t xml:space="preserve"> </w:t>
      </w:r>
      <w:r>
        <w:rPr>
          <w:rFonts w:ascii="Times New Roman" w:hAnsi="Times New Roman" w:cs="Times New Roman"/>
          <w:sz w:val="28"/>
          <w:szCs w:val="28"/>
        </w:rPr>
        <w:t>совершенствования организационно-экономического механизма</w:t>
      </w:r>
      <w:r w:rsidRPr="00EE6E9E">
        <w:rPr>
          <w:rFonts w:ascii="Times New Roman" w:hAnsi="Times New Roman" w:cs="Times New Roman"/>
          <w:sz w:val="28"/>
          <w:szCs w:val="28"/>
        </w:rPr>
        <w:t xml:space="preserve"> </w:t>
      </w:r>
      <w:r>
        <w:rPr>
          <w:rFonts w:ascii="Times New Roman" w:hAnsi="Times New Roman" w:cs="Times New Roman"/>
          <w:sz w:val="28"/>
          <w:szCs w:val="28"/>
        </w:rPr>
        <w:t>управления модернизацией социальной инфраструктуры сельских территорий</w:t>
      </w:r>
      <w:r w:rsidRPr="00EE6E9E">
        <w:rPr>
          <w:rFonts w:ascii="Times New Roman" w:hAnsi="Times New Roman" w:cs="Times New Roman"/>
          <w:sz w:val="28"/>
          <w:szCs w:val="28"/>
        </w:rPr>
        <w:t xml:space="preserve"> уделяется недостаточно внимания, что и определило выбор темы исследования.</w:t>
      </w:r>
    </w:p>
    <w:p w14:paraId="58487E4E" w14:textId="77777777" w:rsidR="004C7910" w:rsidRDefault="004C7910" w:rsidP="004C791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Цель исследования: </w:t>
      </w:r>
      <w:r w:rsidR="00C275BF">
        <w:rPr>
          <w:rFonts w:ascii="Times New Roman" w:hAnsi="Times New Roman" w:cs="Times New Roman"/>
          <w:sz w:val="28"/>
          <w:szCs w:val="28"/>
        </w:rPr>
        <w:t>уточнение теоретико-методических основ и разработка</w:t>
      </w:r>
      <w:r w:rsidRPr="00EE6E9E">
        <w:rPr>
          <w:rFonts w:ascii="Times New Roman" w:hAnsi="Times New Roman" w:cs="Times New Roman"/>
          <w:sz w:val="28"/>
          <w:szCs w:val="28"/>
        </w:rPr>
        <w:t xml:space="preserve"> практических рекомендаций по </w:t>
      </w:r>
      <w:r>
        <w:rPr>
          <w:rFonts w:ascii="Times New Roman" w:hAnsi="Times New Roman" w:cs="Times New Roman"/>
          <w:sz w:val="28"/>
          <w:szCs w:val="28"/>
        </w:rPr>
        <w:t xml:space="preserve">совершенствованию организационно-экономического механизма управления модернизацией социальной инфраструктуры </w:t>
      </w:r>
      <w:r w:rsidRPr="00EE6E9E">
        <w:rPr>
          <w:rFonts w:ascii="Times New Roman" w:hAnsi="Times New Roman" w:cs="Times New Roman"/>
          <w:sz w:val="28"/>
          <w:szCs w:val="28"/>
        </w:rPr>
        <w:t>сельских территорий</w:t>
      </w:r>
      <w:r>
        <w:rPr>
          <w:rFonts w:ascii="Times New Roman" w:hAnsi="Times New Roman" w:cs="Times New Roman"/>
          <w:sz w:val="28"/>
          <w:szCs w:val="28"/>
        </w:rPr>
        <w:t>.</w:t>
      </w:r>
    </w:p>
    <w:p w14:paraId="70226D78" w14:textId="77777777" w:rsidR="004C7910" w:rsidRDefault="004C7910" w:rsidP="004C7910">
      <w:pPr>
        <w:spacing w:after="0" w:line="240" w:lineRule="auto"/>
        <w:ind w:firstLine="567"/>
        <w:jc w:val="both"/>
        <w:rPr>
          <w:rFonts w:ascii="Times New Roman" w:hAnsi="Times New Roman" w:cs="Times New Roman"/>
          <w:b/>
          <w:bCs/>
          <w:sz w:val="28"/>
          <w:szCs w:val="28"/>
        </w:rPr>
      </w:pPr>
      <w:r w:rsidRPr="00227323">
        <w:rPr>
          <w:rFonts w:ascii="Times New Roman" w:hAnsi="Times New Roman" w:cs="Times New Roman"/>
          <w:b/>
          <w:bCs/>
          <w:sz w:val="28"/>
          <w:szCs w:val="28"/>
        </w:rPr>
        <w:t>Для достижения поставленной цели решались следующие задачи:</w:t>
      </w:r>
    </w:p>
    <w:p w14:paraId="73CE8D73" w14:textId="77777777" w:rsidR="004C7910" w:rsidRPr="00E52FE3" w:rsidRDefault="004C7910" w:rsidP="004C7910">
      <w:pPr>
        <w:pStyle w:val="a3"/>
        <w:numPr>
          <w:ilvl w:val="0"/>
          <w:numId w:val="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Pr="00E52FE3">
        <w:rPr>
          <w:rFonts w:ascii="Times New Roman" w:hAnsi="Times New Roman" w:cs="Times New Roman"/>
          <w:sz w:val="28"/>
          <w:szCs w:val="28"/>
        </w:rPr>
        <w:t>точнен</w:t>
      </w:r>
      <w:r>
        <w:rPr>
          <w:rFonts w:ascii="Times New Roman" w:hAnsi="Times New Roman" w:cs="Times New Roman"/>
          <w:sz w:val="28"/>
          <w:szCs w:val="28"/>
        </w:rPr>
        <w:t>а</w:t>
      </w:r>
      <w:r w:rsidRPr="00E52FE3">
        <w:rPr>
          <w:rFonts w:ascii="Times New Roman" w:hAnsi="Times New Roman" w:cs="Times New Roman"/>
          <w:sz w:val="28"/>
          <w:szCs w:val="28"/>
        </w:rPr>
        <w:t xml:space="preserve"> рол</w:t>
      </w:r>
      <w:r>
        <w:rPr>
          <w:rFonts w:ascii="Times New Roman" w:hAnsi="Times New Roman" w:cs="Times New Roman"/>
          <w:sz w:val="28"/>
          <w:szCs w:val="28"/>
        </w:rPr>
        <w:t>ь</w:t>
      </w:r>
      <w:r w:rsidRPr="00E52FE3">
        <w:rPr>
          <w:rFonts w:ascii="Times New Roman" w:hAnsi="Times New Roman" w:cs="Times New Roman"/>
          <w:sz w:val="28"/>
          <w:szCs w:val="28"/>
        </w:rPr>
        <w:t xml:space="preserve"> социальной инфраструктуры </w:t>
      </w:r>
      <w:r>
        <w:rPr>
          <w:rFonts w:ascii="Times New Roman" w:hAnsi="Times New Roman" w:cs="Times New Roman"/>
          <w:sz w:val="28"/>
          <w:szCs w:val="28"/>
        </w:rPr>
        <w:t>и перспективных практик по управлению ее модернизацией</w:t>
      </w:r>
      <w:r w:rsidRPr="00E52FE3">
        <w:rPr>
          <w:rFonts w:ascii="Times New Roman" w:hAnsi="Times New Roman" w:cs="Times New Roman"/>
          <w:sz w:val="28"/>
          <w:szCs w:val="28"/>
        </w:rPr>
        <w:t xml:space="preserve"> в развитии сельских территорий.</w:t>
      </w:r>
    </w:p>
    <w:p w14:paraId="56157487" w14:textId="77777777" w:rsidR="004C7910" w:rsidRPr="00E52FE3" w:rsidRDefault="004C7910" w:rsidP="004C7910">
      <w:pPr>
        <w:pStyle w:val="a3"/>
        <w:numPr>
          <w:ilvl w:val="0"/>
          <w:numId w:val="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Pr="00E52FE3">
        <w:rPr>
          <w:rFonts w:ascii="Times New Roman" w:hAnsi="Times New Roman" w:cs="Times New Roman"/>
          <w:sz w:val="28"/>
          <w:szCs w:val="28"/>
        </w:rPr>
        <w:t>пределен</w:t>
      </w:r>
      <w:r>
        <w:rPr>
          <w:rFonts w:ascii="Times New Roman" w:hAnsi="Times New Roman" w:cs="Times New Roman"/>
          <w:sz w:val="28"/>
          <w:szCs w:val="28"/>
        </w:rPr>
        <w:t>ы</w:t>
      </w:r>
      <w:r w:rsidRPr="00E52FE3">
        <w:rPr>
          <w:rFonts w:ascii="Times New Roman" w:hAnsi="Times New Roman" w:cs="Times New Roman"/>
          <w:sz w:val="28"/>
          <w:szCs w:val="28"/>
        </w:rPr>
        <w:t xml:space="preserve"> особенност</w:t>
      </w:r>
      <w:r>
        <w:rPr>
          <w:rFonts w:ascii="Times New Roman" w:hAnsi="Times New Roman" w:cs="Times New Roman"/>
          <w:sz w:val="28"/>
          <w:szCs w:val="28"/>
        </w:rPr>
        <w:t>и</w:t>
      </w:r>
      <w:r w:rsidRPr="00E52FE3">
        <w:rPr>
          <w:rFonts w:ascii="Times New Roman" w:hAnsi="Times New Roman" w:cs="Times New Roman"/>
          <w:sz w:val="28"/>
          <w:szCs w:val="28"/>
        </w:rPr>
        <w:t xml:space="preserve"> развития сельских территорий и их взаимосвяз</w:t>
      </w:r>
      <w:r>
        <w:rPr>
          <w:rFonts w:ascii="Times New Roman" w:hAnsi="Times New Roman" w:cs="Times New Roman"/>
          <w:sz w:val="28"/>
          <w:szCs w:val="28"/>
        </w:rPr>
        <w:t>ь</w:t>
      </w:r>
      <w:r w:rsidRPr="00E52FE3">
        <w:rPr>
          <w:rFonts w:ascii="Times New Roman" w:hAnsi="Times New Roman" w:cs="Times New Roman"/>
          <w:sz w:val="28"/>
          <w:szCs w:val="28"/>
        </w:rPr>
        <w:t xml:space="preserve"> с </w:t>
      </w:r>
      <w:r>
        <w:rPr>
          <w:rFonts w:ascii="Times New Roman" w:hAnsi="Times New Roman" w:cs="Times New Roman"/>
          <w:sz w:val="28"/>
          <w:szCs w:val="28"/>
        </w:rPr>
        <w:t xml:space="preserve">подходами к </w:t>
      </w:r>
      <w:r w:rsidRPr="00E52FE3">
        <w:rPr>
          <w:rFonts w:ascii="Times New Roman" w:hAnsi="Times New Roman" w:cs="Times New Roman"/>
          <w:sz w:val="28"/>
          <w:szCs w:val="28"/>
        </w:rPr>
        <w:t>модернизаци</w:t>
      </w:r>
      <w:r>
        <w:rPr>
          <w:rFonts w:ascii="Times New Roman" w:hAnsi="Times New Roman" w:cs="Times New Roman"/>
          <w:sz w:val="28"/>
          <w:szCs w:val="28"/>
        </w:rPr>
        <w:t>и</w:t>
      </w:r>
      <w:r w:rsidRPr="00E52FE3">
        <w:rPr>
          <w:rFonts w:ascii="Times New Roman" w:hAnsi="Times New Roman" w:cs="Times New Roman"/>
          <w:sz w:val="28"/>
          <w:szCs w:val="28"/>
        </w:rPr>
        <w:t xml:space="preserve"> социальной инфраструктуры.</w:t>
      </w:r>
    </w:p>
    <w:p w14:paraId="102453B6" w14:textId="77777777" w:rsidR="004C7910" w:rsidRPr="00E52FE3" w:rsidRDefault="004C7910" w:rsidP="004C7910">
      <w:pPr>
        <w:pStyle w:val="a3"/>
        <w:numPr>
          <w:ilvl w:val="0"/>
          <w:numId w:val="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Pr="00E52FE3">
        <w:rPr>
          <w:rFonts w:ascii="Times New Roman" w:hAnsi="Times New Roman" w:cs="Times New Roman"/>
          <w:sz w:val="28"/>
          <w:szCs w:val="28"/>
        </w:rPr>
        <w:t xml:space="preserve">совершенствован </w:t>
      </w:r>
      <w:r>
        <w:rPr>
          <w:rFonts w:ascii="Times New Roman" w:hAnsi="Times New Roman" w:cs="Times New Roman"/>
          <w:sz w:val="28"/>
          <w:szCs w:val="28"/>
        </w:rPr>
        <w:t>организационно-экономический механизм</w:t>
      </w:r>
      <w:r w:rsidRPr="00E52FE3">
        <w:rPr>
          <w:rFonts w:ascii="Times New Roman" w:hAnsi="Times New Roman" w:cs="Times New Roman"/>
          <w:sz w:val="28"/>
          <w:szCs w:val="28"/>
        </w:rPr>
        <w:t xml:space="preserve"> управления модернизацией социальной инфраструктур</w:t>
      </w:r>
      <w:r>
        <w:rPr>
          <w:rFonts w:ascii="Times New Roman" w:hAnsi="Times New Roman" w:cs="Times New Roman"/>
          <w:sz w:val="28"/>
          <w:szCs w:val="28"/>
        </w:rPr>
        <w:t>ы</w:t>
      </w:r>
      <w:r w:rsidRPr="00E52FE3">
        <w:rPr>
          <w:rFonts w:ascii="Times New Roman" w:hAnsi="Times New Roman" w:cs="Times New Roman"/>
          <w:sz w:val="28"/>
          <w:szCs w:val="28"/>
        </w:rPr>
        <w:t xml:space="preserve"> сельских территорий.</w:t>
      </w:r>
    </w:p>
    <w:p w14:paraId="5CAC1979" w14:textId="77777777" w:rsidR="004C7910" w:rsidRPr="002565F1" w:rsidRDefault="004C7910" w:rsidP="004C7910">
      <w:pPr>
        <w:pStyle w:val="a3"/>
        <w:numPr>
          <w:ilvl w:val="0"/>
          <w:numId w:val="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предложен п</w:t>
      </w:r>
      <w:r w:rsidRPr="00E52FE3">
        <w:rPr>
          <w:rFonts w:ascii="Times New Roman" w:hAnsi="Times New Roman" w:cs="Times New Roman"/>
          <w:sz w:val="28"/>
          <w:szCs w:val="28"/>
        </w:rPr>
        <w:t>рогноз развития социальной инфраструктуры сельских территорий до 2030 года.</w:t>
      </w:r>
    </w:p>
    <w:p w14:paraId="515A252D" w14:textId="77777777" w:rsidR="004C7910" w:rsidRPr="00EE6E9E" w:rsidRDefault="004C7910" w:rsidP="004C7910">
      <w:pPr>
        <w:tabs>
          <w:tab w:val="left" w:pos="1134"/>
        </w:tabs>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b/>
          <w:bCs/>
          <w:sz w:val="28"/>
          <w:szCs w:val="28"/>
        </w:rPr>
        <w:t>Объект исследования</w:t>
      </w:r>
      <w:r w:rsidRPr="00EE6E9E">
        <w:rPr>
          <w:rFonts w:ascii="Times New Roman" w:hAnsi="Times New Roman" w:cs="Times New Roman"/>
          <w:sz w:val="28"/>
          <w:szCs w:val="28"/>
        </w:rPr>
        <w:t xml:space="preserve"> – </w:t>
      </w:r>
      <w:r>
        <w:rPr>
          <w:rFonts w:ascii="Times New Roman" w:hAnsi="Times New Roman" w:cs="Times New Roman"/>
          <w:sz w:val="28"/>
          <w:szCs w:val="28"/>
        </w:rPr>
        <w:t>организационно</w:t>
      </w:r>
      <w:r w:rsidRPr="00EE6E9E">
        <w:rPr>
          <w:rFonts w:ascii="Times New Roman" w:hAnsi="Times New Roman" w:cs="Times New Roman"/>
          <w:sz w:val="28"/>
          <w:szCs w:val="28"/>
        </w:rPr>
        <w:t>-экономические отношения</w:t>
      </w:r>
      <w:r>
        <w:rPr>
          <w:rFonts w:ascii="Times New Roman" w:hAnsi="Times New Roman" w:cs="Times New Roman"/>
          <w:sz w:val="28"/>
          <w:szCs w:val="28"/>
        </w:rPr>
        <w:t>,</w:t>
      </w:r>
      <w:r w:rsidRPr="00EE6E9E">
        <w:rPr>
          <w:rFonts w:ascii="Times New Roman" w:hAnsi="Times New Roman" w:cs="Times New Roman"/>
          <w:sz w:val="28"/>
          <w:szCs w:val="28"/>
        </w:rPr>
        <w:t xml:space="preserve"> возникающие в процессе </w:t>
      </w:r>
      <w:r>
        <w:rPr>
          <w:rFonts w:ascii="Times New Roman" w:hAnsi="Times New Roman" w:cs="Times New Roman"/>
          <w:sz w:val="28"/>
          <w:szCs w:val="28"/>
        </w:rPr>
        <w:t xml:space="preserve">управления модернизацией социальной инфраструктуры </w:t>
      </w:r>
      <w:r w:rsidRPr="00EE6E9E">
        <w:rPr>
          <w:rFonts w:ascii="Times New Roman" w:hAnsi="Times New Roman" w:cs="Times New Roman"/>
          <w:sz w:val="28"/>
          <w:szCs w:val="28"/>
        </w:rPr>
        <w:t>сельских территорий.</w:t>
      </w:r>
    </w:p>
    <w:p w14:paraId="0A51109C" w14:textId="77777777" w:rsidR="004C7910" w:rsidRPr="00EE6E9E" w:rsidRDefault="004C7910" w:rsidP="004C7910">
      <w:pPr>
        <w:tabs>
          <w:tab w:val="left" w:pos="1134"/>
        </w:tabs>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b/>
          <w:bCs/>
          <w:sz w:val="28"/>
          <w:szCs w:val="28"/>
        </w:rPr>
        <w:t>Предмет исследования</w:t>
      </w:r>
      <w:r w:rsidRPr="00EE6E9E">
        <w:rPr>
          <w:rFonts w:ascii="Times New Roman" w:hAnsi="Times New Roman" w:cs="Times New Roman"/>
          <w:sz w:val="28"/>
          <w:szCs w:val="28"/>
        </w:rPr>
        <w:t xml:space="preserve"> – совокупность особенностей, принципов и факторов</w:t>
      </w:r>
      <w:r>
        <w:rPr>
          <w:rFonts w:ascii="Times New Roman" w:hAnsi="Times New Roman" w:cs="Times New Roman"/>
          <w:sz w:val="28"/>
          <w:szCs w:val="28"/>
        </w:rPr>
        <w:t>,</w:t>
      </w:r>
      <w:r w:rsidRPr="00EE6E9E">
        <w:rPr>
          <w:rFonts w:ascii="Times New Roman" w:hAnsi="Times New Roman" w:cs="Times New Roman"/>
          <w:sz w:val="28"/>
          <w:szCs w:val="28"/>
        </w:rPr>
        <w:t xml:space="preserve"> обеспечивающих </w:t>
      </w:r>
      <w:r>
        <w:rPr>
          <w:rFonts w:ascii="Times New Roman" w:hAnsi="Times New Roman" w:cs="Times New Roman"/>
          <w:sz w:val="28"/>
          <w:szCs w:val="28"/>
        </w:rPr>
        <w:t>управление модернизацией социальной инфраструктуры сельских территорий</w:t>
      </w:r>
      <w:r w:rsidRPr="00EE6E9E">
        <w:rPr>
          <w:rFonts w:ascii="Times New Roman" w:hAnsi="Times New Roman" w:cs="Times New Roman"/>
          <w:sz w:val="28"/>
          <w:szCs w:val="28"/>
        </w:rPr>
        <w:t>.</w:t>
      </w:r>
    </w:p>
    <w:p w14:paraId="62F6DB4E" w14:textId="77777777" w:rsidR="004C7910" w:rsidRPr="00EE6E9E" w:rsidRDefault="004C7910" w:rsidP="004C7910">
      <w:pPr>
        <w:tabs>
          <w:tab w:val="left" w:pos="1134"/>
        </w:tabs>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b/>
          <w:bCs/>
          <w:sz w:val="28"/>
          <w:szCs w:val="28"/>
        </w:rPr>
        <w:t xml:space="preserve">Теоретическую и методологическую основу диссертационного исследования </w:t>
      </w:r>
      <w:r w:rsidRPr="00EE6E9E">
        <w:rPr>
          <w:rFonts w:ascii="Times New Roman" w:hAnsi="Times New Roman" w:cs="Times New Roman"/>
          <w:sz w:val="28"/>
          <w:szCs w:val="28"/>
        </w:rPr>
        <w:t>составил</w:t>
      </w:r>
      <w:r>
        <w:rPr>
          <w:rFonts w:ascii="Times New Roman" w:hAnsi="Times New Roman" w:cs="Times New Roman"/>
          <w:sz w:val="28"/>
          <w:szCs w:val="28"/>
        </w:rPr>
        <w:t>и:</w:t>
      </w:r>
      <w:r w:rsidRPr="00EE6E9E">
        <w:rPr>
          <w:rFonts w:ascii="Times New Roman" w:hAnsi="Times New Roman" w:cs="Times New Roman"/>
          <w:sz w:val="28"/>
          <w:szCs w:val="28"/>
        </w:rPr>
        <w:t xml:space="preserve"> совокупность фундаментальных и прикладных исследований </w:t>
      </w:r>
      <w:r>
        <w:rPr>
          <w:rFonts w:ascii="Times New Roman" w:hAnsi="Times New Roman" w:cs="Times New Roman"/>
          <w:sz w:val="28"/>
          <w:szCs w:val="28"/>
        </w:rPr>
        <w:t>казахстанских</w:t>
      </w:r>
      <w:r w:rsidRPr="00EE6E9E">
        <w:rPr>
          <w:rFonts w:ascii="Times New Roman" w:hAnsi="Times New Roman" w:cs="Times New Roman"/>
          <w:sz w:val="28"/>
          <w:szCs w:val="28"/>
        </w:rPr>
        <w:t xml:space="preserve"> и зарубежных ученых по вопросам развития сельских территорий, </w:t>
      </w:r>
      <w:r>
        <w:rPr>
          <w:rFonts w:ascii="Times New Roman" w:hAnsi="Times New Roman" w:cs="Times New Roman"/>
          <w:sz w:val="28"/>
          <w:szCs w:val="28"/>
        </w:rPr>
        <w:t>управления социальной инфраструктурой</w:t>
      </w:r>
      <w:r w:rsidRPr="00EE6E9E">
        <w:rPr>
          <w:rFonts w:ascii="Times New Roman" w:hAnsi="Times New Roman" w:cs="Times New Roman"/>
          <w:sz w:val="28"/>
          <w:szCs w:val="28"/>
        </w:rPr>
        <w:t xml:space="preserve">, </w:t>
      </w:r>
      <w:r>
        <w:rPr>
          <w:rFonts w:ascii="Times New Roman" w:hAnsi="Times New Roman" w:cs="Times New Roman"/>
          <w:sz w:val="28"/>
          <w:szCs w:val="28"/>
        </w:rPr>
        <w:t>механизмов модернизации инфраструктуры и создания облика территории благоприятной для жизни;</w:t>
      </w:r>
      <w:r w:rsidRPr="00EE6E9E">
        <w:rPr>
          <w:rFonts w:ascii="Times New Roman" w:hAnsi="Times New Roman" w:cs="Times New Roman"/>
          <w:sz w:val="28"/>
          <w:szCs w:val="28"/>
        </w:rPr>
        <w:t xml:space="preserve"> нормативно-правовая база в виде </w:t>
      </w:r>
      <w:r>
        <w:rPr>
          <w:rFonts w:ascii="Times New Roman" w:hAnsi="Times New Roman" w:cs="Times New Roman"/>
          <w:sz w:val="28"/>
          <w:szCs w:val="28"/>
        </w:rPr>
        <w:t>республиканских</w:t>
      </w:r>
      <w:r w:rsidRPr="00EE6E9E">
        <w:rPr>
          <w:rFonts w:ascii="Times New Roman" w:hAnsi="Times New Roman" w:cs="Times New Roman"/>
          <w:sz w:val="28"/>
          <w:szCs w:val="28"/>
        </w:rPr>
        <w:t xml:space="preserve"> законов, подзаконных актов, стратегий и концепций по вопросам развития сельских территорий, сельского хозяйства</w:t>
      </w:r>
      <w:r>
        <w:rPr>
          <w:rFonts w:ascii="Times New Roman" w:hAnsi="Times New Roman" w:cs="Times New Roman"/>
          <w:sz w:val="28"/>
          <w:szCs w:val="28"/>
        </w:rPr>
        <w:t>;</w:t>
      </w:r>
      <w:r w:rsidRPr="00EE6E9E">
        <w:rPr>
          <w:rFonts w:ascii="Times New Roman" w:hAnsi="Times New Roman" w:cs="Times New Roman"/>
          <w:sz w:val="28"/>
          <w:szCs w:val="28"/>
        </w:rPr>
        <w:t xml:space="preserve"> информационно-аналитические материалы министерств и ведомств </w:t>
      </w:r>
      <w:r>
        <w:rPr>
          <w:rFonts w:ascii="Times New Roman" w:hAnsi="Times New Roman" w:cs="Times New Roman"/>
          <w:sz w:val="28"/>
          <w:szCs w:val="28"/>
        </w:rPr>
        <w:t>Республики Казахстан</w:t>
      </w:r>
      <w:r w:rsidRPr="00EE6E9E">
        <w:rPr>
          <w:rFonts w:ascii="Times New Roman" w:hAnsi="Times New Roman" w:cs="Times New Roman"/>
          <w:sz w:val="28"/>
          <w:szCs w:val="28"/>
        </w:rPr>
        <w:t>, справочно-аналитические отчеты органов статистики, а также сведения</w:t>
      </w:r>
      <w:r>
        <w:rPr>
          <w:rFonts w:ascii="Times New Roman" w:hAnsi="Times New Roman" w:cs="Times New Roman"/>
          <w:sz w:val="28"/>
          <w:szCs w:val="28"/>
        </w:rPr>
        <w:t>,</w:t>
      </w:r>
      <w:r w:rsidRPr="00EE6E9E">
        <w:rPr>
          <w:rFonts w:ascii="Times New Roman" w:hAnsi="Times New Roman" w:cs="Times New Roman"/>
          <w:sz w:val="28"/>
          <w:szCs w:val="28"/>
        </w:rPr>
        <w:t xml:space="preserve"> полученные автором лично в ходе проведения исследования.</w:t>
      </w:r>
    </w:p>
    <w:p w14:paraId="334826BD" w14:textId="77777777" w:rsidR="004C7910" w:rsidRPr="00EE6E9E" w:rsidRDefault="004C7910" w:rsidP="004C7910">
      <w:pPr>
        <w:tabs>
          <w:tab w:val="left" w:pos="1134"/>
        </w:tabs>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b/>
          <w:bCs/>
          <w:sz w:val="28"/>
          <w:szCs w:val="28"/>
        </w:rPr>
        <w:t>Информационную базу</w:t>
      </w:r>
      <w:r w:rsidRPr="00EE6E9E">
        <w:rPr>
          <w:rFonts w:ascii="Times New Roman" w:hAnsi="Times New Roman" w:cs="Times New Roman"/>
          <w:sz w:val="28"/>
          <w:szCs w:val="28"/>
        </w:rPr>
        <w:t xml:space="preserve"> </w:t>
      </w:r>
      <w:r w:rsidRPr="00EE6E9E">
        <w:rPr>
          <w:rFonts w:ascii="Times New Roman" w:hAnsi="Times New Roman" w:cs="Times New Roman"/>
          <w:b/>
          <w:bCs/>
          <w:sz w:val="28"/>
          <w:szCs w:val="28"/>
        </w:rPr>
        <w:t>исследования</w:t>
      </w:r>
      <w:r w:rsidRPr="00EE6E9E">
        <w:rPr>
          <w:rFonts w:ascii="Times New Roman" w:hAnsi="Times New Roman" w:cs="Times New Roman"/>
          <w:sz w:val="28"/>
          <w:szCs w:val="28"/>
        </w:rPr>
        <w:t xml:space="preserve"> составили научные труды отечественных и зарубежных ученых, аналитические записки и информационные проспекты </w:t>
      </w:r>
      <w:r>
        <w:rPr>
          <w:rFonts w:ascii="Times New Roman" w:hAnsi="Times New Roman" w:cs="Times New Roman"/>
          <w:sz w:val="28"/>
          <w:szCs w:val="28"/>
        </w:rPr>
        <w:t>республиканских</w:t>
      </w:r>
      <w:r w:rsidRPr="00EE6E9E">
        <w:rPr>
          <w:rFonts w:ascii="Times New Roman" w:hAnsi="Times New Roman" w:cs="Times New Roman"/>
          <w:sz w:val="28"/>
          <w:szCs w:val="28"/>
        </w:rPr>
        <w:t xml:space="preserve">, </w:t>
      </w:r>
      <w:r>
        <w:rPr>
          <w:rFonts w:ascii="Times New Roman" w:hAnsi="Times New Roman" w:cs="Times New Roman"/>
          <w:sz w:val="28"/>
          <w:szCs w:val="28"/>
        </w:rPr>
        <w:t>областных</w:t>
      </w:r>
      <w:r w:rsidRPr="00EE6E9E">
        <w:rPr>
          <w:rFonts w:ascii="Times New Roman" w:hAnsi="Times New Roman" w:cs="Times New Roman"/>
          <w:sz w:val="28"/>
          <w:szCs w:val="28"/>
        </w:rPr>
        <w:t xml:space="preserve"> и местных органов власти, </w:t>
      </w:r>
      <w:r>
        <w:rPr>
          <w:rFonts w:ascii="Times New Roman" w:hAnsi="Times New Roman" w:cs="Times New Roman"/>
          <w:sz w:val="28"/>
          <w:szCs w:val="28"/>
        </w:rPr>
        <w:t>республиканские</w:t>
      </w:r>
      <w:r w:rsidRPr="00EE6E9E">
        <w:rPr>
          <w:rFonts w:ascii="Times New Roman" w:hAnsi="Times New Roman" w:cs="Times New Roman"/>
          <w:sz w:val="28"/>
          <w:szCs w:val="28"/>
        </w:rPr>
        <w:t xml:space="preserve"> и региональные программы развития. </w:t>
      </w:r>
    </w:p>
    <w:p w14:paraId="7202ED9C" w14:textId="77777777" w:rsidR="004C7910" w:rsidRPr="00EE6E9E" w:rsidRDefault="004C7910" w:rsidP="004C7910">
      <w:pPr>
        <w:tabs>
          <w:tab w:val="left" w:pos="1134"/>
        </w:tabs>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b/>
          <w:bCs/>
          <w:sz w:val="28"/>
          <w:szCs w:val="28"/>
        </w:rPr>
        <w:t>Основными методами исследования</w:t>
      </w:r>
      <w:r w:rsidRPr="00EE6E9E">
        <w:rPr>
          <w:rFonts w:ascii="Times New Roman" w:hAnsi="Times New Roman" w:cs="Times New Roman"/>
          <w:sz w:val="28"/>
          <w:szCs w:val="28"/>
        </w:rPr>
        <w:t xml:space="preserve"> являлись общенаучные методы познания такие как</w:t>
      </w:r>
      <w:r>
        <w:rPr>
          <w:rFonts w:ascii="Times New Roman" w:hAnsi="Times New Roman" w:cs="Times New Roman"/>
          <w:sz w:val="28"/>
          <w:szCs w:val="28"/>
        </w:rPr>
        <w:t>,</w:t>
      </w:r>
      <w:r w:rsidRPr="00EE6E9E">
        <w:rPr>
          <w:rFonts w:ascii="Times New Roman" w:hAnsi="Times New Roman" w:cs="Times New Roman"/>
          <w:sz w:val="28"/>
          <w:szCs w:val="28"/>
        </w:rPr>
        <w:t xml:space="preserve"> синтез, анализ, индукция, дедукция, частные методы познания</w:t>
      </w:r>
      <w:r>
        <w:rPr>
          <w:rFonts w:ascii="Times New Roman" w:hAnsi="Times New Roman" w:cs="Times New Roman"/>
          <w:sz w:val="28"/>
          <w:szCs w:val="28"/>
        </w:rPr>
        <w:t>:</w:t>
      </w:r>
      <w:r w:rsidRPr="00EE6E9E">
        <w:rPr>
          <w:rFonts w:ascii="Times New Roman" w:hAnsi="Times New Roman" w:cs="Times New Roman"/>
          <w:sz w:val="28"/>
          <w:szCs w:val="28"/>
        </w:rPr>
        <w:t xml:space="preserve"> абстрактно-логический, расчетно-конструктивный, наблюдения</w:t>
      </w:r>
      <w:r>
        <w:rPr>
          <w:rFonts w:ascii="Times New Roman" w:hAnsi="Times New Roman" w:cs="Times New Roman"/>
          <w:sz w:val="28"/>
          <w:szCs w:val="28"/>
        </w:rPr>
        <w:t>,</w:t>
      </w:r>
      <w:r w:rsidRPr="00EE6E9E">
        <w:rPr>
          <w:rFonts w:ascii="Times New Roman" w:hAnsi="Times New Roman" w:cs="Times New Roman"/>
          <w:sz w:val="28"/>
          <w:szCs w:val="28"/>
        </w:rPr>
        <w:t xml:space="preserve"> статистические методы, методы обработки и графического представления информации.</w:t>
      </w:r>
    </w:p>
    <w:p w14:paraId="7562686A" w14:textId="77777777" w:rsidR="004C7910" w:rsidRPr="00EE6E9E" w:rsidRDefault="004C7910" w:rsidP="004C7910">
      <w:pPr>
        <w:tabs>
          <w:tab w:val="left" w:pos="1134"/>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Основные защищаемые положения</w:t>
      </w:r>
      <w:r w:rsidRPr="00EE6E9E">
        <w:rPr>
          <w:rFonts w:ascii="Times New Roman" w:hAnsi="Times New Roman" w:cs="Times New Roman"/>
          <w:b/>
          <w:bCs/>
          <w:sz w:val="28"/>
          <w:szCs w:val="28"/>
        </w:rPr>
        <w:t>:</w:t>
      </w:r>
    </w:p>
    <w:p w14:paraId="5B4C9654" w14:textId="77777777" w:rsidR="004C7910" w:rsidRPr="00EE6E9E" w:rsidRDefault="004C7910" w:rsidP="004C7910">
      <w:pPr>
        <w:pStyle w:val="a3"/>
        <w:numPr>
          <w:ilvl w:val="0"/>
          <w:numId w:val="1"/>
        </w:numPr>
        <w:tabs>
          <w:tab w:val="left" w:pos="1134"/>
        </w:tabs>
        <w:spacing w:after="0" w:line="240" w:lineRule="auto"/>
        <w:ind w:left="0" w:firstLine="567"/>
        <w:jc w:val="both"/>
        <w:rPr>
          <w:rFonts w:ascii="Times New Roman" w:hAnsi="Times New Roman" w:cs="Times New Roman"/>
          <w:sz w:val="28"/>
          <w:szCs w:val="28"/>
        </w:rPr>
      </w:pPr>
      <w:r w:rsidRPr="00EE6E9E">
        <w:rPr>
          <w:rFonts w:ascii="Times New Roman" w:hAnsi="Times New Roman" w:cs="Times New Roman"/>
          <w:sz w:val="28"/>
          <w:szCs w:val="28"/>
        </w:rPr>
        <w:t>Теорети</w:t>
      </w:r>
      <w:r>
        <w:rPr>
          <w:rFonts w:ascii="Times New Roman" w:hAnsi="Times New Roman" w:cs="Times New Roman"/>
          <w:sz w:val="28"/>
          <w:szCs w:val="28"/>
        </w:rPr>
        <w:t>ко-мето</w:t>
      </w:r>
      <w:r w:rsidR="00827D26">
        <w:rPr>
          <w:rFonts w:ascii="Times New Roman" w:hAnsi="Times New Roman" w:cs="Times New Roman"/>
          <w:sz w:val="28"/>
          <w:szCs w:val="28"/>
        </w:rPr>
        <w:t>дические основы</w:t>
      </w:r>
      <w:r w:rsidRPr="00EE6E9E">
        <w:rPr>
          <w:rFonts w:ascii="Times New Roman" w:hAnsi="Times New Roman" w:cs="Times New Roman"/>
          <w:sz w:val="28"/>
          <w:szCs w:val="28"/>
        </w:rPr>
        <w:t xml:space="preserve"> о </w:t>
      </w:r>
      <w:r>
        <w:rPr>
          <w:rFonts w:ascii="Times New Roman" w:hAnsi="Times New Roman" w:cs="Times New Roman"/>
          <w:sz w:val="28"/>
          <w:szCs w:val="28"/>
        </w:rPr>
        <w:t>роли социальной инфраструктуры и перспективных практик ее модернизации в развитии сельских территорий</w:t>
      </w:r>
      <w:r w:rsidRPr="00EE6E9E">
        <w:rPr>
          <w:rFonts w:ascii="Times New Roman" w:hAnsi="Times New Roman" w:cs="Times New Roman"/>
          <w:sz w:val="28"/>
          <w:szCs w:val="28"/>
        </w:rPr>
        <w:t>.</w:t>
      </w:r>
    </w:p>
    <w:p w14:paraId="242FFD0B" w14:textId="77777777" w:rsidR="004C7910" w:rsidRPr="00EE6E9E" w:rsidRDefault="004C7910" w:rsidP="004C7910">
      <w:pPr>
        <w:pStyle w:val="a3"/>
        <w:numPr>
          <w:ilvl w:val="0"/>
          <w:numId w:val="1"/>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AE5D7F">
        <w:rPr>
          <w:rFonts w:ascii="Times New Roman" w:hAnsi="Times New Roman" w:cs="Times New Roman"/>
          <w:sz w:val="28"/>
          <w:szCs w:val="28"/>
        </w:rPr>
        <w:t>заимосвязь</w:t>
      </w:r>
      <w:r>
        <w:rPr>
          <w:rFonts w:ascii="Times New Roman" w:hAnsi="Times New Roman" w:cs="Times New Roman"/>
          <w:sz w:val="28"/>
          <w:szCs w:val="28"/>
        </w:rPr>
        <w:t xml:space="preserve"> между</w:t>
      </w:r>
      <w:r w:rsidRPr="00AE5D7F">
        <w:rPr>
          <w:rFonts w:ascii="Times New Roman" w:hAnsi="Times New Roman" w:cs="Times New Roman"/>
          <w:sz w:val="28"/>
          <w:szCs w:val="28"/>
        </w:rPr>
        <w:t xml:space="preserve"> </w:t>
      </w:r>
      <w:r>
        <w:rPr>
          <w:rFonts w:ascii="Times New Roman" w:hAnsi="Times New Roman" w:cs="Times New Roman"/>
          <w:sz w:val="28"/>
          <w:szCs w:val="28"/>
        </w:rPr>
        <w:t xml:space="preserve">уровнем </w:t>
      </w:r>
      <w:r w:rsidRPr="00AE5D7F">
        <w:rPr>
          <w:rFonts w:ascii="Times New Roman" w:hAnsi="Times New Roman" w:cs="Times New Roman"/>
          <w:sz w:val="28"/>
          <w:szCs w:val="28"/>
        </w:rPr>
        <w:t>развити</w:t>
      </w:r>
      <w:r>
        <w:rPr>
          <w:rFonts w:ascii="Times New Roman" w:hAnsi="Times New Roman" w:cs="Times New Roman"/>
          <w:sz w:val="28"/>
          <w:szCs w:val="28"/>
        </w:rPr>
        <w:t>я</w:t>
      </w:r>
      <w:r w:rsidRPr="00AE5D7F">
        <w:rPr>
          <w:rFonts w:ascii="Times New Roman" w:hAnsi="Times New Roman" w:cs="Times New Roman"/>
          <w:sz w:val="28"/>
          <w:szCs w:val="28"/>
        </w:rPr>
        <w:t xml:space="preserve"> сельских территорий и подход</w:t>
      </w:r>
      <w:r>
        <w:rPr>
          <w:rFonts w:ascii="Times New Roman" w:hAnsi="Times New Roman" w:cs="Times New Roman"/>
          <w:sz w:val="28"/>
          <w:szCs w:val="28"/>
        </w:rPr>
        <w:t>ов</w:t>
      </w:r>
      <w:r w:rsidRPr="00AE5D7F">
        <w:rPr>
          <w:rFonts w:ascii="Times New Roman" w:hAnsi="Times New Roman" w:cs="Times New Roman"/>
          <w:sz w:val="28"/>
          <w:szCs w:val="28"/>
        </w:rPr>
        <w:t xml:space="preserve"> к модернизации </w:t>
      </w:r>
      <w:r>
        <w:rPr>
          <w:rFonts w:ascii="Times New Roman" w:hAnsi="Times New Roman" w:cs="Times New Roman"/>
          <w:sz w:val="28"/>
          <w:szCs w:val="28"/>
        </w:rPr>
        <w:t xml:space="preserve">их </w:t>
      </w:r>
      <w:r w:rsidRPr="00AE5D7F">
        <w:rPr>
          <w:rFonts w:ascii="Times New Roman" w:hAnsi="Times New Roman" w:cs="Times New Roman"/>
          <w:sz w:val="28"/>
          <w:szCs w:val="28"/>
        </w:rPr>
        <w:t>социальной инфраструктуры</w:t>
      </w:r>
      <w:r w:rsidRPr="00EE6E9E">
        <w:rPr>
          <w:rFonts w:ascii="Times New Roman" w:hAnsi="Times New Roman" w:cs="Times New Roman"/>
          <w:sz w:val="28"/>
          <w:szCs w:val="28"/>
        </w:rPr>
        <w:t>.</w:t>
      </w:r>
    </w:p>
    <w:p w14:paraId="600B5162" w14:textId="77777777" w:rsidR="004C7910" w:rsidRPr="00EE6E9E" w:rsidRDefault="004C7910" w:rsidP="004C7910">
      <w:pPr>
        <w:pStyle w:val="a3"/>
        <w:numPr>
          <w:ilvl w:val="0"/>
          <w:numId w:val="1"/>
        </w:numPr>
        <w:tabs>
          <w:tab w:val="left" w:pos="1134"/>
        </w:tabs>
        <w:spacing w:after="0" w:line="240" w:lineRule="auto"/>
        <w:ind w:left="0" w:firstLine="567"/>
        <w:jc w:val="both"/>
        <w:rPr>
          <w:rFonts w:ascii="Times New Roman" w:hAnsi="Times New Roman" w:cs="Times New Roman"/>
          <w:sz w:val="28"/>
          <w:szCs w:val="28"/>
        </w:rPr>
      </w:pPr>
      <w:r w:rsidRPr="00EE6E9E">
        <w:rPr>
          <w:rFonts w:ascii="Times New Roman" w:hAnsi="Times New Roman" w:cs="Times New Roman"/>
          <w:sz w:val="28"/>
          <w:szCs w:val="28"/>
        </w:rPr>
        <w:t>Организационн</w:t>
      </w:r>
      <w:r>
        <w:rPr>
          <w:rFonts w:ascii="Times New Roman" w:hAnsi="Times New Roman" w:cs="Times New Roman"/>
          <w:sz w:val="28"/>
          <w:szCs w:val="28"/>
        </w:rPr>
        <w:t>о-экономический</w:t>
      </w:r>
      <w:r w:rsidRPr="00EE6E9E">
        <w:rPr>
          <w:rFonts w:ascii="Times New Roman" w:hAnsi="Times New Roman" w:cs="Times New Roman"/>
          <w:sz w:val="28"/>
          <w:szCs w:val="28"/>
        </w:rPr>
        <w:t xml:space="preserve"> механизм </w:t>
      </w:r>
      <w:r w:rsidRPr="00E52FE3">
        <w:rPr>
          <w:rFonts w:ascii="Times New Roman" w:hAnsi="Times New Roman" w:cs="Times New Roman"/>
          <w:sz w:val="28"/>
          <w:szCs w:val="28"/>
        </w:rPr>
        <w:t>управления модернизацией социальной инфраструктур</w:t>
      </w:r>
      <w:r>
        <w:rPr>
          <w:rFonts w:ascii="Times New Roman" w:hAnsi="Times New Roman" w:cs="Times New Roman"/>
          <w:sz w:val="28"/>
          <w:szCs w:val="28"/>
        </w:rPr>
        <w:t>ы</w:t>
      </w:r>
      <w:r w:rsidRPr="00E52FE3">
        <w:rPr>
          <w:rFonts w:ascii="Times New Roman" w:hAnsi="Times New Roman" w:cs="Times New Roman"/>
          <w:sz w:val="28"/>
          <w:szCs w:val="28"/>
        </w:rPr>
        <w:t xml:space="preserve"> сельских территорий</w:t>
      </w:r>
      <w:r>
        <w:rPr>
          <w:rFonts w:ascii="Times New Roman" w:hAnsi="Times New Roman" w:cs="Times New Roman"/>
          <w:sz w:val="28"/>
          <w:szCs w:val="28"/>
        </w:rPr>
        <w:t>.</w:t>
      </w:r>
    </w:p>
    <w:p w14:paraId="2D3DF3E5" w14:textId="77777777" w:rsidR="004C7910" w:rsidRPr="00EE6E9E" w:rsidRDefault="004C7910" w:rsidP="004C7910">
      <w:pPr>
        <w:pStyle w:val="a3"/>
        <w:numPr>
          <w:ilvl w:val="0"/>
          <w:numId w:val="1"/>
        </w:numPr>
        <w:tabs>
          <w:tab w:val="left" w:pos="1134"/>
        </w:tabs>
        <w:spacing w:after="0" w:line="240" w:lineRule="auto"/>
        <w:ind w:left="0" w:firstLine="567"/>
        <w:jc w:val="both"/>
        <w:rPr>
          <w:rFonts w:ascii="Times New Roman" w:hAnsi="Times New Roman" w:cs="Times New Roman"/>
          <w:sz w:val="28"/>
          <w:szCs w:val="28"/>
        </w:rPr>
      </w:pPr>
      <w:r w:rsidRPr="00EE6E9E">
        <w:rPr>
          <w:rFonts w:ascii="Times New Roman" w:hAnsi="Times New Roman" w:cs="Times New Roman"/>
          <w:sz w:val="28"/>
          <w:szCs w:val="28"/>
        </w:rPr>
        <w:t xml:space="preserve">Прогноз развития </w:t>
      </w:r>
      <w:r w:rsidRPr="00E52FE3">
        <w:rPr>
          <w:rFonts w:ascii="Times New Roman" w:hAnsi="Times New Roman" w:cs="Times New Roman"/>
          <w:sz w:val="28"/>
          <w:szCs w:val="28"/>
        </w:rPr>
        <w:t>социальной инфраструктуры сельских территорий</w:t>
      </w:r>
      <w:r>
        <w:rPr>
          <w:rFonts w:ascii="Times New Roman" w:hAnsi="Times New Roman" w:cs="Times New Roman"/>
          <w:sz w:val="28"/>
          <w:szCs w:val="28"/>
        </w:rPr>
        <w:t xml:space="preserve"> Мангистауской области</w:t>
      </w:r>
      <w:r w:rsidRPr="00E52FE3">
        <w:rPr>
          <w:rFonts w:ascii="Times New Roman" w:hAnsi="Times New Roman" w:cs="Times New Roman"/>
          <w:sz w:val="28"/>
          <w:szCs w:val="28"/>
        </w:rPr>
        <w:t xml:space="preserve"> до 2030 года.</w:t>
      </w:r>
    </w:p>
    <w:p w14:paraId="3CC2631F" w14:textId="77777777" w:rsidR="004C7910" w:rsidRPr="00EE6E9E" w:rsidRDefault="004C7910" w:rsidP="004C7910">
      <w:pPr>
        <w:tabs>
          <w:tab w:val="left" w:pos="1134"/>
        </w:tabs>
        <w:spacing w:after="0" w:line="240" w:lineRule="auto"/>
        <w:ind w:firstLine="567"/>
        <w:jc w:val="both"/>
        <w:rPr>
          <w:rFonts w:ascii="Times New Roman" w:hAnsi="Times New Roman" w:cs="Times New Roman"/>
          <w:sz w:val="28"/>
          <w:szCs w:val="28"/>
        </w:rPr>
      </w:pPr>
      <w:bookmarkStart w:id="8" w:name="_Hlk145354523"/>
      <w:r w:rsidRPr="00EE6E9E">
        <w:rPr>
          <w:rFonts w:ascii="Times New Roman" w:hAnsi="Times New Roman" w:cs="Times New Roman"/>
          <w:b/>
          <w:bCs/>
          <w:sz w:val="28"/>
          <w:szCs w:val="28"/>
        </w:rPr>
        <w:t xml:space="preserve">Научная новизна исследования. </w:t>
      </w:r>
      <w:r w:rsidRPr="00EE6E9E">
        <w:rPr>
          <w:rFonts w:ascii="Times New Roman" w:hAnsi="Times New Roman" w:cs="Times New Roman"/>
          <w:sz w:val="28"/>
          <w:szCs w:val="28"/>
        </w:rPr>
        <w:t>Наиболее значимы</w:t>
      </w:r>
      <w:r>
        <w:rPr>
          <w:rFonts w:ascii="Times New Roman" w:hAnsi="Times New Roman" w:cs="Times New Roman"/>
          <w:sz w:val="28"/>
          <w:szCs w:val="28"/>
        </w:rPr>
        <w:t>е</w:t>
      </w:r>
      <w:r w:rsidRPr="00EE6E9E">
        <w:rPr>
          <w:rFonts w:ascii="Times New Roman" w:hAnsi="Times New Roman" w:cs="Times New Roman"/>
          <w:sz w:val="28"/>
          <w:szCs w:val="28"/>
        </w:rPr>
        <w:t xml:space="preserve"> результат</w:t>
      </w:r>
      <w:r>
        <w:rPr>
          <w:rFonts w:ascii="Times New Roman" w:hAnsi="Times New Roman" w:cs="Times New Roman"/>
          <w:sz w:val="28"/>
          <w:szCs w:val="28"/>
        </w:rPr>
        <w:t>ы</w:t>
      </w:r>
      <w:r w:rsidRPr="00EE6E9E">
        <w:rPr>
          <w:rFonts w:ascii="Times New Roman" w:hAnsi="Times New Roman" w:cs="Times New Roman"/>
          <w:sz w:val="28"/>
          <w:szCs w:val="28"/>
        </w:rPr>
        <w:t xml:space="preserve"> диссертационного исследования:</w:t>
      </w:r>
    </w:p>
    <w:p w14:paraId="08616851" w14:textId="77777777" w:rsidR="004C7910" w:rsidRDefault="004C7910" w:rsidP="004C7910">
      <w:pPr>
        <w:pStyle w:val="a3"/>
        <w:numPr>
          <w:ilvl w:val="0"/>
          <w:numId w:val="2"/>
        </w:numPr>
        <w:tabs>
          <w:tab w:val="left" w:pos="1134"/>
        </w:tabs>
        <w:spacing w:after="0" w:line="240" w:lineRule="auto"/>
        <w:ind w:left="0" w:firstLine="567"/>
        <w:jc w:val="both"/>
        <w:rPr>
          <w:rFonts w:ascii="Times New Roman" w:hAnsi="Times New Roman" w:cs="Times New Roman"/>
          <w:sz w:val="28"/>
          <w:szCs w:val="28"/>
        </w:rPr>
      </w:pPr>
      <w:r w:rsidRPr="00EE6E9E">
        <w:rPr>
          <w:rFonts w:ascii="Times New Roman" w:hAnsi="Times New Roman" w:cs="Times New Roman"/>
          <w:sz w:val="28"/>
          <w:szCs w:val="28"/>
        </w:rPr>
        <w:t>Развиты теорети</w:t>
      </w:r>
      <w:r>
        <w:rPr>
          <w:rFonts w:ascii="Times New Roman" w:hAnsi="Times New Roman" w:cs="Times New Roman"/>
          <w:sz w:val="28"/>
          <w:szCs w:val="28"/>
        </w:rPr>
        <w:t>ко-метод</w:t>
      </w:r>
      <w:r w:rsidR="00827D26">
        <w:rPr>
          <w:rFonts w:ascii="Times New Roman" w:hAnsi="Times New Roman" w:cs="Times New Roman"/>
          <w:sz w:val="28"/>
          <w:szCs w:val="28"/>
        </w:rPr>
        <w:t>ические</w:t>
      </w:r>
      <w:r w:rsidRPr="00EE6E9E">
        <w:rPr>
          <w:rFonts w:ascii="Times New Roman" w:hAnsi="Times New Roman" w:cs="Times New Roman"/>
          <w:sz w:val="28"/>
          <w:szCs w:val="28"/>
        </w:rPr>
        <w:t xml:space="preserve"> </w:t>
      </w:r>
      <w:r w:rsidR="00827D26">
        <w:rPr>
          <w:rFonts w:ascii="Times New Roman" w:hAnsi="Times New Roman" w:cs="Times New Roman"/>
          <w:sz w:val="28"/>
          <w:szCs w:val="28"/>
        </w:rPr>
        <w:t>основы</w:t>
      </w:r>
      <w:r w:rsidRPr="00EE6E9E">
        <w:rPr>
          <w:rFonts w:ascii="Times New Roman" w:hAnsi="Times New Roman" w:cs="Times New Roman"/>
          <w:sz w:val="28"/>
          <w:szCs w:val="28"/>
        </w:rPr>
        <w:t xml:space="preserve"> о </w:t>
      </w:r>
      <w:r>
        <w:rPr>
          <w:rFonts w:ascii="Times New Roman" w:hAnsi="Times New Roman" w:cs="Times New Roman"/>
          <w:sz w:val="28"/>
          <w:szCs w:val="28"/>
        </w:rPr>
        <w:t>роли социальной инфраструктуры и перспективных практик ее модернизации в развитии сельских территорий</w:t>
      </w:r>
      <w:r w:rsidRPr="00EE6E9E">
        <w:rPr>
          <w:rFonts w:ascii="Times New Roman" w:hAnsi="Times New Roman" w:cs="Times New Roman"/>
          <w:sz w:val="28"/>
          <w:szCs w:val="28"/>
        </w:rPr>
        <w:t xml:space="preserve">. </w:t>
      </w:r>
    </w:p>
    <w:p w14:paraId="1BEBACEA" w14:textId="77777777" w:rsidR="004C7910" w:rsidRPr="003F3933" w:rsidRDefault="004C7910" w:rsidP="004C7910">
      <w:pPr>
        <w:spacing w:after="0" w:line="240" w:lineRule="auto"/>
        <w:ind w:firstLine="567"/>
        <w:jc w:val="both"/>
        <w:rPr>
          <w:rFonts w:ascii="Times New Roman" w:hAnsi="Times New Roman" w:cs="Times New Roman"/>
          <w:sz w:val="28"/>
          <w:szCs w:val="28"/>
        </w:rPr>
      </w:pPr>
      <w:r w:rsidRPr="003F3933">
        <w:rPr>
          <w:rFonts w:ascii="Times New Roman" w:hAnsi="Times New Roman" w:cs="Times New Roman"/>
          <w:sz w:val="28"/>
          <w:szCs w:val="28"/>
        </w:rPr>
        <w:t>В диссертации на основе анализа теоретических материалов по теории модернизации, а также научных положени</w:t>
      </w:r>
      <w:r>
        <w:rPr>
          <w:rFonts w:ascii="Times New Roman" w:hAnsi="Times New Roman" w:cs="Times New Roman"/>
          <w:sz w:val="28"/>
          <w:szCs w:val="28"/>
        </w:rPr>
        <w:t>й</w:t>
      </w:r>
      <w:r w:rsidRPr="003F3933">
        <w:rPr>
          <w:rFonts w:ascii="Times New Roman" w:hAnsi="Times New Roman" w:cs="Times New Roman"/>
          <w:sz w:val="28"/>
          <w:szCs w:val="28"/>
        </w:rPr>
        <w:t xml:space="preserve"> по влиянию развития социальной инфраструктуры на численность населения территории определена роль социальной инфраструктуры и выявлены перспективные практики ее развития в зависимости от уровня развития сельск</w:t>
      </w:r>
      <w:r>
        <w:rPr>
          <w:rFonts w:ascii="Times New Roman" w:hAnsi="Times New Roman" w:cs="Times New Roman"/>
          <w:sz w:val="28"/>
          <w:szCs w:val="28"/>
        </w:rPr>
        <w:t>их</w:t>
      </w:r>
      <w:r w:rsidRPr="003F3933">
        <w:rPr>
          <w:rFonts w:ascii="Times New Roman" w:hAnsi="Times New Roman" w:cs="Times New Roman"/>
          <w:sz w:val="28"/>
          <w:szCs w:val="28"/>
        </w:rPr>
        <w:t xml:space="preserve"> территори</w:t>
      </w:r>
      <w:r>
        <w:rPr>
          <w:rFonts w:ascii="Times New Roman" w:hAnsi="Times New Roman" w:cs="Times New Roman"/>
          <w:sz w:val="28"/>
          <w:szCs w:val="28"/>
        </w:rPr>
        <w:t>й</w:t>
      </w:r>
      <w:r w:rsidRPr="003F3933">
        <w:rPr>
          <w:rFonts w:ascii="Times New Roman" w:hAnsi="Times New Roman" w:cs="Times New Roman"/>
          <w:sz w:val="28"/>
          <w:szCs w:val="28"/>
        </w:rPr>
        <w:t>.</w:t>
      </w:r>
    </w:p>
    <w:p w14:paraId="3B555D68" w14:textId="77777777" w:rsidR="004C7910" w:rsidRPr="00EE6E9E" w:rsidRDefault="004C7910" w:rsidP="004C7910">
      <w:pPr>
        <w:pStyle w:val="a3"/>
        <w:numPr>
          <w:ilvl w:val="0"/>
          <w:numId w:val="2"/>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Определена в</w:t>
      </w:r>
      <w:r w:rsidRPr="00AE5D7F">
        <w:rPr>
          <w:rFonts w:ascii="Times New Roman" w:hAnsi="Times New Roman" w:cs="Times New Roman"/>
          <w:sz w:val="28"/>
          <w:szCs w:val="28"/>
        </w:rPr>
        <w:t>заимосвязь</w:t>
      </w:r>
      <w:r>
        <w:rPr>
          <w:rFonts w:ascii="Times New Roman" w:hAnsi="Times New Roman" w:cs="Times New Roman"/>
          <w:sz w:val="28"/>
          <w:szCs w:val="28"/>
        </w:rPr>
        <w:t xml:space="preserve"> между</w:t>
      </w:r>
      <w:r w:rsidRPr="00AE5D7F">
        <w:rPr>
          <w:rFonts w:ascii="Times New Roman" w:hAnsi="Times New Roman" w:cs="Times New Roman"/>
          <w:sz w:val="28"/>
          <w:szCs w:val="28"/>
        </w:rPr>
        <w:t xml:space="preserve"> </w:t>
      </w:r>
      <w:r>
        <w:rPr>
          <w:rFonts w:ascii="Times New Roman" w:hAnsi="Times New Roman" w:cs="Times New Roman"/>
          <w:sz w:val="28"/>
          <w:szCs w:val="28"/>
        </w:rPr>
        <w:t xml:space="preserve">уровнем </w:t>
      </w:r>
      <w:r w:rsidRPr="00AE5D7F">
        <w:rPr>
          <w:rFonts w:ascii="Times New Roman" w:hAnsi="Times New Roman" w:cs="Times New Roman"/>
          <w:sz w:val="28"/>
          <w:szCs w:val="28"/>
        </w:rPr>
        <w:t>развити</w:t>
      </w:r>
      <w:r>
        <w:rPr>
          <w:rFonts w:ascii="Times New Roman" w:hAnsi="Times New Roman" w:cs="Times New Roman"/>
          <w:sz w:val="28"/>
          <w:szCs w:val="28"/>
        </w:rPr>
        <w:t>я</w:t>
      </w:r>
      <w:r w:rsidRPr="00AE5D7F">
        <w:rPr>
          <w:rFonts w:ascii="Times New Roman" w:hAnsi="Times New Roman" w:cs="Times New Roman"/>
          <w:sz w:val="28"/>
          <w:szCs w:val="28"/>
        </w:rPr>
        <w:t xml:space="preserve"> сельских территорий и подход</w:t>
      </w:r>
      <w:r>
        <w:rPr>
          <w:rFonts w:ascii="Times New Roman" w:hAnsi="Times New Roman" w:cs="Times New Roman"/>
          <w:sz w:val="28"/>
          <w:szCs w:val="28"/>
        </w:rPr>
        <w:t>ов</w:t>
      </w:r>
      <w:r w:rsidRPr="00AE5D7F">
        <w:rPr>
          <w:rFonts w:ascii="Times New Roman" w:hAnsi="Times New Roman" w:cs="Times New Roman"/>
          <w:sz w:val="28"/>
          <w:szCs w:val="28"/>
        </w:rPr>
        <w:t xml:space="preserve"> к модернизации </w:t>
      </w:r>
      <w:r>
        <w:rPr>
          <w:rFonts w:ascii="Times New Roman" w:hAnsi="Times New Roman" w:cs="Times New Roman"/>
          <w:sz w:val="28"/>
          <w:szCs w:val="28"/>
        </w:rPr>
        <w:t xml:space="preserve">их </w:t>
      </w:r>
      <w:r w:rsidRPr="00AE5D7F">
        <w:rPr>
          <w:rFonts w:ascii="Times New Roman" w:hAnsi="Times New Roman" w:cs="Times New Roman"/>
          <w:sz w:val="28"/>
          <w:szCs w:val="28"/>
        </w:rPr>
        <w:t>социальной инфраструктуры</w:t>
      </w:r>
      <w:r w:rsidRPr="00EE6E9E">
        <w:rPr>
          <w:rFonts w:ascii="Times New Roman" w:hAnsi="Times New Roman" w:cs="Times New Roman"/>
          <w:sz w:val="28"/>
          <w:szCs w:val="28"/>
        </w:rPr>
        <w:t xml:space="preserve">. </w:t>
      </w:r>
    </w:p>
    <w:p w14:paraId="54ED34CC" w14:textId="77777777" w:rsidR="004C7910" w:rsidRPr="00EE6E9E" w:rsidRDefault="004C7910" w:rsidP="004C7910">
      <w:pPr>
        <w:tabs>
          <w:tab w:val="left" w:pos="1134"/>
        </w:tabs>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sz w:val="28"/>
          <w:szCs w:val="28"/>
        </w:rPr>
        <w:t xml:space="preserve">   </w:t>
      </w:r>
      <w:r>
        <w:rPr>
          <w:rFonts w:ascii="Times New Roman" w:hAnsi="Times New Roman" w:cs="Times New Roman"/>
          <w:sz w:val="28"/>
          <w:szCs w:val="28"/>
        </w:rPr>
        <w:t>В диссертационной работе, на основании отечественного и зарубежного опыта по развитию и модернизации социальной инфраструктуры сельских территорий предложен авторский подход к обоснованию перспективных практик модернизации социальной инфраструктуры для сельских территорий с различной производственной направленностью и в за</w:t>
      </w:r>
      <w:r w:rsidR="00DF3D2F">
        <w:rPr>
          <w:rFonts w:ascii="Times New Roman" w:hAnsi="Times New Roman" w:cs="Times New Roman"/>
          <w:sz w:val="28"/>
          <w:szCs w:val="28"/>
        </w:rPr>
        <w:t>висимости от уровня их развития.</w:t>
      </w:r>
    </w:p>
    <w:p w14:paraId="2B0F6408" w14:textId="77777777" w:rsidR="004C7910" w:rsidRPr="00EE6E9E" w:rsidRDefault="003F64CA" w:rsidP="004C7910">
      <w:pPr>
        <w:pStyle w:val="a3"/>
        <w:numPr>
          <w:ilvl w:val="0"/>
          <w:numId w:val="2"/>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Усовершенствован</w:t>
      </w:r>
      <w:r w:rsidR="004C7910" w:rsidRPr="00EE6E9E">
        <w:rPr>
          <w:rFonts w:ascii="Times New Roman" w:hAnsi="Times New Roman" w:cs="Times New Roman"/>
          <w:sz w:val="28"/>
          <w:szCs w:val="28"/>
        </w:rPr>
        <w:t xml:space="preserve"> организационн</w:t>
      </w:r>
      <w:r w:rsidR="004C7910">
        <w:rPr>
          <w:rFonts w:ascii="Times New Roman" w:hAnsi="Times New Roman" w:cs="Times New Roman"/>
          <w:sz w:val="28"/>
          <w:szCs w:val="28"/>
        </w:rPr>
        <w:t>о-экономический</w:t>
      </w:r>
      <w:r w:rsidR="004C7910" w:rsidRPr="00EE6E9E">
        <w:rPr>
          <w:rFonts w:ascii="Times New Roman" w:hAnsi="Times New Roman" w:cs="Times New Roman"/>
          <w:sz w:val="28"/>
          <w:szCs w:val="28"/>
        </w:rPr>
        <w:t xml:space="preserve"> механизм </w:t>
      </w:r>
      <w:r w:rsidR="004C7910" w:rsidRPr="00E52FE3">
        <w:rPr>
          <w:rFonts w:ascii="Times New Roman" w:hAnsi="Times New Roman" w:cs="Times New Roman"/>
          <w:sz w:val="28"/>
          <w:szCs w:val="28"/>
        </w:rPr>
        <w:t>управления модернизацией социальной инфраструктур</w:t>
      </w:r>
      <w:r w:rsidR="004C7910">
        <w:rPr>
          <w:rFonts w:ascii="Times New Roman" w:hAnsi="Times New Roman" w:cs="Times New Roman"/>
          <w:sz w:val="28"/>
          <w:szCs w:val="28"/>
        </w:rPr>
        <w:t>ы</w:t>
      </w:r>
      <w:r w:rsidR="004C7910" w:rsidRPr="00E52FE3">
        <w:rPr>
          <w:rFonts w:ascii="Times New Roman" w:hAnsi="Times New Roman" w:cs="Times New Roman"/>
          <w:sz w:val="28"/>
          <w:szCs w:val="28"/>
        </w:rPr>
        <w:t xml:space="preserve"> сельских территорий</w:t>
      </w:r>
      <w:r w:rsidR="004C7910">
        <w:rPr>
          <w:rFonts w:ascii="Times New Roman" w:hAnsi="Times New Roman" w:cs="Times New Roman"/>
          <w:sz w:val="28"/>
          <w:szCs w:val="28"/>
        </w:rPr>
        <w:t>.</w:t>
      </w:r>
    </w:p>
    <w:p w14:paraId="087D4C4B" w14:textId="77777777" w:rsidR="004C7910" w:rsidRDefault="004C7910" w:rsidP="004C7910">
      <w:pPr>
        <w:tabs>
          <w:tab w:val="left" w:pos="0"/>
        </w:tabs>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sz w:val="28"/>
          <w:szCs w:val="28"/>
        </w:rPr>
        <w:t>По мнению автора</w:t>
      </w:r>
      <w:r>
        <w:rPr>
          <w:rFonts w:ascii="Times New Roman" w:hAnsi="Times New Roman" w:cs="Times New Roman"/>
          <w:sz w:val="28"/>
          <w:szCs w:val="28"/>
        </w:rPr>
        <w:t>,</w:t>
      </w:r>
      <w:r w:rsidRPr="00EE6E9E">
        <w:rPr>
          <w:rFonts w:ascii="Times New Roman" w:hAnsi="Times New Roman" w:cs="Times New Roman"/>
          <w:sz w:val="28"/>
          <w:szCs w:val="28"/>
        </w:rPr>
        <w:t xml:space="preserve"> </w:t>
      </w:r>
      <w:r>
        <w:rPr>
          <w:rFonts w:ascii="Times New Roman" w:hAnsi="Times New Roman" w:cs="Times New Roman"/>
          <w:sz w:val="28"/>
          <w:szCs w:val="28"/>
        </w:rPr>
        <w:t>управление модернизацией социальной инфраструктуры сельской территории необходимо осуществлять, принимая за основу:</w:t>
      </w:r>
    </w:p>
    <w:p w14:paraId="49E4945D" w14:textId="77777777" w:rsidR="004C7910" w:rsidRDefault="004C7910" w:rsidP="004C7910">
      <w:pPr>
        <w:pStyle w:val="a3"/>
        <w:numPr>
          <w:ilvl w:val="0"/>
          <w:numId w:val="4"/>
        </w:numPr>
        <w:tabs>
          <w:tab w:val="left" w:pos="0"/>
          <w:tab w:val="left" w:pos="993"/>
        </w:tabs>
        <w:spacing w:after="0" w:line="240" w:lineRule="auto"/>
        <w:ind w:left="0" w:firstLine="567"/>
        <w:jc w:val="both"/>
        <w:rPr>
          <w:rFonts w:ascii="Times New Roman" w:hAnsi="Times New Roman" w:cs="Times New Roman"/>
          <w:sz w:val="28"/>
          <w:szCs w:val="28"/>
        </w:rPr>
      </w:pPr>
      <w:r w:rsidRPr="00991367">
        <w:rPr>
          <w:rFonts w:ascii="Times New Roman" w:hAnsi="Times New Roman" w:cs="Times New Roman"/>
          <w:sz w:val="28"/>
          <w:szCs w:val="28"/>
        </w:rPr>
        <w:t>уровень ее развития</w:t>
      </w:r>
      <w:r>
        <w:rPr>
          <w:rFonts w:ascii="Times New Roman" w:hAnsi="Times New Roman" w:cs="Times New Roman"/>
          <w:sz w:val="28"/>
          <w:szCs w:val="28"/>
        </w:rPr>
        <w:t>;</w:t>
      </w:r>
    </w:p>
    <w:p w14:paraId="611C99B0" w14:textId="77777777" w:rsidR="004C7910" w:rsidRDefault="004C7910" w:rsidP="004C7910">
      <w:pPr>
        <w:pStyle w:val="a3"/>
        <w:numPr>
          <w:ilvl w:val="0"/>
          <w:numId w:val="4"/>
        </w:numPr>
        <w:tabs>
          <w:tab w:val="left" w:pos="0"/>
          <w:tab w:val="left" w:pos="993"/>
        </w:tabs>
        <w:spacing w:after="0" w:line="240" w:lineRule="auto"/>
        <w:ind w:left="0" w:firstLine="567"/>
        <w:jc w:val="both"/>
        <w:rPr>
          <w:rFonts w:ascii="Times New Roman" w:hAnsi="Times New Roman" w:cs="Times New Roman"/>
          <w:sz w:val="28"/>
          <w:szCs w:val="28"/>
        </w:rPr>
      </w:pPr>
      <w:r w:rsidRPr="00991367">
        <w:rPr>
          <w:rFonts w:ascii="Times New Roman" w:hAnsi="Times New Roman" w:cs="Times New Roman"/>
          <w:sz w:val="28"/>
          <w:szCs w:val="28"/>
        </w:rPr>
        <w:t>производственную направленность</w:t>
      </w:r>
      <w:r>
        <w:rPr>
          <w:rFonts w:ascii="Times New Roman" w:hAnsi="Times New Roman" w:cs="Times New Roman"/>
          <w:sz w:val="28"/>
          <w:szCs w:val="28"/>
        </w:rPr>
        <w:t>;</w:t>
      </w:r>
    </w:p>
    <w:p w14:paraId="2140CFFA" w14:textId="77777777" w:rsidR="004C7910" w:rsidRDefault="004C7910" w:rsidP="004C7910">
      <w:pPr>
        <w:pStyle w:val="a3"/>
        <w:numPr>
          <w:ilvl w:val="0"/>
          <w:numId w:val="4"/>
        </w:numPr>
        <w:tabs>
          <w:tab w:val="left" w:pos="0"/>
          <w:tab w:val="left" w:pos="993"/>
        </w:tabs>
        <w:spacing w:after="0" w:line="240" w:lineRule="auto"/>
        <w:ind w:left="0" w:firstLine="567"/>
        <w:jc w:val="both"/>
        <w:rPr>
          <w:rFonts w:ascii="Times New Roman" w:hAnsi="Times New Roman" w:cs="Times New Roman"/>
          <w:sz w:val="28"/>
          <w:szCs w:val="28"/>
        </w:rPr>
      </w:pPr>
      <w:r w:rsidRPr="00991367">
        <w:rPr>
          <w:rFonts w:ascii="Times New Roman" w:hAnsi="Times New Roman" w:cs="Times New Roman"/>
          <w:sz w:val="28"/>
          <w:szCs w:val="28"/>
        </w:rPr>
        <w:t>имеющиеся сдержки и противовесы в местном управлении</w:t>
      </w:r>
      <w:r>
        <w:rPr>
          <w:rFonts w:ascii="Times New Roman" w:hAnsi="Times New Roman" w:cs="Times New Roman"/>
          <w:sz w:val="28"/>
          <w:szCs w:val="28"/>
        </w:rPr>
        <w:t>;</w:t>
      </w:r>
    </w:p>
    <w:p w14:paraId="4E7777E5" w14:textId="77777777" w:rsidR="004C7910" w:rsidRDefault="004C7910" w:rsidP="004C7910">
      <w:pPr>
        <w:pStyle w:val="a3"/>
        <w:numPr>
          <w:ilvl w:val="0"/>
          <w:numId w:val="4"/>
        </w:numPr>
        <w:tabs>
          <w:tab w:val="left" w:pos="0"/>
          <w:tab w:val="left" w:pos="993"/>
        </w:tabs>
        <w:spacing w:after="0" w:line="240" w:lineRule="auto"/>
        <w:ind w:left="0" w:firstLine="567"/>
        <w:jc w:val="both"/>
        <w:rPr>
          <w:rFonts w:ascii="Times New Roman" w:hAnsi="Times New Roman" w:cs="Times New Roman"/>
          <w:sz w:val="28"/>
          <w:szCs w:val="28"/>
        </w:rPr>
      </w:pPr>
      <w:r w:rsidRPr="00991367">
        <w:rPr>
          <w:rFonts w:ascii="Times New Roman" w:hAnsi="Times New Roman" w:cs="Times New Roman"/>
          <w:sz w:val="28"/>
          <w:szCs w:val="28"/>
        </w:rPr>
        <w:t xml:space="preserve">взаимоотношение местного управления и бизнес сообщества данной территории. </w:t>
      </w:r>
    </w:p>
    <w:p w14:paraId="583F705F" w14:textId="77777777" w:rsidR="004C7910" w:rsidRPr="00991367" w:rsidRDefault="004C7910" w:rsidP="004C7910">
      <w:pPr>
        <w:tabs>
          <w:tab w:val="left" w:pos="0"/>
        </w:tabs>
        <w:spacing w:after="0" w:line="240" w:lineRule="auto"/>
        <w:ind w:firstLine="567"/>
        <w:jc w:val="both"/>
        <w:rPr>
          <w:rFonts w:ascii="Times New Roman" w:hAnsi="Times New Roman" w:cs="Times New Roman"/>
          <w:sz w:val="28"/>
          <w:szCs w:val="28"/>
        </w:rPr>
      </w:pPr>
      <w:r w:rsidRPr="00991367">
        <w:rPr>
          <w:rFonts w:ascii="Times New Roman" w:hAnsi="Times New Roman" w:cs="Times New Roman"/>
          <w:sz w:val="28"/>
          <w:szCs w:val="28"/>
        </w:rPr>
        <w:t>Только опираясь на симбиоз инвестиционной привлекательности, формируемой местным управлением и наличием разного рода производственных предприятий становится возможным целенаправленное и долгосрочное развитие территории и ее социальной инфраструктуры.</w:t>
      </w:r>
    </w:p>
    <w:p w14:paraId="14C6C0BC" w14:textId="77777777" w:rsidR="004C7910" w:rsidRDefault="004C7910" w:rsidP="004C7910">
      <w:pPr>
        <w:pStyle w:val="a3"/>
        <w:numPr>
          <w:ilvl w:val="0"/>
          <w:numId w:val="2"/>
        </w:numPr>
        <w:tabs>
          <w:tab w:val="left" w:pos="1134"/>
        </w:tabs>
        <w:spacing w:after="0" w:line="240" w:lineRule="auto"/>
        <w:ind w:left="0" w:firstLine="567"/>
        <w:jc w:val="both"/>
        <w:rPr>
          <w:rFonts w:ascii="Times New Roman" w:hAnsi="Times New Roman" w:cs="Times New Roman"/>
          <w:sz w:val="28"/>
          <w:szCs w:val="28"/>
        </w:rPr>
      </w:pPr>
      <w:r w:rsidRPr="007A638F">
        <w:rPr>
          <w:rFonts w:ascii="Times New Roman" w:hAnsi="Times New Roman" w:cs="Times New Roman"/>
          <w:sz w:val="28"/>
          <w:szCs w:val="28"/>
        </w:rPr>
        <w:t xml:space="preserve">Предложен прогноз развития </w:t>
      </w:r>
      <w:r w:rsidRPr="00E52FE3">
        <w:rPr>
          <w:rFonts w:ascii="Times New Roman" w:hAnsi="Times New Roman" w:cs="Times New Roman"/>
          <w:sz w:val="28"/>
          <w:szCs w:val="28"/>
        </w:rPr>
        <w:t>социальной инфраструктуры сельских территорий</w:t>
      </w:r>
      <w:r>
        <w:rPr>
          <w:rFonts w:ascii="Times New Roman" w:hAnsi="Times New Roman" w:cs="Times New Roman"/>
          <w:sz w:val="28"/>
          <w:szCs w:val="28"/>
        </w:rPr>
        <w:t xml:space="preserve"> Мангистауской области</w:t>
      </w:r>
      <w:r w:rsidRPr="00E52FE3">
        <w:rPr>
          <w:rFonts w:ascii="Times New Roman" w:hAnsi="Times New Roman" w:cs="Times New Roman"/>
          <w:sz w:val="28"/>
          <w:szCs w:val="28"/>
        </w:rPr>
        <w:t xml:space="preserve"> до 2030 года</w:t>
      </w:r>
      <w:r>
        <w:rPr>
          <w:rFonts w:ascii="Times New Roman" w:hAnsi="Times New Roman" w:cs="Times New Roman"/>
          <w:sz w:val="28"/>
          <w:szCs w:val="28"/>
        </w:rPr>
        <w:t>.</w:t>
      </w:r>
    </w:p>
    <w:p w14:paraId="27DCA612" w14:textId="77777777" w:rsidR="004C7910" w:rsidRDefault="004C7910" w:rsidP="004C7910">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Прогноз</w:t>
      </w:r>
      <w:r w:rsidRPr="009A2730">
        <w:rPr>
          <w:rFonts w:ascii="Times New Roman" w:hAnsi="Times New Roman" w:cs="Times New Roman"/>
          <w:sz w:val="28"/>
          <w:szCs w:val="28"/>
        </w:rPr>
        <w:t xml:space="preserve"> построен по </w:t>
      </w:r>
      <w:r>
        <w:rPr>
          <w:rFonts w:ascii="Times New Roman" w:hAnsi="Times New Roman" w:cs="Times New Roman"/>
          <w:sz w:val="28"/>
          <w:szCs w:val="28"/>
        </w:rPr>
        <w:t>двум сценариям инерционный и оптимистический</w:t>
      </w:r>
      <w:r w:rsidRPr="00EE6E9E">
        <w:rPr>
          <w:rFonts w:ascii="Times New Roman" w:hAnsi="Times New Roman" w:cs="Times New Roman"/>
          <w:sz w:val="28"/>
          <w:szCs w:val="28"/>
        </w:rPr>
        <w:t>.</w:t>
      </w:r>
      <w:r>
        <w:rPr>
          <w:rFonts w:ascii="Times New Roman" w:hAnsi="Times New Roman" w:cs="Times New Roman"/>
          <w:sz w:val="28"/>
          <w:szCs w:val="28"/>
        </w:rPr>
        <w:t xml:space="preserve"> В случае реализации инерционного сценария, модернизация социальной инфраструктуры сельских территорий Мангистауской области будет основываться на взаимосвязи между интересами органов местного управления и представителями бизнеса, с минимальным учетом интересов местного сообщества. Данный сценарий предполагает очаговую развитость социальной инфраструктурой с модернизацией по остаточному принципу. </w:t>
      </w:r>
    </w:p>
    <w:p w14:paraId="56DBB5BD" w14:textId="77777777" w:rsidR="004C7910" w:rsidRPr="00E8151B" w:rsidRDefault="004C7910" w:rsidP="004C7910">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реализации оптимистического сценария, модернизация социальной инфраструктуры сельских территорий будет направлена на создание максимально благоприятной и комфортной среды для проживания, создание благоприятного инвестиционного климата, направленного на привлечение инвесторов со всего мира. Реализация данного сценария предполагает существенное качественное улучшение жизни всего населения Мангистауской области, направленное, прежде всего, на создание условий для формирования будущего человеческого капитала Республики Казахстан. </w:t>
      </w:r>
    </w:p>
    <w:bookmarkEnd w:id="8"/>
    <w:p w14:paraId="45D7EC27" w14:textId="77777777" w:rsidR="004C7910" w:rsidRPr="00EE6E9E" w:rsidRDefault="004C7910" w:rsidP="004C7910">
      <w:pPr>
        <w:tabs>
          <w:tab w:val="left" w:pos="1134"/>
        </w:tabs>
        <w:spacing w:after="0" w:line="240" w:lineRule="auto"/>
        <w:ind w:firstLine="567"/>
        <w:jc w:val="both"/>
        <w:rPr>
          <w:rFonts w:ascii="Times New Roman" w:hAnsi="Times New Roman" w:cs="Times New Roman"/>
          <w:sz w:val="28"/>
          <w:szCs w:val="28"/>
        </w:rPr>
      </w:pPr>
      <w:r w:rsidRPr="00EE6E9E">
        <w:rPr>
          <w:rFonts w:ascii="Times New Roman" w:hAnsi="Times New Roman" w:cs="Times New Roman"/>
          <w:b/>
          <w:bCs/>
          <w:sz w:val="28"/>
          <w:szCs w:val="28"/>
        </w:rPr>
        <w:t>Теоретическая и практическая значимость исследования</w:t>
      </w:r>
      <w:r w:rsidRPr="00EE6E9E">
        <w:rPr>
          <w:rFonts w:ascii="Times New Roman" w:hAnsi="Times New Roman" w:cs="Times New Roman"/>
          <w:sz w:val="28"/>
          <w:szCs w:val="28"/>
        </w:rPr>
        <w:t xml:space="preserve"> заключается в разработке теоретических основ </w:t>
      </w:r>
      <w:r>
        <w:rPr>
          <w:rFonts w:ascii="Times New Roman" w:hAnsi="Times New Roman" w:cs="Times New Roman"/>
          <w:sz w:val="28"/>
          <w:szCs w:val="28"/>
        </w:rPr>
        <w:t>модернизации социальной инфраструктуры сельских территорий в зависимости от уровня их развития посредством реализации организационно-экономического механизма модернизации с учетом интересов местного управления, бизнес сообщества и населения.</w:t>
      </w:r>
      <w:r w:rsidRPr="00EE6E9E">
        <w:rPr>
          <w:rFonts w:ascii="Times New Roman" w:hAnsi="Times New Roman" w:cs="Times New Roman"/>
          <w:sz w:val="28"/>
          <w:szCs w:val="28"/>
        </w:rPr>
        <w:t xml:space="preserve"> Практическая значимость заключается в возможности использования предложенных автором мероприятий, направленных на </w:t>
      </w:r>
      <w:r>
        <w:rPr>
          <w:rFonts w:ascii="Times New Roman" w:hAnsi="Times New Roman" w:cs="Times New Roman"/>
          <w:sz w:val="28"/>
          <w:szCs w:val="28"/>
        </w:rPr>
        <w:t>модернизацию социальной инфраструктуры сельских территорий Мангистауской области и внедрение в практику местного управления и бизнес сообщества механизмов для формирования будущего человеческого капитала Республики Казахстан.</w:t>
      </w:r>
    </w:p>
    <w:p w14:paraId="05F8FD3F" w14:textId="77777777" w:rsidR="00B45ABE" w:rsidRPr="00B45ABE" w:rsidRDefault="00B45ABE" w:rsidP="00B45ABE">
      <w:pPr>
        <w:tabs>
          <w:tab w:val="left" w:pos="1134"/>
        </w:tabs>
        <w:spacing w:after="0" w:line="240" w:lineRule="auto"/>
        <w:ind w:firstLine="567"/>
        <w:jc w:val="both"/>
        <w:rPr>
          <w:rFonts w:ascii="Times New Roman" w:hAnsi="Times New Roman" w:cs="Times New Roman"/>
          <w:sz w:val="28"/>
          <w:szCs w:val="28"/>
          <w:highlight w:val="yellow"/>
        </w:rPr>
      </w:pPr>
      <w:r w:rsidRPr="00EE6E9E">
        <w:rPr>
          <w:rFonts w:ascii="Times New Roman" w:hAnsi="Times New Roman" w:cs="Times New Roman"/>
          <w:b/>
          <w:bCs/>
          <w:sz w:val="28"/>
          <w:szCs w:val="28"/>
        </w:rPr>
        <w:t>Апробация</w:t>
      </w:r>
      <w:r w:rsidRPr="00B45ABE">
        <w:rPr>
          <w:rFonts w:ascii="Times New Roman" w:hAnsi="Times New Roman" w:cs="Times New Roman"/>
          <w:b/>
          <w:bCs/>
          <w:sz w:val="28"/>
          <w:szCs w:val="28"/>
        </w:rPr>
        <w:t xml:space="preserve"> </w:t>
      </w:r>
      <w:r w:rsidRPr="00EE6E9E">
        <w:rPr>
          <w:rFonts w:ascii="Times New Roman" w:hAnsi="Times New Roman" w:cs="Times New Roman"/>
          <w:b/>
          <w:bCs/>
          <w:sz w:val="28"/>
          <w:szCs w:val="28"/>
        </w:rPr>
        <w:t>результатов</w:t>
      </w:r>
      <w:r w:rsidRPr="00B45ABE">
        <w:rPr>
          <w:rFonts w:ascii="Times New Roman" w:hAnsi="Times New Roman" w:cs="Times New Roman"/>
          <w:b/>
          <w:bCs/>
          <w:sz w:val="28"/>
          <w:szCs w:val="28"/>
        </w:rPr>
        <w:t xml:space="preserve"> </w:t>
      </w:r>
      <w:r w:rsidRPr="00EE6E9E">
        <w:rPr>
          <w:rFonts w:ascii="Times New Roman" w:hAnsi="Times New Roman" w:cs="Times New Roman"/>
          <w:b/>
          <w:bCs/>
          <w:sz w:val="28"/>
          <w:szCs w:val="28"/>
        </w:rPr>
        <w:t>исследования</w:t>
      </w:r>
      <w:r w:rsidRPr="00B45ABE">
        <w:rPr>
          <w:rFonts w:ascii="Times New Roman" w:hAnsi="Times New Roman" w:cs="Times New Roman"/>
          <w:b/>
          <w:bCs/>
          <w:sz w:val="28"/>
          <w:szCs w:val="28"/>
        </w:rPr>
        <w:t>.</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Результаты</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исследования</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неоднократно</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представлялись</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и</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обсуждались</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на</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различных</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конференциях</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круглых</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столах</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и</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других</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мероприятиях</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а</w:t>
      </w:r>
      <w:r w:rsidRPr="00B45ABE">
        <w:rPr>
          <w:rFonts w:ascii="Times New Roman" w:hAnsi="Times New Roman" w:cs="Times New Roman"/>
          <w:sz w:val="28"/>
          <w:szCs w:val="28"/>
        </w:rPr>
        <w:t xml:space="preserve"> </w:t>
      </w:r>
      <w:r w:rsidRPr="001031B7">
        <w:rPr>
          <w:rFonts w:ascii="Times New Roman" w:hAnsi="Times New Roman" w:cs="Times New Roman"/>
          <w:sz w:val="28"/>
          <w:szCs w:val="28"/>
        </w:rPr>
        <w:t>именно</w:t>
      </w:r>
      <w:r w:rsidRPr="00B45ABE">
        <w:rPr>
          <w:rFonts w:ascii="Times New Roman" w:hAnsi="Times New Roman" w:cs="Times New Roman"/>
          <w:sz w:val="28"/>
          <w:szCs w:val="28"/>
        </w:rPr>
        <w:t>: «</w:t>
      </w:r>
      <w:r w:rsidRPr="00B45ABE">
        <w:rPr>
          <w:rFonts w:ascii="Times New Roman" w:hAnsi="Times New Roman" w:cs="Times New Roman"/>
          <w:bCs/>
          <w:sz w:val="28"/>
          <w:szCs w:val="28"/>
        </w:rPr>
        <w:t xml:space="preserve">15 </w:t>
      </w:r>
      <w:r w:rsidRPr="00DD632D">
        <w:rPr>
          <w:rFonts w:ascii="Times New Roman" w:hAnsi="Times New Roman" w:cs="Times New Roman"/>
          <w:bCs/>
          <w:sz w:val="28"/>
          <w:szCs w:val="28"/>
          <w:lang w:val="en-US"/>
        </w:rPr>
        <w:t>jubilee</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international</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scientific</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conference</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Security</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and</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economics</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in</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the</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uncertain</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world</w:t>
      </w:r>
      <w:r w:rsidRPr="00B45ABE">
        <w:rPr>
          <w:rFonts w:ascii="Times New Roman" w:hAnsi="Times New Roman" w:cs="Times New Roman"/>
          <w:bCs/>
          <w:sz w:val="28"/>
          <w:szCs w:val="28"/>
        </w:rPr>
        <w:t xml:space="preserve"> – </w:t>
      </w:r>
      <w:r w:rsidRPr="00DD632D">
        <w:rPr>
          <w:rFonts w:ascii="Times New Roman" w:hAnsi="Times New Roman" w:cs="Times New Roman"/>
          <w:bCs/>
          <w:sz w:val="28"/>
          <w:szCs w:val="28"/>
          <w:lang w:val="en-US"/>
        </w:rPr>
        <w:t>dilemmas</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and</w:t>
      </w:r>
      <w:r w:rsidRPr="00B45ABE">
        <w:rPr>
          <w:rFonts w:ascii="Times New Roman" w:hAnsi="Times New Roman" w:cs="Times New Roman"/>
          <w:bCs/>
          <w:sz w:val="28"/>
          <w:szCs w:val="28"/>
        </w:rPr>
        <w:t xml:space="preserve"> </w:t>
      </w:r>
      <w:r w:rsidRPr="00DD632D">
        <w:rPr>
          <w:rFonts w:ascii="Times New Roman" w:hAnsi="Times New Roman" w:cs="Times New Roman"/>
          <w:bCs/>
          <w:sz w:val="28"/>
          <w:szCs w:val="28"/>
          <w:lang w:val="en-US"/>
        </w:rPr>
        <w:t>challenges</w:t>
      </w:r>
      <w:r w:rsidRPr="00B45ABE">
        <w:rPr>
          <w:rFonts w:ascii="Times New Roman" w:hAnsi="Times New Roman" w:cs="Times New Roman"/>
          <w:bCs/>
          <w:sz w:val="28"/>
          <w:szCs w:val="28"/>
        </w:rPr>
        <w:t>»</w:t>
      </w:r>
      <w:r w:rsidRPr="00B45ABE">
        <w:rPr>
          <w:rFonts w:ascii="Times New Roman" w:hAnsi="Times New Roman" w:cs="Times New Roman"/>
          <w:sz w:val="28"/>
          <w:szCs w:val="28"/>
        </w:rPr>
        <w:t>» (</w:t>
      </w:r>
      <w:r>
        <w:rPr>
          <w:rFonts w:ascii="Times New Roman" w:hAnsi="Times New Roman" w:cs="Times New Roman"/>
          <w:sz w:val="28"/>
          <w:szCs w:val="28"/>
        </w:rPr>
        <w:t>Болгария</w:t>
      </w:r>
      <w:r w:rsidRPr="00B45ABE">
        <w:rPr>
          <w:rFonts w:ascii="Times New Roman" w:hAnsi="Times New Roman" w:cs="Times New Roman"/>
          <w:sz w:val="28"/>
          <w:szCs w:val="28"/>
        </w:rPr>
        <w:t>, 2018), «</w:t>
      </w:r>
      <w:r w:rsidRPr="009C2EF4">
        <w:rPr>
          <w:rFonts w:ascii="Times New Roman" w:hAnsi="Times New Roman" w:cs="Times New Roman"/>
          <w:sz w:val="28"/>
          <w:szCs w:val="28"/>
          <w:lang w:val="en-US"/>
        </w:rPr>
        <w:t>Research</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for</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Rural</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Development</w:t>
      </w:r>
      <w:r w:rsidRPr="00B45ABE">
        <w:rPr>
          <w:rFonts w:ascii="Times New Roman" w:hAnsi="Times New Roman" w:cs="Times New Roman"/>
          <w:sz w:val="28"/>
          <w:szCs w:val="28"/>
        </w:rPr>
        <w:t xml:space="preserve"> / 25</w:t>
      </w:r>
      <w:r w:rsidRPr="009C2EF4">
        <w:rPr>
          <w:rFonts w:ascii="Times New Roman" w:hAnsi="Times New Roman" w:cs="Times New Roman"/>
          <w:sz w:val="28"/>
          <w:szCs w:val="28"/>
          <w:vertAlign w:val="superscript"/>
          <w:lang w:val="en-US"/>
        </w:rPr>
        <w:t>th</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Annual</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International</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Scientific</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Conference</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Research</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for</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Rural</w:t>
      </w:r>
      <w:r w:rsidRPr="00B45ABE">
        <w:rPr>
          <w:rFonts w:ascii="Times New Roman" w:hAnsi="Times New Roman" w:cs="Times New Roman"/>
          <w:sz w:val="28"/>
          <w:szCs w:val="28"/>
        </w:rPr>
        <w:t xml:space="preserve"> </w:t>
      </w:r>
      <w:r w:rsidRPr="009C2EF4">
        <w:rPr>
          <w:rFonts w:ascii="Times New Roman" w:hAnsi="Times New Roman" w:cs="Times New Roman"/>
          <w:sz w:val="28"/>
          <w:szCs w:val="28"/>
          <w:lang w:val="en-US"/>
        </w:rPr>
        <w:t>Development</w:t>
      </w:r>
      <w:r w:rsidRPr="00B45ABE">
        <w:rPr>
          <w:rFonts w:ascii="Times New Roman" w:hAnsi="Times New Roman" w:cs="Times New Roman"/>
          <w:sz w:val="28"/>
          <w:szCs w:val="28"/>
        </w:rPr>
        <w:t>» (</w:t>
      </w:r>
      <w:r w:rsidRPr="009C2EF4">
        <w:rPr>
          <w:rFonts w:ascii="Times New Roman" w:hAnsi="Times New Roman" w:cs="Times New Roman"/>
          <w:sz w:val="28"/>
          <w:szCs w:val="28"/>
        </w:rPr>
        <w:t>Латвия</w:t>
      </w:r>
      <w:r w:rsidRPr="00B45ABE">
        <w:rPr>
          <w:rFonts w:ascii="Times New Roman" w:hAnsi="Times New Roman" w:cs="Times New Roman"/>
          <w:sz w:val="28"/>
          <w:szCs w:val="28"/>
        </w:rPr>
        <w:t>, 2019), «</w:t>
      </w:r>
      <w:r w:rsidRPr="009C2EF4">
        <w:rPr>
          <w:rFonts w:ascii="Times New Roman" w:hAnsi="Times New Roman" w:cs="Times New Roman"/>
          <w:sz w:val="28"/>
          <w:szCs w:val="28"/>
          <w:lang w:val="kk-KZ"/>
        </w:rPr>
        <w:t>International CEO (Communication, Economics, Organization), Social Sciences Congress</w:t>
      </w:r>
      <w:r w:rsidRPr="00B45ABE">
        <w:rPr>
          <w:rFonts w:ascii="Times New Roman" w:hAnsi="Times New Roman" w:cs="Times New Roman"/>
          <w:sz w:val="28"/>
          <w:szCs w:val="28"/>
        </w:rPr>
        <w:t>»,  (</w:t>
      </w:r>
      <w:r>
        <w:rPr>
          <w:rFonts w:ascii="Times New Roman" w:hAnsi="Times New Roman" w:cs="Times New Roman"/>
          <w:sz w:val="28"/>
          <w:szCs w:val="28"/>
        </w:rPr>
        <w:t>Босния</w:t>
      </w:r>
      <w:r w:rsidRPr="00B45ABE">
        <w:rPr>
          <w:rFonts w:ascii="Times New Roman" w:hAnsi="Times New Roman" w:cs="Times New Roman"/>
          <w:sz w:val="28"/>
          <w:szCs w:val="28"/>
        </w:rPr>
        <w:t xml:space="preserve"> </w:t>
      </w:r>
      <w:r>
        <w:rPr>
          <w:rFonts w:ascii="Times New Roman" w:hAnsi="Times New Roman" w:cs="Times New Roman"/>
          <w:sz w:val="28"/>
          <w:szCs w:val="28"/>
        </w:rPr>
        <w:t>и</w:t>
      </w:r>
      <w:r w:rsidRPr="00B45ABE">
        <w:rPr>
          <w:rFonts w:ascii="Times New Roman" w:hAnsi="Times New Roman" w:cs="Times New Roman"/>
          <w:sz w:val="28"/>
          <w:szCs w:val="28"/>
        </w:rPr>
        <w:t xml:space="preserve"> </w:t>
      </w:r>
      <w:r>
        <w:rPr>
          <w:rFonts w:ascii="Times New Roman" w:hAnsi="Times New Roman" w:cs="Times New Roman"/>
          <w:sz w:val="28"/>
          <w:szCs w:val="28"/>
        </w:rPr>
        <w:t>Герцеговина</w:t>
      </w:r>
      <w:r w:rsidRPr="00B45ABE">
        <w:rPr>
          <w:rFonts w:ascii="Times New Roman" w:hAnsi="Times New Roman" w:cs="Times New Roman"/>
          <w:sz w:val="28"/>
          <w:szCs w:val="28"/>
        </w:rPr>
        <w:t xml:space="preserve">, 2020), </w:t>
      </w:r>
      <w:r w:rsidRPr="00591B58">
        <w:rPr>
          <w:rFonts w:ascii="Times New Roman" w:hAnsi="Times New Roman" w:cs="Times New Roman"/>
          <w:bCs/>
          <w:sz w:val="28"/>
          <w:szCs w:val="28"/>
          <w:lang w:val="en-US"/>
        </w:rPr>
        <w:t>V</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Международн</w:t>
      </w:r>
      <w:r>
        <w:rPr>
          <w:rFonts w:ascii="Times New Roman" w:hAnsi="Times New Roman" w:cs="Times New Roman"/>
          <w:bCs/>
          <w:sz w:val="28"/>
          <w:szCs w:val="28"/>
        </w:rPr>
        <w:t>ая</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научно</w:t>
      </w:r>
      <w:r w:rsidRPr="00B45ABE">
        <w:rPr>
          <w:rFonts w:ascii="Times New Roman" w:hAnsi="Times New Roman" w:cs="Times New Roman"/>
          <w:bCs/>
          <w:sz w:val="28"/>
          <w:szCs w:val="28"/>
        </w:rPr>
        <w:t>-</w:t>
      </w:r>
      <w:r>
        <w:rPr>
          <w:rFonts w:ascii="Times New Roman" w:hAnsi="Times New Roman" w:cs="Times New Roman"/>
          <w:bCs/>
          <w:sz w:val="28"/>
          <w:szCs w:val="28"/>
        </w:rPr>
        <w:t>практическая</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конференци</w:t>
      </w:r>
      <w:r>
        <w:rPr>
          <w:rFonts w:ascii="Times New Roman" w:hAnsi="Times New Roman" w:cs="Times New Roman"/>
          <w:bCs/>
          <w:sz w:val="28"/>
          <w:szCs w:val="28"/>
        </w:rPr>
        <w:t>я</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Наука</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и</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образование</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в</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ХХІ</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веке</w:t>
      </w:r>
      <w:r w:rsidRPr="00B45ABE">
        <w:rPr>
          <w:rFonts w:ascii="Times New Roman" w:hAnsi="Times New Roman" w:cs="Times New Roman"/>
          <w:bCs/>
          <w:sz w:val="28"/>
          <w:szCs w:val="28"/>
        </w:rPr>
        <w:t>», (</w:t>
      </w:r>
      <w:r w:rsidRPr="00591B58">
        <w:rPr>
          <w:rFonts w:ascii="Times New Roman" w:hAnsi="Times New Roman" w:cs="Times New Roman"/>
          <w:bCs/>
          <w:sz w:val="28"/>
          <w:szCs w:val="28"/>
        </w:rPr>
        <w:t>Нур</w:t>
      </w:r>
      <w:r w:rsidRPr="00B45ABE">
        <w:rPr>
          <w:rFonts w:ascii="Times New Roman" w:hAnsi="Times New Roman" w:cs="Times New Roman"/>
          <w:bCs/>
          <w:sz w:val="28"/>
          <w:szCs w:val="28"/>
        </w:rPr>
        <w:t>-</w:t>
      </w:r>
      <w:r w:rsidRPr="00591B58">
        <w:rPr>
          <w:rFonts w:ascii="Times New Roman" w:hAnsi="Times New Roman" w:cs="Times New Roman"/>
          <w:bCs/>
          <w:sz w:val="28"/>
          <w:szCs w:val="28"/>
        </w:rPr>
        <w:t>Султан</w:t>
      </w:r>
      <w:r w:rsidRPr="00B45ABE">
        <w:rPr>
          <w:rFonts w:ascii="Times New Roman" w:hAnsi="Times New Roman" w:cs="Times New Roman"/>
          <w:bCs/>
          <w:sz w:val="28"/>
          <w:szCs w:val="28"/>
        </w:rPr>
        <w:t xml:space="preserve"> 2020), </w:t>
      </w:r>
      <w:r w:rsidRPr="00B45ABE">
        <w:rPr>
          <w:rFonts w:ascii="Times New Roman" w:hAnsi="Times New Roman" w:cs="Times New Roman"/>
          <w:sz w:val="28"/>
          <w:szCs w:val="28"/>
        </w:rPr>
        <w:t xml:space="preserve"> </w:t>
      </w:r>
      <w:r>
        <w:rPr>
          <w:rFonts w:ascii="Times New Roman" w:hAnsi="Times New Roman" w:cs="Times New Roman"/>
          <w:sz w:val="28"/>
          <w:szCs w:val="28"/>
        </w:rPr>
        <w:t>М</w:t>
      </w:r>
      <w:r w:rsidRPr="00591B58">
        <w:rPr>
          <w:rFonts w:ascii="Times New Roman" w:hAnsi="Times New Roman" w:cs="Times New Roman"/>
          <w:bCs/>
          <w:sz w:val="28"/>
          <w:szCs w:val="28"/>
        </w:rPr>
        <w:t>еждународн</w:t>
      </w:r>
      <w:r>
        <w:rPr>
          <w:rFonts w:ascii="Times New Roman" w:hAnsi="Times New Roman" w:cs="Times New Roman"/>
          <w:bCs/>
          <w:sz w:val="28"/>
          <w:szCs w:val="28"/>
        </w:rPr>
        <w:t>ая</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научн</w:t>
      </w:r>
      <w:r>
        <w:rPr>
          <w:rFonts w:ascii="Times New Roman" w:hAnsi="Times New Roman" w:cs="Times New Roman"/>
          <w:bCs/>
          <w:sz w:val="28"/>
          <w:szCs w:val="28"/>
        </w:rPr>
        <w:t>ая</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конференци</w:t>
      </w:r>
      <w:r>
        <w:rPr>
          <w:rFonts w:ascii="Times New Roman" w:hAnsi="Times New Roman" w:cs="Times New Roman"/>
          <w:bCs/>
          <w:sz w:val="28"/>
          <w:szCs w:val="28"/>
        </w:rPr>
        <w:t>я</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молодых</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ученых</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магистрантов</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студентов</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и</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школьников</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lang w:val="en-US"/>
        </w:rPr>
        <w:t>XX</w:t>
      </w:r>
      <w:r w:rsidRPr="00B45ABE">
        <w:rPr>
          <w:rFonts w:ascii="Times New Roman" w:hAnsi="Times New Roman" w:cs="Times New Roman"/>
          <w:bCs/>
          <w:sz w:val="28"/>
          <w:szCs w:val="28"/>
        </w:rPr>
        <w:t xml:space="preserve"> </w:t>
      </w:r>
      <w:r>
        <w:rPr>
          <w:rFonts w:ascii="Times New Roman" w:hAnsi="Times New Roman" w:cs="Times New Roman"/>
          <w:bCs/>
          <w:sz w:val="28"/>
          <w:szCs w:val="28"/>
        </w:rPr>
        <w:t>С</w:t>
      </w:r>
      <w:r w:rsidRPr="00591B58">
        <w:rPr>
          <w:rFonts w:ascii="Times New Roman" w:hAnsi="Times New Roman" w:cs="Times New Roman"/>
          <w:bCs/>
          <w:sz w:val="28"/>
          <w:szCs w:val="28"/>
        </w:rPr>
        <w:t>атпаевские</w:t>
      </w:r>
      <w:r w:rsidRPr="00B45ABE">
        <w:rPr>
          <w:rFonts w:ascii="Times New Roman" w:hAnsi="Times New Roman" w:cs="Times New Roman"/>
          <w:bCs/>
          <w:sz w:val="28"/>
          <w:szCs w:val="28"/>
        </w:rPr>
        <w:t xml:space="preserve"> </w:t>
      </w:r>
      <w:r w:rsidRPr="00591B58">
        <w:rPr>
          <w:rFonts w:ascii="Times New Roman" w:hAnsi="Times New Roman" w:cs="Times New Roman"/>
          <w:bCs/>
          <w:sz w:val="28"/>
          <w:szCs w:val="28"/>
        </w:rPr>
        <w:t>чтения</w:t>
      </w:r>
      <w:r w:rsidRPr="00B45ABE">
        <w:rPr>
          <w:rFonts w:ascii="Times New Roman" w:hAnsi="Times New Roman" w:cs="Times New Roman"/>
          <w:bCs/>
          <w:sz w:val="28"/>
          <w:szCs w:val="28"/>
        </w:rPr>
        <w:t>» (</w:t>
      </w:r>
      <w:r w:rsidRPr="00591B58">
        <w:rPr>
          <w:rFonts w:ascii="Times New Roman" w:hAnsi="Times New Roman" w:cs="Times New Roman"/>
          <w:bCs/>
          <w:sz w:val="28"/>
          <w:szCs w:val="28"/>
        </w:rPr>
        <w:t>Павлодар</w:t>
      </w:r>
      <w:r w:rsidRPr="00B45ABE">
        <w:rPr>
          <w:rFonts w:ascii="Times New Roman" w:hAnsi="Times New Roman" w:cs="Times New Roman"/>
          <w:bCs/>
          <w:sz w:val="28"/>
          <w:szCs w:val="28"/>
        </w:rPr>
        <w:t>, 2020).</w:t>
      </w:r>
    </w:p>
    <w:p w14:paraId="3C181049" w14:textId="77777777" w:rsidR="00B45ABE" w:rsidRPr="00A80CFF" w:rsidRDefault="00B45ABE" w:rsidP="00B45ABE">
      <w:pPr>
        <w:tabs>
          <w:tab w:val="num" w:pos="720"/>
          <w:tab w:val="left" w:pos="1134"/>
        </w:tabs>
        <w:spacing w:after="0" w:line="240" w:lineRule="auto"/>
        <w:ind w:firstLine="567"/>
        <w:jc w:val="both"/>
        <w:rPr>
          <w:rFonts w:ascii="Times New Roman" w:hAnsi="Times New Roman" w:cs="Times New Roman"/>
          <w:sz w:val="28"/>
          <w:szCs w:val="28"/>
        </w:rPr>
      </w:pPr>
      <w:r w:rsidRPr="00A80CFF">
        <w:rPr>
          <w:rFonts w:ascii="Times New Roman" w:hAnsi="Times New Roman" w:cs="Times New Roman"/>
          <w:bCs/>
          <w:sz w:val="28"/>
          <w:szCs w:val="28"/>
        </w:rPr>
        <w:t xml:space="preserve">Результаты исследований </w:t>
      </w:r>
      <w:r w:rsidRPr="00A80CFF">
        <w:rPr>
          <w:rFonts w:ascii="Times New Roman" w:hAnsi="Times New Roman" w:cs="Times New Roman"/>
          <w:sz w:val="28"/>
          <w:szCs w:val="28"/>
        </w:rPr>
        <w:t xml:space="preserve">приняты на внедрение в стратегический план развития села Акшымырау Мангистауской области, а также </w:t>
      </w:r>
      <w:r w:rsidRPr="00A80CFF">
        <w:rPr>
          <w:rFonts w:ascii="Times New Roman" w:hAnsi="Times New Roman" w:cs="Times New Roman"/>
          <w:bCs/>
          <w:sz w:val="28"/>
          <w:szCs w:val="28"/>
        </w:rPr>
        <w:t xml:space="preserve">используются </w:t>
      </w:r>
      <w:r w:rsidRPr="00A80CFF">
        <w:rPr>
          <w:rFonts w:ascii="Times New Roman" w:hAnsi="Times New Roman" w:cs="Times New Roman"/>
          <w:sz w:val="28"/>
          <w:szCs w:val="28"/>
        </w:rPr>
        <w:t>в учебном процессе кафедры «Менеджмент» КУТИ им. Ш.Есенова при изучении дисциплин «</w:t>
      </w:r>
      <w:r w:rsidRPr="00A80CFF">
        <w:rPr>
          <w:rFonts w:ascii="Times New Roman" w:hAnsi="Times New Roman" w:cs="Times New Roman"/>
          <w:bCs/>
          <w:sz w:val="28"/>
          <w:szCs w:val="28"/>
        </w:rPr>
        <w:t>Управление социальной инфраструктурой региона», «Социальная политика», «Управление городской инфраструктурой» (</w:t>
      </w:r>
      <w:r w:rsidRPr="00A80CFF">
        <w:rPr>
          <w:rFonts w:ascii="Times New Roman" w:hAnsi="Times New Roman" w:cs="Times New Roman"/>
          <w:sz w:val="28"/>
          <w:szCs w:val="28"/>
        </w:rPr>
        <w:t>ОП 6В04102-Государственное и местное управление)</w:t>
      </w:r>
      <w:r>
        <w:rPr>
          <w:rFonts w:ascii="Times New Roman" w:hAnsi="Times New Roman" w:cs="Times New Roman"/>
          <w:sz w:val="28"/>
          <w:szCs w:val="28"/>
        </w:rPr>
        <w:t>.</w:t>
      </w:r>
    </w:p>
    <w:p w14:paraId="0235956B" w14:textId="63B16DB4" w:rsidR="00B45ABE" w:rsidRPr="001B7C95" w:rsidRDefault="00B45ABE" w:rsidP="00B45ABE">
      <w:pPr>
        <w:spacing w:after="0" w:line="240" w:lineRule="auto"/>
        <w:ind w:firstLine="567"/>
        <w:jc w:val="both"/>
        <w:rPr>
          <w:rFonts w:ascii="Times New Roman" w:hAnsi="Times New Roman" w:cs="Times New Roman"/>
          <w:color w:val="096DD9"/>
          <w:sz w:val="28"/>
          <w:szCs w:val="28"/>
          <w:bdr w:val="none" w:sz="0" w:space="0" w:color="auto" w:frame="1"/>
          <w:shd w:val="clear" w:color="auto" w:fill="1F3C88"/>
          <w:lang w:eastAsia="ru-RU"/>
        </w:rPr>
      </w:pPr>
      <w:r w:rsidRPr="001B7C95">
        <w:rPr>
          <w:rFonts w:ascii="Times New Roman" w:eastAsiaTheme="minorEastAsia" w:hAnsi="Times New Roman" w:cs="Times New Roman"/>
          <w:b/>
          <w:bCs/>
          <w:sz w:val="28"/>
          <w:szCs w:val="28"/>
        </w:rPr>
        <w:t>Публикации.</w:t>
      </w:r>
      <w:r w:rsidRPr="001B7C95">
        <w:rPr>
          <w:rFonts w:ascii="Times New Roman" w:eastAsiaTheme="minorEastAsia" w:hAnsi="Times New Roman" w:cs="Times New Roman"/>
          <w:sz w:val="28"/>
          <w:szCs w:val="28"/>
        </w:rPr>
        <w:t xml:space="preserve"> Основные положения диссертационной работы изложены в 13 работах автора общим объемом 7,6 п.л. В том числе 3 статьи опубликованы в изданиях имеющих ненулевой импакт-фактор и цитируемых в международных базах Scopus, Web of Science, 5 статей</w:t>
      </w:r>
      <w:r>
        <w:rPr>
          <w:rFonts w:ascii="Times New Roman" w:eastAsiaTheme="minorEastAsia" w:hAnsi="Times New Roman" w:cs="Times New Roman"/>
          <w:sz w:val="28"/>
          <w:szCs w:val="28"/>
        </w:rPr>
        <w:t xml:space="preserve"> </w:t>
      </w:r>
      <w:r w:rsidRPr="001B7C95">
        <w:rPr>
          <w:rFonts w:ascii="Times New Roman" w:eastAsiaTheme="minorEastAsia" w:hAnsi="Times New Roman" w:cs="Times New Roman"/>
          <w:sz w:val="28"/>
          <w:szCs w:val="28"/>
        </w:rPr>
        <w:t>опубликованы в изданиях, рекомендованных Комитетом по обеспечению качества в сфере науки и высшего образования Министерства науки и высшего образования Министерства науки и высшего о</w:t>
      </w:r>
      <w:r w:rsidR="002D780F">
        <w:rPr>
          <w:rFonts w:ascii="Times New Roman" w:eastAsiaTheme="minorEastAsia" w:hAnsi="Times New Roman" w:cs="Times New Roman"/>
          <w:sz w:val="28"/>
          <w:szCs w:val="28"/>
        </w:rPr>
        <w:t>бразования Республики Казахстан, 5 статей опубликованы</w:t>
      </w:r>
      <w:r w:rsidR="002D780F" w:rsidRPr="002D780F">
        <w:rPr>
          <w:rFonts w:ascii="Times New Roman" w:hAnsi="Times New Roman"/>
          <w:color w:val="000000" w:themeColor="text1"/>
          <w:sz w:val="28"/>
          <w:szCs w:val="28"/>
        </w:rPr>
        <w:t xml:space="preserve"> </w:t>
      </w:r>
      <w:r w:rsidR="002D780F">
        <w:rPr>
          <w:rFonts w:ascii="Times New Roman" w:hAnsi="Times New Roman"/>
          <w:color w:val="000000" w:themeColor="text1"/>
          <w:sz w:val="28"/>
          <w:szCs w:val="28"/>
        </w:rPr>
        <w:t>в международных конференциях и иных журналах</w:t>
      </w:r>
      <w:r w:rsidR="002D780F">
        <w:rPr>
          <w:rFonts w:ascii="Times New Roman" w:hAnsi="Times New Roman" w:cs="Times New Roman"/>
          <w:sz w:val="28"/>
          <w:szCs w:val="28"/>
          <w:lang w:eastAsia="ru-RU"/>
        </w:rPr>
        <w:t>.</w:t>
      </w:r>
      <w:bookmarkStart w:id="9" w:name="_GoBack"/>
      <w:bookmarkEnd w:id="9"/>
      <w:r w:rsidRPr="001B7C95">
        <w:rPr>
          <w:rFonts w:ascii="Times New Roman" w:hAnsi="Times New Roman" w:cs="Times New Roman"/>
          <w:sz w:val="28"/>
          <w:szCs w:val="28"/>
          <w:lang w:eastAsia="ru-RU"/>
        </w:rPr>
        <w:fldChar w:fldCharType="begin"/>
      </w:r>
      <w:r w:rsidRPr="001B7C95">
        <w:rPr>
          <w:rFonts w:ascii="Times New Roman" w:hAnsi="Times New Roman" w:cs="Times New Roman"/>
          <w:sz w:val="28"/>
          <w:szCs w:val="28"/>
          <w:lang w:eastAsia="ru-RU"/>
        </w:rPr>
        <w:instrText xml:space="preserve"> HYPERLINK "https://www.gov.kz/memleket/entities/quality" \o "" </w:instrText>
      </w:r>
      <w:r w:rsidRPr="001B7C95">
        <w:rPr>
          <w:rFonts w:ascii="Times New Roman" w:hAnsi="Times New Roman" w:cs="Times New Roman"/>
          <w:sz w:val="28"/>
          <w:szCs w:val="28"/>
          <w:lang w:eastAsia="ru-RU"/>
        </w:rPr>
        <w:fldChar w:fldCharType="separate"/>
      </w:r>
    </w:p>
    <w:p w14:paraId="5CB1D5A1" w14:textId="5FCF9C5C" w:rsidR="00B45ABE" w:rsidRPr="001B7C95" w:rsidRDefault="00B45ABE" w:rsidP="00B45ABE">
      <w:pPr>
        <w:pStyle w:val="a3"/>
        <w:spacing w:after="0" w:line="240" w:lineRule="auto"/>
        <w:ind w:left="0" w:firstLine="567"/>
        <w:jc w:val="both"/>
        <w:rPr>
          <w:rFonts w:ascii="Times New Roman" w:eastAsiaTheme="minorEastAsia" w:hAnsi="Times New Roman" w:cs="Times New Roman"/>
          <w:sz w:val="28"/>
          <w:szCs w:val="28"/>
        </w:rPr>
      </w:pPr>
      <w:r w:rsidRPr="001B7C95">
        <w:rPr>
          <w:rFonts w:ascii="Times New Roman" w:hAnsi="Times New Roman" w:cs="Times New Roman"/>
          <w:sz w:val="28"/>
          <w:szCs w:val="28"/>
          <w:lang w:eastAsia="ru-RU"/>
        </w:rPr>
        <w:fldChar w:fldCharType="end"/>
      </w:r>
      <w:r w:rsidRPr="001B7C95">
        <w:rPr>
          <w:rFonts w:ascii="Times New Roman" w:eastAsiaTheme="minorEastAsia" w:hAnsi="Times New Roman" w:cs="Times New Roman"/>
          <w:b/>
          <w:sz w:val="28"/>
          <w:szCs w:val="28"/>
        </w:rPr>
        <w:t>Структура</w:t>
      </w:r>
      <w:r w:rsidRPr="001B7C95">
        <w:rPr>
          <w:rFonts w:ascii="Times New Roman" w:eastAsiaTheme="minorEastAsia" w:hAnsi="Times New Roman" w:cs="Times New Roman"/>
          <w:sz w:val="28"/>
          <w:szCs w:val="28"/>
        </w:rPr>
        <w:t xml:space="preserve"> диссертации состоит из введения, трех разделов, заключения, библ</w:t>
      </w:r>
      <w:r>
        <w:rPr>
          <w:rFonts w:ascii="Times New Roman" w:eastAsiaTheme="minorEastAsia" w:hAnsi="Times New Roman" w:cs="Times New Roman"/>
          <w:sz w:val="28"/>
          <w:szCs w:val="28"/>
        </w:rPr>
        <w:t xml:space="preserve">иографии. Работа изложена на </w:t>
      </w:r>
      <w:r w:rsidRPr="00A25710">
        <w:rPr>
          <w:rFonts w:ascii="Times New Roman" w:eastAsiaTheme="minorEastAsia" w:hAnsi="Times New Roman" w:cs="Times New Roman"/>
          <w:sz w:val="28"/>
          <w:szCs w:val="28"/>
        </w:rPr>
        <w:t>149</w:t>
      </w:r>
      <w:r w:rsidRPr="001B7C95">
        <w:rPr>
          <w:rFonts w:ascii="Times New Roman" w:eastAsiaTheme="minorEastAsia" w:hAnsi="Times New Roman" w:cs="Times New Roman"/>
          <w:sz w:val="28"/>
          <w:szCs w:val="28"/>
        </w:rPr>
        <w:t xml:space="preserve"> страницах компьютерного набора, содержит 37 таблиц, 22 рисунков.</w:t>
      </w:r>
    </w:p>
    <w:p w14:paraId="6E7C2030"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2AEBB6F8"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2FD7005E"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6635D96F"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3AE35582"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3E54426E"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41854682"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30EECD2F"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54424363"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0D201977"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237D9E4F"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252EF965"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1622501E"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3D6839C2"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627C9D6B"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61AFF8D2"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36E98028"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36E65FA4"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3EEFD9A4" w14:textId="77777777" w:rsidR="00794CA7" w:rsidRDefault="00794CA7" w:rsidP="004C7910">
      <w:pPr>
        <w:pStyle w:val="a3"/>
        <w:spacing w:after="0" w:line="240" w:lineRule="auto"/>
        <w:ind w:left="0" w:firstLine="567"/>
        <w:jc w:val="both"/>
        <w:rPr>
          <w:rFonts w:ascii="Times New Roman" w:eastAsiaTheme="minorEastAsia" w:hAnsi="Times New Roman" w:cs="Times New Roman"/>
          <w:sz w:val="28"/>
          <w:szCs w:val="28"/>
        </w:rPr>
      </w:pPr>
    </w:p>
    <w:p w14:paraId="7056A881" w14:textId="77777777" w:rsidR="00794CA7" w:rsidRDefault="00FF7453" w:rsidP="0084488E">
      <w:pPr>
        <w:pStyle w:val="1"/>
        <w:spacing w:before="0" w:line="240" w:lineRule="auto"/>
        <w:ind w:firstLine="567"/>
        <w:jc w:val="both"/>
        <w:rPr>
          <w:rFonts w:ascii="Times New Roman" w:hAnsi="Times New Roman" w:cs="Times New Roman"/>
          <w:b/>
          <w:bCs/>
          <w:color w:val="auto"/>
          <w:sz w:val="28"/>
          <w:szCs w:val="28"/>
        </w:rPr>
      </w:pPr>
      <w:bookmarkStart w:id="10" w:name="_Toc191435411"/>
      <w:bookmarkStart w:id="11" w:name="_Hlk193573647"/>
      <w:r>
        <w:rPr>
          <w:rFonts w:ascii="Times New Roman" w:hAnsi="Times New Roman" w:cs="Times New Roman"/>
          <w:b/>
          <w:bCs/>
          <w:color w:val="auto"/>
          <w:sz w:val="28"/>
          <w:szCs w:val="28"/>
        </w:rPr>
        <w:t xml:space="preserve">1 </w:t>
      </w:r>
      <w:r w:rsidR="00794CA7" w:rsidRPr="005D1B25">
        <w:rPr>
          <w:rFonts w:ascii="Times New Roman" w:hAnsi="Times New Roman" w:cs="Times New Roman"/>
          <w:b/>
          <w:bCs/>
          <w:color w:val="auto"/>
          <w:sz w:val="28"/>
          <w:szCs w:val="28"/>
        </w:rPr>
        <w:t>ТЕОРЕТИЧЕСКИЕ ОСНОВЫ УПРАВЛЕНИЯ СОЦИАЛЬНОЙ ИНФРАСТРУКТУРОЙ СЕЛЬСКИХ ТЕРРИТОРИЙ</w:t>
      </w:r>
      <w:bookmarkEnd w:id="10"/>
    </w:p>
    <w:p w14:paraId="478B43E4" w14:textId="77777777" w:rsidR="00794CA7" w:rsidRDefault="00794CA7" w:rsidP="00794CA7">
      <w:pPr>
        <w:spacing w:after="0" w:line="240" w:lineRule="auto"/>
        <w:jc w:val="both"/>
        <w:rPr>
          <w:rFonts w:ascii="Times New Roman" w:hAnsi="Times New Roman" w:cs="Times New Roman"/>
          <w:sz w:val="28"/>
          <w:szCs w:val="28"/>
        </w:rPr>
      </w:pPr>
    </w:p>
    <w:p w14:paraId="44B85260" w14:textId="77777777" w:rsidR="00794CA7" w:rsidRDefault="00794CA7">
      <w:pPr>
        <w:pStyle w:val="2"/>
        <w:numPr>
          <w:ilvl w:val="1"/>
          <w:numId w:val="55"/>
        </w:numPr>
        <w:tabs>
          <w:tab w:val="left" w:pos="1134"/>
        </w:tabs>
        <w:spacing w:before="0" w:line="240" w:lineRule="auto"/>
        <w:ind w:left="0" w:firstLine="567"/>
        <w:jc w:val="both"/>
        <w:rPr>
          <w:rFonts w:ascii="Times New Roman" w:hAnsi="Times New Roman" w:cs="Times New Roman"/>
          <w:b/>
          <w:bCs/>
          <w:color w:val="auto"/>
          <w:sz w:val="28"/>
          <w:szCs w:val="28"/>
        </w:rPr>
      </w:pPr>
      <w:bookmarkStart w:id="12" w:name="_Toc191435412"/>
      <w:r w:rsidRPr="00E26761">
        <w:rPr>
          <w:rFonts w:ascii="Times New Roman" w:hAnsi="Times New Roman" w:cs="Times New Roman"/>
          <w:b/>
          <w:bCs/>
          <w:color w:val="auto"/>
          <w:sz w:val="28"/>
          <w:szCs w:val="28"/>
        </w:rPr>
        <w:t>Понятие и роль социальной инфраструктуры в развитии сельских территорий</w:t>
      </w:r>
      <w:bookmarkEnd w:id="12"/>
    </w:p>
    <w:p w14:paraId="6E3D10D4" w14:textId="77777777" w:rsidR="00794CA7" w:rsidRDefault="00794CA7" w:rsidP="00794CA7">
      <w:pPr>
        <w:spacing w:after="0" w:line="240" w:lineRule="auto"/>
        <w:ind w:firstLine="567"/>
        <w:jc w:val="both"/>
        <w:rPr>
          <w:rFonts w:ascii="Times New Roman" w:hAnsi="Times New Roman" w:cs="Times New Roman"/>
          <w:sz w:val="28"/>
          <w:szCs w:val="28"/>
        </w:rPr>
      </w:pPr>
    </w:p>
    <w:p w14:paraId="37BB7AB2"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Проживание людей на некоторой территории, определяется различными причинами и факторами. Современная экономическая наука предлагает достаточно широкий перечень тех или иных факторов, но наиболее существенным, от которого зависит численность и плотность населения данной территории, численность населенных пунктов является наличие развитой инфраструктуры. Если инфраструктура на определенной территории достаточно развитая, отвечает современным требованиям к комфортной и удобной жизни и продолжает развиваться, то население таких территорий будет иметь устойчивую тенденцию к росту.</w:t>
      </w:r>
    </w:p>
    <w:p w14:paraId="2E5EC4E0"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ряду с производственной инфраструктурой, куда относятся площади, предназначенные для промышленного и сельскохозяйственного производства с соответствующим оборудованием, а также инженерной инфраструктурой, к которой относятся дороги, линии электропередач, нефте-и газопроводы, мосты, путепроводы, эстакады и другие инженерные сооружения предназначенные для обеспечения комфортной и безопасной жизни как местного, так и приезжающего или проезжающего транзитом через конкретную территорию населения.</w:t>
      </w:r>
    </w:p>
    <w:p w14:paraId="04B3806C"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Особняком стоит социальная инфраструктура, основное предназначение которой обеспечить комфорт для населения предоставляя общественные блага, то есть те, которые призваны обеспечить всестороннее развитие населения определенной территории, в том числе образование, здравоохранение, бытовое обслуживание, культурное развитие, досуг и развлечения, торговлю и другие блага необходимые для населения в постоянном, круглосуточном доступе.</w:t>
      </w:r>
    </w:p>
    <w:p w14:paraId="755267CD" w14:textId="25F5A008" w:rsidR="00794CA7" w:rsidRPr="000236FA"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Существует множество определений инфраструктуры, одно из них, наиболее часто встречающееся характеризует инфраструктуру (от латинского </w:t>
      </w:r>
      <w:r w:rsidR="00302A57">
        <w:rPr>
          <w:rFonts w:ascii="Times New Roman" w:hAnsi="Times New Roman" w:cs="Times New Roman"/>
          <w:sz w:val="28"/>
          <w:szCs w:val="28"/>
        </w:rPr>
        <w:t>«инфра»</w:t>
      </w:r>
      <w:r w:rsidRPr="009658B7">
        <w:rPr>
          <w:rFonts w:ascii="Times New Roman" w:hAnsi="Times New Roman" w:cs="Times New Roman"/>
          <w:sz w:val="28"/>
          <w:szCs w:val="28"/>
        </w:rPr>
        <w:t xml:space="preserve"> </w:t>
      </w:r>
      <w:r>
        <w:rPr>
          <w:rFonts w:ascii="Times New Roman" w:hAnsi="Times New Roman" w:cs="Times New Roman"/>
          <w:sz w:val="28"/>
          <w:szCs w:val="28"/>
        </w:rPr>
        <w:t>–</w:t>
      </w:r>
      <w:r w:rsidRPr="009658B7">
        <w:rPr>
          <w:rFonts w:ascii="Times New Roman" w:hAnsi="Times New Roman" w:cs="Times New Roman"/>
          <w:sz w:val="28"/>
          <w:szCs w:val="28"/>
        </w:rPr>
        <w:t xml:space="preserve"> </w:t>
      </w:r>
      <w:r>
        <w:rPr>
          <w:rFonts w:ascii="Times New Roman" w:hAnsi="Times New Roman" w:cs="Times New Roman"/>
          <w:sz w:val="28"/>
          <w:szCs w:val="28"/>
        </w:rPr>
        <w:t xml:space="preserve">ниже и </w:t>
      </w:r>
      <w:r w:rsidR="00302A57">
        <w:rPr>
          <w:rFonts w:ascii="Times New Roman" w:hAnsi="Times New Roman" w:cs="Times New Roman"/>
          <w:sz w:val="28"/>
          <w:szCs w:val="28"/>
        </w:rPr>
        <w:t>«структура»</w:t>
      </w:r>
      <w:r w:rsidRPr="009658B7">
        <w:rPr>
          <w:rFonts w:ascii="Times New Roman" w:hAnsi="Times New Roman" w:cs="Times New Roman"/>
          <w:sz w:val="28"/>
          <w:szCs w:val="28"/>
        </w:rPr>
        <w:t xml:space="preserve"> </w:t>
      </w:r>
      <w:r>
        <w:rPr>
          <w:rFonts w:ascii="Times New Roman" w:hAnsi="Times New Roman" w:cs="Times New Roman"/>
          <w:sz w:val="28"/>
          <w:szCs w:val="28"/>
        </w:rPr>
        <w:t>–</w:t>
      </w:r>
      <w:r w:rsidRPr="009658B7">
        <w:rPr>
          <w:rFonts w:ascii="Times New Roman" w:hAnsi="Times New Roman" w:cs="Times New Roman"/>
          <w:sz w:val="28"/>
          <w:szCs w:val="28"/>
        </w:rPr>
        <w:t xml:space="preserve"> </w:t>
      </w:r>
      <w:r>
        <w:rPr>
          <w:rFonts w:ascii="Times New Roman" w:hAnsi="Times New Roman" w:cs="Times New Roman"/>
          <w:sz w:val="28"/>
          <w:szCs w:val="28"/>
        </w:rPr>
        <w:t xml:space="preserve">строение, расположение), как совокупность специфических форм, методов и процессов, а также сооружений, зданий, </w:t>
      </w:r>
      <w:r w:rsidR="00DA3368">
        <w:rPr>
          <w:rFonts w:ascii="Times New Roman" w:hAnsi="Times New Roman" w:cs="Times New Roman"/>
          <w:sz w:val="28"/>
          <w:szCs w:val="28"/>
        </w:rPr>
        <w:t>всевозможных коммуникаций,</w:t>
      </w:r>
      <w:r w:rsidR="00F80671">
        <w:rPr>
          <w:rFonts w:ascii="Times New Roman" w:hAnsi="Times New Roman" w:cs="Times New Roman"/>
          <w:sz w:val="28"/>
          <w:szCs w:val="28"/>
        </w:rPr>
        <w:t xml:space="preserve"> которые направлены на обеспечение стандартных условий и функционирование социально-экономической и экологической, а также других областей общественной жизнедеятельности и их воспроизводственного развития.</w:t>
      </w:r>
      <w:r w:rsidRPr="003E0D10">
        <w:rPr>
          <w:rFonts w:ascii="Times New Roman" w:hAnsi="Times New Roman" w:cs="Times New Roman"/>
          <w:sz w:val="28"/>
          <w:szCs w:val="28"/>
        </w:rPr>
        <w:t xml:space="preserve"> Эти условия создаются: комплексом отраслей и сфер экономики, системой технико-технологич</w:t>
      </w:r>
      <w:r>
        <w:rPr>
          <w:rFonts w:ascii="Times New Roman" w:hAnsi="Times New Roman" w:cs="Times New Roman"/>
          <w:sz w:val="28"/>
          <w:szCs w:val="28"/>
        </w:rPr>
        <w:t>еских</w:t>
      </w:r>
      <w:r w:rsidRPr="003E0D10">
        <w:rPr>
          <w:rFonts w:ascii="Times New Roman" w:hAnsi="Times New Roman" w:cs="Times New Roman"/>
          <w:sz w:val="28"/>
          <w:szCs w:val="28"/>
        </w:rPr>
        <w:t>, организационно-экономич</w:t>
      </w:r>
      <w:r>
        <w:rPr>
          <w:rFonts w:ascii="Times New Roman" w:hAnsi="Times New Roman" w:cs="Times New Roman"/>
          <w:sz w:val="28"/>
          <w:szCs w:val="28"/>
        </w:rPr>
        <w:t>еских</w:t>
      </w:r>
      <w:r w:rsidRPr="003E0D10">
        <w:rPr>
          <w:rFonts w:ascii="Times New Roman" w:hAnsi="Times New Roman" w:cs="Times New Roman"/>
          <w:sz w:val="28"/>
          <w:szCs w:val="28"/>
        </w:rPr>
        <w:t xml:space="preserve">, социальных, коммуникационных взаимосвязей всех элементов </w:t>
      </w:r>
      <w:r>
        <w:rPr>
          <w:rFonts w:ascii="Times New Roman" w:hAnsi="Times New Roman" w:cs="Times New Roman"/>
          <w:sz w:val="28"/>
          <w:szCs w:val="28"/>
        </w:rPr>
        <w:t>инфраструктуры</w:t>
      </w:r>
      <w:r w:rsidR="000236FA">
        <w:rPr>
          <w:rFonts w:ascii="Times New Roman" w:hAnsi="Times New Roman" w:cs="Times New Roman"/>
          <w:sz w:val="28"/>
          <w:szCs w:val="28"/>
        </w:rPr>
        <w:t xml:space="preserve"> </w:t>
      </w:r>
      <w:r w:rsidR="000236FA" w:rsidRPr="000236FA">
        <w:rPr>
          <w:rFonts w:ascii="Times New Roman" w:hAnsi="Times New Roman" w:cs="Times New Roman"/>
          <w:sz w:val="28"/>
          <w:szCs w:val="28"/>
        </w:rPr>
        <w:t>[1].</w:t>
      </w:r>
    </w:p>
    <w:p w14:paraId="756528FE" w14:textId="01D7269A" w:rsidR="00794CA7" w:rsidRPr="00051C03"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Исследование термина инфраструктура начинал еще Адам Смит возлагая на государство обеспечение содержания общественных сооружений и учреждений</w:t>
      </w:r>
      <w:r w:rsidR="000236FA" w:rsidRPr="000236FA">
        <w:rPr>
          <w:rFonts w:ascii="Times New Roman" w:hAnsi="Times New Roman" w:cs="Times New Roman"/>
          <w:sz w:val="28"/>
          <w:szCs w:val="28"/>
        </w:rPr>
        <w:t xml:space="preserve"> </w:t>
      </w:r>
      <w:r w:rsidR="0039292A" w:rsidRPr="00086D20">
        <w:rPr>
          <w:rFonts w:ascii="Times New Roman" w:hAnsi="Times New Roman" w:cs="Times New Roman"/>
          <w:sz w:val="28"/>
          <w:szCs w:val="28"/>
        </w:rPr>
        <w:t>[2]</w:t>
      </w:r>
      <w:r w:rsidR="000236FA" w:rsidRPr="000236FA">
        <w:rPr>
          <w:rFonts w:ascii="Times New Roman" w:hAnsi="Times New Roman" w:cs="Times New Roman"/>
          <w:sz w:val="28"/>
          <w:szCs w:val="28"/>
        </w:rPr>
        <w:t xml:space="preserve">. </w:t>
      </w:r>
      <w:r>
        <w:rPr>
          <w:rFonts w:ascii="Times New Roman" w:hAnsi="Times New Roman" w:cs="Times New Roman"/>
          <w:sz w:val="28"/>
          <w:szCs w:val="28"/>
        </w:rPr>
        <w:t>Другие известные экономисты, в частности К. Маркс приравнивал объекты инфраструктуры к другим значимым экономическим категориям</w:t>
      </w:r>
      <w:r w:rsidR="00051C03" w:rsidRPr="00051C03">
        <w:rPr>
          <w:rFonts w:ascii="Times New Roman" w:hAnsi="Times New Roman" w:cs="Times New Roman"/>
          <w:sz w:val="28"/>
          <w:szCs w:val="28"/>
        </w:rPr>
        <w:t xml:space="preserve"> [3].</w:t>
      </w:r>
    </w:p>
    <w:p w14:paraId="45BE7320" w14:textId="0654B76A" w:rsidR="00BA0BA2"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Иными, стали представления об инфраструктуре с момента изменения представления о ней в сторону </w:t>
      </w:r>
      <w:r w:rsidR="00F80671">
        <w:rPr>
          <w:rFonts w:ascii="Times New Roman" w:hAnsi="Times New Roman" w:cs="Times New Roman"/>
          <w:sz w:val="28"/>
          <w:szCs w:val="28"/>
        </w:rPr>
        <w:t>общественного капитала. В т</w:t>
      </w:r>
      <w:r>
        <w:rPr>
          <w:rFonts w:ascii="Times New Roman" w:hAnsi="Times New Roman" w:cs="Times New Roman"/>
          <w:sz w:val="28"/>
          <w:szCs w:val="28"/>
        </w:rPr>
        <w:t>рудах П. Самуэльсон</w:t>
      </w:r>
      <w:r w:rsidR="00F80671">
        <w:rPr>
          <w:rFonts w:ascii="Times New Roman" w:hAnsi="Times New Roman" w:cs="Times New Roman"/>
          <w:sz w:val="28"/>
          <w:szCs w:val="28"/>
        </w:rPr>
        <w:t>а</w:t>
      </w:r>
      <w:r>
        <w:rPr>
          <w:rFonts w:ascii="Times New Roman" w:hAnsi="Times New Roman" w:cs="Times New Roman"/>
          <w:sz w:val="28"/>
          <w:szCs w:val="28"/>
        </w:rPr>
        <w:t xml:space="preserve">, </w:t>
      </w:r>
      <w:r w:rsidR="00F80671">
        <w:rPr>
          <w:rFonts w:ascii="Times New Roman" w:hAnsi="Times New Roman" w:cs="Times New Roman"/>
          <w:sz w:val="28"/>
          <w:szCs w:val="28"/>
        </w:rPr>
        <w:t>при рассмотрении концепции</w:t>
      </w:r>
      <w:r>
        <w:rPr>
          <w:rFonts w:ascii="Times New Roman" w:hAnsi="Times New Roman" w:cs="Times New Roman"/>
          <w:sz w:val="28"/>
          <w:szCs w:val="28"/>
        </w:rPr>
        <w:t xml:space="preserve"> общественных </w:t>
      </w:r>
      <w:r w:rsidRPr="00B74437">
        <w:rPr>
          <w:rFonts w:ascii="Times New Roman" w:hAnsi="Times New Roman" w:cs="Times New Roman"/>
          <w:sz w:val="28"/>
          <w:szCs w:val="28"/>
        </w:rPr>
        <w:t>благ</w:t>
      </w:r>
      <w:r w:rsidR="00F80671" w:rsidRPr="00B74437">
        <w:rPr>
          <w:rFonts w:ascii="Times New Roman" w:hAnsi="Times New Roman" w:cs="Times New Roman"/>
          <w:sz w:val="28"/>
          <w:szCs w:val="28"/>
        </w:rPr>
        <w:t>, инфраструктура понималась</w:t>
      </w:r>
      <w:r w:rsidRPr="00B74437">
        <w:rPr>
          <w:rFonts w:ascii="Times New Roman" w:hAnsi="Times New Roman" w:cs="Times New Roman"/>
          <w:sz w:val="28"/>
          <w:szCs w:val="28"/>
        </w:rPr>
        <w:t xml:space="preserve"> как крупные капиталовложения, </w:t>
      </w:r>
      <w:r w:rsidR="00F80671" w:rsidRPr="00B74437">
        <w:rPr>
          <w:rFonts w:ascii="Times New Roman" w:hAnsi="Times New Roman" w:cs="Times New Roman"/>
          <w:sz w:val="28"/>
          <w:szCs w:val="28"/>
        </w:rPr>
        <w:t xml:space="preserve">которые </w:t>
      </w:r>
      <w:r w:rsidRPr="00B74437">
        <w:rPr>
          <w:rFonts w:ascii="Times New Roman" w:hAnsi="Times New Roman" w:cs="Times New Roman"/>
          <w:sz w:val="28"/>
          <w:szCs w:val="28"/>
        </w:rPr>
        <w:t>предпринима</w:t>
      </w:r>
      <w:r w:rsidR="00F80671" w:rsidRPr="00B74437">
        <w:rPr>
          <w:rFonts w:ascii="Times New Roman" w:hAnsi="Times New Roman" w:cs="Times New Roman"/>
          <w:sz w:val="28"/>
          <w:szCs w:val="28"/>
        </w:rPr>
        <w:t>ются в основном</w:t>
      </w:r>
      <w:r w:rsidRPr="00B74437">
        <w:rPr>
          <w:rFonts w:ascii="Times New Roman" w:hAnsi="Times New Roman" w:cs="Times New Roman"/>
          <w:sz w:val="28"/>
          <w:szCs w:val="28"/>
        </w:rPr>
        <w:t xml:space="preserve"> государством</w:t>
      </w:r>
      <w:r w:rsidR="00F80671" w:rsidRPr="00B74437">
        <w:rPr>
          <w:rFonts w:ascii="Times New Roman" w:hAnsi="Times New Roman" w:cs="Times New Roman"/>
          <w:sz w:val="28"/>
          <w:szCs w:val="28"/>
        </w:rPr>
        <w:t>, в результате чего закладываются</w:t>
      </w:r>
      <w:r w:rsidRPr="00B74437">
        <w:rPr>
          <w:rFonts w:ascii="Times New Roman" w:hAnsi="Times New Roman" w:cs="Times New Roman"/>
          <w:sz w:val="28"/>
          <w:szCs w:val="28"/>
        </w:rPr>
        <w:t xml:space="preserve"> предпосылки для </w:t>
      </w:r>
      <w:r w:rsidR="00B74437" w:rsidRPr="00B74437">
        <w:rPr>
          <w:rFonts w:ascii="Times New Roman" w:hAnsi="Times New Roman" w:cs="Times New Roman"/>
          <w:sz w:val="28"/>
          <w:szCs w:val="28"/>
        </w:rPr>
        <w:t xml:space="preserve">перспективного </w:t>
      </w:r>
      <w:r w:rsidRPr="00B74437">
        <w:rPr>
          <w:rFonts w:ascii="Times New Roman" w:hAnsi="Times New Roman" w:cs="Times New Roman"/>
          <w:sz w:val="28"/>
          <w:szCs w:val="28"/>
        </w:rPr>
        <w:t>развития частного сектора</w:t>
      </w:r>
      <w:r w:rsidR="00B74437" w:rsidRPr="00B74437">
        <w:rPr>
          <w:rFonts w:ascii="Times New Roman" w:hAnsi="Times New Roman" w:cs="Times New Roman"/>
          <w:sz w:val="28"/>
          <w:szCs w:val="28"/>
        </w:rPr>
        <w:t>. Соответственно открываются пути</w:t>
      </w:r>
      <w:r w:rsidRPr="00B74437">
        <w:rPr>
          <w:rFonts w:ascii="Times New Roman" w:hAnsi="Times New Roman" w:cs="Times New Roman"/>
          <w:sz w:val="28"/>
          <w:szCs w:val="28"/>
        </w:rPr>
        <w:t xml:space="preserve"> для производства и торговли (например, дор</w:t>
      </w:r>
      <w:r w:rsidR="00B74437" w:rsidRPr="00B74437">
        <w:rPr>
          <w:rFonts w:ascii="Times New Roman" w:hAnsi="Times New Roman" w:cs="Times New Roman"/>
          <w:sz w:val="28"/>
          <w:szCs w:val="28"/>
        </w:rPr>
        <w:t>оги, ирригационные системы и другие</w:t>
      </w:r>
      <w:r w:rsidRPr="00B74437">
        <w:rPr>
          <w:rFonts w:ascii="Times New Roman" w:hAnsi="Times New Roman" w:cs="Times New Roman"/>
          <w:sz w:val="28"/>
          <w:szCs w:val="28"/>
        </w:rPr>
        <w:t>)</w:t>
      </w:r>
      <w:r w:rsidR="00F8128B" w:rsidRPr="00F8128B">
        <w:rPr>
          <w:rFonts w:ascii="Times New Roman" w:hAnsi="Times New Roman" w:cs="Times New Roman"/>
          <w:sz w:val="28"/>
          <w:szCs w:val="28"/>
        </w:rPr>
        <w:t xml:space="preserve"> </w:t>
      </w:r>
      <w:r w:rsidR="00051C03" w:rsidRPr="00051C03">
        <w:rPr>
          <w:rFonts w:ascii="Times New Roman" w:hAnsi="Times New Roman" w:cs="Times New Roman"/>
          <w:sz w:val="28"/>
          <w:szCs w:val="28"/>
        </w:rPr>
        <w:t>[4]</w:t>
      </w:r>
      <w:r w:rsidRPr="00F8128B">
        <w:rPr>
          <w:rFonts w:ascii="Times New Roman" w:hAnsi="Times New Roman" w:cs="Times New Roman"/>
          <w:sz w:val="28"/>
          <w:szCs w:val="28"/>
        </w:rPr>
        <w:t>.</w:t>
      </w:r>
      <w:r>
        <w:rPr>
          <w:rFonts w:ascii="Times New Roman" w:hAnsi="Times New Roman" w:cs="Times New Roman"/>
          <w:sz w:val="28"/>
          <w:szCs w:val="28"/>
        </w:rPr>
        <w:t xml:space="preserve"> Подобным образом характеризовал инфраструктуру </w:t>
      </w:r>
      <w:r w:rsidR="00BA0BA2">
        <w:rPr>
          <w:rFonts w:ascii="Times New Roman" w:hAnsi="Times New Roman" w:cs="Times New Roman"/>
          <w:sz w:val="28"/>
          <w:szCs w:val="28"/>
        </w:rPr>
        <w:t>Хиршман</w:t>
      </w:r>
      <w:r w:rsidR="003541B1" w:rsidRPr="003541B1">
        <w:rPr>
          <w:rFonts w:ascii="Times New Roman" w:hAnsi="Times New Roman" w:cs="Times New Roman"/>
          <w:sz w:val="28"/>
          <w:szCs w:val="28"/>
        </w:rPr>
        <w:t xml:space="preserve"> </w:t>
      </w:r>
      <w:r w:rsidR="003541B1" w:rsidRPr="00943F80">
        <w:rPr>
          <w:rFonts w:ascii="Times New Roman" w:hAnsi="Times New Roman" w:cs="Times New Roman"/>
          <w:sz w:val="28"/>
          <w:szCs w:val="28"/>
        </w:rPr>
        <w:t>A</w:t>
      </w:r>
      <w:r>
        <w:rPr>
          <w:rFonts w:ascii="Times New Roman" w:hAnsi="Times New Roman" w:cs="Times New Roman"/>
          <w:sz w:val="28"/>
          <w:szCs w:val="28"/>
        </w:rPr>
        <w:t xml:space="preserve">, отмечая, </w:t>
      </w:r>
      <w:r w:rsidR="00B74437">
        <w:rPr>
          <w:rFonts w:ascii="Times New Roman" w:hAnsi="Times New Roman" w:cs="Times New Roman"/>
          <w:sz w:val="28"/>
          <w:szCs w:val="28"/>
        </w:rPr>
        <w:t>инфраструктуру как комплекс базовых услуг, обеспечивающие функционирование первичных, вторичных так и третичных видов производственной деятельност</w:t>
      </w:r>
      <w:r w:rsidR="00BA0BA2">
        <w:rPr>
          <w:rFonts w:ascii="Times New Roman" w:hAnsi="Times New Roman" w:cs="Times New Roman"/>
          <w:sz w:val="28"/>
          <w:szCs w:val="28"/>
        </w:rPr>
        <w:t xml:space="preserve">и </w:t>
      </w:r>
      <w:r w:rsidR="00051C03" w:rsidRPr="00051C03">
        <w:rPr>
          <w:rFonts w:ascii="Times New Roman" w:hAnsi="Times New Roman" w:cs="Times New Roman"/>
          <w:sz w:val="28"/>
          <w:szCs w:val="28"/>
        </w:rPr>
        <w:t>[5]</w:t>
      </w:r>
      <w:r w:rsidRPr="00F8128B">
        <w:rPr>
          <w:rFonts w:ascii="Times New Roman" w:hAnsi="Times New Roman" w:cs="Times New Roman"/>
          <w:sz w:val="28"/>
          <w:szCs w:val="28"/>
        </w:rPr>
        <w:t>.</w:t>
      </w:r>
      <w:r w:rsidR="00BA0BA2">
        <w:rPr>
          <w:rFonts w:ascii="Times New Roman" w:hAnsi="Times New Roman" w:cs="Times New Roman"/>
          <w:sz w:val="28"/>
          <w:szCs w:val="28"/>
        </w:rPr>
        <w:t xml:space="preserve"> Джочимсен</w:t>
      </w:r>
      <w:r w:rsidR="003541B1" w:rsidRPr="003541B1">
        <w:rPr>
          <w:rFonts w:ascii="Times New Roman" w:hAnsi="Times New Roman" w:cs="Times New Roman"/>
          <w:sz w:val="28"/>
          <w:szCs w:val="28"/>
        </w:rPr>
        <w:t xml:space="preserve"> </w:t>
      </w:r>
      <w:r w:rsidR="00BA0BA2">
        <w:rPr>
          <w:rFonts w:ascii="Times New Roman" w:hAnsi="Times New Roman" w:cs="Times New Roman"/>
          <w:sz w:val="28"/>
          <w:szCs w:val="28"/>
        </w:rPr>
        <w:t>рассматривая</w:t>
      </w:r>
      <w:r w:rsidR="00943F80">
        <w:rPr>
          <w:rFonts w:ascii="Times New Roman" w:hAnsi="Times New Roman" w:cs="Times New Roman"/>
          <w:sz w:val="28"/>
          <w:szCs w:val="28"/>
        </w:rPr>
        <w:t>,</w:t>
      </w:r>
      <w:r w:rsidR="00BA0BA2">
        <w:rPr>
          <w:rFonts w:ascii="Times New Roman" w:hAnsi="Times New Roman" w:cs="Times New Roman"/>
          <w:sz w:val="28"/>
          <w:szCs w:val="28"/>
        </w:rPr>
        <w:t xml:space="preserve"> ин</w:t>
      </w:r>
      <w:r w:rsidR="005C29EB">
        <w:rPr>
          <w:rFonts w:ascii="Times New Roman" w:hAnsi="Times New Roman" w:cs="Times New Roman"/>
          <w:sz w:val="28"/>
          <w:szCs w:val="28"/>
        </w:rPr>
        <w:t xml:space="preserve">фраструктуру как </w:t>
      </w:r>
      <w:r w:rsidR="005C29EB" w:rsidRPr="00BA0BA2">
        <w:rPr>
          <w:rFonts w:ascii="Times New Roman" w:hAnsi="Times New Roman" w:cs="Times New Roman"/>
          <w:sz w:val="28"/>
          <w:szCs w:val="28"/>
        </w:rPr>
        <w:t>систем</w:t>
      </w:r>
      <w:r w:rsidR="005C29EB">
        <w:rPr>
          <w:rFonts w:ascii="Times New Roman" w:hAnsi="Times New Roman" w:cs="Times New Roman"/>
          <w:sz w:val="28"/>
          <w:szCs w:val="28"/>
        </w:rPr>
        <w:t>у</w:t>
      </w:r>
      <w:r w:rsidR="005C29EB" w:rsidRPr="00BA0BA2">
        <w:rPr>
          <w:rFonts w:ascii="Times New Roman" w:hAnsi="Times New Roman" w:cs="Times New Roman"/>
          <w:sz w:val="28"/>
          <w:szCs w:val="28"/>
        </w:rPr>
        <w:t xml:space="preserve"> обеспечивающую </w:t>
      </w:r>
      <w:r w:rsidR="005C29EB">
        <w:rPr>
          <w:rFonts w:ascii="Times New Roman" w:hAnsi="Times New Roman" w:cs="Times New Roman"/>
          <w:sz w:val="28"/>
          <w:szCs w:val="28"/>
        </w:rPr>
        <w:t xml:space="preserve">связь </w:t>
      </w:r>
      <w:r w:rsidR="005C29EB" w:rsidRPr="00BA0BA2">
        <w:rPr>
          <w:rFonts w:ascii="Times New Roman" w:hAnsi="Times New Roman" w:cs="Times New Roman"/>
          <w:sz w:val="28"/>
          <w:szCs w:val="28"/>
        </w:rPr>
        <w:t>между производством и потреблением, с помощью сотрудничества экономических агентов</w:t>
      </w:r>
      <w:r w:rsidR="003564A9">
        <w:rPr>
          <w:rFonts w:ascii="Times New Roman" w:hAnsi="Times New Roman" w:cs="Times New Roman"/>
          <w:sz w:val="28"/>
          <w:szCs w:val="28"/>
        </w:rPr>
        <w:t>,</w:t>
      </w:r>
      <w:r w:rsidR="005C29EB">
        <w:rPr>
          <w:rFonts w:ascii="Times New Roman" w:hAnsi="Times New Roman" w:cs="Times New Roman"/>
          <w:sz w:val="28"/>
          <w:szCs w:val="28"/>
        </w:rPr>
        <w:t xml:space="preserve"> разделил ее на индивидуальный, институциональный, материальный </w:t>
      </w:r>
      <w:r w:rsidR="003564A9">
        <w:rPr>
          <w:rFonts w:ascii="Times New Roman" w:hAnsi="Times New Roman" w:cs="Times New Roman"/>
          <w:sz w:val="28"/>
          <w:szCs w:val="28"/>
        </w:rPr>
        <w:t>уровни</w:t>
      </w:r>
      <w:r w:rsidR="00BA0BA2">
        <w:rPr>
          <w:rFonts w:ascii="Times New Roman" w:hAnsi="Times New Roman" w:cs="Times New Roman"/>
          <w:sz w:val="28"/>
          <w:szCs w:val="28"/>
        </w:rPr>
        <w:t xml:space="preserve"> [6</w:t>
      </w:r>
      <w:r w:rsidR="00BA0BA2" w:rsidRPr="00051C03">
        <w:rPr>
          <w:rFonts w:ascii="Times New Roman" w:hAnsi="Times New Roman" w:cs="Times New Roman"/>
          <w:sz w:val="28"/>
          <w:szCs w:val="28"/>
        </w:rPr>
        <w:t>].</w:t>
      </w:r>
    </w:p>
    <w:p w14:paraId="423466C2" w14:textId="3E473EDF" w:rsidR="00794CA7" w:rsidRPr="00051C03" w:rsidRDefault="00943F80"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794CA7">
        <w:rPr>
          <w:rFonts w:ascii="Times New Roman" w:hAnsi="Times New Roman" w:cs="Times New Roman"/>
          <w:sz w:val="28"/>
          <w:szCs w:val="28"/>
        </w:rPr>
        <w:t>Розенштерн</w:t>
      </w:r>
      <w:r w:rsidR="00794CA7" w:rsidRPr="00DC0FCF">
        <w:rPr>
          <w:rFonts w:ascii="Times New Roman" w:hAnsi="Times New Roman" w:cs="Times New Roman"/>
          <w:sz w:val="28"/>
          <w:szCs w:val="28"/>
        </w:rPr>
        <w:t>-</w:t>
      </w:r>
      <w:r w:rsidR="00861B5F">
        <w:rPr>
          <w:rFonts w:ascii="Times New Roman" w:hAnsi="Times New Roman" w:cs="Times New Roman"/>
          <w:sz w:val="28"/>
          <w:szCs w:val="28"/>
        </w:rPr>
        <w:t>Родан</w:t>
      </w:r>
      <w:r>
        <w:rPr>
          <w:rFonts w:ascii="Times New Roman" w:hAnsi="Times New Roman" w:cs="Times New Roman"/>
          <w:sz w:val="28"/>
          <w:szCs w:val="28"/>
        </w:rPr>
        <w:t xml:space="preserve">а, </w:t>
      </w:r>
      <w:r w:rsidRPr="00E75C0A">
        <w:rPr>
          <w:rFonts w:ascii="Times New Roman" w:hAnsi="Times New Roman" w:cs="Times New Roman"/>
          <w:sz w:val="28"/>
          <w:szCs w:val="28"/>
        </w:rPr>
        <w:t>и</w:t>
      </w:r>
      <w:r w:rsidR="00794CA7" w:rsidRPr="00E75C0A">
        <w:rPr>
          <w:rFonts w:ascii="Times New Roman" w:hAnsi="Times New Roman" w:cs="Times New Roman"/>
          <w:sz w:val="28"/>
          <w:szCs w:val="28"/>
        </w:rPr>
        <w:t xml:space="preserve">нфраструктурой </w:t>
      </w:r>
      <w:r w:rsidRPr="00E75C0A">
        <w:rPr>
          <w:rFonts w:ascii="Times New Roman" w:hAnsi="Times New Roman" w:cs="Times New Roman"/>
          <w:sz w:val="28"/>
          <w:szCs w:val="28"/>
        </w:rPr>
        <w:t>является ряд</w:t>
      </w:r>
      <w:r w:rsidR="00794CA7" w:rsidRPr="00E75C0A">
        <w:rPr>
          <w:rFonts w:ascii="Times New Roman" w:hAnsi="Times New Roman" w:cs="Times New Roman"/>
          <w:sz w:val="28"/>
          <w:szCs w:val="28"/>
        </w:rPr>
        <w:t xml:space="preserve"> общих условий, </w:t>
      </w:r>
      <w:r w:rsidRPr="00E75C0A">
        <w:rPr>
          <w:rFonts w:ascii="Times New Roman" w:hAnsi="Times New Roman" w:cs="Times New Roman"/>
          <w:sz w:val="28"/>
          <w:szCs w:val="28"/>
        </w:rPr>
        <w:t>с применением которых благоприятно развиваются частное предпринимательство в наиболее важных отраслях экономики и удовлетворяются потребности общества, иными словами</w:t>
      </w:r>
      <w:r w:rsidR="00794CA7" w:rsidRPr="00E75C0A">
        <w:rPr>
          <w:rFonts w:ascii="Times New Roman" w:hAnsi="Times New Roman" w:cs="Times New Roman"/>
          <w:sz w:val="28"/>
          <w:szCs w:val="28"/>
        </w:rPr>
        <w:t xml:space="preserve"> все</w:t>
      </w:r>
      <w:r w:rsidRPr="00E75C0A">
        <w:rPr>
          <w:rFonts w:ascii="Times New Roman" w:hAnsi="Times New Roman" w:cs="Times New Roman"/>
          <w:sz w:val="28"/>
          <w:szCs w:val="28"/>
        </w:rPr>
        <w:t>, что необходимо при обслуживании частного капитала в основных отраслях экономики и создания благоприятных предпосылок для долгосрочного развития</w:t>
      </w:r>
      <w:r w:rsidR="00794CA7" w:rsidRPr="00E75C0A">
        <w:rPr>
          <w:rFonts w:ascii="Times New Roman" w:hAnsi="Times New Roman" w:cs="Times New Roman"/>
          <w:sz w:val="28"/>
          <w:szCs w:val="28"/>
        </w:rPr>
        <w:t xml:space="preserve"> </w:t>
      </w:r>
      <w:r w:rsidR="00051C03" w:rsidRPr="00051C03">
        <w:rPr>
          <w:rFonts w:ascii="Times New Roman" w:hAnsi="Times New Roman" w:cs="Times New Roman"/>
          <w:sz w:val="28"/>
          <w:szCs w:val="28"/>
        </w:rPr>
        <w:t>[7].</w:t>
      </w:r>
    </w:p>
    <w:p w14:paraId="6F570806" w14:textId="58259E29"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Другие ученые </w:t>
      </w:r>
      <w:r w:rsidR="00051C03" w:rsidRPr="00051C03">
        <w:rPr>
          <w:rFonts w:ascii="Times New Roman" w:hAnsi="Times New Roman" w:cs="Times New Roman"/>
          <w:sz w:val="28"/>
          <w:szCs w:val="28"/>
        </w:rPr>
        <w:t>[8]</w:t>
      </w:r>
      <w:r w:rsidR="00F022C6">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представляли инфраструктуру как </w:t>
      </w:r>
      <w:r w:rsidRPr="00BD07C5">
        <w:rPr>
          <w:rFonts w:ascii="Times New Roman" w:hAnsi="Times New Roman" w:cs="Times New Roman"/>
          <w:sz w:val="28"/>
          <w:szCs w:val="28"/>
        </w:rPr>
        <w:t>«кровеносн</w:t>
      </w:r>
      <w:r>
        <w:rPr>
          <w:rFonts w:ascii="Times New Roman" w:hAnsi="Times New Roman" w:cs="Times New Roman"/>
          <w:sz w:val="28"/>
          <w:szCs w:val="28"/>
        </w:rPr>
        <w:t>ую</w:t>
      </w:r>
      <w:r w:rsidRPr="00BD07C5">
        <w:rPr>
          <w:rFonts w:ascii="Times New Roman" w:hAnsi="Times New Roman" w:cs="Times New Roman"/>
          <w:sz w:val="28"/>
          <w:szCs w:val="28"/>
        </w:rPr>
        <w:t>» и частично с «нервн</w:t>
      </w:r>
      <w:r>
        <w:rPr>
          <w:rFonts w:ascii="Times New Roman" w:hAnsi="Times New Roman" w:cs="Times New Roman"/>
          <w:sz w:val="28"/>
          <w:szCs w:val="28"/>
        </w:rPr>
        <w:t>ую</w:t>
      </w:r>
      <w:r w:rsidRPr="00BD07C5">
        <w:rPr>
          <w:rFonts w:ascii="Times New Roman" w:hAnsi="Times New Roman" w:cs="Times New Roman"/>
          <w:sz w:val="28"/>
          <w:szCs w:val="28"/>
        </w:rPr>
        <w:t xml:space="preserve"> системой» экономики</w:t>
      </w:r>
      <w:r w:rsidR="00F022C6">
        <w:rPr>
          <w:rFonts w:ascii="Times New Roman" w:hAnsi="Times New Roman" w:cs="Times New Roman"/>
          <w:sz w:val="28"/>
          <w:szCs w:val="28"/>
        </w:rPr>
        <w:t>».</w:t>
      </w:r>
      <w:r>
        <w:rPr>
          <w:rFonts w:ascii="Times New Roman" w:hAnsi="Times New Roman" w:cs="Times New Roman"/>
          <w:sz w:val="28"/>
          <w:szCs w:val="28"/>
        </w:rPr>
        <w:t xml:space="preserve"> </w:t>
      </w:r>
    </w:p>
    <w:p w14:paraId="78DBCF6E" w14:textId="1F8A6F29" w:rsidR="00794CA7" w:rsidRPr="00051C03" w:rsidRDefault="00302A5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Ростов</w:t>
      </w:r>
      <w:r w:rsidR="00AD7224" w:rsidRPr="00DD42E8">
        <w:rPr>
          <w:rFonts w:ascii="Times New Roman" w:hAnsi="Times New Roman" w:cs="Times New Roman"/>
          <w:sz w:val="28"/>
          <w:szCs w:val="28"/>
        </w:rPr>
        <w:t xml:space="preserve"> расценивал</w:t>
      </w:r>
      <w:r w:rsidR="00794CA7">
        <w:rPr>
          <w:rFonts w:ascii="Times New Roman" w:hAnsi="Times New Roman" w:cs="Times New Roman"/>
          <w:sz w:val="28"/>
          <w:szCs w:val="28"/>
        </w:rPr>
        <w:t xml:space="preserve"> </w:t>
      </w:r>
      <w:r w:rsidR="00794CA7" w:rsidRPr="00DD42E8">
        <w:rPr>
          <w:rFonts w:ascii="Times New Roman" w:hAnsi="Times New Roman" w:cs="Times New Roman"/>
          <w:sz w:val="28"/>
          <w:szCs w:val="28"/>
        </w:rPr>
        <w:t>инфраструктуру как инструмент, необходимый для эффективного удовлетворения (социальных) потребностей растущего населения</w:t>
      </w:r>
      <w:r w:rsidR="00051C03" w:rsidRPr="00051C03">
        <w:rPr>
          <w:rFonts w:ascii="Times New Roman" w:hAnsi="Times New Roman" w:cs="Times New Roman"/>
          <w:sz w:val="28"/>
          <w:szCs w:val="28"/>
        </w:rPr>
        <w:t xml:space="preserve"> [9].</w:t>
      </w:r>
    </w:p>
    <w:p w14:paraId="23B1958A" w14:textId="68A20034" w:rsidR="00794CA7" w:rsidRPr="00051C03"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80-м годам ХХ века сформировались предпосылки для рассмотрения инфраструктуры как части общественного капитала. Исследование</w:t>
      </w:r>
      <w:r w:rsidRPr="00DC0FCF">
        <w:rPr>
          <w:rFonts w:ascii="Times New Roman" w:hAnsi="Times New Roman" w:cs="Times New Roman"/>
          <w:sz w:val="28"/>
          <w:szCs w:val="28"/>
        </w:rPr>
        <w:t xml:space="preserve">, </w:t>
      </w:r>
      <w:r>
        <w:rPr>
          <w:rFonts w:ascii="Times New Roman" w:hAnsi="Times New Roman" w:cs="Times New Roman"/>
          <w:sz w:val="28"/>
          <w:szCs w:val="28"/>
        </w:rPr>
        <w:t>проведенное</w:t>
      </w:r>
      <w:r w:rsidRPr="00DC0FCF">
        <w:rPr>
          <w:rFonts w:ascii="Times New Roman" w:hAnsi="Times New Roman" w:cs="Times New Roman"/>
          <w:sz w:val="28"/>
          <w:szCs w:val="28"/>
        </w:rPr>
        <w:t xml:space="preserve"> </w:t>
      </w:r>
      <w:r w:rsidRPr="00E96F96">
        <w:rPr>
          <w:rFonts w:ascii="Times New Roman" w:hAnsi="Times New Roman" w:cs="Times New Roman"/>
          <w:sz w:val="28"/>
          <w:szCs w:val="28"/>
          <w:lang w:val="en-US"/>
        </w:rPr>
        <w:t>D</w:t>
      </w:r>
      <w:r w:rsidRPr="00DC0FCF">
        <w:rPr>
          <w:rFonts w:ascii="Times New Roman" w:hAnsi="Times New Roman" w:cs="Times New Roman"/>
          <w:sz w:val="28"/>
          <w:szCs w:val="28"/>
        </w:rPr>
        <w:t xml:space="preserve">. </w:t>
      </w:r>
      <w:r w:rsidRPr="00E96F96">
        <w:rPr>
          <w:rFonts w:ascii="Times New Roman" w:hAnsi="Times New Roman" w:cs="Times New Roman"/>
          <w:sz w:val="28"/>
          <w:szCs w:val="28"/>
          <w:lang w:val="en-US"/>
        </w:rPr>
        <w:t>Ashauer</w:t>
      </w:r>
      <w:r>
        <w:rPr>
          <w:rFonts w:ascii="Times New Roman" w:hAnsi="Times New Roman" w:cs="Times New Roman"/>
          <w:sz w:val="28"/>
          <w:szCs w:val="28"/>
        </w:rPr>
        <w:t xml:space="preserve">, послужило отправной точкой для </w:t>
      </w:r>
      <w:r w:rsidRPr="000E2009">
        <w:rPr>
          <w:rFonts w:ascii="Times New Roman" w:hAnsi="Times New Roman" w:cs="Times New Roman"/>
          <w:sz w:val="28"/>
          <w:szCs w:val="28"/>
        </w:rPr>
        <w:t>концепции экономического развития на основе инфраструктуры</w:t>
      </w:r>
      <w:r w:rsidR="00051C03" w:rsidRPr="00051C03">
        <w:rPr>
          <w:rFonts w:ascii="Times New Roman" w:hAnsi="Times New Roman" w:cs="Times New Roman"/>
          <w:sz w:val="28"/>
          <w:szCs w:val="28"/>
        </w:rPr>
        <w:t xml:space="preserve"> [10].</w:t>
      </w:r>
    </w:p>
    <w:p w14:paraId="6EC29C3B"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Следует отметить, что возникновение данной концепции произошло в результате перехода права создания объектов инфраструктуры от государства к частному сектору и, возникновением конструкта – государственно-частное партнерство. То есть до какого-то момента времени в развитии территории, государство определяет всю полноту контроля за ее развитием. Но в последствии, как только представителям государства становится понятно, что создаваемые на территории блага, формируют механизмы спроса и предложения на них и на территории создается добавленная стоимость, государство снижает свою роль в определении траектории развития территории и сокращает финансирование, в том числе финансирование объектов социальной инфраструктуры. В следствие чего, основное бремя по формированию бюджетов объектов инфраструктуры переходит на местный уровень управления, бюджеты которого не обладает значительными финансовыми возможностями и местным органам власти необходимо искать дополнительные источники финансирования у представителей бизнеса, которые организовали свой бизнес на данной территории.</w:t>
      </w:r>
    </w:p>
    <w:p w14:paraId="3AF0801D"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Сама идея государственно-частного партнерства имеет богатую историю развития, но при этом имеет определенные ограничения:</w:t>
      </w:r>
    </w:p>
    <w:p w14:paraId="376FBBF7" w14:textId="77777777" w:rsidR="00794CA7" w:rsidRDefault="00794CA7">
      <w:pPr>
        <w:pStyle w:val="a3"/>
        <w:numPr>
          <w:ilvl w:val="0"/>
          <w:numId w:val="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временное ограничение, то есть, представители бизнес-сообщества должны рассматривать нахождение своего бизнеса на данной территории как стратегическую задачу, в долгосрочной перспективе;</w:t>
      </w:r>
    </w:p>
    <w:p w14:paraId="548ACDFE" w14:textId="77777777" w:rsidR="00794CA7" w:rsidRDefault="00794CA7">
      <w:pPr>
        <w:pStyle w:val="a3"/>
        <w:numPr>
          <w:ilvl w:val="0"/>
          <w:numId w:val="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финансовое ограничение, налоги, уплачиваемые бизнес-сообществом, максимально должны оставаться в бюджете территории;</w:t>
      </w:r>
    </w:p>
    <w:p w14:paraId="6C0D6C40" w14:textId="77777777" w:rsidR="00794CA7" w:rsidRPr="00040CB9" w:rsidRDefault="00794CA7">
      <w:pPr>
        <w:pStyle w:val="a3"/>
        <w:numPr>
          <w:ilvl w:val="0"/>
          <w:numId w:val="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управленческие ограничения, государство должно поощрять инициативы на местах по развитию территорий, как локально, так и в масштабах межтерриториального взаимодействия.  </w:t>
      </w:r>
    </w:p>
    <w:p w14:paraId="59FED16E" w14:textId="7A0EB34B" w:rsidR="00794CA7" w:rsidRPr="00051C03"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развитием информационных технологий наряду с объектами классической социальной инфраструктуры, такими как школы, больницы, спортивные сооружения и культурные объекты, значение стали приобретать объекты цифровой инфраструктуры. если раньше связь с отдаленными территориями осуществлялась через телеграф или стационарный телефон, то в настоящее время обязательным является наличие вышек, обеспечивающих сотовую связь, а также широкополосный доступ в Интернет. В нормативных документах это стало обязательным критерием при стратегическом, тактическом и оперативном планировании развития территорий. Это связано в первую очередь с распространением цифровых сервисов оказания государственных услуг, чем больше и шире охват широкополосным или даже мобильным интернетом, тем глубже проникают возможности для граждан осуществлять свои гражданские права, получать необходимые услуги. Наличие широкого покрытия сетью Интернет придает любой территории мощный импульс для развития. Все технологические новации связаны с цифровизацией, чем масштабнее будет распространение цифровизации по территории, тем активнее бизнес-сообщество пойдет в регионы охватывать новые рынки сбыта. Наличие широкополосного доступа в интернет потребует обязательного обслуживания оборудования, сетей. Это в свою очередь сформирует спрос на рынке труда на необходимых специалистов и создаст рабочие места в первую очередь для местного населения</w:t>
      </w:r>
      <w:r w:rsidR="0080705E">
        <w:rPr>
          <w:rFonts w:ascii="Times New Roman" w:hAnsi="Times New Roman" w:cs="Times New Roman"/>
          <w:sz w:val="28"/>
          <w:szCs w:val="28"/>
        </w:rPr>
        <w:t xml:space="preserve"> </w:t>
      </w:r>
      <w:r w:rsidR="00051C03" w:rsidRPr="00051C03">
        <w:rPr>
          <w:rFonts w:ascii="Times New Roman" w:hAnsi="Times New Roman" w:cs="Times New Roman"/>
          <w:sz w:val="28"/>
          <w:szCs w:val="28"/>
        </w:rPr>
        <w:t>[11].</w:t>
      </w:r>
    </w:p>
    <w:p w14:paraId="1FB53E4E"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Взгляды ученых, изучающих инфраструктуру, сформировались вокруг двух точек зрения, которые трансформировались в два похода с позиций которых можно изучать данную категорию:</w:t>
      </w:r>
    </w:p>
    <w:p w14:paraId="07240BE8" w14:textId="4DACFDC4" w:rsidR="00794CA7" w:rsidRPr="00AD7224" w:rsidRDefault="00794CA7">
      <w:pPr>
        <w:pStyle w:val="a3"/>
        <w:numPr>
          <w:ilvl w:val="0"/>
          <w:numId w:val="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Подход</w:t>
      </w:r>
      <w:r w:rsidRPr="00AD7224">
        <w:rPr>
          <w:rFonts w:ascii="Times New Roman" w:hAnsi="Times New Roman" w:cs="Times New Roman"/>
          <w:sz w:val="28"/>
          <w:szCs w:val="28"/>
        </w:rPr>
        <w:t xml:space="preserve"> </w:t>
      </w:r>
      <w:r>
        <w:rPr>
          <w:rFonts w:ascii="Times New Roman" w:hAnsi="Times New Roman" w:cs="Times New Roman"/>
          <w:sz w:val="28"/>
          <w:szCs w:val="28"/>
        </w:rPr>
        <w:t>с</w:t>
      </w:r>
      <w:r w:rsidRPr="00AD7224">
        <w:rPr>
          <w:rFonts w:ascii="Times New Roman" w:hAnsi="Times New Roman" w:cs="Times New Roman"/>
          <w:sz w:val="28"/>
          <w:szCs w:val="28"/>
        </w:rPr>
        <w:t xml:space="preserve"> </w:t>
      </w:r>
      <w:r>
        <w:rPr>
          <w:rFonts w:ascii="Times New Roman" w:hAnsi="Times New Roman" w:cs="Times New Roman"/>
          <w:sz w:val="28"/>
          <w:szCs w:val="28"/>
        </w:rPr>
        <w:t>позиции</w:t>
      </w:r>
      <w:r w:rsidRPr="00AD7224">
        <w:rPr>
          <w:rFonts w:ascii="Times New Roman" w:hAnsi="Times New Roman" w:cs="Times New Roman"/>
          <w:sz w:val="28"/>
          <w:szCs w:val="28"/>
        </w:rPr>
        <w:t xml:space="preserve"> </w:t>
      </w:r>
      <w:r>
        <w:rPr>
          <w:rFonts w:ascii="Times New Roman" w:hAnsi="Times New Roman" w:cs="Times New Roman"/>
          <w:sz w:val="28"/>
          <w:szCs w:val="28"/>
        </w:rPr>
        <w:t>атрибутов</w:t>
      </w:r>
      <w:r w:rsidRPr="00AD7224">
        <w:rPr>
          <w:rFonts w:ascii="Times New Roman" w:hAnsi="Times New Roman" w:cs="Times New Roman"/>
          <w:sz w:val="28"/>
          <w:szCs w:val="28"/>
        </w:rPr>
        <w:t xml:space="preserve"> </w:t>
      </w:r>
      <w:r>
        <w:rPr>
          <w:rFonts w:ascii="Times New Roman" w:hAnsi="Times New Roman" w:cs="Times New Roman"/>
          <w:sz w:val="28"/>
          <w:szCs w:val="28"/>
        </w:rPr>
        <w:t>или</w:t>
      </w:r>
      <w:r w:rsidRPr="00AD7224">
        <w:rPr>
          <w:rFonts w:ascii="Times New Roman" w:hAnsi="Times New Roman" w:cs="Times New Roman"/>
          <w:sz w:val="28"/>
          <w:szCs w:val="28"/>
        </w:rPr>
        <w:t xml:space="preserve"> </w:t>
      </w:r>
      <w:r>
        <w:rPr>
          <w:rFonts w:ascii="Times New Roman" w:hAnsi="Times New Roman" w:cs="Times New Roman"/>
          <w:sz w:val="28"/>
          <w:szCs w:val="28"/>
        </w:rPr>
        <w:t>атрибутивный</w:t>
      </w:r>
      <w:r w:rsidRPr="00AD7224">
        <w:rPr>
          <w:rFonts w:ascii="Times New Roman" w:hAnsi="Times New Roman" w:cs="Times New Roman"/>
          <w:sz w:val="28"/>
          <w:szCs w:val="28"/>
        </w:rPr>
        <w:t xml:space="preserve"> </w:t>
      </w:r>
      <w:r>
        <w:rPr>
          <w:rFonts w:ascii="Times New Roman" w:hAnsi="Times New Roman" w:cs="Times New Roman"/>
          <w:sz w:val="28"/>
          <w:szCs w:val="28"/>
        </w:rPr>
        <w:t>подход</w:t>
      </w:r>
      <w:r w:rsidR="00287779" w:rsidRPr="00287779">
        <w:rPr>
          <w:rFonts w:ascii="Times New Roman" w:hAnsi="Times New Roman" w:cs="Times New Roman"/>
          <w:sz w:val="28"/>
          <w:szCs w:val="28"/>
        </w:rPr>
        <w:t xml:space="preserve"> [12], </w:t>
      </w:r>
      <w:r w:rsidRPr="00F02E0E">
        <w:rPr>
          <w:rFonts w:ascii="Times New Roman" w:hAnsi="Times New Roman" w:cs="Times New Roman"/>
          <w:sz w:val="28"/>
          <w:szCs w:val="28"/>
        </w:rPr>
        <w:t>характеризует инфраструктуру с позиции трех атрибутов: технологическому, экономическому и институциональному. Данный</w:t>
      </w:r>
      <w:r w:rsidRPr="00AD7224">
        <w:rPr>
          <w:rFonts w:ascii="Times New Roman" w:hAnsi="Times New Roman" w:cs="Times New Roman"/>
          <w:sz w:val="28"/>
          <w:szCs w:val="28"/>
        </w:rPr>
        <w:t xml:space="preserve"> </w:t>
      </w:r>
      <w:r w:rsidRPr="00F02E0E">
        <w:rPr>
          <w:rFonts w:ascii="Times New Roman" w:hAnsi="Times New Roman" w:cs="Times New Roman"/>
          <w:sz w:val="28"/>
          <w:szCs w:val="28"/>
        </w:rPr>
        <w:t>подход</w:t>
      </w:r>
      <w:r w:rsidRPr="00AD7224">
        <w:rPr>
          <w:rFonts w:ascii="Times New Roman" w:hAnsi="Times New Roman" w:cs="Times New Roman"/>
          <w:sz w:val="28"/>
          <w:szCs w:val="28"/>
        </w:rPr>
        <w:t xml:space="preserve"> </w:t>
      </w:r>
      <w:r w:rsidRPr="00F02E0E">
        <w:rPr>
          <w:rFonts w:ascii="Times New Roman" w:hAnsi="Times New Roman" w:cs="Times New Roman"/>
          <w:sz w:val="28"/>
          <w:szCs w:val="28"/>
        </w:rPr>
        <w:t>используют</w:t>
      </w:r>
      <w:r w:rsidRPr="00AD7224">
        <w:rPr>
          <w:rFonts w:ascii="Times New Roman" w:hAnsi="Times New Roman" w:cs="Times New Roman"/>
          <w:sz w:val="28"/>
          <w:szCs w:val="28"/>
        </w:rPr>
        <w:t xml:space="preserve"> </w:t>
      </w:r>
      <w:r w:rsidRPr="00F02E0E">
        <w:rPr>
          <w:rFonts w:ascii="Times New Roman" w:hAnsi="Times New Roman" w:cs="Times New Roman"/>
          <w:sz w:val="28"/>
          <w:szCs w:val="28"/>
        </w:rPr>
        <w:t>такие</w:t>
      </w:r>
      <w:r w:rsidRPr="00AD7224">
        <w:rPr>
          <w:rFonts w:ascii="Times New Roman" w:hAnsi="Times New Roman" w:cs="Times New Roman"/>
          <w:sz w:val="28"/>
          <w:szCs w:val="28"/>
        </w:rPr>
        <w:t xml:space="preserve"> </w:t>
      </w:r>
      <w:r w:rsidRPr="00F02E0E">
        <w:rPr>
          <w:rFonts w:ascii="Times New Roman" w:hAnsi="Times New Roman" w:cs="Times New Roman"/>
          <w:sz w:val="28"/>
          <w:szCs w:val="28"/>
        </w:rPr>
        <w:t>авторы</w:t>
      </w:r>
      <w:r w:rsidRPr="00AD7224">
        <w:rPr>
          <w:rFonts w:ascii="Times New Roman" w:hAnsi="Times New Roman" w:cs="Times New Roman"/>
          <w:sz w:val="28"/>
          <w:szCs w:val="28"/>
        </w:rPr>
        <w:t xml:space="preserve"> </w:t>
      </w:r>
      <w:r w:rsidRPr="00F02E0E">
        <w:rPr>
          <w:rFonts w:ascii="Times New Roman" w:hAnsi="Times New Roman" w:cs="Times New Roman"/>
          <w:sz w:val="28"/>
          <w:szCs w:val="28"/>
        </w:rPr>
        <w:t>как</w:t>
      </w:r>
      <w:r w:rsidRPr="00AD7224">
        <w:rPr>
          <w:rFonts w:ascii="Times New Roman" w:hAnsi="Times New Roman" w:cs="Times New Roman"/>
          <w:sz w:val="28"/>
          <w:szCs w:val="28"/>
        </w:rPr>
        <w:t xml:space="preserve"> </w:t>
      </w:r>
      <w:r w:rsidR="00302A57">
        <w:rPr>
          <w:rFonts w:ascii="Times New Roman" w:hAnsi="Times New Roman" w:cs="Times New Roman"/>
          <w:sz w:val="28"/>
          <w:szCs w:val="28"/>
        </w:rPr>
        <w:t>П. Розенштерн</w:t>
      </w:r>
      <w:r w:rsidR="00302A57" w:rsidRPr="00DC0FCF">
        <w:rPr>
          <w:rFonts w:ascii="Times New Roman" w:hAnsi="Times New Roman" w:cs="Times New Roman"/>
          <w:sz w:val="28"/>
          <w:szCs w:val="28"/>
        </w:rPr>
        <w:t>-</w:t>
      </w:r>
      <w:r w:rsidR="00302A57">
        <w:rPr>
          <w:rFonts w:ascii="Times New Roman" w:hAnsi="Times New Roman" w:cs="Times New Roman"/>
          <w:sz w:val="28"/>
          <w:szCs w:val="28"/>
        </w:rPr>
        <w:t>Родана</w:t>
      </w:r>
      <w:r w:rsidR="00302A57" w:rsidRPr="00B549BF">
        <w:rPr>
          <w:rFonts w:ascii="Times New Roman" w:hAnsi="Times New Roman" w:cs="Times New Roman"/>
          <w:sz w:val="28"/>
          <w:szCs w:val="28"/>
        </w:rPr>
        <w:t xml:space="preserve"> </w:t>
      </w:r>
      <w:r w:rsidR="00B549BF" w:rsidRPr="00B549BF">
        <w:rPr>
          <w:rFonts w:ascii="Times New Roman" w:hAnsi="Times New Roman" w:cs="Times New Roman"/>
          <w:sz w:val="28"/>
          <w:szCs w:val="28"/>
        </w:rPr>
        <w:t xml:space="preserve">[7], </w:t>
      </w:r>
      <w:r w:rsidR="00302A57">
        <w:rPr>
          <w:rFonts w:ascii="Times New Roman" w:hAnsi="Times New Roman" w:cs="Times New Roman"/>
          <w:sz w:val="28"/>
          <w:szCs w:val="28"/>
        </w:rPr>
        <w:t>Р</w:t>
      </w:r>
      <w:r w:rsidRPr="00AD7224">
        <w:rPr>
          <w:rFonts w:ascii="Times New Roman" w:hAnsi="Times New Roman" w:cs="Times New Roman"/>
          <w:sz w:val="28"/>
          <w:szCs w:val="28"/>
        </w:rPr>
        <w:t xml:space="preserve">. </w:t>
      </w:r>
      <w:r w:rsidR="00302A57">
        <w:rPr>
          <w:rFonts w:ascii="Times New Roman" w:hAnsi="Times New Roman" w:cs="Times New Roman"/>
          <w:sz w:val="28"/>
          <w:szCs w:val="28"/>
        </w:rPr>
        <w:t>Джочимсен</w:t>
      </w:r>
      <w:r w:rsidR="00AD7224">
        <w:rPr>
          <w:rFonts w:ascii="Times New Roman" w:hAnsi="Times New Roman" w:cs="Times New Roman"/>
          <w:sz w:val="28"/>
          <w:szCs w:val="28"/>
        </w:rPr>
        <w:t xml:space="preserve"> </w:t>
      </w:r>
      <w:r w:rsidR="00B549BF" w:rsidRPr="00B549BF">
        <w:rPr>
          <w:rFonts w:ascii="Times New Roman" w:hAnsi="Times New Roman" w:cs="Times New Roman"/>
          <w:sz w:val="28"/>
          <w:szCs w:val="28"/>
        </w:rPr>
        <w:t>[6].</w:t>
      </w:r>
    </w:p>
    <w:p w14:paraId="0CE98765" w14:textId="3C91E83C" w:rsidR="00794CA7" w:rsidRPr="004B7E0E" w:rsidRDefault="00794CA7">
      <w:pPr>
        <w:pStyle w:val="a3"/>
        <w:numPr>
          <w:ilvl w:val="0"/>
          <w:numId w:val="6"/>
        </w:numPr>
        <w:tabs>
          <w:tab w:val="left" w:pos="993"/>
        </w:tabs>
        <w:spacing w:after="0" w:line="240" w:lineRule="auto"/>
        <w:ind w:left="0" w:firstLine="567"/>
        <w:jc w:val="both"/>
        <w:rPr>
          <w:rFonts w:ascii="Times New Roman" w:hAnsi="Times New Roman" w:cs="Times New Roman"/>
          <w:sz w:val="28"/>
          <w:szCs w:val="28"/>
        </w:rPr>
      </w:pPr>
      <w:r w:rsidRPr="00901E77">
        <w:rPr>
          <w:rFonts w:ascii="Times New Roman" w:hAnsi="Times New Roman" w:cs="Times New Roman"/>
          <w:sz w:val="28"/>
          <w:szCs w:val="28"/>
        </w:rPr>
        <w:t>Второй</w:t>
      </w:r>
      <w:r w:rsidRPr="004C7B77">
        <w:rPr>
          <w:rFonts w:ascii="Times New Roman" w:hAnsi="Times New Roman" w:cs="Times New Roman"/>
          <w:sz w:val="28"/>
          <w:szCs w:val="28"/>
        </w:rPr>
        <w:t xml:space="preserve"> </w:t>
      </w:r>
      <w:r w:rsidRPr="00901E77">
        <w:rPr>
          <w:rFonts w:ascii="Times New Roman" w:hAnsi="Times New Roman" w:cs="Times New Roman"/>
          <w:sz w:val="28"/>
          <w:szCs w:val="28"/>
        </w:rPr>
        <w:t>подход</w:t>
      </w:r>
      <w:r w:rsidRPr="004C7B77">
        <w:rPr>
          <w:rFonts w:ascii="Times New Roman" w:hAnsi="Times New Roman" w:cs="Times New Roman"/>
          <w:sz w:val="28"/>
          <w:szCs w:val="28"/>
        </w:rPr>
        <w:t xml:space="preserve"> – </w:t>
      </w:r>
      <w:r w:rsidRPr="00901E77">
        <w:rPr>
          <w:rFonts w:ascii="Times New Roman" w:hAnsi="Times New Roman" w:cs="Times New Roman"/>
          <w:sz w:val="28"/>
          <w:szCs w:val="28"/>
        </w:rPr>
        <w:t>функциональный</w:t>
      </w:r>
      <w:r w:rsidR="00287779" w:rsidRPr="00287779">
        <w:rPr>
          <w:rFonts w:ascii="Times New Roman" w:hAnsi="Times New Roman" w:cs="Times New Roman"/>
          <w:sz w:val="28"/>
          <w:szCs w:val="28"/>
        </w:rPr>
        <w:t xml:space="preserve"> [13]. </w:t>
      </w:r>
      <w:r>
        <w:rPr>
          <w:rFonts w:ascii="Times New Roman" w:hAnsi="Times New Roman" w:cs="Times New Roman"/>
          <w:sz w:val="28"/>
          <w:szCs w:val="28"/>
        </w:rPr>
        <w:t>Суть</w:t>
      </w:r>
      <w:r w:rsidRPr="004B7E0E">
        <w:rPr>
          <w:rFonts w:ascii="Times New Roman" w:hAnsi="Times New Roman" w:cs="Times New Roman"/>
          <w:sz w:val="28"/>
          <w:szCs w:val="28"/>
        </w:rPr>
        <w:t xml:space="preserve"> </w:t>
      </w:r>
      <w:r>
        <w:rPr>
          <w:rFonts w:ascii="Times New Roman" w:hAnsi="Times New Roman" w:cs="Times New Roman"/>
          <w:sz w:val="28"/>
          <w:szCs w:val="28"/>
        </w:rPr>
        <w:t>которого</w:t>
      </w:r>
      <w:r w:rsidRPr="004B7E0E">
        <w:rPr>
          <w:rFonts w:ascii="Times New Roman" w:hAnsi="Times New Roman" w:cs="Times New Roman"/>
          <w:sz w:val="28"/>
          <w:szCs w:val="28"/>
        </w:rPr>
        <w:t xml:space="preserve"> </w:t>
      </w:r>
      <w:r>
        <w:rPr>
          <w:rFonts w:ascii="Times New Roman" w:hAnsi="Times New Roman" w:cs="Times New Roman"/>
          <w:sz w:val="28"/>
          <w:szCs w:val="28"/>
        </w:rPr>
        <w:t>заключается</w:t>
      </w:r>
      <w:r w:rsidRPr="004B7E0E">
        <w:rPr>
          <w:rFonts w:ascii="Times New Roman" w:hAnsi="Times New Roman" w:cs="Times New Roman"/>
          <w:sz w:val="28"/>
          <w:szCs w:val="28"/>
        </w:rPr>
        <w:t xml:space="preserve"> </w:t>
      </w:r>
      <w:r>
        <w:rPr>
          <w:rFonts w:ascii="Times New Roman" w:hAnsi="Times New Roman" w:cs="Times New Roman"/>
          <w:sz w:val="28"/>
          <w:szCs w:val="28"/>
        </w:rPr>
        <w:t>в том, что добавленная стоимость, формируемая в процессе создания продукта, зависит от совокупности инфраструктур, которыми обладают агенты, участвующие в ее создании.</w:t>
      </w:r>
      <w:r w:rsidRPr="004B7E0E">
        <w:rPr>
          <w:rFonts w:ascii="Times New Roman" w:hAnsi="Times New Roman" w:cs="Times New Roman"/>
          <w:sz w:val="28"/>
          <w:szCs w:val="28"/>
        </w:rPr>
        <w:t xml:space="preserve"> </w:t>
      </w:r>
    </w:p>
    <w:p w14:paraId="75FBE56F" w14:textId="6EDE15D1" w:rsidR="00794CA7" w:rsidRPr="00287779"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Раенок Д.Л.</w:t>
      </w:r>
      <w:r w:rsidR="00E75C0A">
        <w:rPr>
          <w:rFonts w:ascii="Times New Roman" w:hAnsi="Times New Roman" w:cs="Times New Roman"/>
          <w:sz w:val="28"/>
          <w:szCs w:val="28"/>
        </w:rPr>
        <w:t xml:space="preserve"> выделил общие подходы для определения инфраструктуры, </w:t>
      </w:r>
      <w:r w:rsidR="00E75C0A" w:rsidRPr="00E75C0A">
        <w:rPr>
          <w:rFonts w:ascii="Times New Roman" w:hAnsi="Times New Roman" w:cs="Times New Roman"/>
          <w:sz w:val="28"/>
          <w:szCs w:val="28"/>
        </w:rPr>
        <w:t>подразумевая</w:t>
      </w:r>
      <w:r w:rsidRPr="00E75C0A">
        <w:rPr>
          <w:rFonts w:ascii="Times New Roman" w:hAnsi="Times New Roman" w:cs="Times New Roman"/>
          <w:sz w:val="28"/>
          <w:szCs w:val="28"/>
        </w:rPr>
        <w:t xml:space="preserve"> инфраструктур</w:t>
      </w:r>
      <w:r w:rsidR="00E75C0A" w:rsidRPr="00E75C0A">
        <w:rPr>
          <w:rFonts w:ascii="Times New Roman" w:hAnsi="Times New Roman" w:cs="Times New Roman"/>
          <w:sz w:val="28"/>
          <w:szCs w:val="28"/>
        </w:rPr>
        <w:t xml:space="preserve">у как совокупность </w:t>
      </w:r>
      <w:r w:rsidRPr="00E75C0A">
        <w:rPr>
          <w:rFonts w:ascii="Times New Roman" w:hAnsi="Times New Roman" w:cs="Times New Roman"/>
          <w:sz w:val="28"/>
          <w:szCs w:val="28"/>
        </w:rPr>
        <w:t xml:space="preserve">условий, </w:t>
      </w:r>
      <w:r w:rsidR="00E75C0A" w:rsidRPr="00E75C0A">
        <w:rPr>
          <w:rFonts w:ascii="Times New Roman" w:hAnsi="Times New Roman" w:cs="Times New Roman"/>
          <w:sz w:val="28"/>
          <w:szCs w:val="28"/>
        </w:rPr>
        <w:t>направленных на обеспечение</w:t>
      </w:r>
      <w:r w:rsidRPr="00E75C0A">
        <w:rPr>
          <w:rFonts w:ascii="Times New Roman" w:hAnsi="Times New Roman" w:cs="Times New Roman"/>
          <w:sz w:val="28"/>
          <w:szCs w:val="28"/>
        </w:rPr>
        <w:t xml:space="preserve"> экономического роста</w:t>
      </w:r>
      <w:r w:rsidR="00E75C0A" w:rsidRPr="00E75C0A">
        <w:rPr>
          <w:rFonts w:ascii="Times New Roman" w:hAnsi="Times New Roman" w:cs="Times New Roman"/>
          <w:sz w:val="28"/>
          <w:szCs w:val="28"/>
        </w:rPr>
        <w:t>,</w:t>
      </w:r>
      <w:r w:rsidRPr="00E75C0A">
        <w:rPr>
          <w:rFonts w:ascii="Times New Roman" w:hAnsi="Times New Roman" w:cs="Times New Roman"/>
          <w:sz w:val="28"/>
          <w:szCs w:val="28"/>
        </w:rPr>
        <w:t xml:space="preserve"> развития </w:t>
      </w:r>
      <w:r w:rsidR="00E75C0A" w:rsidRPr="00E75C0A">
        <w:rPr>
          <w:rFonts w:ascii="Times New Roman" w:hAnsi="Times New Roman" w:cs="Times New Roman"/>
          <w:sz w:val="28"/>
          <w:szCs w:val="28"/>
        </w:rPr>
        <w:t>производственных процессов, а также</w:t>
      </w:r>
      <w:r w:rsidRPr="00E75C0A">
        <w:rPr>
          <w:rFonts w:ascii="Times New Roman" w:hAnsi="Times New Roman" w:cs="Times New Roman"/>
          <w:sz w:val="28"/>
          <w:szCs w:val="28"/>
        </w:rPr>
        <w:t xml:space="preserve"> как </w:t>
      </w:r>
      <w:r w:rsidR="00E75C0A" w:rsidRPr="00E75C0A">
        <w:rPr>
          <w:rFonts w:ascii="Times New Roman" w:hAnsi="Times New Roman" w:cs="Times New Roman"/>
          <w:sz w:val="28"/>
          <w:szCs w:val="28"/>
        </w:rPr>
        <w:t xml:space="preserve">комплекс отраслей, влияющих на развитие </w:t>
      </w:r>
      <w:r w:rsidRPr="00E75C0A">
        <w:rPr>
          <w:rFonts w:ascii="Times New Roman" w:hAnsi="Times New Roman" w:cs="Times New Roman"/>
          <w:sz w:val="28"/>
          <w:szCs w:val="28"/>
        </w:rPr>
        <w:t>производств</w:t>
      </w:r>
      <w:r w:rsidR="00E75C0A" w:rsidRPr="00E75C0A">
        <w:rPr>
          <w:rFonts w:ascii="Times New Roman" w:hAnsi="Times New Roman" w:cs="Times New Roman"/>
          <w:sz w:val="28"/>
          <w:szCs w:val="28"/>
        </w:rPr>
        <w:t>а</w:t>
      </w:r>
      <w:r w:rsidRPr="00E75C0A">
        <w:rPr>
          <w:rFonts w:ascii="Times New Roman" w:hAnsi="Times New Roman" w:cs="Times New Roman"/>
          <w:sz w:val="28"/>
          <w:szCs w:val="28"/>
        </w:rPr>
        <w:t xml:space="preserve"> товаров и услуг, </w:t>
      </w:r>
      <w:r w:rsidR="00E75C0A" w:rsidRPr="00E75C0A">
        <w:rPr>
          <w:rFonts w:ascii="Times New Roman" w:hAnsi="Times New Roman" w:cs="Times New Roman"/>
          <w:sz w:val="28"/>
          <w:szCs w:val="28"/>
        </w:rPr>
        <w:t>разных видов</w:t>
      </w:r>
      <w:r w:rsidRPr="00E75C0A">
        <w:rPr>
          <w:rFonts w:ascii="Times New Roman" w:hAnsi="Times New Roman" w:cs="Times New Roman"/>
          <w:sz w:val="28"/>
          <w:szCs w:val="28"/>
        </w:rPr>
        <w:t xml:space="preserve"> общественных институтов, </w:t>
      </w:r>
      <w:r w:rsidR="00E75C0A" w:rsidRPr="00E75C0A">
        <w:rPr>
          <w:rFonts w:ascii="Times New Roman" w:hAnsi="Times New Roman" w:cs="Times New Roman"/>
          <w:sz w:val="28"/>
          <w:szCs w:val="28"/>
        </w:rPr>
        <w:t xml:space="preserve">обслуживающие и обеспечивающие функционирования </w:t>
      </w:r>
      <w:r w:rsidRPr="00E75C0A">
        <w:rPr>
          <w:rFonts w:ascii="Times New Roman" w:hAnsi="Times New Roman" w:cs="Times New Roman"/>
          <w:sz w:val="28"/>
          <w:szCs w:val="28"/>
        </w:rPr>
        <w:t>экономики в целом</w:t>
      </w:r>
      <w:r w:rsidR="00DC433C">
        <w:rPr>
          <w:rFonts w:ascii="Times New Roman" w:hAnsi="Times New Roman" w:cs="Times New Roman"/>
          <w:sz w:val="28"/>
          <w:szCs w:val="28"/>
        </w:rPr>
        <w:t xml:space="preserve"> </w:t>
      </w:r>
      <w:r w:rsidR="00287779" w:rsidRPr="00287779">
        <w:rPr>
          <w:rFonts w:ascii="Times New Roman" w:hAnsi="Times New Roman" w:cs="Times New Roman"/>
          <w:sz w:val="28"/>
          <w:szCs w:val="28"/>
        </w:rPr>
        <w:t>[14].</w:t>
      </w:r>
    </w:p>
    <w:p w14:paraId="5B9DD8EC" w14:textId="483C02A9"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Российские авторы, занимающиеся </w:t>
      </w:r>
      <w:r w:rsidR="006752F0">
        <w:rPr>
          <w:rFonts w:ascii="Times New Roman" w:hAnsi="Times New Roman" w:cs="Times New Roman"/>
          <w:sz w:val="28"/>
          <w:szCs w:val="28"/>
        </w:rPr>
        <w:t>изучением инфраструктуры,</w:t>
      </w:r>
      <w:r>
        <w:rPr>
          <w:rFonts w:ascii="Times New Roman" w:hAnsi="Times New Roman" w:cs="Times New Roman"/>
          <w:sz w:val="28"/>
          <w:szCs w:val="28"/>
        </w:rPr>
        <w:t xml:space="preserve"> выражали свое мнение исходя из формы общественного воспроизводства в конкрет</w:t>
      </w:r>
      <w:r w:rsidR="00152E16">
        <w:rPr>
          <w:rFonts w:ascii="Times New Roman" w:hAnsi="Times New Roman" w:cs="Times New Roman"/>
          <w:sz w:val="28"/>
          <w:szCs w:val="28"/>
        </w:rPr>
        <w:t xml:space="preserve">ный период времени. Так в исследованиях </w:t>
      </w:r>
      <w:r w:rsidR="00152E16" w:rsidRPr="00620897">
        <w:rPr>
          <w:rFonts w:ascii="Times New Roman" w:hAnsi="Times New Roman" w:cs="Times New Roman"/>
          <w:sz w:val="28"/>
          <w:szCs w:val="28"/>
        </w:rPr>
        <w:t>В.А.</w:t>
      </w:r>
      <w:r w:rsidR="00152E16">
        <w:rPr>
          <w:rFonts w:ascii="Times New Roman" w:hAnsi="Times New Roman" w:cs="Times New Roman"/>
          <w:sz w:val="28"/>
          <w:szCs w:val="28"/>
        </w:rPr>
        <w:t>Жамина, А.Ю.</w:t>
      </w:r>
      <w:r w:rsidR="00152E16" w:rsidRPr="00620897">
        <w:rPr>
          <w:rFonts w:ascii="Times New Roman" w:hAnsi="Times New Roman" w:cs="Times New Roman"/>
          <w:sz w:val="28"/>
          <w:szCs w:val="28"/>
        </w:rPr>
        <w:t>Шарипов</w:t>
      </w:r>
      <w:r w:rsidR="00152E16">
        <w:rPr>
          <w:rFonts w:ascii="Times New Roman" w:hAnsi="Times New Roman" w:cs="Times New Roman"/>
          <w:sz w:val="28"/>
          <w:szCs w:val="28"/>
        </w:rPr>
        <w:t>а</w:t>
      </w:r>
      <w:r w:rsidR="00152E16" w:rsidRPr="00620897">
        <w:rPr>
          <w:rFonts w:ascii="Times New Roman" w:hAnsi="Times New Roman" w:cs="Times New Roman"/>
          <w:sz w:val="28"/>
          <w:szCs w:val="28"/>
        </w:rPr>
        <w:t xml:space="preserve">, </w:t>
      </w:r>
      <w:r w:rsidR="00152E16">
        <w:rPr>
          <w:rFonts w:ascii="Times New Roman" w:hAnsi="Times New Roman" w:cs="Times New Roman"/>
          <w:sz w:val="28"/>
          <w:szCs w:val="28"/>
        </w:rPr>
        <w:t>В.П.Красовского, И.Ф.Чернявского, С.С.Носова, В.Г.Терентьева, В.Н.</w:t>
      </w:r>
      <w:r w:rsidR="00152E16" w:rsidRPr="00620897">
        <w:rPr>
          <w:rFonts w:ascii="Times New Roman" w:hAnsi="Times New Roman" w:cs="Times New Roman"/>
          <w:sz w:val="28"/>
          <w:szCs w:val="28"/>
        </w:rPr>
        <w:t>Стаханов</w:t>
      </w:r>
      <w:r w:rsidR="00152E16">
        <w:rPr>
          <w:rFonts w:ascii="Times New Roman" w:hAnsi="Times New Roman" w:cs="Times New Roman"/>
          <w:sz w:val="28"/>
          <w:szCs w:val="28"/>
        </w:rPr>
        <w:t xml:space="preserve">а </w:t>
      </w:r>
      <w:r>
        <w:rPr>
          <w:rFonts w:ascii="Times New Roman" w:hAnsi="Times New Roman" w:cs="Times New Roman"/>
          <w:sz w:val="28"/>
          <w:szCs w:val="28"/>
        </w:rPr>
        <w:t>инфраструктур</w:t>
      </w:r>
      <w:r w:rsidR="005C29EB">
        <w:rPr>
          <w:rFonts w:ascii="Times New Roman" w:hAnsi="Times New Roman" w:cs="Times New Roman"/>
          <w:sz w:val="28"/>
          <w:szCs w:val="28"/>
        </w:rPr>
        <w:t>а</w:t>
      </w:r>
      <w:r>
        <w:rPr>
          <w:rFonts w:ascii="Times New Roman" w:hAnsi="Times New Roman" w:cs="Times New Roman"/>
          <w:sz w:val="28"/>
          <w:szCs w:val="28"/>
        </w:rPr>
        <w:t xml:space="preserve"> времен социалистического способа производства </w:t>
      </w:r>
      <w:r w:rsidR="00152E16">
        <w:rPr>
          <w:rFonts w:ascii="Times New Roman" w:hAnsi="Times New Roman" w:cs="Times New Roman"/>
          <w:sz w:val="28"/>
          <w:szCs w:val="28"/>
        </w:rPr>
        <w:t>рассматривалась</w:t>
      </w:r>
      <w:r>
        <w:rPr>
          <w:rFonts w:ascii="Times New Roman" w:hAnsi="Times New Roman" w:cs="Times New Roman"/>
          <w:sz w:val="28"/>
          <w:szCs w:val="28"/>
        </w:rPr>
        <w:t xml:space="preserve"> </w:t>
      </w:r>
      <w:r w:rsidR="00152E16">
        <w:rPr>
          <w:rFonts w:ascii="Times New Roman" w:hAnsi="Times New Roman" w:cs="Times New Roman"/>
          <w:sz w:val="28"/>
          <w:szCs w:val="28"/>
        </w:rPr>
        <w:t xml:space="preserve">как совокупность </w:t>
      </w:r>
      <w:r w:rsidR="00152E16" w:rsidRPr="00152E16">
        <w:rPr>
          <w:rFonts w:ascii="Times New Roman" w:hAnsi="Times New Roman" w:cs="Times New Roman"/>
          <w:sz w:val="28"/>
          <w:szCs w:val="28"/>
        </w:rPr>
        <w:t>вспомогательных производств</w:t>
      </w:r>
      <w:r w:rsidR="00152E16">
        <w:rPr>
          <w:rFonts w:ascii="Times New Roman" w:hAnsi="Times New Roman" w:cs="Times New Roman"/>
          <w:sz w:val="28"/>
          <w:szCs w:val="28"/>
        </w:rPr>
        <w:t>, видов деятельности</w:t>
      </w:r>
      <w:r w:rsidR="002132F9">
        <w:rPr>
          <w:rFonts w:ascii="Times New Roman" w:hAnsi="Times New Roman" w:cs="Times New Roman"/>
          <w:sz w:val="28"/>
          <w:szCs w:val="28"/>
        </w:rPr>
        <w:t xml:space="preserve"> и</w:t>
      </w:r>
      <w:r w:rsidR="00152E16">
        <w:rPr>
          <w:rFonts w:ascii="Times New Roman" w:hAnsi="Times New Roman" w:cs="Times New Roman"/>
          <w:sz w:val="28"/>
          <w:szCs w:val="28"/>
        </w:rPr>
        <w:t xml:space="preserve"> отраслей, направлен</w:t>
      </w:r>
      <w:r w:rsidR="002132F9">
        <w:rPr>
          <w:rFonts w:ascii="Times New Roman" w:hAnsi="Times New Roman" w:cs="Times New Roman"/>
          <w:sz w:val="28"/>
          <w:szCs w:val="28"/>
        </w:rPr>
        <w:t>н</w:t>
      </w:r>
      <w:r w:rsidR="00152E16">
        <w:rPr>
          <w:rFonts w:ascii="Times New Roman" w:hAnsi="Times New Roman" w:cs="Times New Roman"/>
          <w:sz w:val="28"/>
          <w:szCs w:val="28"/>
        </w:rPr>
        <w:t>ы</w:t>
      </w:r>
      <w:r w:rsidR="002132F9">
        <w:rPr>
          <w:rFonts w:ascii="Times New Roman" w:hAnsi="Times New Roman" w:cs="Times New Roman"/>
          <w:sz w:val="28"/>
          <w:szCs w:val="28"/>
        </w:rPr>
        <w:t>х</w:t>
      </w:r>
      <w:r w:rsidR="00152E16">
        <w:rPr>
          <w:rFonts w:ascii="Times New Roman" w:hAnsi="Times New Roman" w:cs="Times New Roman"/>
          <w:sz w:val="28"/>
          <w:szCs w:val="28"/>
        </w:rPr>
        <w:t xml:space="preserve"> на обеспечение </w:t>
      </w:r>
      <w:r w:rsidR="00152E16" w:rsidRPr="00152E16">
        <w:rPr>
          <w:rFonts w:ascii="Times New Roman" w:hAnsi="Times New Roman" w:cs="Times New Roman"/>
          <w:sz w:val="28"/>
          <w:szCs w:val="28"/>
        </w:rPr>
        <w:t xml:space="preserve">необходимых для функционирования жизнедеятельности общества и экономики </w:t>
      </w:r>
      <w:r>
        <w:rPr>
          <w:rFonts w:ascii="Times New Roman" w:hAnsi="Times New Roman" w:cs="Times New Roman"/>
          <w:sz w:val="28"/>
          <w:szCs w:val="28"/>
        </w:rPr>
        <w:t>с позиции фу</w:t>
      </w:r>
      <w:r w:rsidR="00152E16">
        <w:rPr>
          <w:rFonts w:ascii="Times New Roman" w:hAnsi="Times New Roman" w:cs="Times New Roman"/>
          <w:sz w:val="28"/>
          <w:szCs w:val="28"/>
        </w:rPr>
        <w:t xml:space="preserve">нкционально-отраслевого подхода </w:t>
      </w:r>
      <w:r w:rsidR="00287779" w:rsidRPr="00287779">
        <w:rPr>
          <w:rFonts w:ascii="Times New Roman" w:hAnsi="Times New Roman" w:cs="Times New Roman"/>
          <w:sz w:val="28"/>
          <w:szCs w:val="28"/>
        </w:rPr>
        <w:t>[15]</w:t>
      </w:r>
      <w:r w:rsidRPr="00DC433C">
        <w:rPr>
          <w:rFonts w:ascii="Times New Roman" w:hAnsi="Times New Roman" w:cs="Times New Roman"/>
          <w:sz w:val="28"/>
          <w:szCs w:val="28"/>
        </w:rPr>
        <w:t>.</w:t>
      </w:r>
    </w:p>
    <w:p w14:paraId="0083215F" w14:textId="015F8F11" w:rsidR="00312B6A" w:rsidRPr="00E22EE3"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развитием рыночной экономики изменились взгляды российских экономистов </w:t>
      </w:r>
      <w:r w:rsidRPr="00AE0379">
        <w:rPr>
          <w:rFonts w:ascii="Times New Roman" w:hAnsi="Times New Roman" w:cs="Times New Roman"/>
          <w:sz w:val="28"/>
          <w:szCs w:val="28"/>
        </w:rPr>
        <w:t>(</w:t>
      </w:r>
      <w:r w:rsidR="00861B5F">
        <w:rPr>
          <w:rFonts w:ascii="Times New Roman" w:hAnsi="Times New Roman" w:cs="Times New Roman"/>
          <w:sz w:val="28"/>
          <w:szCs w:val="28"/>
        </w:rPr>
        <w:t>В.П.Федько, Н.Г.Федько, А.У.Альбеков, А.М.Комарова, В.А.Шумаев, А.З.</w:t>
      </w:r>
      <w:r w:rsidRPr="0048760F">
        <w:rPr>
          <w:rFonts w:ascii="Times New Roman" w:hAnsi="Times New Roman" w:cs="Times New Roman"/>
          <w:sz w:val="28"/>
          <w:szCs w:val="28"/>
        </w:rPr>
        <w:t>Селезнев</w:t>
      </w:r>
      <w:r>
        <w:rPr>
          <w:rFonts w:ascii="Times New Roman" w:hAnsi="Times New Roman" w:cs="Times New Roman"/>
          <w:sz w:val="28"/>
          <w:szCs w:val="28"/>
        </w:rPr>
        <w:t>на</w:t>
      </w:r>
      <w:r w:rsidRPr="0048760F">
        <w:rPr>
          <w:rFonts w:ascii="Times New Roman" w:hAnsi="Times New Roman" w:cs="Times New Roman"/>
          <w:sz w:val="28"/>
          <w:szCs w:val="28"/>
        </w:rPr>
        <w:t>)</w:t>
      </w:r>
      <w:r>
        <w:rPr>
          <w:rFonts w:ascii="Times New Roman" w:hAnsi="Times New Roman" w:cs="Times New Roman"/>
          <w:sz w:val="28"/>
          <w:szCs w:val="28"/>
        </w:rPr>
        <w:t xml:space="preserve"> данную категорию. </w:t>
      </w:r>
      <w:r w:rsidR="002132F9">
        <w:rPr>
          <w:rFonts w:ascii="Times New Roman" w:hAnsi="Times New Roman" w:cs="Times New Roman"/>
          <w:sz w:val="28"/>
          <w:szCs w:val="28"/>
        </w:rPr>
        <w:t>По мнению вышеприведенных ученых и</w:t>
      </w:r>
      <w:r>
        <w:rPr>
          <w:rFonts w:ascii="Times New Roman" w:hAnsi="Times New Roman" w:cs="Times New Roman"/>
          <w:sz w:val="28"/>
          <w:szCs w:val="28"/>
        </w:rPr>
        <w:t>нфраструктура</w:t>
      </w:r>
      <w:r w:rsidR="002132F9">
        <w:rPr>
          <w:rFonts w:ascii="Times New Roman" w:hAnsi="Times New Roman" w:cs="Times New Roman"/>
          <w:sz w:val="28"/>
          <w:szCs w:val="28"/>
        </w:rPr>
        <w:t xml:space="preserve"> рассматривается</w:t>
      </w:r>
      <w:r>
        <w:rPr>
          <w:rFonts w:ascii="Times New Roman" w:hAnsi="Times New Roman" w:cs="Times New Roman"/>
          <w:sz w:val="28"/>
          <w:szCs w:val="28"/>
        </w:rPr>
        <w:t xml:space="preserve"> в качестве </w:t>
      </w:r>
      <w:r w:rsidRPr="00BA2CB4">
        <w:rPr>
          <w:rFonts w:ascii="Times New Roman" w:hAnsi="Times New Roman" w:cs="Times New Roman"/>
          <w:sz w:val="28"/>
          <w:szCs w:val="28"/>
        </w:rPr>
        <w:t xml:space="preserve">структурного </w:t>
      </w:r>
      <w:r w:rsidR="002132F9">
        <w:rPr>
          <w:rFonts w:ascii="Times New Roman" w:hAnsi="Times New Roman" w:cs="Times New Roman"/>
          <w:sz w:val="28"/>
          <w:szCs w:val="28"/>
        </w:rPr>
        <w:t xml:space="preserve">экономического </w:t>
      </w:r>
      <w:r w:rsidR="002132F9" w:rsidRPr="00E8674F">
        <w:rPr>
          <w:rFonts w:ascii="Times New Roman" w:hAnsi="Times New Roman" w:cs="Times New Roman"/>
          <w:sz w:val="28"/>
          <w:szCs w:val="28"/>
        </w:rPr>
        <w:t>компонента</w:t>
      </w:r>
      <w:r w:rsidRPr="00E8674F">
        <w:rPr>
          <w:rFonts w:ascii="Times New Roman" w:hAnsi="Times New Roman" w:cs="Times New Roman"/>
          <w:sz w:val="28"/>
          <w:szCs w:val="28"/>
        </w:rPr>
        <w:t xml:space="preserve"> </w:t>
      </w:r>
      <w:r w:rsidR="002132F9" w:rsidRPr="00E8674F">
        <w:rPr>
          <w:rFonts w:ascii="Times New Roman" w:hAnsi="Times New Roman" w:cs="Times New Roman"/>
          <w:sz w:val="28"/>
          <w:szCs w:val="28"/>
        </w:rPr>
        <w:t>сложно регулируемой системы, которая имеет конкретные свойства и</w:t>
      </w:r>
      <w:r w:rsidRPr="00E8674F">
        <w:rPr>
          <w:rFonts w:ascii="Times New Roman" w:hAnsi="Times New Roman" w:cs="Times New Roman"/>
          <w:sz w:val="28"/>
          <w:szCs w:val="28"/>
        </w:rPr>
        <w:t xml:space="preserve"> структуру, обеспечива</w:t>
      </w:r>
      <w:r w:rsidR="002132F9" w:rsidRPr="00E8674F">
        <w:rPr>
          <w:rFonts w:ascii="Times New Roman" w:hAnsi="Times New Roman" w:cs="Times New Roman"/>
          <w:sz w:val="28"/>
          <w:szCs w:val="28"/>
        </w:rPr>
        <w:t>ющая</w:t>
      </w:r>
      <w:r w:rsidRPr="00E8674F">
        <w:rPr>
          <w:rFonts w:ascii="Times New Roman" w:hAnsi="Times New Roman" w:cs="Times New Roman"/>
          <w:sz w:val="28"/>
          <w:szCs w:val="28"/>
        </w:rPr>
        <w:t xml:space="preserve"> </w:t>
      </w:r>
      <w:r w:rsidR="002132F9" w:rsidRPr="00E8674F">
        <w:rPr>
          <w:rFonts w:ascii="Times New Roman" w:hAnsi="Times New Roman" w:cs="Times New Roman"/>
          <w:sz w:val="28"/>
          <w:szCs w:val="28"/>
        </w:rPr>
        <w:t>рациональн</w:t>
      </w:r>
      <w:r w:rsidRPr="00E8674F">
        <w:rPr>
          <w:rFonts w:ascii="Times New Roman" w:hAnsi="Times New Roman" w:cs="Times New Roman"/>
          <w:sz w:val="28"/>
          <w:szCs w:val="28"/>
        </w:rPr>
        <w:t xml:space="preserve">ое социально-экономическое </w:t>
      </w:r>
      <w:r w:rsidR="002132F9" w:rsidRPr="00E8674F">
        <w:rPr>
          <w:rFonts w:ascii="Times New Roman" w:hAnsi="Times New Roman" w:cs="Times New Roman"/>
          <w:sz w:val="28"/>
          <w:szCs w:val="28"/>
        </w:rPr>
        <w:t xml:space="preserve">взаимодействие, </w:t>
      </w:r>
      <w:r w:rsidRPr="00E8674F">
        <w:rPr>
          <w:rFonts w:ascii="Times New Roman" w:hAnsi="Times New Roman" w:cs="Times New Roman"/>
          <w:sz w:val="28"/>
          <w:szCs w:val="28"/>
        </w:rPr>
        <w:t>экономи</w:t>
      </w:r>
      <w:r w:rsidR="002132F9" w:rsidRPr="00E8674F">
        <w:rPr>
          <w:rFonts w:ascii="Times New Roman" w:hAnsi="Times New Roman" w:cs="Times New Roman"/>
          <w:sz w:val="28"/>
          <w:szCs w:val="28"/>
        </w:rPr>
        <w:t>ческое развитие и организационно- экономический</w:t>
      </w:r>
      <w:r w:rsidRPr="00E8674F">
        <w:rPr>
          <w:rFonts w:ascii="Times New Roman" w:hAnsi="Times New Roman" w:cs="Times New Roman"/>
          <w:sz w:val="28"/>
          <w:szCs w:val="28"/>
        </w:rPr>
        <w:t xml:space="preserve"> оборот</w:t>
      </w:r>
      <w:r w:rsidR="002132F9" w:rsidRPr="00E8674F">
        <w:rPr>
          <w:rFonts w:ascii="Times New Roman" w:hAnsi="Times New Roman" w:cs="Times New Roman"/>
          <w:sz w:val="28"/>
          <w:szCs w:val="28"/>
        </w:rPr>
        <w:t xml:space="preserve"> в рыночных условиях </w:t>
      </w:r>
      <w:r w:rsidR="00312B6A" w:rsidRPr="00E8674F">
        <w:rPr>
          <w:rFonts w:ascii="Times New Roman" w:hAnsi="Times New Roman" w:cs="Times New Roman"/>
          <w:sz w:val="28"/>
          <w:szCs w:val="28"/>
        </w:rPr>
        <w:t>[16</w:t>
      </w:r>
      <w:r w:rsidR="00312B6A" w:rsidRPr="00312B6A">
        <w:rPr>
          <w:rFonts w:ascii="Times New Roman" w:hAnsi="Times New Roman" w:cs="Times New Roman"/>
          <w:sz w:val="28"/>
          <w:szCs w:val="28"/>
        </w:rPr>
        <w:t xml:space="preserve">]. </w:t>
      </w:r>
    </w:p>
    <w:p w14:paraId="4273F4DE" w14:textId="6AF163EF" w:rsidR="00794CA7" w:rsidRPr="00861B5F" w:rsidRDefault="00794CA7" w:rsidP="00794CA7">
      <w:pPr>
        <w:spacing w:after="0" w:line="24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 xml:space="preserve">Следует отметить, </w:t>
      </w:r>
      <w:r w:rsidR="00DC433C">
        <w:rPr>
          <w:rFonts w:ascii="Times New Roman" w:hAnsi="Times New Roman" w:cs="Times New Roman"/>
          <w:sz w:val="28"/>
          <w:szCs w:val="28"/>
        </w:rPr>
        <w:t>что,</w:t>
      </w:r>
      <w:r>
        <w:rPr>
          <w:rFonts w:ascii="Times New Roman" w:hAnsi="Times New Roman" w:cs="Times New Roman"/>
          <w:sz w:val="28"/>
          <w:szCs w:val="28"/>
        </w:rPr>
        <w:t xml:space="preserve"> рассматривая инфраструктуру как структурный элемент экономики, совершенно справедливо стали выделять и связанные с этим новые элементы инфраструктуры. Так</w:t>
      </w:r>
      <w:r w:rsidRPr="00E6585C">
        <w:rPr>
          <w:rFonts w:ascii="Times New Roman" w:hAnsi="Times New Roman" w:cs="Times New Roman"/>
          <w:sz w:val="28"/>
          <w:szCs w:val="28"/>
        </w:rPr>
        <w:t>,</w:t>
      </w:r>
      <w:r>
        <w:rPr>
          <w:rFonts w:ascii="Times New Roman" w:hAnsi="Times New Roman" w:cs="Times New Roman"/>
          <w:sz w:val="28"/>
          <w:szCs w:val="28"/>
        </w:rPr>
        <w:t xml:space="preserve"> например </w:t>
      </w:r>
      <w:r w:rsidR="00E8674F">
        <w:rPr>
          <w:rFonts w:ascii="Times New Roman" w:hAnsi="Times New Roman" w:cs="Times New Roman"/>
          <w:sz w:val="28"/>
          <w:szCs w:val="28"/>
        </w:rPr>
        <w:t xml:space="preserve">некоторыми учеными </w:t>
      </w:r>
      <w:r w:rsidR="00673026" w:rsidRPr="00673026">
        <w:rPr>
          <w:rFonts w:ascii="Times New Roman" w:hAnsi="Times New Roman" w:cs="Times New Roman"/>
          <w:sz w:val="28"/>
          <w:szCs w:val="28"/>
        </w:rPr>
        <w:t>[17]</w:t>
      </w:r>
      <w:r w:rsidR="00673026">
        <w:rPr>
          <w:rFonts w:ascii="Times New Roman" w:hAnsi="Times New Roman" w:cs="Times New Roman"/>
          <w:sz w:val="28"/>
          <w:szCs w:val="28"/>
        </w:rPr>
        <w:t xml:space="preserve"> </w:t>
      </w:r>
      <w:r w:rsidR="00E8674F">
        <w:rPr>
          <w:rFonts w:ascii="Times New Roman" w:hAnsi="Times New Roman" w:cs="Times New Roman"/>
          <w:sz w:val="28"/>
          <w:szCs w:val="28"/>
        </w:rPr>
        <w:t>было отмече</w:t>
      </w:r>
      <w:r w:rsidR="00673026">
        <w:rPr>
          <w:rFonts w:ascii="Times New Roman" w:hAnsi="Times New Roman" w:cs="Times New Roman"/>
          <w:sz w:val="28"/>
          <w:szCs w:val="28"/>
        </w:rPr>
        <w:t xml:space="preserve">но то, </w:t>
      </w:r>
      <w:r w:rsidR="00673026" w:rsidRPr="00673026">
        <w:rPr>
          <w:rFonts w:ascii="Times New Roman" w:hAnsi="Times New Roman" w:cs="Times New Roman"/>
          <w:sz w:val="28"/>
          <w:szCs w:val="28"/>
        </w:rPr>
        <w:t>ч</w:t>
      </w:r>
      <w:r w:rsidRPr="00673026">
        <w:rPr>
          <w:rFonts w:ascii="Times New Roman" w:hAnsi="Times New Roman" w:cs="Times New Roman"/>
          <w:sz w:val="28"/>
          <w:szCs w:val="28"/>
        </w:rPr>
        <w:t xml:space="preserve">то в </w:t>
      </w:r>
      <w:r w:rsidR="00673026" w:rsidRPr="00673026">
        <w:rPr>
          <w:rFonts w:ascii="Times New Roman" w:hAnsi="Times New Roman" w:cs="Times New Roman"/>
          <w:sz w:val="28"/>
          <w:szCs w:val="28"/>
        </w:rPr>
        <w:t xml:space="preserve">условиях </w:t>
      </w:r>
      <w:r w:rsidRPr="00673026">
        <w:rPr>
          <w:rFonts w:ascii="Times New Roman" w:hAnsi="Times New Roman" w:cs="Times New Roman"/>
          <w:sz w:val="28"/>
          <w:szCs w:val="28"/>
        </w:rPr>
        <w:t xml:space="preserve">рыночной экономики </w:t>
      </w:r>
      <w:r w:rsidR="00673026" w:rsidRPr="00673026">
        <w:rPr>
          <w:rFonts w:ascii="Times New Roman" w:hAnsi="Times New Roman" w:cs="Times New Roman"/>
          <w:sz w:val="28"/>
          <w:szCs w:val="28"/>
        </w:rPr>
        <w:t xml:space="preserve">начали отмечать </w:t>
      </w:r>
      <w:r w:rsidRPr="00673026">
        <w:rPr>
          <w:rFonts w:ascii="Times New Roman" w:hAnsi="Times New Roman" w:cs="Times New Roman"/>
          <w:sz w:val="28"/>
          <w:szCs w:val="28"/>
        </w:rPr>
        <w:t>кредитные</w:t>
      </w:r>
      <w:r w:rsidR="00673026" w:rsidRPr="00673026">
        <w:rPr>
          <w:rFonts w:ascii="Times New Roman" w:hAnsi="Times New Roman" w:cs="Times New Roman"/>
          <w:sz w:val="28"/>
          <w:szCs w:val="28"/>
        </w:rPr>
        <w:t xml:space="preserve"> и финансовые</w:t>
      </w:r>
      <w:r w:rsidRPr="00673026">
        <w:rPr>
          <w:rFonts w:ascii="Times New Roman" w:hAnsi="Times New Roman" w:cs="Times New Roman"/>
          <w:sz w:val="28"/>
          <w:szCs w:val="28"/>
        </w:rPr>
        <w:t xml:space="preserve"> институты (</w:t>
      </w:r>
      <w:r w:rsidR="00673026" w:rsidRPr="00673026">
        <w:rPr>
          <w:rFonts w:ascii="Times New Roman" w:hAnsi="Times New Roman" w:cs="Times New Roman"/>
          <w:sz w:val="28"/>
          <w:szCs w:val="28"/>
        </w:rPr>
        <w:t>инвестиционно-</w:t>
      </w:r>
      <w:r w:rsidRPr="00673026">
        <w:rPr>
          <w:rFonts w:ascii="Times New Roman" w:hAnsi="Times New Roman" w:cs="Times New Roman"/>
          <w:sz w:val="28"/>
          <w:szCs w:val="28"/>
        </w:rPr>
        <w:t xml:space="preserve">венчурные фонды, </w:t>
      </w:r>
      <w:r w:rsidR="00673026" w:rsidRPr="00673026">
        <w:rPr>
          <w:rFonts w:ascii="Times New Roman" w:hAnsi="Times New Roman" w:cs="Times New Roman"/>
          <w:sz w:val="28"/>
          <w:szCs w:val="28"/>
        </w:rPr>
        <w:t>банки, брокерские дилерские финансовые факто ринговые учреждения</w:t>
      </w:r>
      <w:r w:rsidRPr="00673026">
        <w:rPr>
          <w:rFonts w:ascii="Times New Roman" w:hAnsi="Times New Roman" w:cs="Times New Roman"/>
          <w:sz w:val="28"/>
          <w:szCs w:val="28"/>
        </w:rPr>
        <w:t xml:space="preserve">), </w:t>
      </w:r>
      <w:r w:rsidR="00673026" w:rsidRPr="00673026">
        <w:rPr>
          <w:rFonts w:ascii="Times New Roman" w:hAnsi="Times New Roman" w:cs="Times New Roman"/>
          <w:sz w:val="28"/>
          <w:szCs w:val="28"/>
        </w:rPr>
        <w:t>посреднически-торговые компании</w:t>
      </w:r>
      <w:r w:rsidRPr="00673026">
        <w:rPr>
          <w:rFonts w:ascii="Times New Roman" w:hAnsi="Times New Roman" w:cs="Times New Roman"/>
          <w:sz w:val="28"/>
          <w:szCs w:val="28"/>
        </w:rPr>
        <w:t xml:space="preserve"> (</w:t>
      </w:r>
      <w:r w:rsidR="00673026" w:rsidRPr="00673026">
        <w:rPr>
          <w:rFonts w:ascii="Times New Roman" w:hAnsi="Times New Roman" w:cs="Times New Roman"/>
          <w:sz w:val="28"/>
          <w:szCs w:val="28"/>
        </w:rPr>
        <w:t>торговые дома</w:t>
      </w:r>
      <w:r w:rsidRPr="00673026">
        <w:rPr>
          <w:rFonts w:ascii="Times New Roman" w:hAnsi="Times New Roman" w:cs="Times New Roman"/>
          <w:sz w:val="28"/>
          <w:szCs w:val="28"/>
        </w:rPr>
        <w:t xml:space="preserve">, брокерские </w:t>
      </w:r>
      <w:r w:rsidR="00673026" w:rsidRPr="00673026">
        <w:rPr>
          <w:rFonts w:ascii="Times New Roman" w:hAnsi="Times New Roman" w:cs="Times New Roman"/>
          <w:sz w:val="28"/>
          <w:szCs w:val="28"/>
        </w:rPr>
        <w:t>организации</w:t>
      </w:r>
      <w:r w:rsidRPr="00673026">
        <w:rPr>
          <w:rFonts w:ascii="Times New Roman" w:hAnsi="Times New Roman" w:cs="Times New Roman"/>
          <w:sz w:val="28"/>
          <w:szCs w:val="28"/>
        </w:rPr>
        <w:t xml:space="preserve">, </w:t>
      </w:r>
      <w:r w:rsidR="00673026" w:rsidRPr="00673026">
        <w:rPr>
          <w:rFonts w:ascii="Times New Roman" w:hAnsi="Times New Roman" w:cs="Times New Roman"/>
          <w:sz w:val="28"/>
          <w:szCs w:val="28"/>
        </w:rPr>
        <w:t>закупочно-торговые</w:t>
      </w:r>
      <w:r w:rsidRPr="00673026">
        <w:rPr>
          <w:rFonts w:ascii="Times New Roman" w:hAnsi="Times New Roman" w:cs="Times New Roman"/>
          <w:sz w:val="28"/>
          <w:szCs w:val="28"/>
        </w:rPr>
        <w:t xml:space="preserve"> </w:t>
      </w:r>
      <w:r w:rsidR="00673026" w:rsidRPr="00673026">
        <w:rPr>
          <w:rFonts w:ascii="Times New Roman" w:hAnsi="Times New Roman" w:cs="Times New Roman"/>
          <w:sz w:val="28"/>
          <w:szCs w:val="28"/>
        </w:rPr>
        <w:t>посреднические компании</w:t>
      </w:r>
      <w:r w:rsidRPr="00673026">
        <w:rPr>
          <w:rFonts w:ascii="Times New Roman" w:hAnsi="Times New Roman" w:cs="Times New Roman"/>
          <w:sz w:val="28"/>
          <w:szCs w:val="28"/>
        </w:rPr>
        <w:t>,</w:t>
      </w:r>
      <w:r w:rsidR="00673026" w:rsidRPr="00673026">
        <w:rPr>
          <w:rFonts w:ascii="Times New Roman" w:hAnsi="Times New Roman" w:cs="Times New Roman"/>
          <w:sz w:val="28"/>
          <w:szCs w:val="28"/>
        </w:rPr>
        <w:t xml:space="preserve"> товарные биржи</w:t>
      </w:r>
      <w:r w:rsidRPr="00673026">
        <w:rPr>
          <w:rFonts w:ascii="Times New Roman" w:hAnsi="Times New Roman" w:cs="Times New Roman"/>
          <w:sz w:val="28"/>
          <w:szCs w:val="28"/>
        </w:rPr>
        <w:t xml:space="preserve">), </w:t>
      </w:r>
      <w:r w:rsidR="00673026">
        <w:rPr>
          <w:rFonts w:ascii="Times New Roman" w:hAnsi="Times New Roman" w:cs="Times New Roman"/>
          <w:sz w:val="28"/>
          <w:szCs w:val="28"/>
        </w:rPr>
        <w:t>страховые институты</w:t>
      </w:r>
      <w:r w:rsidRPr="009535CE">
        <w:rPr>
          <w:rFonts w:ascii="Times New Roman" w:hAnsi="Times New Roman" w:cs="Times New Roman"/>
          <w:sz w:val="28"/>
          <w:szCs w:val="28"/>
        </w:rPr>
        <w:t xml:space="preserve">, </w:t>
      </w:r>
      <w:r w:rsidR="009535CE" w:rsidRPr="009535CE">
        <w:rPr>
          <w:rFonts w:ascii="Times New Roman" w:hAnsi="Times New Roman" w:cs="Times New Roman"/>
          <w:sz w:val="28"/>
          <w:szCs w:val="28"/>
        </w:rPr>
        <w:t>институционально-организационные</w:t>
      </w:r>
      <w:r w:rsidRPr="009535CE">
        <w:rPr>
          <w:rFonts w:ascii="Times New Roman" w:hAnsi="Times New Roman" w:cs="Times New Roman"/>
          <w:sz w:val="28"/>
          <w:szCs w:val="28"/>
        </w:rPr>
        <w:t xml:space="preserve"> </w:t>
      </w:r>
      <w:r w:rsidR="009535CE" w:rsidRPr="009535CE">
        <w:rPr>
          <w:rFonts w:ascii="Times New Roman" w:hAnsi="Times New Roman" w:cs="Times New Roman"/>
          <w:sz w:val="28"/>
          <w:szCs w:val="28"/>
        </w:rPr>
        <w:t>компан</w:t>
      </w:r>
      <w:r w:rsidRPr="009535CE">
        <w:rPr>
          <w:rFonts w:ascii="Times New Roman" w:hAnsi="Times New Roman" w:cs="Times New Roman"/>
          <w:sz w:val="28"/>
          <w:szCs w:val="28"/>
        </w:rPr>
        <w:t>ии (</w:t>
      </w:r>
      <w:r w:rsidR="009535CE" w:rsidRPr="009535CE">
        <w:rPr>
          <w:rFonts w:ascii="Times New Roman" w:hAnsi="Times New Roman" w:cs="Times New Roman"/>
          <w:sz w:val="28"/>
          <w:szCs w:val="28"/>
        </w:rPr>
        <w:t>юридические, маркетинговые, рекламные, аудиторско-консалтинговые, инжиниринговые организации), экономическую и правовую инфраструктуру (законодательная, нормативно-</w:t>
      </w:r>
      <w:r w:rsidRPr="009535CE">
        <w:rPr>
          <w:rFonts w:ascii="Times New Roman" w:hAnsi="Times New Roman" w:cs="Times New Roman"/>
          <w:sz w:val="28"/>
          <w:szCs w:val="28"/>
        </w:rPr>
        <w:t xml:space="preserve">правовая и институциональная </w:t>
      </w:r>
      <w:r w:rsidR="009535CE" w:rsidRPr="009535CE">
        <w:rPr>
          <w:rFonts w:ascii="Times New Roman" w:hAnsi="Times New Roman" w:cs="Times New Roman"/>
          <w:sz w:val="28"/>
          <w:szCs w:val="28"/>
        </w:rPr>
        <w:t>область</w:t>
      </w:r>
      <w:r w:rsidRPr="009535CE">
        <w:rPr>
          <w:rFonts w:ascii="Times New Roman" w:hAnsi="Times New Roman" w:cs="Times New Roman"/>
          <w:sz w:val="28"/>
          <w:szCs w:val="28"/>
        </w:rPr>
        <w:t xml:space="preserve"> экономики, </w:t>
      </w:r>
      <w:r w:rsidR="009535CE" w:rsidRPr="009535CE">
        <w:rPr>
          <w:rFonts w:ascii="Times New Roman" w:hAnsi="Times New Roman" w:cs="Times New Roman"/>
          <w:sz w:val="28"/>
          <w:szCs w:val="28"/>
        </w:rPr>
        <w:t>адвокатские и нотариальные конторы, суды и арбитражи</w:t>
      </w:r>
      <w:r w:rsidRPr="009535CE">
        <w:rPr>
          <w:rFonts w:ascii="Times New Roman" w:hAnsi="Times New Roman" w:cs="Times New Roman"/>
          <w:sz w:val="28"/>
          <w:szCs w:val="28"/>
        </w:rPr>
        <w:t>)</w:t>
      </w:r>
      <w:r w:rsidR="00673026" w:rsidRPr="009535CE">
        <w:rPr>
          <w:rFonts w:ascii="Times New Roman" w:hAnsi="Times New Roman" w:cs="Times New Roman"/>
          <w:sz w:val="28"/>
          <w:szCs w:val="28"/>
        </w:rPr>
        <w:t>.</w:t>
      </w:r>
      <w:r w:rsidR="002872E2" w:rsidRPr="009535CE">
        <w:rPr>
          <w:rFonts w:ascii="Times New Roman" w:hAnsi="Times New Roman" w:cs="Times New Roman"/>
          <w:sz w:val="28"/>
          <w:szCs w:val="28"/>
        </w:rPr>
        <w:t xml:space="preserve"> </w:t>
      </w:r>
    </w:p>
    <w:p w14:paraId="7585CDB9" w14:textId="3B530A0D" w:rsidR="00794CA7" w:rsidRPr="00312B6A" w:rsidRDefault="009535CE"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В.В.</w:t>
      </w:r>
      <w:r w:rsidRPr="00A05C70">
        <w:rPr>
          <w:rFonts w:ascii="Times New Roman" w:hAnsi="Times New Roman" w:cs="Times New Roman"/>
          <w:sz w:val="28"/>
          <w:szCs w:val="28"/>
        </w:rPr>
        <w:t xml:space="preserve">Иванов </w:t>
      </w:r>
      <w:r w:rsidR="005C29EB">
        <w:rPr>
          <w:rFonts w:ascii="Times New Roman" w:hAnsi="Times New Roman" w:cs="Times New Roman"/>
          <w:sz w:val="28"/>
          <w:szCs w:val="28"/>
        </w:rPr>
        <w:t xml:space="preserve">в своей работе отметил, что </w:t>
      </w:r>
      <w:r w:rsidRPr="009535CE">
        <w:rPr>
          <w:rFonts w:ascii="Times New Roman" w:hAnsi="Times New Roman" w:cs="Times New Roman"/>
          <w:sz w:val="28"/>
          <w:szCs w:val="28"/>
        </w:rPr>
        <w:t>в</w:t>
      </w:r>
      <w:r w:rsidR="00794CA7" w:rsidRPr="009535CE">
        <w:rPr>
          <w:rFonts w:ascii="Times New Roman" w:hAnsi="Times New Roman" w:cs="Times New Roman"/>
          <w:sz w:val="28"/>
          <w:szCs w:val="28"/>
        </w:rPr>
        <w:t xml:space="preserve"> </w:t>
      </w:r>
      <w:r>
        <w:rPr>
          <w:rFonts w:ascii="Times New Roman" w:hAnsi="Times New Roman" w:cs="Times New Roman"/>
          <w:sz w:val="28"/>
          <w:szCs w:val="28"/>
        </w:rPr>
        <w:t>21</w:t>
      </w:r>
      <w:r w:rsidR="00794CA7" w:rsidRPr="009535CE">
        <w:rPr>
          <w:rFonts w:ascii="Times New Roman" w:hAnsi="Times New Roman" w:cs="Times New Roman"/>
          <w:sz w:val="28"/>
          <w:szCs w:val="28"/>
        </w:rPr>
        <w:t xml:space="preserve"> веке</w:t>
      </w:r>
      <w:r>
        <w:rPr>
          <w:rFonts w:ascii="Times New Roman" w:hAnsi="Times New Roman" w:cs="Times New Roman"/>
          <w:sz w:val="28"/>
          <w:szCs w:val="28"/>
        </w:rPr>
        <w:t xml:space="preserve"> </w:t>
      </w:r>
      <w:r w:rsidRPr="009535CE">
        <w:rPr>
          <w:rFonts w:ascii="Times New Roman" w:hAnsi="Times New Roman" w:cs="Times New Roman"/>
          <w:sz w:val="28"/>
          <w:szCs w:val="28"/>
        </w:rPr>
        <w:t xml:space="preserve">исследования в </w:t>
      </w:r>
      <w:r>
        <w:rPr>
          <w:rFonts w:ascii="Times New Roman" w:hAnsi="Times New Roman" w:cs="Times New Roman"/>
          <w:sz w:val="28"/>
          <w:szCs w:val="28"/>
        </w:rPr>
        <w:t xml:space="preserve">сфере </w:t>
      </w:r>
      <w:r w:rsidRPr="009535CE">
        <w:rPr>
          <w:rFonts w:ascii="Times New Roman" w:hAnsi="Times New Roman" w:cs="Times New Roman"/>
          <w:sz w:val="28"/>
          <w:szCs w:val="28"/>
        </w:rPr>
        <w:t>информационн</w:t>
      </w:r>
      <w:r>
        <w:rPr>
          <w:rFonts w:ascii="Times New Roman" w:hAnsi="Times New Roman" w:cs="Times New Roman"/>
          <w:sz w:val="28"/>
          <w:szCs w:val="28"/>
        </w:rPr>
        <w:t>ой</w:t>
      </w:r>
      <w:r w:rsidRPr="009535CE">
        <w:rPr>
          <w:rFonts w:ascii="Times New Roman" w:hAnsi="Times New Roman" w:cs="Times New Roman"/>
          <w:sz w:val="28"/>
          <w:szCs w:val="28"/>
        </w:rPr>
        <w:t xml:space="preserve"> инфраструктуры </w:t>
      </w:r>
      <w:r w:rsidR="00082F92">
        <w:rPr>
          <w:rFonts w:ascii="Times New Roman" w:hAnsi="Times New Roman" w:cs="Times New Roman"/>
          <w:sz w:val="28"/>
          <w:szCs w:val="28"/>
        </w:rPr>
        <w:t>к ним можно отнести (</w:t>
      </w:r>
      <w:r>
        <w:rPr>
          <w:rFonts w:ascii="Times New Roman" w:hAnsi="Times New Roman" w:cs="Times New Roman"/>
          <w:sz w:val="28"/>
          <w:szCs w:val="28"/>
        </w:rPr>
        <w:t xml:space="preserve">СМИ, </w:t>
      </w:r>
      <w:r w:rsidR="00503FB2">
        <w:rPr>
          <w:rFonts w:ascii="Times New Roman" w:hAnsi="Times New Roman" w:cs="Times New Roman"/>
          <w:sz w:val="28"/>
          <w:szCs w:val="28"/>
        </w:rPr>
        <w:t xml:space="preserve">навигационные спутники, услуги интернета, связующие системы, </w:t>
      </w:r>
      <w:r w:rsidRPr="009535CE">
        <w:rPr>
          <w:rFonts w:ascii="Times New Roman" w:hAnsi="Times New Roman" w:cs="Times New Roman"/>
          <w:sz w:val="28"/>
          <w:szCs w:val="28"/>
        </w:rPr>
        <w:t>информационные сети,</w:t>
      </w:r>
      <w:r w:rsidR="00503FB2">
        <w:rPr>
          <w:rFonts w:ascii="Times New Roman" w:hAnsi="Times New Roman" w:cs="Times New Roman"/>
          <w:sz w:val="28"/>
          <w:szCs w:val="28"/>
        </w:rPr>
        <w:t xml:space="preserve"> телекоммуникации</w:t>
      </w:r>
      <w:r w:rsidRPr="009535CE">
        <w:rPr>
          <w:rFonts w:ascii="Times New Roman" w:hAnsi="Times New Roman" w:cs="Times New Roman"/>
          <w:sz w:val="28"/>
          <w:szCs w:val="28"/>
        </w:rPr>
        <w:t xml:space="preserve">) </w:t>
      </w:r>
      <w:r w:rsidR="00503FB2">
        <w:rPr>
          <w:rFonts w:ascii="Times New Roman" w:hAnsi="Times New Roman" w:cs="Times New Roman"/>
          <w:sz w:val="28"/>
          <w:szCs w:val="28"/>
        </w:rPr>
        <w:t xml:space="preserve">и инновационной инфраструктуры, отвечающие за </w:t>
      </w:r>
      <w:r w:rsidR="00503FB2" w:rsidRPr="009535CE">
        <w:rPr>
          <w:rFonts w:ascii="Times New Roman" w:hAnsi="Times New Roman" w:cs="Times New Roman"/>
          <w:sz w:val="28"/>
          <w:szCs w:val="28"/>
        </w:rPr>
        <w:t>реализ</w:t>
      </w:r>
      <w:r w:rsidR="00503FB2">
        <w:rPr>
          <w:rFonts w:ascii="Times New Roman" w:hAnsi="Times New Roman" w:cs="Times New Roman"/>
          <w:sz w:val="28"/>
          <w:szCs w:val="28"/>
        </w:rPr>
        <w:t>ацию</w:t>
      </w:r>
      <w:r w:rsidRPr="009535CE">
        <w:rPr>
          <w:rFonts w:ascii="Times New Roman" w:hAnsi="Times New Roman" w:cs="Times New Roman"/>
          <w:sz w:val="28"/>
          <w:szCs w:val="28"/>
        </w:rPr>
        <w:t xml:space="preserve"> инновационных процессов (</w:t>
      </w:r>
      <w:r w:rsidR="00503FB2">
        <w:rPr>
          <w:rFonts w:ascii="Times New Roman" w:hAnsi="Times New Roman" w:cs="Times New Roman"/>
          <w:sz w:val="28"/>
          <w:szCs w:val="28"/>
        </w:rPr>
        <w:t xml:space="preserve">инновационные </w:t>
      </w:r>
      <w:r w:rsidR="00503FB2" w:rsidRPr="009535CE">
        <w:rPr>
          <w:rFonts w:ascii="Times New Roman" w:hAnsi="Times New Roman" w:cs="Times New Roman"/>
          <w:sz w:val="28"/>
          <w:szCs w:val="28"/>
        </w:rPr>
        <w:t xml:space="preserve">технологические центры, </w:t>
      </w:r>
      <w:r w:rsidRPr="009535CE">
        <w:rPr>
          <w:rFonts w:ascii="Times New Roman" w:hAnsi="Times New Roman" w:cs="Times New Roman"/>
          <w:sz w:val="28"/>
          <w:szCs w:val="28"/>
        </w:rPr>
        <w:t>техно</w:t>
      </w:r>
      <w:r w:rsidR="00503FB2">
        <w:rPr>
          <w:rFonts w:ascii="Times New Roman" w:hAnsi="Times New Roman" w:cs="Times New Roman"/>
          <w:sz w:val="28"/>
          <w:szCs w:val="28"/>
        </w:rPr>
        <w:t xml:space="preserve">парки, </w:t>
      </w:r>
      <w:r w:rsidR="00503FB2" w:rsidRPr="009535CE">
        <w:rPr>
          <w:rFonts w:ascii="Times New Roman" w:hAnsi="Times New Roman" w:cs="Times New Roman"/>
          <w:sz w:val="28"/>
          <w:szCs w:val="28"/>
        </w:rPr>
        <w:t xml:space="preserve">бизнес-инкубаторы, </w:t>
      </w:r>
      <w:r w:rsidR="00503FB2">
        <w:rPr>
          <w:rFonts w:ascii="Times New Roman" w:hAnsi="Times New Roman" w:cs="Times New Roman"/>
          <w:sz w:val="28"/>
          <w:szCs w:val="28"/>
        </w:rPr>
        <w:t xml:space="preserve">технополисы, </w:t>
      </w:r>
      <w:r w:rsidRPr="009535CE">
        <w:rPr>
          <w:rFonts w:ascii="Times New Roman" w:hAnsi="Times New Roman" w:cs="Times New Roman"/>
          <w:sz w:val="28"/>
          <w:szCs w:val="28"/>
        </w:rPr>
        <w:t xml:space="preserve">специализированные </w:t>
      </w:r>
      <w:r w:rsidR="00503FB2">
        <w:rPr>
          <w:rFonts w:ascii="Times New Roman" w:hAnsi="Times New Roman" w:cs="Times New Roman"/>
          <w:sz w:val="28"/>
          <w:szCs w:val="28"/>
        </w:rPr>
        <w:t>учреждения</w:t>
      </w:r>
      <w:r w:rsidRPr="009535CE">
        <w:rPr>
          <w:rFonts w:ascii="Times New Roman" w:hAnsi="Times New Roman" w:cs="Times New Roman"/>
          <w:sz w:val="28"/>
          <w:szCs w:val="28"/>
        </w:rPr>
        <w:t xml:space="preserve">, </w:t>
      </w:r>
      <w:r w:rsidR="00503FB2">
        <w:rPr>
          <w:rFonts w:ascii="Times New Roman" w:hAnsi="Times New Roman" w:cs="Times New Roman"/>
          <w:sz w:val="28"/>
          <w:szCs w:val="28"/>
        </w:rPr>
        <w:t xml:space="preserve">которые </w:t>
      </w:r>
      <w:r w:rsidRPr="009535CE">
        <w:rPr>
          <w:rFonts w:ascii="Times New Roman" w:hAnsi="Times New Roman" w:cs="Times New Roman"/>
          <w:sz w:val="28"/>
          <w:szCs w:val="28"/>
        </w:rPr>
        <w:t>оказываю</w:t>
      </w:r>
      <w:r w:rsidR="00503FB2">
        <w:rPr>
          <w:rFonts w:ascii="Times New Roman" w:hAnsi="Times New Roman" w:cs="Times New Roman"/>
          <w:sz w:val="28"/>
          <w:szCs w:val="28"/>
        </w:rPr>
        <w:t>т</w:t>
      </w:r>
      <w:r w:rsidRPr="009535CE">
        <w:rPr>
          <w:rFonts w:ascii="Times New Roman" w:hAnsi="Times New Roman" w:cs="Times New Roman"/>
          <w:sz w:val="28"/>
          <w:szCs w:val="28"/>
        </w:rPr>
        <w:t xml:space="preserve"> </w:t>
      </w:r>
      <w:r w:rsidR="00503FB2">
        <w:rPr>
          <w:rFonts w:ascii="Times New Roman" w:hAnsi="Times New Roman" w:cs="Times New Roman"/>
          <w:sz w:val="28"/>
          <w:szCs w:val="28"/>
        </w:rPr>
        <w:t xml:space="preserve">инновационные </w:t>
      </w:r>
      <w:r w:rsidRPr="009535CE">
        <w:rPr>
          <w:rFonts w:ascii="Times New Roman" w:hAnsi="Times New Roman" w:cs="Times New Roman"/>
          <w:sz w:val="28"/>
          <w:szCs w:val="28"/>
        </w:rPr>
        <w:t xml:space="preserve">услуги </w:t>
      </w:r>
      <w:r w:rsidR="00503FB2" w:rsidRPr="009535CE">
        <w:rPr>
          <w:rFonts w:ascii="Times New Roman" w:hAnsi="Times New Roman" w:cs="Times New Roman"/>
          <w:sz w:val="28"/>
          <w:szCs w:val="28"/>
        </w:rPr>
        <w:t>бизнесу)</w:t>
      </w:r>
      <w:r w:rsidR="00503FB2">
        <w:rPr>
          <w:rFonts w:ascii="Times New Roman" w:hAnsi="Times New Roman" w:cs="Times New Roman"/>
          <w:sz w:val="28"/>
          <w:szCs w:val="28"/>
        </w:rPr>
        <w:t xml:space="preserve"> получили наиболее</w:t>
      </w:r>
      <w:r>
        <w:rPr>
          <w:rFonts w:ascii="Times New Roman" w:hAnsi="Times New Roman" w:cs="Times New Roman"/>
          <w:sz w:val="28"/>
          <w:szCs w:val="28"/>
        </w:rPr>
        <w:t xml:space="preserve"> </w:t>
      </w:r>
      <w:r w:rsidR="00794CA7" w:rsidRPr="009535CE">
        <w:rPr>
          <w:rFonts w:ascii="Times New Roman" w:hAnsi="Times New Roman" w:cs="Times New Roman"/>
          <w:sz w:val="28"/>
          <w:szCs w:val="28"/>
        </w:rPr>
        <w:t xml:space="preserve">широкое распространение </w:t>
      </w:r>
      <w:r w:rsidR="00312B6A" w:rsidRPr="00312B6A">
        <w:rPr>
          <w:rFonts w:ascii="Times New Roman" w:hAnsi="Times New Roman" w:cs="Times New Roman"/>
          <w:sz w:val="28"/>
          <w:szCs w:val="28"/>
        </w:rPr>
        <w:t>[18].</w:t>
      </w:r>
    </w:p>
    <w:p w14:paraId="293233AF" w14:textId="0CD1C29D" w:rsidR="00794CA7" w:rsidRPr="00312B6A"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авторов, изучающих инфраструктуру, выделяется подход, который связывает инфраструктуру с процессами производства и воспроизводства, при этом </w:t>
      </w:r>
      <w:r w:rsidR="00503FB2">
        <w:rPr>
          <w:rFonts w:ascii="Times New Roman" w:hAnsi="Times New Roman" w:cs="Times New Roman"/>
          <w:sz w:val="28"/>
          <w:szCs w:val="28"/>
        </w:rPr>
        <w:t xml:space="preserve">отмечаются производственные </w:t>
      </w:r>
      <w:r w:rsidR="00503FB2" w:rsidRPr="00CE129F">
        <w:rPr>
          <w:rFonts w:ascii="Times New Roman" w:hAnsi="Times New Roman" w:cs="Times New Roman"/>
          <w:sz w:val="28"/>
          <w:szCs w:val="28"/>
        </w:rPr>
        <w:t>факторы и</w:t>
      </w:r>
      <w:r w:rsidRPr="00CE129F">
        <w:rPr>
          <w:rFonts w:ascii="Times New Roman" w:hAnsi="Times New Roman" w:cs="Times New Roman"/>
          <w:sz w:val="28"/>
          <w:szCs w:val="28"/>
        </w:rPr>
        <w:t xml:space="preserve"> </w:t>
      </w:r>
      <w:r w:rsidR="00503FB2" w:rsidRPr="00CE129F">
        <w:rPr>
          <w:rFonts w:ascii="Times New Roman" w:hAnsi="Times New Roman" w:cs="Times New Roman"/>
          <w:sz w:val="28"/>
          <w:szCs w:val="28"/>
        </w:rPr>
        <w:t xml:space="preserve">воспроизводственный </w:t>
      </w:r>
      <w:r w:rsidRPr="00CE129F">
        <w:rPr>
          <w:rFonts w:ascii="Times New Roman" w:hAnsi="Times New Roman" w:cs="Times New Roman"/>
          <w:sz w:val="28"/>
          <w:szCs w:val="28"/>
        </w:rPr>
        <w:t>процесс имею</w:t>
      </w:r>
      <w:r w:rsidR="006110E8" w:rsidRPr="00CE129F">
        <w:rPr>
          <w:rFonts w:ascii="Times New Roman" w:hAnsi="Times New Roman" w:cs="Times New Roman"/>
          <w:sz w:val="28"/>
          <w:szCs w:val="28"/>
        </w:rPr>
        <w:t>щие свою инфраструктуру, которая</w:t>
      </w:r>
      <w:r w:rsidRPr="00CE129F">
        <w:rPr>
          <w:rFonts w:ascii="Times New Roman" w:hAnsi="Times New Roman" w:cs="Times New Roman"/>
          <w:sz w:val="28"/>
          <w:szCs w:val="28"/>
        </w:rPr>
        <w:t xml:space="preserve"> </w:t>
      </w:r>
      <w:r w:rsidR="006110E8" w:rsidRPr="00CE129F">
        <w:rPr>
          <w:rFonts w:ascii="Times New Roman" w:hAnsi="Times New Roman" w:cs="Times New Roman"/>
          <w:sz w:val="28"/>
          <w:szCs w:val="28"/>
        </w:rPr>
        <w:t xml:space="preserve">имело качественное </w:t>
      </w:r>
      <w:r w:rsidRPr="00CE129F">
        <w:rPr>
          <w:rFonts w:ascii="Times New Roman" w:hAnsi="Times New Roman" w:cs="Times New Roman"/>
          <w:sz w:val="28"/>
          <w:szCs w:val="28"/>
        </w:rPr>
        <w:t>разви</w:t>
      </w:r>
      <w:r w:rsidR="006110E8" w:rsidRPr="00CE129F">
        <w:rPr>
          <w:rFonts w:ascii="Times New Roman" w:hAnsi="Times New Roman" w:cs="Times New Roman"/>
          <w:sz w:val="28"/>
          <w:szCs w:val="28"/>
        </w:rPr>
        <w:t>тие</w:t>
      </w:r>
      <w:r w:rsidRPr="00CE129F">
        <w:rPr>
          <w:rFonts w:ascii="Times New Roman" w:hAnsi="Times New Roman" w:cs="Times New Roman"/>
          <w:sz w:val="28"/>
          <w:szCs w:val="28"/>
        </w:rPr>
        <w:t xml:space="preserve">, </w:t>
      </w:r>
      <w:r w:rsidR="006110E8" w:rsidRPr="00CE129F">
        <w:rPr>
          <w:rFonts w:ascii="Times New Roman" w:hAnsi="Times New Roman" w:cs="Times New Roman"/>
          <w:sz w:val="28"/>
          <w:szCs w:val="28"/>
        </w:rPr>
        <w:t xml:space="preserve">изначально опирающееся на собственность и частное производство, далее на бюджет и учреждения государственной сферы, в настоящем это государственное частное партнерство, включающее </w:t>
      </w:r>
      <w:r w:rsidR="00CE129F" w:rsidRPr="00CE129F">
        <w:rPr>
          <w:rFonts w:ascii="Times New Roman" w:hAnsi="Times New Roman" w:cs="Times New Roman"/>
          <w:sz w:val="28"/>
          <w:szCs w:val="28"/>
        </w:rPr>
        <w:t xml:space="preserve">в </w:t>
      </w:r>
      <w:r w:rsidR="006110E8" w:rsidRPr="00CE129F">
        <w:rPr>
          <w:rFonts w:ascii="Times New Roman" w:hAnsi="Times New Roman" w:cs="Times New Roman"/>
          <w:sz w:val="28"/>
          <w:szCs w:val="28"/>
        </w:rPr>
        <w:t xml:space="preserve">разные виды производств и </w:t>
      </w:r>
      <w:r w:rsidRPr="00CE129F">
        <w:rPr>
          <w:rFonts w:ascii="Times New Roman" w:hAnsi="Times New Roman" w:cs="Times New Roman"/>
          <w:sz w:val="28"/>
          <w:szCs w:val="28"/>
        </w:rPr>
        <w:t>отрасл</w:t>
      </w:r>
      <w:r w:rsidR="00CE129F">
        <w:rPr>
          <w:rFonts w:ascii="Times New Roman" w:hAnsi="Times New Roman" w:cs="Times New Roman"/>
          <w:sz w:val="28"/>
          <w:szCs w:val="28"/>
        </w:rPr>
        <w:t>и</w:t>
      </w:r>
      <w:r w:rsidR="00DC433C">
        <w:rPr>
          <w:rFonts w:ascii="Times New Roman" w:hAnsi="Times New Roman" w:cs="Times New Roman"/>
          <w:sz w:val="28"/>
          <w:szCs w:val="28"/>
        </w:rPr>
        <w:t xml:space="preserve"> </w:t>
      </w:r>
      <w:r w:rsidR="00312B6A" w:rsidRPr="00312B6A">
        <w:rPr>
          <w:rFonts w:ascii="Times New Roman" w:hAnsi="Times New Roman" w:cs="Times New Roman"/>
          <w:sz w:val="28"/>
          <w:szCs w:val="28"/>
        </w:rPr>
        <w:t>[14].</w:t>
      </w:r>
    </w:p>
    <w:p w14:paraId="05F5959F"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Имея длительную историю развития, в настоящее время, инфраструктура сформировалась в самостоятельную научную категорию, обладающую внутренним единством и целостностью, с практической точки зрения инфраструктура стала неотъемлемой частью общественной жизни, требующей особых подходов к своему развитию. </w:t>
      </w:r>
    </w:p>
    <w:p w14:paraId="3979AE75" w14:textId="29F5E6E0" w:rsidR="00794CA7" w:rsidRPr="00312B6A"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 не менее, актуальным остается вопрос классификации инфраструктуры. </w:t>
      </w:r>
      <w:r w:rsidR="00157EDF">
        <w:rPr>
          <w:rFonts w:ascii="Times New Roman" w:hAnsi="Times New Roman" w:cs="Times New Roman"/>
          <w:sz w:val="28"/>
          <w:szCs w:val="28"/>
        </w:rPr>
        <w:t>Д</w:t>
      </w:r>
      <w:r>
        <w:rPr>
          <w:rFonts w:ascii="Times New Roman" w:hAnsi="Times New Roman" w:cs="Times New Roman"/>
          <w:sz w:val="28"/>
          <w:szCs w:val="28"/>
        </w:rPr>
        <w:t xml:space="preserve">остаточно большое количество трудов посвящено данному вопросу. Однако критериев классификации существует достаточно большое количество </w:t>
      </w:r>
      <w:r w:rsidR="00CE129F">
        <w:rPr>
          <w:rFonts w:ascii="Times New Roman" w:hAnsi="Times New Roman" w:cs="Times New Roman"/>
          <w:sz w:val="28"/>
          <w:szCs w:val="28"/>
        </w:rPr>
        <w:t>и,</w:t>
      </w:r>
      <w:r>
        <w:rPr>
          <w:rFonts w:ascii="Times New Roman" w:hAnsi="Times New Roman" w:cs="Times New Roman"/>
          <w:sz w:val="28"/>
          <w:szCs w:val="28"/>
        </w:rPr>
        <w:t xml:space="preserve"> </w:t>
      </w:r>
      <w:r w:rsidR="00CE129F">
        <w:rPr>
          <w:rFonts w:ascii="Times New Roman" w:hAnsi="Times New Roman" w:cs="Times New Roman"/>
          <w:sz w:val="28"/>
          <w:szCs w:val="28"/>
        </w:rPr>
        <w:t>по мнению</w:t>
      </w:r>
      <w:r>
        <w:rPr>
          <w:rFonts w:ascii="Times New Roman" w:hAnsi="Times New Roman" w:cs="Times New Roman"/>
          <w:sz w:val="28"/>
          <w:szCs w:val="28"/>
        </w:rPr>
        <w:t xml:space="preserve"> </w:t>
      </w:r>
      <w:r w:rsidR="00CE129F">
        <w:rPr>
          <w:rFonts w:ascii="Times New Roman" w:hAnsi="Times New Roman" w:cs="Times New Roman"/>
          <w:sz w:val="28"/>
          <w:szCs w:val="28"/>
        </w:rPr>
        <w:t>Н.С.</w:t>
      </w:r>
      <w:r>
        <w:rPr>
          <w:rFonts w:ascii="Times New Roman" w:hAnsi="Times New Roman" w:cs="Times New Roman"/>
          <w:sz w:val="28"/>
          <w:szCs w:val="28"/>
        </w:rPr>
        <w:t>Малафеев</w:t>
      </w:r>
      <w:r w:rsidR="00CE129F">
        <w:rPr>
          <w:rFonts w:ascii="Times New Roman" w:hAnsi="Times New Roman" w:cs="Times New Roman"/>
          <w:sz w:val="28"/>
          <w:szCs w:val="28"/>
        </w:rPr>
        <w:t xml:space="preserve">а к реализации классификации инфраструктуры нет </w:t>
      </w:r>
      <w:r w:rsidR="00CE129F" w:rsidRPr="00496D06">
        <w:rPr>
          <w:rFonts w:ascii="Times New Roman" w:hAnsi="Times New Roman" w:cs="Times New Roman"/>
          <w:sz w:val="28"/>
          <w:szCs w:val="28"/>
        </w:rPr>
        <w:t>е</w:t>
      </w:r>
      <w:r w:rsidRPr="00496D06">
        <w:rPr>
          <w:rFonts w:ascii="Times New Roman" w:hAnsi="Times New Roman" w:cs="Times New Roman"/>
          <w:sz w:val="28"/>
          <w:szCs w:val="28"/>
        </w:rPr>
        <w:t>диных подходов</w:t>
      </w:r>
      <w:r w:rsidR="00CE129F" w:rsidRPr="00496D06">
        <w:rPr>
          <w:rFonts w:ascii="Times New Roman" w:hAnsi="Times New Roman" w:cs="Times New Roman"/>
          <w:sz w:val="28"/>
          <w:szCs w:val="28"/>
        </w:rPr>
        <w:t>, в свою очередь существуют два критерия</w:t>
      </w:r>
      <w:r w:rsidRPr="00496D06">
        <w:rPr>
          <w:rFonts w:ascii="Times New Roman" w:hAnsi="Times New Roman" w:cs="Times New Roman"/>
          <w:sz w:val="28"/>
          <w:szCs w:val="28"/>
        </w:rPr>
        <w:t xml:space="preserve"> </w:t>
      </w:r>
      <w:r w:rsidR="00CE129F" w:rsidRPr="00496D06">
        <w:rPr>
          <w:rFonts w:ascii="Times New Roman" w:hAnsi="Times New Roman" w:cs="Times New Roman"/>
          <w:sz w:val="28"/>
          <w:szCs w:val="28"/>
        </w:rPr>
        <w:t>классификации,</w:t>
      </w:r>
      <w:r w:rsidRPr="00496D06">
        <w:rPr>
          <w:rFonts w:ascii="Times New Roman" w:hAnsi="Times New Roman" w:cs="Times New Roman"/>
          <w:sz w:val="28"/>
          <w:szCs w:val="28"/>
        </w:rPr>
        <w:t xml:space="preserve"> </w:t>
      </w:r>
      <w:r w:rsidR="00CE129F" w:rsidRPr="00496D06">
        <w:rPr>
          <w:rFonts w:ascii="Times New Roman" w:hAnsi="Times New Roman" w:cs="Times New Roman"/>
          <w:sz w:val="28"/>
          <w:szCs w:val="28"/>
        </w:rPr>
        <w:t xml:space="preserve">определяющие характер системной функциональности объектов </w:t>
      </w:r>
      <w:r w:rsidR="00496D06" w:rsidRPr="00496D06">
        <w:rPr>
          <w:rFonts w:ascii="Times New Roman" w:hAnsi="Times New Roman" w:cs="Times New Roman"/>
          <w:sz w:val="28"/>
          <w:szCs w:val="28"/>
        </w:rPr>
        <w:t xml:space="preserve">и свойств </w:t>
      </w:r>
      <w:r w:rsidR="00CE129F" w:rsidRPr="00496D06">
        <w:rPr>
          <w:rFonts w:ascii="Times New Roman" w:hAnsi="Times New Roman" w:cs="Times New Roman"/>
          <w:sz w:val="28"/>
          <w:szCs w:val="28"/>
        </w:rPr>
        <w:t xml:space="preserve">инфраструктуры, которые ее отличают </w:t>
      </w:r>
      <w:r w:rsidRPr="00496D06">
        <w:rPr>
          <w:rFonts w:ascii="Times New Roman" w:hAnsi="Times New Roman" w:cs="Times New Roman"/>
          <w:sz w:val="28"/>
          <w:szCs w:val="28"/>
        </w:rPr>
        <w:t>(</w:t>
      </w:r>
      <w:r w:rsidR="00496D06" w:rsidRPr="00496D06">
        <w:rPr>
          <w:rFonts w:ascii="Times New Roman" w:hAnsi="Times New Roman" w:cs="Times New Roman"/>
          <w:sz w:val="28"/>
          <w:szCs w:val="28"/>
        </w:rPr>
        <w:t xml:space="preserve">например, нематериальная природа или материальная, единичный объект или </w:t>
      </w:r>
      <w:r w:rsidRPr="00496D06">
        <w:rPr>
          <w:rFonts w:ascii="Times New Roman" w:hAnsi="Times New Roman" w:cs="Times New Roman"/>
          <w:sz w:val="28"/>
          <w:szCs w:val="28"/>
        </w:rPr>
        <w:t xml:space="preserve">сетевая структура </w:t>
      </w:r>
      <w:r w:rsidR="00312B6A" w:rsidRPr="00312B6A">
        <w:rPr>
          <w:rFonts w:ascii="Times New Roman" w:hAnsi="Times New Roman" w:cs="Times New Roman"/>
          <w:sz w:val="28"/>
          <w:szCs w:val="28"/>
        </w:rPr>
        <w:t>[19].</w:t>
      </w:r>
    </w:p>
    <w:p w14:paraId="0C26931A" w14:textId="22831574" w:rsidR="00794CA7" w:rsidRPr="003D24F9"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Транспорт и энергетика, по мнению одного из классиков, изучающих инфраструктуру </w:t>
      </w:r>
      <w:r w:rsidR="00312B6A" w:rsidRPr="00312B6A">
        <w:rPr>
          <w:rFonts w:ascii="Times New Roman" w:hAnsi="Times New Roman" w:cs="Times New Roman"/>
          <w:sz w:val="28"/>
          <w:szCs w:val="28"/>
        </w:rPr>
        <w:t>[5]</w:t>
      </w:r>
      <w:r>
        <w:rPr>
          <w:rFonts w:ascii="Times New Roman" w:hAnsi="Times New Roman" w:cs="Times New Roman"/>
          <w:sz w:val="28"/>
          <w:szCs w:val="28"/>
        </w:rPr>
        <w:t>, составляют ее «жесткое ядро». При этом, они у разных авторов, могут входить в абсолютно разные классификационные группы. У</w:t>
      </w:r>
      <w:r w:rsidRPr="003D24F9">
        <w:rPr>
          <w:rFonts w:ascii="Times New Roman" w:hAnsi="Times New Roman" w:cs="Times New Roman"/>
          <w:sz w:val="28"/>
          <w:szCs w:val="28"/>
        </w:rPr>
        <w:t xml:space="preserve"> </w:t>
      </w:r>
      <w:r w:rsidR="00302A57">
        <w:rPr>
          <w:rFonts w:ascii="Times New Roman" w:hAnsi="Times New Roman" w:cs="Times New Roman"/>
          <w:sz w:val="28"/>
          <w:szCs w:val="28"/>
        </w:rPr>
        <w:t>Г</w:t>
      </w:r>
      <w:r w:rsidRPr="003D24F9">
        <w:rPr>
          <w:rFonts w:ascii="Times New Roman" w:hAnsi="Times New Roman" w:cs="Times New Roman"/>
          <w:sz w:val="28"/>
          <w:szCs w:val="28"/>
        </w:rPr>
        <w:t xml:space="preserve">. </w:t>
      </w:r>
      <w:r w:rsidR="00302A57">
        <w:rPr>
          <w:rFonts w:ascii="Times New Roman" w:hAnsi="Times New Roman" w:cs="Times New Roman"/>
          <w:sz w:val="28"/>
          <w:szCs w:val="28"/>
        </w:rPr>
        <w:t>Ваугхан</w:t>
      </w:r>
      <w:r w:rsidRPr="003D24F9">
        <w:rPr>
          <w:rFonts w:ascii="Times New Roman" w:hAnsi="Times New Roman" w:cs="Times New Roman"/>
          <w:sz w:val="28"/>
          <w:szCs w:val="28"/>
        </w:rPr>
        <w:t>-</w:t>
      </w:r>
      <w:r w:rsidR="00302A57">
        <w:rPr>
          <w:rFonts w:ascii="Times New Roman" w:hAnsi="Times New Roman" w:cs="Times New Roman"/>
          <w:sz w:val="28"/>
          <w:szCs w:val="28"/>
        </w:rPr>
        <w:t>Моррис и другие</w:t>
      </w:r>
      <w:r w:rsidR="00302A57" w:rsidRPr="00312B6A">
        <w:rPr>
          <w:rFonts w:ascii="Times New Roman" w:hAnsi="Times New Roman" w:cs="Times New Roman"/>
          <w:sz w:val="28"/>
          <w:szCs w:val="28"/>
        </w:rPr>
        <w:t xml:space="preserve"> [</w:t>
      </w:r>
      <w:r w:rsidR="00312B6A" w:rsidRPr="00312B6A">
        <w:rPr>
          <w:rFonts w:ascii="Times New Roman" w:hAnsi="Times New Roman" w:cs="Times New Roman"/>
          <w:sz w:val="28"/>
          <w:szCs w:val="28"/>
        </w:rPr>
        <w:t>20]</w:t>
      </w:r>
      <w:r w:rsidRPr="003D24F9">
        <w:rPr>
          <w:rFonts w:ascii="Times New Roman" w:hAnsi="Times New Roman" w:cs="Times New Roman"/>
          <w:sz w:val="28"/>
          <w:szCs w:val="28"/>
        </w:rPr>
        <w:t xml:space="preserve"> </w:t>
      </w:r>
      <w:r>
        <w:rPr>
          <w:rFonts w:ascii="Times New Roman" w:hAnsi="Times New Roman" w:cs="Times New Roman"/>
          <w:sz w:val="28"/>
          <w:szCs w:val="28"/>
        </w:rPr>
        <w:t>дороги</w:t>
      </w:r>
      <w:r w:rsidRPr="003D24F9">
        <w:rPr>
          <w:rFonts w:ascii="Times New Roman" w:hAnsi="Times New Roman" w:cs="Times New Roman"/>
          <w:sz w:val="28"/>
          <w:szCs w:val="28"/>
        </w:rPr>
        <w:t xml:space="preserve"> </w:t>
      </w:r>
      <w:r>
        <w:rPr>
          <w:rFonts w:ascii="Times New Roman" w:hAnsi="Times New Roman" w:cs="Times New Roman"/>
          <w:sz w:val="28"/>
          <w:szCs w:val="28"/>
        </w:rPr>
        <w:t>включены</w:t>
      </w:r>
      <w:r w:rsidRPr="003D24F9">
        <w:rPr>
          <w:rFonts w:ascii="Times New Roman" w:hAnsi="Times New Roman" w:cs="Times New Roman"/>
          <w:sz w:val="28"/>
          <w:szCs w:val="28"/>
        </w:rPr>
        <w:t xml:space="preserve"> </w:t>
      </w:r>
      <w:r>
        <w:rPr>
          <w:rFonts w:ascii="Times New Roman" w:hAnsi="Times New Roman" w:cs="Times New Roman"/>
          <w:sz w:val="28"/>
          <w:szCs w:val="28"/>
        </w:rPr>
        <w:t>в</w:t>
      </w:r>
      <w:r w:rsidRPr="003D24F9">
        <w:rPr>
          <w:rFonts w:ascii="Times New Roman" w:hAnsi="Times New Roman" w:cs="Times New Roman"/>
          <w:sz w:val="28"/>
          <w:szCs w:val="28"/>
        </w:rPr>
        <w:t xml:space="preserve"> </w:t>
      </w:r>
      <w:r>
        <w:rPr>
          <w:rFonts w:ascii="Times New Roman" w:hAnsi="Times New Roman" w:cs="Times New Roman"/>
          <w:sz w:val="28"/>
          <w:szCs w:val="28"/>
        </w:rPr>
        <w:t>состав</w:t>
      </w:r>
      <w:r w:rsidRPr="003D24F9">
        <w:rPr>
          <w:rFonts w:ascii="Times New Roman" w:hAnsi="Times New Roman" w:cs="Times New Roman"/>
          <w:sz w:val="28"/>
          <w:szCs w:val="28"/>
        </w:rPr>
        <w:t xml:space="preserve"> </w:t>
      </w:r>
      <w:r>
        <w:rPr>
          <w:rFonts w:ascii="Times New Roman" w:hAnsi="Times New Roman" w:cs="Times New Roman"/>
          <w:sz w:val="28"/>
          <w:szCs w:val="28"/>
        </w:rPr>
        <w:t>экономической</w:t>
      </w:r>
      <w:r w:rsidRPr="003D24F9">
        <w:rPr>
          <w:rFonts w:ascii="Times New Roman" w:hAnsi="Times New Roman" w:cs="Times New Roman"/>
          <w:sz w:val="28"/>
          <w:szCs w:val="28"/>
        </w:rPr>
        <w:t xml:space="preserve"> </w:t>
      </w:r>
      <w:r>
        <w:rPr>
          <w:rFonts w:ascii="Times New Roman" w:hAnsi="Times New Roman" w:cs="Times New Roman"/>
          <w:sz w:val="28"/>
          <w:szCs w:val="28"/>
        </w:rPr>
        <w:t>инфраструктуры</w:t>
      </w:r>
      <w:r w:rsidRPr="003D24F9">
        <w:rPr>
          <w:rFonts w:ascii="Times New Roman" w:hAnsi="Times New Roman" w:cs="Times New Roman"/>
          <w:sz w:val="28"/>
          <w:szCs w:val="28"/>
        </w:rPr>
        <w:t xml:space="preserve">, </w:t>
      </w:r>
      <w:r>
        <w:rPr>
          <w:rFonts w:ascii="Times New Roman" w:hAnsi="Times New Roman" w:cs="Times New Roman"/>
          <w:sz w:val="28"/>
          <w:szCs w:val="28"/>
        </w:rPr>
        <w:t>а</w:t>
      </w:r>
      <w:r w:rsidRPr="003D24F9">
        <w:rPr>
          <w:rFonts w:ascii="Times New Roman" w:hAnsi="Times New Roman" w:cs="Times New Roman"/>
          <w:sz w:val="28"/>
          <w:szCs w:val="28"/>
        </w:rPr>
        <w:t xml:space="preserve"> </w:t>
      </w:r>
      <w:r w:rsidR="005F1E26">
        <w:rPr>
          <w:rFonts w:ascii="Times New Roman" w:hAnsi="Times New Roman" w:cs="Times New Roman"/>
          <w:sz w:val="28"/>
          <w:szCs w:val="28"/>
        </w:rPr>
        <w:t>Р.Джочимсен</w:t>
      </w:r>
      <w:r w:rsidRPr="003D24F9">
        <w:rPr>
          <w:rFonts w:ascii="Times New Roman" w:hAnsi="Times New Roman" w:cs="Times New Roman"/>
          <w:sz w:val="28"/>
          <w:szCs w:val="28"/>
        </w:rPr>
        <w:t xml:space="preserve"> </w:t>
      </w:r>
      <w:r w:rsidR="00312B6A" w:rsidRPr="00312B6A">
        <w:rPr>
          <w:rFonts w:ascii="Times New Roman" w:hAnsi="Times New Roman" w:cs="Times New Roman"/>
          <w:sz w:val="28"/>
          <w:szCs w:val="28"/>
        </w:rPr>
        <w:t>[6]</w:t>
      </w:r>
      <w:r w:rsidR="003D24F9">
        <w:rPr>
          <w:rFonts w:ascii="Times New Roman" w:hAnsi="Times New Roman" w:cs="Times New Roman"/>
          <w:sz w:val="28"/>
          <w:szCs w:val="28"/>
        </w:rPr>
        <w:t xml:space="preserve"> </w:t>
      </w:r>
      <w:r>
        <w:rPr>
          <w:rFonts w:ascii="Times New Roman" w:hAnsi="Times New Roman" w:cs="Times New Roman"/>
          <w:sz w:val="28"/>
          <w:szCs w:val="28"/>
        </w:rPr>
        <w:t>включает</w:t>
      </w:r>
      <w:r w:rsidRPr="003D24F9">
        <w:rPr>
          <w:rFonts w:ascii="Times New Roman" w:hAnsi="Times New Roman" w:cs="Times New Roman"/>
          <w:sz w:val="28"/>
          <w:szCs w:val="28"/>
        </w:rPr>
        <w:t xml:space="preserve"> </w:t>
      </w:r>
      <w:r>
        <w:rPr>
          <w:rFonts w:ascii="Times New Roman" w:hAnsi="Times New Roman" w:cs="Times New Roman"/>
          <w:sz w:val="28"/>
          <w:szCs w:val="28"/>
        </w:rPr>
        <w:t>их</w:t>
      </w:r>
      <w:r w:rsidRPr="003D24F9">
        <w:rPr>
          <w:rFonts w:ascii="Times New Roman" w:hAnsi="Times New Roman" w:cs="Times New Roman"/>
          <w:sz w:val="28"/>
          <w:szCs w:val="28"/>
        </w:rPr>
        <w:t xml:space="preserve"> </w:t>
      </w:r>
      <w:r>
        <w:rPr>
          <w:rFonts w:ascii="Times New Roman" w:hAnsi="Times New Roman" w:cs="Times New Roman"/>
          <w:sz w:val="28"/>
          <w:szCs w:val="28"/>
        </w:rPr>
        <w:t>в</w:t>
      </w:r>
      <w:r w:rsidRPr="003D24F9">
        <w:rPr>
          <w:rFonts w:ascii="Times New Roman" w:hAnsi="Times New Roman" w:cs="Times New Roman"/>
          <w:sz w:val="28"/>
          <w:szCs w:val="28"/>
        </w:rPr>
        <w:t xml:space="preserve"> </w:t>
      </w:r>
      <w:r>
        <w:rPr>
          <w:rFonts w:ascii="Times New Roman" w:hAnsi="Times New Roman" w:cs="Times New Roman"/>
          <w:sz w:val="28"/>
          <w:szCs w:val="28"/>
        </w:rPr>
        <w:t>состав</w:t>
      </w:r>
      <w:r w:rsidRPr="003D24F9">
        <w:rPr>
          <w:rFonts w:ascii="Times New Roman" w:hAnsi="Times New Roman" w:cs="Times New Roman"/>
          <w:sz w:val="28"/>
          <w:szCs w:val="28"/>
        </w:rPr>
        <w:t xml:space="preserve"> </w:t>
      </w:r>
      <w:r>
        <w:rPr>
          <w:rFonts w:ascii="Times New Roman" w:hAnsi="Times New Roman" w:cs="Times New Roman"/>
          <w:sz w:val="28"/>
          <w:szCs w:val="28"/>
        </w:rPr>
        <w:t>материальной</w:t>
      </w:r>
      <w:r w:rsidRPr="003D24F9">
        <w:rPr>
          <w:rFonts w:ascii="Times New Roman" w:hAnsi="Times New Roman" w:cs="Times New Roman"/>
          <w:sz w:val="28"/>
          <w:szCs w:val="28"/>
        </w:rPr>
        <w:t xml:space="preserve">, </w:t>
      </w:r>
      <w:r w:rsidR="00302A57">
        <w:rPr>
          <w:rFonts w:ascii="Times New Roman" w:hAnsi="Times New Roman" w:cs="Times New Roman"/>
          <w:sz w:val="28"/>
          <w:szCs w:val="28"/>
        </w:rPr>
        <w:t>Ашауер</w:t>
      </w:r>
      <w:r w:rsidRPr="003D24F9">
        <w:rPr>
          <w:rFonts w:ascii="Times New Roman" w:hAnsi="Times New Roman" w:cs="Times New Roman"/>
          <w:sz w:val="28"/>
          <w:szCs w:val="28"/>
        </w:rPr>
        <w:t xml:space="preserve"> </w:t>
      </w:r>
      <w:r w:rsidR="007E14B8" w:rsidRPr="007E14B8">
        <w:rPr>
          <w:rFonts w:ascii="Times New Roman" w:hAnsi="Times New Roman" w:cs="Times New Roman"/>
          <w:sz w:val="28"/>
          <w:szCs w:val="28"/>
        </w:rPr>
        <w:t>[10]</w:t>
      </w:r>
      <w:r w:rsidRPr="003D24F9">
        <w:rPr>
          <w:rFonts w:ascii="Times New Roman" w:hAnsi="Times New Roman" w:cs="Times New Roman"/>
          <w:sz w:val="28"/>
          <w:szCs w:val="28"/>
        </w:rPr>
        <w:t xml:space="preserve"> </w:t>
      </w:r>
      <w:r>
        <w:rPr>
          <w:rFonts w:ascii="Times New Roman" w:hAnsi="Times New Roman" w:cs="Times New Roman"/>
          <w:sz w:val="28"/>
          <w:szCs w:val="28"/>
        </w:rPr>
        <w:t>относит</w:t>
      </w:r>
      <w:r w:rsidRPr="003D24F9">
        <w:rPr>
          <w:rFonts w:ascii="Times New Roman" w:hAnsi="Times New Roman" w:cs="Times New Roman"/>
          <w:sz w:val="28"/>
          <w:szCs w:val="28"/>
        </w:rPr>
        <w:t xml:space="preserve"> </w:t>
      </w:r>
      <w:r>
        <w:rPr>
          <w:rFonts w:ascii="Times New Roman" w:hAnsi="Times New Roman" w:cs="Times New Roman"/>
          <w:sz w:val="28"/>
          <w:szCs w:val="28"/>
        </w:rPr>
        <w:t>их</w:t>
      </w:r>
      <w:r w:rsidRPr="003D24F9">
        <w:rPr>
          <w:rFonts w:ascii="Times New Roman" w:hAnsi="Times New Roman" w:cs="Times New Roman"/>
          <w:sz w:val="28"/>
          <w:szCs w:val="28"/>
        </w:rPr>
        <w:t xml:space="preserve"> </w:t>
      </w:r>
      <w:r>
        <w:rPr>
          <w:rFonts w:ascii="Times New Roman" w:hAnsi="Times New Roman" w:cs="Times New Roman"/>
          <w:sz w:val="28"/>
          <w:szCs w:val="28"/>
        </w:rPr>
        <w:t>к</w:t>
      </w:r>
      <w:r w:rsidRPr="003D24F9">
        <w:rPr>
          <w:rFonts w:ascii="Times New Roman" w:hAnsi="Times New Roman" w:cs="Times New Roman"/>
          <w:sz w:val="28"/>
          <w:szCs w:val="28"/>
        </w:rPr>
        <w:t xml:space="preserve"> </w:t>
      </w:r>
      <w:r>
        <w:rPr>
          <w:rFonts w:ascii="Times New Roman" w:hAnsi="Times New Roman" w:cs="Times New Roman"/>
          <w:sz w:val="28"/>
          <w:szCs w:val="28"/>
        </w:rPr>
        <w:t>основной</w:t>
      </w:r>
      <w:r w:rsidRPr="003D24F9">
        <w:rPr>
          <w:rFonts w:ascii="Times New Roman" w:hAnsi="Times New Roman" w:cs="Times New Roman"/>
          <w:sz w:val="28"/>
          <w:szCs w:val="28"/>
        </w:rPr>
        <w:t xml:space="preserve">, </w:t>
      </w:r>
      <w:r w:rsidR="00302A57">
        <w:rPr>
          <w:rFonts w:ascii="Times New Roman" w:hAnsi="Times New Roman" w:cs="Times New Roman"/>
          <w:sz w:val="28"/>
          <w:szCs w:val="28"/>
        </w:rPr>
        <w:t>Старм и другие</w:t>
      </w:r>
      <w:r w:rsidRPr="003D24F9">
        <w:rPr>
          <w:rFonts w:ascii="Times New Roman" w:hAnsi="Times New Roman" w:cs="Times New Roman"/>
          <w:sz w:val="28"/>
          <w:szCs w:val="28"/>
        </w:rPr>
        <w:t xml:space="preserve"> </w:t>
      </w:r>
      <w:r w:rsidR="007E14B8" w:rsidRPr="00E22EE3">
        <w:rPr>
          <w:rFonts w:ascii="Times New Roman" w:hAnsi="Times New Roman" w:cs="Times New Roman"/>
          <w:sz w:val="28"/>
          <w:szCs w:val="28"/>
        </w:rPr>
        <w:t>[21]</w:t>
      </w:r>
      <w:r w:rsidRPr="003D24F9">
        <w:rPr>
          <w:rFonts w:ascii="Times New Roman" w:hAnsi="Times New Roman" w:cs="Times New Roman"/>
          <w:sz w:val="28"/>
          <w:szCs w:val="28"/>
        </w:rPr>
        <w:t xml:space="preserve"> </w:t>
      </w:r>
      <w:r>
        <w:rPr>
          <w:rFonts w:ascii="Times New Roman" w:hAnsi="Times New Roman" w:cs="Times New Roman"/>
          <w:sz w:val="28"/>
          <w:szCs w:val="28"/>
        </w:rPr>
        <w:t>к</w:t>
      </w:r>
      <w:r w:rsidRPr="003D24F9">
        <w:rPr>
          <w:rFonts w:ascii="Times New Roman" w:hAnsi="Times New Roman" w:cs="Times New Roman"/>
          <w:sz w:val="28"/>
          <w:szCs w:val="28"/>
        </w:rPr>
        <w:t xml:space="preserve"> </w:t>
      </w:r>
      <w:r>
        <w:rPr>
          <w:rFonts w:ascii="Times New Roman" w:hAnsi="Times New Roman" w:cs="Times New Roman"/>
          <w:sz w:val="28"/>
          <w:szCs w:val="28"/>
        </w:rPr>
        <w:t>базовой</w:t>
      </w:r>
      <w:r w:rsidRPr="003D24F9">
        <w:rPr>
          <w:rFonts w:ascii="Times New Roman" w:hAnsi="Times New Roman" w:cs="Times New Roman"/>
          <w:sz w:val="28"/>
          <w:szCs w:val="28"/>
        </w:rPr>
        <w:t xml:space="preserve">, </w:t>
      </w:r>
      <w:r>
        <w:rPr>
          <w:rFonts w:ascii="Times New Roman" w:hAnsi="Times New Roman" w:cs="Times New Roman"/>
          <w:sz w:val="28"/>
          <w:szCs w:val="28"/>
        </w:rPr>
        <w:t>а</w:t>
      </w:r>
      <w:r w:rsidRPr="003D24F9">
        <w:rPr>
          <w:rFonts w:ascii="Times New Roman" w:hAnsi="Times New Roman" w:cs="Times New Roman"/>
          <w:sz w:val="28"/>
          <w:szCs w:val="28"/>
        </w:rPr>
        <w:t xml:space="preserve"> </w:t>
      </w:r>
      <w:r>
        <w:rPr>
          <w:rFonts w:ascii="Times New Roman" w:hAnsi="Times New Roman" w:cs="Times New Roman"/>
          <w:sz w:val="28"/>
          <w:szCs w:val="28"/>
        </w:rPr>
        <w:t>В</w:t>
      </w:r>
      <w:r w:rsidRPr="003D24F9">
        <w:rPr>
          <w:rFonts w:ascii="Times New Roman" w:hAnsi="Times New Roman" w:cs="Times New Roman"/>
          <w:sz w:val="28"/>
          <w:szCs w:val="28"/>
        </w:rPr>
        <w:t xml:space="preserve">. </w:t>
      </w:r>
      <w:r>
        <w:rPr>
          <w:rFonts w:ascii="Times New Roman" w:hAnsi="Times New Roman" w:cs="Times New Roman"/>
          <w:sz w:val="28"/>
          <w:szCs w:val="28"/>
        </w:rPr>
        <w:t>Попов</w:t>
      </w:r>
      <w:r w:rsidRPr="003D24F9">
        <w:rPr>
          <w:rFonts w:ascii="Times New Roman" w:hAnsi="Times New Roman" w:cs="Times New Roman"/>
          <w:sz w:val="28"/>
          <w:szCs w:val="28"/>
        </w:rPr>
        <w:t xml:space="preserve"> </w:t>
      </w:r>
      <w:r w:rsidR="007E14B8" w:rsidRPr="00E22EE3">
        <w:rPr>
          <w:rFonts w:ascii="Times New Roman" w:hAnsi="Times New Roman" w:cs="Times New Roman"/>
          <w:sz w:val="28"/>
          <w:szCs w:val="28"/>
        </w:rPr>
        <w:t>[22]</w:t>
      </w:r>
      <w:r w:rsidRPr="003D24F9">
        <w:rPr>
          <w:rFonts w:ascii="Times New Roman" w:hAnsi="Times New Roman" w:cs="Times New Roman"/>
          <w:sz w:val="28"/>
          <w:szCs w:val="28"/>
        </w:rPr>
        <w:t xml:space="preserve"> </w:t>
      </w:r>
      <w:r>
        <w:rPr>
          <w:rFonts w:ascii="Times New Roman" w:hAnsi="Times New Roman" w:cs="Times New Roman"/>
          <w:sz w:val="28"/>
          <w:szCs w:val="28"/>
        </w:rPr>
        <w:t>только</w:t>
      </w:r>
      <w:r w:rsidRPr="003D24F9">
        <w:rPr>
          <w:rFonts w:ascii="Times New Roman" w:hAnsi="Times New Roman" w:cs="Times New Roman"/>
          <w:sz w:val="28"/>
          <w:szCs w:val="28"/>
        </w:rPr>
        <w:t xml:space="preserve"> </w:t>
      </w:r>
      <w:r>
        <w:rPr>
          <w:rFonts w:ascii="Times New Roman" w:hAnsi="Times New Roman" w:cs="Times New Roman"/>
          <w:sz w:val="28"/>
          <w:szCs w:val="28"/>
        </w:rPr>
        <w:t>к</w:t>
      </w:r>
      <w:r w:rsidRPr="003D24F9">
        <w:rPr>
          <w:rFonts w:ascii="Times New Roman" w:hAnsi="Times New Roman" w:cs="Times New Roman"/>
          <w:sz w:val="28"/>
          <w:szCs w:val="28"/>
        </w:rPr>
        <w:t xml:space="preserve"> </w:t>
      </w:r>
      <w:r>
        <w:rPr>
          <w:rFonts w:ascii="Times New Roman" w:hAnsi="Times New Roman" w:cs="Times New Roman"/>
          <w:sz w:val="28"/>
          <w:szCs w:val="28"/>
        </w:rPr>
        <w:t>производственной</w:t>
      </w:r>
      <w:r w:rsidRPr="003D24F9">
        <w:rPr>
          <w:rFonts w:ascii="Times New Roman" w:hAnsi="Times New Roman" w:cs="Times New Roman"/>
          <w:sz w:val="28"/>
          <w:szCs w:val="28"/>
        </w:rPr>
        <w:t>.</w:t>
      </w:r>
    </w:p>
    <w:p w14:paraId="039D0721" w14:textId="5172F782" w:rsidR="0084488E" w:rsidRPr="00E22EE3" w:rsidRDefault="00794CA7" w:rsidP="007E14B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Некоторые авторы, отмечая всю </w:t>
      </w:r>
      <w:r w:rsidR="00DA7748">
        <w:rPr>
          <w:rFonts w:ascii="Times New Roman" w:hAnsi="Times New Roman" w:cs="Times New Roman"/>
          <w:sz w:val="28"/>
          <w:szCs w:val="28"/>
        </w:rPr>
        <w:t>разно плановость</w:t>
      </w:r>
      <w:r>
        <w:rPr>
          <w:rFonts w:ascii="Times New Roman" w:hAnsi="Times New Roman" w:cs="Times New Roman"/>
          <w:sz w:val="28"/>
          <w:szCs w:val="28"/>
        </w:rPr>
        <w:t xml:space="preserve"> объектов инфраструктуры придерживаются современного подхода к классификации с позиции функционального назначения тех или иных объектов инфраструктуры. Так</w:t>
      </w:r>
      <w:r w:rsidR="00496D06">
        <w:rPr>
          <w:rFonts w:ascii="Times New Roman" w:hAnsi="Times New Roman" w:cs="Times New Roman"/>
          <w:sz w:val="28"/>
          <w:szCs w:val="28"/>
        </w:rPr>
        <w:t>же учеными выделены многообразные классификационные критерии инфраструктуры</w:t>
      </w:r>
      <w:r>
        <w:rPr>
          <w:rFonts w:ascii="Times New Roman" w:hAnsi="Times New Roman" w:cs="Times New Roman"/>
          <w:sz w:val="28"/>
          <w:szCs w:val="28"/>
        </w:rPr>
        <w:t>,</w:t>
      </w:r>
      <w:r w:rsidR="00496D06">
        <w:rPr>
          <w:rFonts w:ascii="Times New Roman" w:hAnsi="Times New Roman" w:cs="Times New Roman"/>
          <w:sz w:val="28"/>
          <w:szCs w:val="28"/>
        </w:rPr>
        <w:t xml:space="preserve"> которые отмечают </w:t>
      </w:r>
      <w:r w:rsidR="00496D06" w:rsidRPr="00DA7748">
        <w:rPr>
          <w:rFonts w:ascii="Times New Roman" w:hAnsi="Times New Roman" w:cs="Times New Roman"/>
          <w:sz w:val="28"/>
          <w:szCs w:val="28"/>
        </w:rPr>
        <w:t>комплексный характер</w:t>
      </w:r>
      <w:r w:rsidR="00DA7748" w:rsidRPr="00DA7748">
        <w:rPr>
          <w:rFonts w:ascii="Times New Roman" w:hAnsi="Times New Roman" w:cs="Times New Roman"/>
          <w:sz w:val="28"/>
          <w:szCs w:val="28"/>
        </w:rPr>
        <w:t xml:space="preserve"> и </w:t>
      </w:r>
      <w:r w:rsidR="00496D06" w:rsidRPr="00DA7748">
        <w:rPr>
          <w:rFonts w:ascii="Times New Roman" w:hAnsi="Times New Roman" w:cs="Times New Roman"/>
          <w:sz w:val="28"/>
          <w:szCs w:val="28"/>
        </w:rPr>
        <w:t xml:space="preserve">сложность организации инфраструктуры, </w:t>
      </w:r>
      <w:r w:rsidR="00DA7748" w:rsidRPr="00DA7748">
        <w:rPr>
          <w:rFonts w:ascii="Times New Roman" w:hAnsi="Times New Roman" w:cs="Times New Roman"/>
          <w:sz w:val="28"/>
          <w:szCs w:val="28"/>
        </w:rPr>
        <w:t xml:space="preserve">ее </w:t>
      </w:r>
      <w:r w:rsidR="00496D06" w:rsidRPr="00DA7748">
        <w:rPr>
          <w:rFonts w:ascii="Times New Roman" w:hAnsi="Times New Roman" w:cs="Times New Roman"/>
          <w:sz w:val="28"/>
          <w:szCs w:val="28"/>
        </w:rPr>
        <w:t xml:space="preserve">определяющие место и роль в </w:t>
      </w:r>
      <w:r w:rsidR="00DA7748" w:rsidRPr="00DA7748">
        <w:rPr>
          <w:rFonts w:ascii="Times New Roman" w:hAnsi="Times New Roman" w:cs="Times New Roman"/>
          <w:sz w:val="28"/>
          <w:szCs w:val="28"/>
        </w:rPr>
        <w:t xml:space="preserve">создании общих условий для эффективного функционирования рынка и воспроизводстве </w:t>
      </w:r>
      <w:r w:rsidR="00496D06" w:rsidRPr="00DA7748">
        <w:rPr>
          <w:rFonts w:ascii="Times New Roman" w:hAnsi="Times New Roman" w:cs="Times New Roman"/>
          <w:sz w:val="28"/>
          <w:szCs w:val="28"/>
        </w:rPr>
        <w:t>общественной системы</w:t>
      </w:r>
      <w:r w:rsidR="00DA7748" w:rsidRPr="00DA7748">
        <w:rPr>
          <w:rFonts w:ascii="Times New Roman" w:hAnsi="Times New Roman" w:cs="Times New Roman"/>
          <w:sz w:val="28"/>
          <w:szCs w:val="28"/>
        </w:rPr>
        <w:t xml:space="preserve"> </w:t>
      </w:r>
      <w:r w:rsidR="00985D9E" w:rsidRPr="00FA4C74">
        <w:rPr>
          <w:rFonts w:ascii="Times New Roman" w:hAnsi="Times New Roman" w:cs="Times New Roman"/>
          <w:sz w:val="28"/>
          <w:szCs w:val="28"/>
        </w:rPr>
        <w:t>(таблица 1)</w:t>
      </w:r>
      <w:r w:rsidR="00DA7748" w:rsidRPr="00DA7748">
        <w:rPr>
          <w:rFonts w:ascii="Times New Roman" w:hAnsi="Times New Roman" w:cs="Times New Roman"/>
          <w:sz w:val="28"/>
          <w:szCs w:val="28"/>
        </w:rPr>
        <w:t xml:space="preserve"> </w:t>
      </w:r>
      <w:r w:rsidR="00DA7748" w:rsidRPr="007E14B8">
        <w:rPr>
          <w:rFonts w:ascii="Times New Roman" w:hAnsi="Times New Roman" w:cs="Times New Roman"/>
          <w:sz w:val="28"/>
          <w:szCs w:val="28"/>
        </w:rPr>
        <w:t>[14]</w:t>
      </w:r>
      <w:r w:rsidR="00DA7748">
        <w:rPr>
          <w:rFonts w:ascii="Times New Roman" w:hAnsi="Times New Roman" w:cs="Times New Roman"/>
          <w:sz w:val="28"/>
          <w:szCs w:val="28"/>
        </w:rPr>
        <w:t>.</w:t>
      </w:r>
      <w:r>
        <w:rPr>
          <w:rFonts w:ascii="Times New Roman" w:hAnsi="Times New Roman" w:cs="Times New Roman"/>
          <w:sz w:val="28"/>
          <w:szCs w:val="28"/>
        </w:rPr>
        <w:t xml:space="preserve"> </w:t>
      </w:r>
    </w:p>
    <w:p w14:paraId="3A2732B6" w14:textId="77777777" w:rsidR="0084488E" w:rsidRDefault="0084488E" w:rsidP="0084488E">
      <w:pPr>
        <w:spacing w:after="0" w:line="240" w:lineRule="auto"/>
        <w:jc w:val="both"/>
        <w:rPr>
          <w:rFonts w:ascii="Times New Roman" w:hAnsi="Times New Roman" w:cs="Times New Roman"/>
          <w:sz w:val="28"/>
          <w:szCs w:val="28"/>
        </w:rPr>
      </w:pPr>
    </w:p>
    <w:p w14:paraId="0CD15307" w14:textId="5CE257AC" w:rsidR="00794CA7" w:rsidRDefault="00794CA7" w:rsidP="008448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1 - </w:t>
      </w:r>
      <w:r w:rsidRPr="007D40EA">
        <w:rPr>
          <w:rFonts w:ascii="Times New Roman" w:hAnsi="Times New Roman" w:cs="Times New Roman"/>
          <w:sz w:val="28"/>
          <w:szCs w:val="28"/>
        </w:rPr>
        <w:t>Классификация видов инфраструктуры</w:t>
      </w:r>
    </w:p>
    <w:p w14:paraId="556ADE07" w14:textId="77777777" w:rsidR="00157EDF" w:rsidRDefault="00157EDF" w:rsidP="00DA3368">
      <w:pPr>
        <w:spacing w:after="0" w:line="240" w:lineRule="auto"/>
        <w:ind w:firstLine="567"/>
        <w:jc w:val="both"/>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3227"/>
        <w:gridCol w:w="6291"/>
      </w:tblGrid>
      <w:tr w:rsidR="00794CA7" w:rsidRPr="007D40EA" w14:paraId="1F190E71" w14:textId="77777777" w:rsidTr="00DA3368">
        <w:trPr>
          <w:jc w:val="center"/>
        </w:trPr>
        <w:tc>
          <w:tcPr>
            <w:tcW w:w="3227" w:type="dxa"/>
            <w:vAlign w:val="center"/>
          </w:tcPr>
          <w:p w14:paraId="7FD48C01" w14:textId="77777777" w:rsidR="00794CA7" w:rsidRPr="007D40EA" w:rsidRDefault="00794CA7" w:rsidP="00DA3368">
            <w:pPr>
              <w:jc w:val="center"/>
              <w:rPr>
                <w:rFonts w:ascii="Times New Roman" w:hAnsi="Times New Roman" w:cs="Times New Roman"/>
                <w:sz w:val="24"/>
                <w:szCs w:val="24"/>
              </w:rPr>
            </w:pPr>
            <w:r w:rsidRPr="001A0892">
              <w:rPr>
                <w:rFonts w:ascii="Times New Roman" w:hAnsi="Times New Roman" w:cs="Times New Roman"/>
                <w:sz w:val="24"/>
                <w:szCs w:val="24"/>
              </w:rPr>
              <w:t>Признак классификации</w:t>
            </w:r>
          </w:p>
        </w:tc>
        <w:tc>
          <w:tcPr>
            <w:tcW w:w="6291" w:type="dxa"/>
            <w:vAlign w:val="center"/>
          </w:tcPr>
          <w:p w14:paraId="180BFDEC" w14:textId="77777777" w:rsidR="00794CA7" w:rsidRPr="007D40EA" w:rsidRDefault="00794CA7" w:rsidP="00DA3368">
            <w:pPr>
              <w:jc w:val="center"/>
              <w:rPr>
                <w:rFonts w:ascii="Times New Roman" w:hAnsi="Times New Roman" w:cs="Times New Roman"/>
                <w:sz w:val="24"/>
                <w:szCs w:val="24"/>
              </w:rPr>
            </w:pPr>
            <w:r w:rsidRPr="001A0892">
              <w:rPr>
                <w:rFonts w:ascii="Times New Roman" w:hAnsi="Times New Roman" w:cs="Times New Roman"/>
                <w:sz w:val="24"/>
                <w:szCs w:val="24"/>
              </w:rPr>
              <w:t>Виды инфраструктуры</w:t>
            </w:r>
          </w:p>
        </w:tc>
      </w:tr>
      <w:tr w:rsidR="0062381E" w:rsidRPr="007D40EA" w14:paraId="542A3C70" w14:textId="77777777" w:rsidTr="00DA3368">
        <w:trPr>
          <w:jc w:val="center"/>
        </w:trPr>
        <w:tc>
          <w:tcPr>
            <w:tcW w:w="3227" w:type="dxa"/>
            <w:vAlign w:val="center"/>
          </w:tcPr>
          <w:p w14:paraId="715BD2DF" w14:textId="735D80E2" w:rsidR="0062381E" w:rsidRPr="001A0892" w:rsidRDefault="0062381E" w:rsidP="00DA3368">
            <w:pPr>
              <w:jc w:val="center"/>
              <w:rPr>
                <w:rFonts w:ascii="Times New Roman" w:hAnsi="Times New Roman" w:cs="Times New Roman"/>
                <w:sz w:val="24"/>
                <w:szCs w:val="24"/>
              </w:rPr>
            </w:pPr>
            <w:r>
              <w:rPr>
                <w:rFonts w:ascii="Times New Roman" w:hAnsi="Times New Roman" w:cs="Times New Roman"/>
                <w:sz w:val="24"/>
                <w:szCs w:val="24"/>
              </w:rPr>
              <w:t>1</w:t>
            </w:r>
          </w:p>
        </w:tc>
        <w:tc>
          <w:tcPr>
            <w:tcW w:w="6291" w:type="dxa"/>
            <w:vAlign w:val="center"/>
          </w:tcPr>
          <w:p w14:paraId="6AB59BE3" w14:textId="65264307" w:rsidR="0062381E" w:rsidRPr="001A0892" w:rsidRDefault="0062381E" w:rsidP="00DA3368">
            <w:pPr>
              <w:jc w:val="center"/>
              <w:rPr>
                <w:rFonts w:ascii="Times New Roman" w:hAnsi="Times New Roman" w:cs="Times New Roman"/>
                <w:sz w:val="24"/>
                <w:szCs w:val="24"/>
              </w:rPr>
            </w:pPr>
            <w:r>
              <w:rPr>
                <w:rFonts w:ascii="Times New Roman" w:hAnsi="Times New Roman" w:cs="Times New Roman"/>
                <w:sz w:val="24"/>
                <w:szCs w:val="24"/>
              </w:rPr>
              <w:t>2</w:t>
            </w:r>
          </w:p>
        </w:tc>
      </w:tr>
      <w:tr w:rsidR="00794CA7" w:rsidRPr="007D40EA" w14:paraId="7FC77469" w14:textId="77777777" w:rsidTr="0062381E">
        <w:trPr>
          <w:jc w:val="center"/>
        </w:trPr>
        <w:tc>
          <w:tcPr>
            <w:tcW w:w="3227" w:type="dxa"/>
            <w:tcBorders>
              <w:bottom w:val="nil"/>
            </w:tcBorders>
            <w:vAlign w:val="center"/>
          </w:tcPr>
          <w:p w14:paraId="1F4BD860" w14:textId="77777777" w:rsidR="00794CA7" w:rsidRPr="007D40EA" w:rsidRDefault="00794CA7" w:rsidP="00DA3368">
            <w:pPr>
              <w:jc w:val="both"/>
              <w:rPr>
                <w:rFonts w:ascii="Times New Roman" w:hAnsi="Times New Roman" w:cs="Times New Roman"/>
                <w:sz w:val="24"/>
                <w:szCs w:val="24"/>
              </w:rPr>
            </w:pPr>
            <w:r w:rsidRPr="001A0892">
              <w:rPr>
                <w:rFonts w:ascii="Times New Roman" w:hAnsi="Times New Roman" w:cs="Times New Roman"/>
                <w:sz w:val="24"/>
                <w:szCs w:val="24"/>
              </w:rPr>
              <w:t>Функциональный</w:t>
            </w:r>
          </w:p>
        </w:tc>
        <w:tc>
          <w:tcPr>
            <w:tcW w:w="6291" w:type="dxa"/>
            <w:tcBorders>
              <w:bottom w:val="nil"/>
            </w:tcBorders>
            <w:vAlign w:val="center"/>
          </w:tcPr>
          <w:p w14:paraId="3BB88DC0" w14:textId="77777777" w:rsidR="00794CA7" w:rsidRPr="005B52C6" w:rsidRDefault="00794CA7" w:rsidP="00DA3368">
            <w:pPr>
              <w:jc w:val="both"/>
              <w:rPr>
                <w:rFonts w:ascii="Times New Roman" w:hAnsi="Times New Roman" w:cs="Times New Roman"/>
                <w:sz w:val="24"/>
                <w:szCs w:val="24"/>
              </w:rPr>
            </w:pPr>
            <w:r w:rsidRPr="005B52C6">
              <w:rPr>
                <w:rFonts w:ascii="Times New Roman" w:hAnsi="Times New Roman" w:cs="Times New Roman"/>
                <w:sz w:val="24"/>
                <w:szCs w:val="24"/>
              </w:rPr>
              <w:t>Производственная, социальная, финансово-кредитная,</w:t>
            </w:r>
          </w:p>
          <w:p w14:paraId="09D55359" w14:textId="77777777" w:rsidR="00794CA7" w:rsidRDefault="00794CA7" w:rsidP="00DA3368">
            <w:pPr>
              <w:jc w:val="both"/>
              <w:rPr>
                <w:rFonts w:ascii="Times New Roman" w:hAnsi="Times New Roman" w:cs="Times New Roman"/>
                <w:sz w:val="24"/>
                <w:szCs w:val="24"/>
              </w:rPr>
            </w:pPr>
            <w:r w:rsidRPr="005B52C6">
              <w:rPr>
                <w:rFonts w:ascii="Times New Roman" w:hAnsi="Times New Roman" w:cs="Times New Roman"/>
                <w:sz w:val="24"/>
                <w:szCs w:val="24"/>
              </w:rPr>
              <w:t>коммерческая, институциональная, информационная, инновационная, экологическая</w:t>
            </w:r>
          </w:p>
          <w:p w14:paraId="00DEE8DE" w14:textId="77777777" w:rsidR="00302A57" w:rsidRDefault="00302A57" w:rsidP="00DA3368">
            <w:pPr>
              <w:jc w:val="both"/>
              <w:rPr>
                <w:rFonts w:ascii="Times New Roman" w:hAnsi="Times New Roman" w:cs="Times New Roman"/>
                <w:sz w:val="24"/>
                <w:szCs w:val="24"/>
              </w:rPr>
            </w:pPr>
          </w:p>
          <w:p w14:paraId="3222E567" w14:textId="150F23D9" w:rsidR="00302A57" w:rsidRPr="007D40EA" w:rsidRDefault="00302A57" w:rsidP="00DA3368">
            <w:pPr>
              <w:jc w:val="both"/>
              <w:rPr>
                <w:rFonts w:ascii="Times New Roman" w:hAnsi="Times New Roman" w:cs="Times New Roman"/>
                <w:sz w:val="24"/>
                <w:szCs w:val="24"/>
              </w:rPr>
            </w:pPr>
          </w:p>
        </w:tc>
      </w:tr>
      <w:tr w:rsidR="0062381E" w:rsidRPr="007D40EA" w14:paraId="72AE186F" w14:textId="77777777" w:rsidTr="0062381E">
        <w:trPr>
          <w:jc w:val="center"/>
        </w:trPr>
        <w:tc>
          <w:tcPr>
            <w:tcW w:w="9518" w:type="dxa"/>
            <w:gridSpan w:val="2"/>
            <w:tcBorders>
              <w:top w:val="nil"/>
              <w:left w:val="nil"/>
              <w:bottom w:val="single" w:sz="4" w:space="0" w:color="auto"/>
              <w:right w:val="nil"/>
            </w:tcBorders>
            <w:vAlign w:val="center"/>
          </w:tcPr>
          <w:p w14:paraId="1ED529B7" w14:textId="034CFC0B" w:rsidR="0062381E" w:rsidRPr="0062381E" w:rsidRDefault="0062381E" w:rsidP="00DA3368">
            <w:pPr>
              <w:jc w:val="both"/>
              <w:rPr>
                <w:rFonts w:ascii="Times New Roman" w:hAnsi="Times New Roman" w:cs="Times New Roman"/>
                <w:sz w:val="28"/>
                <w:szCs w:val="28"/>
              </w:rPr>
            </w:pPr>
            <w:r>
              <w:rPr>
                <w:rFonts w:ascii="Times New Roman" w:hAnsi="Times New Roman" w:cs="Times New Roman"/>
                <w:sz w:val="28"/>
                <w:szCs w:val="28"/>
              </w:rPr>
              <w:t>Продолжение таблицы 1</w:t>
            </w:r>
          </w:p>
        </w:tc>
      </w:tr>
      <w:tr w:rsidR="0062381E" w:rsidRPr="007D40EA" w14:paraId="2B6040A4" w14:textId="77777777" w:rsidTr="0062381E">
        <w:trPr>
          <w:jc w:val="center"/>
        </w:trPr>
        <w:tc>
          <w:tcPr>
            <w:tcW w:w="3227" w:type="dxa"/>
            <w:tcBorders>
              <w:top w:val="single" w:sz="4" w:space="0" w:color="auto"/>
            </w:tcBorders>
            <w:vAlign w:val="center"/>
          </w:tcPr>
          <w:p w14:paraId="69A86334" w14:textId="1870E084" w:rsidR="0062381E" w:rsidRPr="001A0892" w:rsidRDefault="0062381E" w:rsidP="0062381E">
            <w:pPr>
              <w:jc w:val="center"/>
              <w:rPr>
                <w:rFonts w:ascii="Times New Roman" w:hAnsi="Times New Roman" w:cs="Times New Roman"/>
                <w:sz w:val="24"/>
                <w:szCs w:val="24"/>
              </w:rPr>
            </w:pPr>
            <w:r>
              <w:rPr>
                <w:rFonts w:ascii="Times New Roman" w:hAnsi="Times New Roman" w:cs="Times New Roman"/>
                <w:sz w:val="24"/>
                <w:szCs w:val="24"/>
              </w:rPr>
              <w:t>1</w:t>
            </w:r>
          </w:p>
        </w:tc>
        <w:tc>
          <w:tcPr>
            <w:tcW w:w="6291" w:type="dxa"/>
            <w:tcBorders>
              <w:top w:val="single" w:sz="4" w:space="0" w:color="auto"/>
            </w:tcBorders>
            <w:vAlign w:val="center"/>
          </w:tcPr>
          <w:p w14:paraId="7BF2C443" w14:textId="3D61F461" w:rsidR="0062381E" w:rsidRPr="009F0293" w:rsidRDefault="0062381E" w:rsidP="0062381E">
            <w:pPr>
              <w:jc w:val="center"/>
              <w:rPr>
                <w:rFonts w:ascii="Times New Roman" w:hAnsi="Times New Roman" w:cs="Times New Roman"/>
                <w:sz w:val="24"/>
                <w:szCs w:val="24"/>
              </w:rPr>
            </w:pPr>
            <w:r>
              <w:rPr>
                <w:rFonts w:ascii="Times New Roman" w:hAnsi="Times New Roman" w:cs="Times New Roman"/>
                <w:sz w:val="24"/>
                <w:szCs w:val="24"/>
              </w:rPr>
              <w:t>2</w:t>
            </w:r>
          </w:p>
        </w:tc>
      </w:tr>
      <w:tr w:rsidR="00794CA7" w:rsidRPr="007D40EA" w14:paraId="07BBBF14" w14:textId="77777777" w:rsidTr="00DA3368">
        <w:trPr>
          <w:jc w:val="center"/>
        </w:trPr>
        <w:tc>
          <w:tcPr>
            <w:tcW w:w="3227" w:type="dxa"/>
            <w:vAlign w:val="center"/>
          </w:tcPr>
          <w:p w14:paraId="21C9D1BD" w14:textId="77777777" w:rsidR="00794CA7" w:rsidRPr="007D40EA" w:rsidRDefault="00794CA7" w:rsidP="00DA3368">
            <w:pPr>
              <w:jc w:val="both"/>
              <w:rPr>
                <w:rFonts w:ascii="Times New Roman" w:hAnsi="Times New Roman" w:cs="Times New Roman"/>
                <w:sz w:val="24"/>
                <w:szCs w:val="24"/>
              </w:rPr>
            </w:pPr>
            <w:r w:rsidRPr="001A0892">
              <w:rPr>
                <w:rFonts w:ascii="Times New Roman" w:hAnsi="Times New Roman" w:cs="Times New Roman"/>
                <w:sz w:val="24"/>
                <w:szCs w:val="24"/>
              </w:rPr>
              <w:t>Отраслевой</w:t>
            </w:r>
          </w:p>
        </w:tc>
        <w:tc>
          <w:tcPr>
            <w:tcW w:w="6291" w:type="dxa"/>
            <w:vAlign w:val="center"/>
          </w:tcPr>
          <w:p w14:paraId="56800139" w14:textId="77777777" w:rsidR="00794CA7" w:rsidRPr="007D40EA" w:rsidRDefault="00794CA7" w:rsidP="00DA3368">
            <w:pPr>
              <w:jc w:val="both"/>
              <w:rPr>
                <w:rFonts w:ascii="Times New Roman" w:hAnsi="Times New Roman" w:cs="Times New Roman"/>
                <w:sz w:val="24"/>
                <w:szCs w:val="24"/>
              </w:rPr>
            </w:pPr>
            <w:r w:rsidRPr="009F0293">
              <w:rPr>
                <w:rFonts w:ascii="Times New Roman" w:hAnsi="Times New Roman" w:cs="Times New Roman"/>
                <w:sz w:val="24"/>
                <w:szCs w:val="24"/>
              </w:rPr>
              <w:t>Инфраструктура промышленности, инфраструктура сельского хозяйства, транспортная инфраструктура, инфраструктура торговли, инфраструктура туризма и т.п.</w:t>
            </w:r>
          </w:p>
        </w:tc>
      </w:tr>
      <w:tr w:rsidR="00794CA7" w:rsidRPr="007D40EA" w14:paraId="3840E2E5" w14:textId="77777777" w:rsidTr="00DA3368">
        <w:trPr>
          <w:jc w:val="center"/>
        </w:trPr>
        <w:tc>
          <w:tcPr>
            <w:tcW w:w="3227" w:type="dxa"/>
            <w:vAlign w:val="center"/>
          </w:tcPr>
          <w:p w14:paraId="489E0DCC" w14:textId="77777777" w:rsidR="00794CA7" w:rsidRPr="007D40EA" w:rsidRDefault="00794CA7" w:rsidP="00DA3368">
            <w:pPr>
              <w:jc w:val="both"/>
              <w:rPr>
                <w:rFonts w:ascii="Times New Roman" w:hAnsi="Times New Roman" w:cs="Times New Roman"/>
                <w:sz w:val="24"/>
                <w:szCs w:val="24"/>
              </w:rPr>
            </w:pPr>
            <w:r w:rsidRPr="001A0892">
              <w:rPr>
                <w:rFonts w:ascii="Times New Roman" w:hAnsi="Times New Roman" w:cs="Times New Roman"/>
                <w:sz w:val="24"/>
                <w:szCs w:val="24"/>
              </w:rPr>
              <w:t>Форма собственности</w:t>
            </w:r>
          </w:p>
        </w:tc>
        <w:tc>
          <w:tcPr>
            <w:tcW w:w="6291" w:type="dxa"/>
            <w:vAlign w:val="center"/>
          </w:tcPr>
          <w:p w14:paraId="72843967" w14:textId="77777777" w:rsidR="00794CA7" w:rsidRPr="009F0293" w:rsidRDefault="00794CA7" w:rsidP="00DA3368">
            <w:pPr>
              <w:jc w:val="both"/>
              <w:rPr>
                <w:rFonts w:ascii="Times New Roman" w:hAnsi="Times New Roman" w:cs="Times New Roman"/>
                <w:sz w:val="24"/>
                <w:szCs w:val="24"/>
              </w:rPr>
            </w:pPr>
            <w:r w:rsidRPr="009F0293">
              <w:rPr>
                <w:rFonts w:ascii="Times New Roman" w:hAnsi="Times New Roman" w:cs="Times New Roman"/>
                <w:sz w:val="24"/>
                <w:szCs w:val="24"/>
              </w:rPr>
              <w:t>Частная, кооперативная, корпоративная, государственная,</w:t>
            </w:r>
          </w:p>
          <w:p w14:paraId="559B0CA4" w14:textId="77777777" w:rsidR="00794CA7" w:rsidRPr="007D40EA" w:rsidRDefault="00794CA7" w:rsidP="00DA3368">
            <w:pPr>
              <w:jc w:val="both"/>
              <w:rPr>
                <w:rFonts w:ascii="Times New Roman" w:hAnsi="Times New Roman" w:cs="Times New Roman"/>
                <w:sz w:val="24"/>
                <w:szCs w:val="24"/>
              </w:rPr>
            </w:pPr>
            <w:r w:rsidRPr="009F0293">
              <w:rPr>
                <w:rFonts w:ascii="Times New Roman" w:hAnsi="Times New Roman" w:cs="Times New Roman"/>
                <w:sz w:val="24"/>
                <w:szCs w:val="24"/>
              </w:rPr>
              <w:t>концессионная, общественная, иностранная, смешанная</w:t>
            </w:r>
          </w:p>
        </w:tc>
      </w:tr>
      <w:tr w:rsidR="00794CA7" w:rsidRPr="007D40EA" w14:paraId="56C0D583" w14:textId="77777777" w:rsidTr="00DA3368">
        <w:trPr>
          <w:jc w:val="center"/>
        </w:trPr>
        <w:tc>
          <w:tcPr>
            <w:tcW w:w="3227" w:type="dxa"/>
            <w:vAlign w:val="center"/>
          </w:tcPr>
          <w:p w14:paraId="2C4D3393" w14:textId="77777777" w:rsidR="00794CA7" w:rsidRPr="002912D2" w:rsidRDefault="00794CA7" w:rsidP="00DA3368">
            <w:pPr>
              <w:jc w:val="both"/>
              <w:rPr>
                <w:rFonts w:ascii="Times New Roman" w:hAnsi="Times New Roman" w:cs="Times New Roman"/>
                <w:sz w:val="24"/>
                <w:szCs w:val="24"/>
              </w:rPr>
            </w:pPr>
            <w:r w:rsidRPr="002912D2">
              <w:rPr>
                <w:rFonts w:ascii="Times New Roman" w:hAnsi="Times New Roman" w:cs="Times New Roman"/>
                <w:sz w:val="24"/>
                <w:szCs w:val="24"/>
              </w:rPr>
              <w:t>Иерархический</w:t>
            </w:r>
          </w:p>
          <w:p w14:paraId="28C053B6" w14:textId="77777777" w:rsidR="00794CA7" w:rsidRPr="007D40EA" w:rsidRDefault="00794CA7" w:rsidP="00DA3368">
            <w:pPr>
              <w:jc w:val="both"/>
              <w:rPr>
                <w:rFonts w:ascii="Times New Roman" w:hAnsi="Times New Roman" w:cs="Times New Roman"/>
                <w:sz w:val="24"/>
                <w:szCs w:val="24"/>
              </w:rPr>
            </w:pPr>
            <w:r w:rsidRPr="002912D2">
              <w:rPr>
                <w:rFonts w:ascii="Times New Roman" w:hAnsi="Times New Roman" w:cs="Times New Roman"/>
                <w:sz w:val="24"/>
                <w:szCs w:val="24"/>
              </w:rPr>
              <w:t>(пространственный)</w:t>
            </w:r>
          </w:p>
        </w:tc>
        <w:tc>
          <w:tcPr>
            <w:tcW w:w="6291" w:type="dxa"/>
            <w:vAlign w:val="center"/>
          </w:tcPr>
          <w:p w14:paraId="755847A1" w14:textId="77777777" w:rsidR="00794CA7" w:rsidRPr="007D40EA" w:rsidRDefault="00794CA7" w:rsidP="00DA3368">
            <w:pPr>
              <w:jc w:val="both"/>
              <w:rPr>
                <w:rFonts w:ascii="Times New Roman" w:hAnsi="Times New Roman" w:cs="Times New Roman"/>
                <w:sz w:val="24"/>
                <w:szCs w:val="24"/>
              </w:rPr>
            </w:pPr>
            <w:r w:rsidRPr="001F0CDB">
              <w:rPr>
                <w:rFonts w:ascii="Times New Roman" w:hAnsi="Times New Roman" w:cs="Times New Roman"/>
                <w:sz w:val="24"/>
                <w:szCs w:val="24"/>
              </w:rPr>
              <w:t>Международная, национальная, межрегиональная, региональная, местная</w:t>
            </w:r>
          </w:p>
        </w:tc>
      </w:tr>
      <w:tr w:rsidR="00794CA7" w:rsidRPr="007D40EA" w14:paraId="6D00CBED" w14:textId="77777777" w:rsidTr="00DA3368">
        <w:trPr>
          <w:jc w:val="center"/>
        </w:trPr>
        <w:tc>
          <w:tcPr>
            <w:tcW w:w="3227" w:type="dxa"/>
            <w:vAlign w:val="center"/>
          </w:tcPr>
          <w:p w14:paraId="3ECBDD54" w14:textId="77777777" w:rsidR="00794CA7" w:rsidRPr="007D40EA" w:rsidRDefault="00794CA7" w:rsidP="00DA3368">
            <w:pPr>
              <w:jc w:val="both"/>
              <w:rPr>
                <w:rFonts w:ascii="Times New Roman" w:hAnsi="Times New Roman" w:cs="Times New Roman"/>
                <w:sz w:val="24"/>
                <w:szCs w:val="24"/>
              </w:rPr>
            </w:pPr>
            <w:r w:rsidRPr="002912D2">
              <w:rPr>
                <w:rFonts w:ascii="Times New Roman" w:hAnsi="Times New Roman" w:cs="Times New Roman"/>
                <w:sz w:val="24"/>
                <w:szCs w:val="24"/>
              </w:rPr>
              <w:t>Этапы возникновения</w:t>
            </w:r>
          </w:p>
        </w:tc>
        <w:tc>
          <w:tcPr>
            <w:tcW w:w="6291" w:type="dxa"/>
            <w:vAlign w:val="center"/>
          </w:tcPr>
          <w:p w14:paraId="2DF6B815" w14:textId="77777777" w:rsidR="00794CA7" w:rsidRPr="007D40EA" w:rsidRDefault="00794CA7" w:rsidP="00DA3368">
            <w:pPr>
              <w:jc w:val="both"/>
              <w:rPr>
                <w:rFonts w:ascii="Times New Roman" w:hAnsi="Times New Roman" w:cs="Times New Roman"/>
                <w:sz w:val="24"/>
                <w:szCs w:val="24"/>
              </w:rPr>
            </w:pPr>
            <w:r w:rsidRPr="001F0CDB">
              <w:rPr>
                <w:rFonts w:ascii="Times New Roman" w:hAnsi="Times New Roman" w:cs="Times New Roman"/>
                <w:sz w:val="24"/>
                <w:szCs w:val="24"/>
              </w:rPr>
              <w:t>Формирующаяся, развитая, регрессирующая</w:t>
            </w:r>
          </w:p>
        </w:tc>
      </w:tr>
      <w:tr w:rsidR="00794CA7" w:rsidRPr="007D40EA" w14:paraId="5B86F1B7" w14:textId="77777777" w:rsidTr="00DA3368">
        <w:trPr>
          <w:jc w:val="center"/>
        </w:trPr>
        <w:tc>
          <w:tcPr>
            <w:tcW w:w="3227" w:type="dxa"/>
            <w:vAlign w:val="center"/>
          </w:tcPr>
          <w:p w14:paraId="529C3C2E" w14:textId="77777777" w:rsidR="00794CA7" w:rsidRPr="007D40EA" w:rsidRDefault="00794CA7" w:rsidP="00DA3368">
            <w:pPr>
              <w:jc w:val="both"/>
              <w:rPr>
                <w:rFonts w:ascii="Times New Roman" w:hAnsi="Times New Roman" w:cs="Times New Roman"/>
                <w:sz w:val="24"/>
                <w:szCs w:val="24"/>
              </w:rPr>
            </w:pPr>
            <w:r w:rsidRPr="002912D2">
              <w:rPr>
                <w:rFonts w:ascii="Times New Roman" w:hAnsi="Times New Roman" w:cs="Times New Roman"/>
                <w:sz w:val="24"/>
                <w:szCs w:val="24"/>
              </w:rPr>
              <w:t>Фактор времени в</w:t>
            </w:r>
            <w:r>
              <w:rPr>
                <w:rFonts w:ascii="Times New Roman" w:hAnsi="Times New Roman" w:cs="Times New Roman"/>
                <w:sz w:val="24"/>
                <w:szCs w:val="24"/>
              </w:rPr>
              <w:t xml:space="preserve"> </w:t>
            </w:r>
            <w:r w:rsidRPr="002912D2">
              <w:rPr>
                <w:rFonts w:ascii="Times New Roman" w:hAnsi="Times New Roman" w:cs="Times New Roman"/>
                <w:sz w:val="24"/>
                <w:szCs w:val="24"/>
              </w:rPr>
              <w:t>развитии</w:t>
            </w:r>
          </w:p>
        </w:tc>
        <w:tc>
          <w:tcPr>
            <w:tcW w:w="6291" w:type="dxa"/>
            <w:vAlign w:val="center"/>
          </w:tcPr>
          <w:p w14:paraId="4EBD9EEE" w14:textId="77777777" w:rsidR="00794CA7" w:rsidRPr="007D40EA" w:rsidRDefault="00794CA7" w:rsidP="00DA3368">
            <w:pPr>
              <w:jc w:val="both"/>
              <w:rPr>
                <w:rFonts w:ascii="Times New Roman" w:hAnsi="Times New Roman" w:cs="Times New Roman"/>
                <w:sz w:val="24"/>
                <w:szCs w:val="24"/>
              </w:rPr>
            </w:pPr>
            <w:r w:rsidRPr="001F0CDB">
              <w:rPr>
                <w:rFonts w:ascii="Times New Roman" w:hAnsi="Times New Roman" w:cs="Times New Roman"/>
                <w:sz w:val="24"/>
                <w:szCs w:val="24"/>
              </w:rPr>
              <w:t>Опережающая, своевременная, запаздывающая</w:t>
            </w:r>
          </w:p>
        </w:tc>
      </w:tr>
      <w:tr w:rsidR="00794CA7" w:rsidRPr="007D40EA" w14:paraId="06D5FB2F" w14:textId="77777777" w:rsidTr="00DA3368">
        <w:trPr>
          <w:jc w:val="center"/>
        </w:trPr>
        <w:tc>
          <w:tcPr>
            <w:tcW w:w="3227" w:type="dxa"/>
            <w:vAlign w:val="center"/>
          </w:tcPr>
          <w:p w14:paraId="62F3F0D7" w14:textId="77777777" w:rsidR="00794CA7" w:rsidRPr="007D40EA" w:rsidRDefault="00794CA7" w:rsidP="00DA3368">
            <w:pPr>
              <w:jc w:val="both"/>
              <w:rPr>
                <w:rFonts w:ascii="Times New Roman" w:hAnsi="Times New Roman" w:cs="Times New Roman"/>
                <w:sz w:val="24"/>
                <w:szCs w:val="24"/>
              </w:rPr>
            </w:pPr>
            <w:r w:rsidRPr="005B52C6">
              <w:rPr>
                <w:rFonts w:ascii="Times New Roman" w:hAnsi="Times New Roman" w:cs="Times New Roman"/>
                <w:sz w:val="24"/>
                <w:szCs w:val="24"/>
              </w:rPr>
              <w:t>Степень интеграции</w:t>
            </w:r>
          </w:p>
        </w:tc>
        <w:tc>
          <w:tcPr>
            <w:tcW w:w="6291" w:type="dxa"/>
            <w:vAlign w:val="center"/>
          </w:tcPr>
          <w:p w14:paraId="436B4F82" w14:textId="77777777" w:rsidR="00794CA7" w:rsidRPr="007D40EA" w:rsidRDefault="00794CA7" w:rsidP="00DA3368">
            <w:pPr>
              <w:jc w:val="both"/>
              <w:rPr>
                <w:rFonts w:ascii="Times New Roman" w:hAnsi="Times New Roman" w:cs="Times New Roman"/>
                <w:sz w:val="24"/>
                <w:szCs w:val="24"/>
              </w:rPr>
            </w:pPr>
            <w:r w:rsidRPr="001F0CDB">
              <w:rPr>
                <w:rFonts w:ascii="Times New Roman" w:hAnsi="Times New Roman" w:cs="Times New Roman"/>
                <w:sz w:val="24"/>
                <w:szCs w:val="24"/>
              </w:rPr>
              <w:t>Автономная, интегрированная</w:t>
            </w:r>
          </w:p>
        </w:tc>
      </w:tr>
      <w:tr w:rsidR="00794CA7" w:rsidRPr="007D40EA" w14:paraId="6965C90E" w14:textId="77777777" w:rsidTr="00DA3368">
        <w:trPr>
          <w:jc w:val="center"/>
        </w:trPr>
        <w:tc>
          <w:tcPr>
            <w:tcW w:w="3227" w:type="dxa"/>
            <w:vAlign w:val="center"/>
          </w:tcPr>
          <w:p w14:paraId="5A11DC17" w14:textId="77777777" w:rsidR="00794CA7" w:rsidRPr="005B52C6" w:rsidRDefault="00794CA7" w:rsidP="00DA3368">
            <w:pPr>
              <w:jc w:val="both"/>
              <w:rPr>
                <w:rFonts w:ascii="Times New Roman" w:hAnsi="Times New Roman" w:cs="Times New Roman"/>
                <w:sz w:val="24"/>
                <w:szCs w:val="24"/>
              </w:rPr>
            </w:pPr>
            <w:r w:rsidRPr="005B52C6">
              <w:rPr>
                <w:rFonts w:ascii="Times New Roman" w:hAnsi="Times New Roman" w:cs="Times New Roman"/>
                <w:sz w:val="24"/>
                <w:szCs w:val="24"/>
              </w:rPr>
              <w:t>Степень информатизации</w:t>
            </w:r>
          </w:p>
        </w:tc>
        <w:tc>
          <w:tcPr>
            <w:tcW w:w="6291" w:type="dxa"/>
            <w:vAlign w:val="center"/>
          </w:tcPr>
          <w:p w14:paraId="7A354A06" w14:textId="77777777" w:rsidR="00794CA7" w:rsidRPr="007D40EA" w:rsidRDefault="00794CA7" w:rsidP="00DA3368">
            <w:pPr>
              <w:jc w:val="both"/>
              <w:rPr>
                <w:rFonts w:ascii="Times New Roman" w:hAnsi="Times New Roman" w:cs="Times New Roman"/>
                <w:sz w:val="24"/>
                <w:szCs w:val="24"/>
              </w:rPr>
            </w:pPr>
            <w:r w:rsidRPr="005A5121">
              <w:rPr>
                <w:rFonts w:ascii="Times New Roman" w:hAnsi="Times New Roman" w:cs="Times New Roman"/>
                <w:sz w:val="24"/>
                <w:szCs w:val="24"/>
              </w:rPr>
              <w:t>Имеющая физическое месторасположение, виртуальная</w:t>
            </w:r>
          </w:p>
        </w:tc>
      </w:tr>
      <w:tr w:rsidR="008E1916" w:rsidRPr="007D40EA" w14:paraId="13A0301D" w14:textId="77777777" w:rsidTr="00B45ABE">
        <w:trPr>
          <w:jc w:val="center"/>
        </w:trPr>
        <w:tc>
          <w:tcPr>
            <w:tcW w:w="9518" w:type="dxa"/>
            <w:gridSpan w:val="2"/>
            <w:vAlign w:val="center"/>
          </w:tcPr>
          <w:p w14:paraId="43E06C1B" w14:textId="23770825" w:rsidR="008E1916" w:rsidRPr="005A5121" w:rsidRDefault="00DF562C" w:rsidP="00DA3368">
            <w:pPr>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7E14B8" w:rsidRPr="007E14B8">
              <w:rPr>
                <w:rFonts w:ascii="Times New Roman" w:hAnsi="Times New Roman" w:cs="Times New Roman"/>
                <w:sz w:val="24"/>
                <w:szCs w:val="24"/>
              </w:rPr>
              <w:t>14</w:t>
            </w:r>
            <w:r w:rsidRPr="007F2358">
              <w:rPr>
                <w:rFonts w:ascii="Times New Roman" w:hAnsi="Times New Roman" w:cs="Times New Roman"/>
                <w:sz w:val="24"/>
                <w:szCs w:val="24"/>
              </w:rPr>
              <w:t>]</w:t>
            </w:r>
          </w:p>
        </w:tc>
      </w:tr>
    </w:tbl>
    <w:p w14:paraId="00DF081D" w14:textId="77777777" w:rsidR="00794CA7" w:rsidRDefault="00794CA7" w:rsidP="00794CA7">
      <w:pPr>
        <w:spacing w:after="0" w:line="240" w:lineRule="auto"/>
        <w:ind w:firstLine="567"/>
        <w:jc w:val="both"/>
        <w:rPr>
          <w:rFonts w:ascii="Times New Roman" w:hAnsi="Times New Roman" w:cs="Times New Roman"/>
          <w:sz w:val="28"/>
          <w:szCs w:val="28"/>
        </w:rPr>
      </w:pPr>
    </w:p>
    <w:p w14:paraId="0746F4D7" w14:textId="77777777" w:rsidR="00794CA7" w:rsidRPr="0035666D"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Классификационные подходы фокусируют свой взгляд на двух основных элементах инфраструктуры, одним из них является сама основа или самая производительная ее часть, это можно считать комплексным взглядом на инфраструктуру, тогда как при рассмотрении отдельных ее элементов акцент делается в пользу эффективности деятельности объектов и оценке производительности.  </w:t>
      </w:r>
    </w:p>
    <w:p w14:paraId="0344C3F4" w14:textId="77777777" w:rsidR="00DA7748" w:rsidRDefault="00794CA7" w:rsidP="00DA774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Некоторые </w:t>
      </w:r>
      <w:r w:rsidR="00F46BA3">
        <w:rPr>
          <w:rFonts w:ascii="Times New Roman" w:hAnsi="Times New Roman" w:cs="Times New Roman"/>
          <w:sz w:val="28"/>
          <w:szCs w:val="28"/>
        </w:rPr>
        <w:t>авторы в</w:t>
      </w:r>
      <w:r>
        <w:rPr>
          <w:rFonts w:ascii="Times New Roman" w:hAnsi="Times New Roman" w:cs="Times New Roman"/>
          <w:sz w:val="28"/>
          <w:szCs w:val="28"/>
        </w:rPr>
        <w:t xml:space="preserve"> продолжение способов классификации и изучения инфраструктуры используют системный подход, выделяя при этом мезоуровень, макроуровень и микроуровень:</w:t>
      </w:r>
    </w:p>
    <w:p w14:paraId="44DE99C4" w14:textId="72FE751A" w:rsidR="00DA7748" w:rsidRDefault="00794CA7" w:rsidP="00DA7748">
      <w:pPr>
        <w:spacing w:after="0" w:line="240" w:lineRule="auto"/>
        <w:ind w:firstLine="567"/>
        <w:jc w:val="both"/>
        <w:rPr>
          <w:rFonts w:ascii="Times New Roman" w:hAnsi="Times New Roman" w:cs="Times New Roman"/>
          <w:sz w:val="28"/>
          <w:szCs w:val="28"/>
        </w:rPr>
      </w:pPr>
      <w:r w:rsidRPr="00995542">
        <w:rPr>
          <w:rFonts w:ascii="Times New Roman" w:hAnsi="Times New Roman" w:cs="Times New Roman"/>
          <w:sz w:val="28"/>
          <w:szCs w:val="28"/>
        </w:rPr>
        <w:t>Мезоуровень</w:t>
      </w:r>
      <w:r w:rsidR="00995542" w:rsidRPr="00995542">
        <w:rPr>
          <w:rFonts w:ascii="Times New Roman" w:hAnsi="Times New Roman" w:cs="Times New Roman"/>
          <w:sz w:val="28"/>
          <w:szCs w:val="28"/>
        </w:rPr>
        <w:t xml:space="preserve"> </w:t>
      </w:r>
      <w:r w:rsidRPr="00995542">
        <w:rPr>
          <w:rFonts w:ascii="Times New Roman" w:hAnsi="Times New Roman" w:cs="Times New Roman"/>
          <w:sz w:val="28"/>
          <w:szCs w:val="28"/>
        </w:rPr>
        <w:t>инфраструктур</w:t>
      </w:r>
      <w:r w:rsidR="00995542" w:rsidRPr="00995542">
        <w:rPr>
          <w:rFonts w:ascii="Times New Roman" w:hAnsi="Times New Roman" w:cs="Times New Roman"/>
          <w:sz w:val="28"/>
          <w:szCs w:val="28"/>
        </w:rPr>
        <w:t>ы охватывает</w:t>
      </w:r>
      <w:r w:rsidRPr="00995542">
        <w:rPr>
          <w:rFonts w:ascii="Times New Roman" w:hAnsi="Times New Roman" w:cs="Times New Roman"/>
          <w:sz w:val="28"/>
          <w:szCs w:val="28"/>
        </w:rPr>
        <w:t xml:space="preserve"> глобальн</w:t>
      </w:r>
      <w:r w:rsidR="00995542" w:rsidRPr="00995542">
        <w:rPr>
          <w:rFonts w:ascii="Times New Roman" w:hAnsi="Times New Roman" w:cs="Times New Roman"/>
          <w:sz w:val="28"/>
          <w:szCs w:val="28"/>
        </w:rPr>
        <w:t>ую экономику</w:t>
      </w:r>
      <w:r w:rsidRPr="00995542">
        <w:rPr>
          <w:rFonts w:ascii="Times New Roman" w:hAnsi="Times New Roman" w:cs="Times New Roman"/>
          <w:sz w:val="28"/>
          <w:szCs w:val="28"/>
        </w:rPr>
        <w:t xml:space="preserve">, </w:t>
      </w:r>
      <w:r w:rsidR="00995542" w:rsidRPr="00995542">
        <w:rPr>
          <w:rFonts w:ascii="Times New Roman" w:hAnsi="Times New Roman" w:cs="Times New Roman"/>
          <w:sz w:val="28"/>
          <w:szCs w:val="28"/>
        </w:rPr>
        <w:t xml:space="preserve">которая </w:t>
      </w:r>
      <w:r w:rsidRPr="00995542">
        <w:rPr>
          <w:rFonts w:ascii="Times New Roman" w:hAnsi="Times New Roman" w:cs="Times New Roman"/>
          <w:sz w:val="28"/>
          <w:szCs w:val="28"/>
        </w:rPr>
        <w:t>обеспечива</w:t>
      </w:r>
      <w:r w:rsidR="00995542" w:rsidRPr="00995542">
        <w:rPr>
          <w:rFonts w:ascii="Times New Roman" w:hAnsi="Times New Roman" w:cs="Times New Roman"/>
          <w:sz w:val="28"/>
          <w:szCs w:val="28"/>
        </w:rPr>
        <w:t xml:space="preserve">ет оборот мирового капитала, </w:t>
      </w:r>
      <w:r w:rsidRPr="00995542">
        <w:rPr>
          <w:rFonts w:ascii="Times New Roman" w:hAnsi="Times New Roman" w:cs="Times New Roman"/>
          <w:sz w:val="28"/>
          <w:szCs w:val="28"/>
        </w:rPr>
        <w:t xml:space="preserve">включающая </w:t>
      </w:r>
      <w:r w:rsidR="00995542" w:rsidRPr="00995542">
        <w:rPr>
          <w:rFonts w:ascii="Times New Roman" w:hAnsi="Times New Roman" w:cs="Times New Roman"/>
          <w:sz w:val="28"/>
          <w:szCs w:val="28"/>
        </w:rPr>
        <w:t xml:space="preserve">финансовые организации, </w:t>
      </w:r>
      <w:r w:rsidRPr="00995542">
        <w:rPr>
          <w:rFonts w:ascii="Times New Roman" w:hAnsi="Times New Roman" w:cs="Times New Roman"/>
          <w:sz w:val="28"/>
          <w:szCs w:val="28"/>
        </w:rPr>
        <w:t>международные</w:t>
      </w:r>
      <w:r w:rsidR="00995542" w:rsidRPr="00995542">
        <w:rPr>
          <w:rFonts w:ascii="Times New Roman" w:hAnsi="Times New Roman" w:cs="Times New Roman"/>
          <w:sz w:val="28"/>
          <w:szCs w:val="28"/>
        </w:rPr>
        <w:t xml:space="preserve">, экономические, платежные системы, рейтинговые агентства, банки, </w:t>
      </w:r>
      <w:r w:rsidRPr="00995542">
        <w:rPr>
          <w:rFonts w:ascii="Times New Roman" w:hAnsi="Times New Roman" w:cs="Times New Roman"/>
          <w:sz w:val="28"/>
          <w:szCs w:val="28"/>
        </w:rPr>
        <w:t>ме</w:t>
      </w:r>
      <w:r w:rsidR="00995542" w:rsidRPr="00995542">
        <w:rPr>
          <w:rFonts w:ascii="Times New Roman" w:hAnsi="Times New Roman" w:cs="Times New Roman"/>
          <w:sz w:val="28"/>
          <w:szCs w:val="28"/>
        </w:rPr>
        <w:t>ждународные аудиторские, транснациональные корпорации</w:t>
      </w:r>
      <w:r w:rsidR="00DA7748" w:rsidRPr="00995542">
        <w:rPr>
          <w:rFonts w:ascii="Times New Roman" w:hAnsi="Times New Roman" w:cs="Times New Roman"/>
          <w:sz w:val="28"/>
          <w:szCs w:val="28"/>
        </w:rPr>
        <w:t>;</w:t>
      </w:r>
    </w:p>
    <w:p w14:paraId="08DF7A96" w14:textId="328F28BD" w:rsidR="00DA7748" w:rsidRPr="00D7650C" w:rsidRDefault="00794CA7" w:rsidP="00DA7748">
      <w:pPr>
        <w:spacing w:after="0" w:line="240" w:lineRule="auto"/>
        <w:ind w:firstLine="567"/>
        <w:jc w:val="both"/>
        <w:rPr>
          <w:rFonts w:ascii="Times New Roman" w:hAnsi="Times New Roman" w:cs="Times New Roman"/>
          <w:sz w:val="28"/>
          <w:szCs w:val="28"/>
        </w:rPr>
      </w:pPr>
      <w:r w:rsidRPr="00D7650C">
        <w:rPr>
          <w:rFonts w:ascii="Times New Roman" w:hAnsi="Times New Roman" w:cs="Times New Roman"/>
          <w:sz w:val="28"/>
          <w:szCs w:val="28"/>
        </w:rPr>
        <w:t>Макроуровень</w:t>
      </w:r>
      <w:r w:rsidR="00995542" w:rsidRPr="00D7650C">
        <w:rPr>
          <w:rFonts w:ascii="Times New Roman" w:hAnsi="Times New Roman" w:cs="Times New Roman"/>
          <w:sz w:val="28"/>
          <w:szCs w:val="28"/>
        </w:rPr>
        <w:t xml:space="preserve"> </w:t>
      </w:r>
      <w:r w:rsidRPr="00D7650C">
        <w:rPr>
          <w:rFonts w:ascii="Times New Roman" w:hAnsi="Times New Roman" w:cs="Times New Roman"/>
          <w:sz w:val="28"/>
          <w:szCs w:val="28"/>
        </w:rPr>
        <w:t>инфраструктур</w:t>
      </w:r>
      <w:r w:rsidR="00995542" w:rsidRPr="00D7650C">
        <w:rPr>
          <w:rFonts w:ascii="Times New Roman" w:hAnsi="Times New Roman" w:cs="Times New Roman"/>
          <w:sz w:val="28"/>
          <w:szCs w:val="28"/>
        </w:rPr>
        <w:t xml:space="preserve">ы охватывает </w:t>
      </w:r>
      <w:r w:rsidRPr="00D7650C">
        <w:rPr>
          <w:rFonts w:ascii="Times New Roman" w:hAnsi="Times New Roman" w:cs="Times New Roman"/>
          <w:sz w:val="28"/>
          <w:szCs w:val="28"/>
        </w:rPr>
        <w:t xml:space="preserve">национальной экономики, </w:t>
      </w:r>
      <w:r w:rsidR="00995542" w:rsidRPr="00D7650C">
        <w:rPr>
          <w:rFonts w:ascii="Times New Roman" w:hAnsi="Times New Roman" w:cs="Times New Roman"/>
          <w:sz w:val="28"/>
          <w:szCs w:val="28"/>
        </w:rPr>
        <w:t>который обеспечивает</w:t>
      </w:r>
      <w:r w:rsidRPr="00D7650C">
        <w:rPr>
          <w:rFonts w:ascii="Times New Roman" w:hAnsi="Times New Roman" w:cs="Times New Roman"/>
          <w:sz w:val="28"/>
          <w:szCs w:val="28"/>
        </w:rPr>
        <w:t xml:space="preserve"> </w:t>
      </w:r>
      <w:r w:rsidR="00995542" w:rsidRPr="00D7650C">
        <w:rPr>
          <w:rFonts w:ascii="Times New Roman" w:hAnsi="Times New Roman" w:cs="Times New Roman"/>
          <w:sz w:val="28"/>
          <w:szCs w:val="28"/>
        </w:rPr>
        <w:t xml:space="preserve">воспроизводственный общественный </w:t>
      </w:r>
      <w:r w:rsidRPr="00D7650C">
        <w:rPr>
          <w:rFonts w:ascii="Times New Roman" w:hAnsi="Times New Roman" w:cs="Times New Roman"/>
          <w:sz w:val="28"/>
          <w:szCs w:val="28"/>
        </w:rPr>
        <w:t>процесс страны (</w:t>
      </w:r>
      <w:r w:rsidR="00DE7ECA" w:rsidRPr="00D7650C">
        <w:rPr>
          <w:rFonts w:ascii="Times New Roman" w:hAnsi="Times New Roman" w:cs="Times New Roman"/>
          <w:sz w:val="28"/>
          <w:szCs w:val="28"/>
        </w:rPr>
        <w:t xml:space="preserve">здравоохранение, научные фундаментальные исследования, образование, транспорт, </w:t>
      </w:r>
      <w:r w:rsidRPr="00D7650C">
        <w:rPr>
          <w:rFonts w:ascii="Times New Roman" w:hAnsi="Times New Roman" w:cs="Times New Roman"/>
          <w:sz w:val="28"/>
          <w:szCs w:val="28"/>
        </w:rPr>
        <w:t>энергетика, трансп</w:t>
      </w:r>
      <w:r w:rsidR="00DE7ECA" w:rsidRPr="00D7650C">
        <w:rPr>
          <w:rFonts w:ascii="Times New Roman" w:hAnsi="Times New Roman" w:cs="Times New Roman"/>
          <w:sz w:val="28"/>
          <w:szCs w:val="28"/>
        </w:rPr>
        <w:t>орт). К перераспределению частного бизнеса сфере и роли государства, привели э</w:t>
      </w:r>
      <w:r w:rsidRPr="00D7650C">
        <w:rPr>
          <w:rFonts w:ascii="Times New Roman" w:hAnsi="Times New Roman" w:cs="Times New Roman"/>
          <w:sz w:val="28"/>
          <w:szCs w:val="28"/>
        </w:rPr>
        <w:t>в</w:t>
      </w:r>
      <w:r w:rsidR="00DE7ECA" w:rsidRPr="00D7650C">
        <w:rPr>
          <w:rFonts w:ascii="Times New Roman" w:hAnsi="Times New Roman" w:cs="Times New Roman"/>
          <w:sz w:val="28"/>
          <w:szCs w:val="28"/>
        </w:rPr>
        <w:t>олюционные взгляды на эффективное</w:t>
      </w:r>
      <w:r w:rsidRPr="00D7650C">
        <w:rPr>
          <w:rFonts w:ascii="Times New Roman" w:hAnsi="Times New Roman" w:cs="Times New Roman"/>
          <w:sz w:val="28"/>
          <w:szCs w:val="28"/>
        </w:rPr>
        <w:t xml:space="preserve"> управлени</w:t>
      </w:r>
      <w:r w:rsidR="00DE7ECA" w:rsidRPr="00D7650C">
        <w:rPr>
          <w:rFonts w:ascii="Times New Roman" w:hAnsi="Times New Roman" w:cs="Times New Roman"/>
          <w:sz w:val="28"/>
          <w:szCs w:val="28"/>
        </w:rPr>
        <w:t>е</w:t>
      </w:r>
      <w:r w:rsidRPr="00D7650C">
        <w:rPr>
          <w:rFonts w:ascii="Times New Roman" w:hAnsi="Times New Roman" w:cs="Times New Roman"/>
          <w:sz w:val="28"/>
          <w:szCs w:val="28"/>
        </w:rPr>
        <w:t xml:space="preserve"> </w:t>
      </w:r>
      <w:r w:rsidR="00DE7ECA" w:rsidRPr="00D7650C">
        <w:rPr>
          <w:rFonts w:ascii="Times New Roman" w:hAnsi="Times New Roman" w:cs="Times New Roman"/>
          <w:sz w:val="28"/>
          <w:szCs w:val="28"/>
        </w:rPr>
        <w:t xml:space="preserve">разновидностями видов </w:t>
      </w:r>
      <w:r w:rsidRPr="00D7650C">
        <w:rPr>
          <w:rFonts w:ascii="Times New Roman" w:hAnsi="Times New Roman" w:cs="Times New Roman"/>
          <w:sz w:val="28"/>
          <w:szCs w:val="28"/>
        </w:rPr>
        <w:t>инфраструктурны</w:t>
      </w:r>
      <w:r w:rsidR="00DE7ECA" w:rsidRPr="00D7650C">
        <w:rPr>
          <w:rFonts w:ascii="Times New Roman" w:hAnsi="Times New Roman" w:cs="Times New Roman"/>
          <w:sz w:val="28"/>
          <w:szCs w:val="28"/>
        </w:rPr>
        <w:t>х отраслей</w:t>
      </w:r>
      <w:r w:rsidRPr="00D7650C">
        <w:rPr>
          <w:rFonts w:ascii="Times New Roman" w:hAnsi="Times New Roman" w:cs="Times New Roman"/>
          <w:sz w:val="28"/>
          <w:szCs w:val="28"/>
        </w:rPr>
        <w:t xml:space="preserve">. </w:t>
      </w:r>
      <w:r w:rsidR="00DE7ECA" w:rsidRPr="00D7650C">
        <w:rPr>
          <w:rFonts w:ascii="Times New Roman" w:hAnsi="Times New Roman" w:cs="Times New Roman"/>
          <w:sz w:val="28"/>
          <w:szCs w:val="28"/>
        </w:rPr>
        <w:t>В связи с этим основным</w:t>
      </w:r>
      <w:r w:rsidRPr="00D7650C">
        <w:rPr>
          <w:rFonts w:ascii="Times New Roman" w:hAnsi="Times New Roman" w:cs="Times New Roman"/>
          <w:sz w:val="28"/>
          <w:szCs w:val="28"/>
        </w:rPr>
        <w:t xml:space="preserve"> критерием такого</w:t>
      </w:r>
      <w:r w:rsidR="00DE7ECA" w:rsidRPr="00D7650C">
        <w:rPr>
          <w:rFonts w:ascii="Times New Roman" w:hAnsi="Times New Roman" w:cs="Times New Roman"/>
          <w:sz w:val="28"/>
          <w:szCs w:val="28"/>
        </w:rPr>
        <w:t xml:space="preserve"> рода </w:t>
      </w:r>
      <w:r w:rsidRPr="00D7650C">
        <w:rPr>
          <w:rFonts w:ascii="Times New Roman" w:hAnsi="Times New Roman" w:cs="Times New Roman"/>
          <w:sz w:val="28"/>
          <w:szCs w:val="28"/>
        </w:rPr>
        <w:t>распределения стал показатель социально</w:t>
      </w:r>
      <w:r w:rsidR="00DE7ECA" w:rsidRPr="00D7650C">
        <w:rPr>
          <w:rFonts w:ascii="Times New Roman" w:hAnsi="Times New Roman" w:cs="Times New Roman"/>
          <w:sz w:val="28"/>
          <w:szCs w:val="28"/>
        </w:rPr>
        <w:t xml:space="preserve">й, </w:t>
      </w:r>
      <w:r w:rsidRPr="00D7650C">
        <w:rPr>
          <w:rFonts w:ascii="Times New Roman" w:hAnsi="Times New Roman" w:cs="Times New Roman"/>
          <w:sz w:val="28"/>
          <w:szCs w:val="28"/>
        </w:rPr>
        <w:t xml:space="preserve">экономической </w:t>
      </w:r>
      <w:r w:rsidR="00DE7ECA" w:rsidRPr="00D7650C">
        <w:rPr>
          <w:rFonts w:ascii="Times New Roman" w:hAnsi="Times New Roman" w:cs="Times New Roman"/>
          <w:sz w:val="28"/>
          <w:szCs w:val="28"/>
        </w:rPr>
        <w:t xml:space="preserve">рентабельности и </w:t>
      </w:r>
      <w:r w:rsidRPr="00D7650C">
        <w:rPr>
          <w:rFonts w:ascii="Times New Roman" w:hAnsi="Times New Roman" w:cs="Times New Roman"/>
          <w:sz w:val="28"/>
          <w:szCs w:val="28"/>
        </w:rPr>
        <w:t>эффективности</w:t>
      </w:r>
      <w:r w:rsidR="00DE7ECA" w:rsidRPr="00D7650C">
        <w:rPr>
          <w:rFonts w:ascii="Times New Roman" w:hAnsi="Times New Roman" w:cs="Times New Roman"/>
          <w:sz w:val="28"/>
          <w:szCs w:val="28"/>
        </w:rPr>
        <w:t xml:space="preserve">, то есть </w:t>
      </w:r>
      <w:r w:rsidR="00871517" w:rsidRPr="00D7650C">
        <w:rPr>
          <w:rFonts w:ascii="Times New Roman" w:hAnsi="Times New Roman" w:cs="Times New Roman"/>
          <w:sz w:val="28"/>
          <w:szCs w:val="28"/>
        </w:rPr>
        <w:t xml:space="preserve">такой уровень выгоды, который можно получить от участия в разных видах </w:t>
      </w:r>
      <w:r w:rsidRPr="00D7650C">
        <w:rPr>
          <w:rFonts w:ascii="Times New Roman" w:hAnsi="Times New Roman" w:cs="Times New Roman"/>
          <w:sz w:val="28"/>
          <w:szCs w:val="28"/>
        </w:rPr>
        <w:t xml:space="preserve">деятельности. </w:t>
      </w:r>
      <w:r w:rsidR="00871517" w:rsidRPr="00D7650C">
        <w:rPr>
          <w:rFonts w:ascii="Times New Roman" w:hAnsi="Times New Roman" w:cs="Times New Roman"/>
          <w:sz w:val="28"/>
          <w:szCs w:val="28"/>
        </w:rPr>
        <w:t xml:space="preserve">Таким образом, с середины </w:t>
      </w:r>
      <w:r w:rsidR="00082F92">
        <w:rPr>
          <w:rFonts w:ascii="Times New Roman" w:hAnsi="Times New Roman" w:cs="Times New Roman"/>
          <w:sz w:val="28"/>
          <w:szCs w:val="28"/>
        </w:rPr>
        <w:t>20</w:t>
      </w:r>
      <w:r w:rsidR="00871517" w:rsidRPr="00D7650C">
        <w:rPr>
          <w:rFonts w:ascii="Times New Roman" w:hAnsi="Times New Roman" w:cs="Times New Roman"/>
          <w:sz w:val="28"/>
          <w:szCs w:val="28"/>
        </w:rPr>
        <w:t xml:space="preserve"> </w:t>
      </w:r>
      <w:r w:rsidRPr="00D7650C">
        <w:rPr>
          <w:rFonts w:ascii="Times New Roman" w:hAnsi="Times New Roman" w:cs="Times New Roman"/>
          <w:sz w:val="28"/>
          <w:szCs w:val="28"/>
        </w:rPr>
        <w:t xml:space="preserve">века </w:t>
      </w:r>
      <w:r w:rsidR="00871517" w:rsidRPr="00D7650C">
        <w:rPr>
          <w:rFonts w:ascii="Times New Roman" w:hAnsi="Times New Roman" w:cs="Times New Roman"/>
          <w:sz w:val="28"/>
          <w:szCs w:val="28"/>
        </w:rPr>
        <w:t>значительно увеличилась</w:t>
      </w:r>
      <w:r w:rsidRPr="00D7650C">
        <w:rPr>
          <w:rFonts w:ascii="Times New Roman" w:hAnsi="Times New Roman" w:cs="Times New Roman"/>
          <w:sz w:val="28"/>
          <w:szCs w:val="28"/>
        </w:rPr>
        <w:t xml:space="preserve"> роль государства в </w:t>
      </w:r>
      <w:r w:rsidR="00871517" w:rsidRPr="00D7650C">
        <w:rPr>
          <w:rFonts w:ascii="Times New Roman" w:hAnsi="Times New Roman" w:cs="Times New Roman"/>
          <w:sz w:val="28"/>
          <w:szCs w:val="28"/>
        </w:rPr>
        <w:t xml:space="preserve">развитии и </w:t>
      </w:r>
      <w:r w:rsidRPr="00D7650C">
        <w:rPr>
          <w:rFonts w:ascii="Times New Roman" w:hAnsi="Times New Roman" w:cs="Times New Roman"/>
          <w:sz w:val="28"/>
          <w:szCs w:val="28"/>
        </w:rPr>
        <w:t>поддержке</w:t>
      </w:r>
      <w:r w:rsidR="00871517" w:rsidRPr="00D7650C">
        <w:rPr>
          <w:rFonts w:ascii="Times New Roman" w:hAnsi="Times New Roman" w:cs="Times New Roman"/>
          <w:sz w:val="28"/>
          <w:szCs w:val="28"/>
        </w:rPr>
        <w:t xml:space="preserve"> </w:t>
      </w:r>
      <w:r w:rsidRPr="00D7650C">
        <w:rPr>
          <w:rFonts w:ascii="Times New Roman" w:hAnsi="Times New Roman" w:cs="Times New Roman"/>
          <w:sz w:val="28"/>
          <w:szCs w:val="28"/>
        </w:rPr>
        <w:t xml:space="preserve">низкорентабельных отраслей экономики, </w:t>
      </w:r>
      <w:r w:rsidR="00871517" w:rsidRPr="00D7650C">
        <w:rPr>
          <w:rFonts w:ascii="Times New Roman" w:hAnsi="Times New Roman" w:cs="Times New Roman"/>
          <w:sz w:val="28"/>
          <w:szCs w:val="28"/>
        </w:rPr>
        <w:t>конкретно имеющих</w:t>
      </w:r>
      <w:r w:rsidRPr="00D7650C">
        <w:rPr>
          <w:rFonts w:ascii="Times New Roman" w:hAnsi="Times New Roman" w:cs="Times New Roman"/>
          <w:sz w:val="28"/>
          <w:szCs w:val="28"/>
        </w:rPr>
        <w:t xml:space="preserve"> высокую </w:t>
      </w:r>
      <w:r w:rsidR="00871517" w:rsidRPr="00D7650C">
        <w:rPr>
          <w:rFonts w:ascii="Times New Roman" w:hAnsi="Times New Roman" w:cs="Times New Roman"/>
          <w:sz w:val="28"/>
          <w:szCs w:val="28"/>
        </w:rPr>
        <w:t xml:space="preserve">стратегическую </w:t>
      </w:r>
      <w:r w:rsidR="00D7650C" w:rsidRPr="00D7650C">
        <w:rPr>
          <w:rFonts w:ascii="Times New Roman" w:hAnsi="Times New Roman" w:cs="Times New Roman"/>
          <w:sz w:val="28"/>
          <w:szCs w:val="28"/>
        </w:rPr>
        <w:t>и социальную</w:t>
      </w:r>
      <w:r w:rsidR="00871517" w:rsidRPr="00D7650C">
        <w:rPr>
          <w:rFonts w:ascii="Times New Roman" w:hAnsi="Times New Roman" w:cs="Times New Roman"/>
          <w:sz w:val="28"/>
          <w:szCs w:val="28"/>
        </w:rPr>
        <w:t xml:space="preserve"> </w:t>
      </w:r>
      <w:r w:rsidRPr="00D7650C">
        <w:rPr>
          <w:rFonts w:ascii="Times New Roman" w:hAnsi="Times New Roman" w:cs="Times New Roman"/>
          <w:sz w:val="28"/>
          <w:szCs w:val="28"/>
        </w:rPr>
        <w:t xml:space="preserve">значимость, </w:t>
      </w:r>
      <w:r w:rsidR="00871517" w:rsidRPr="00D7650C">
        <w:rPr>
          <w:rFonts w:ascii="Times New Roman" w:hAnsi="Times New Roman" w:cs="Times New Roman"/>
          <w:sz w:val="28"/>
          <w:szCs w:val="28"/>
        </w:rPr>
        <w:t xml:space="preserve">обеспечивающая экономическую безопасность, </w:t>
      </w:r>
      <w:r w:rsidRPr="00D7650C">
        <w:rPr>
          <w:rFonts w:ascii="Times New Roman" w:hAnsi="Times New Roman" w:cs="Times New Roman"/>
          <w:sz w:val="28"/>
          <w:szCs w:val="28"/>
        </w:rPr>
        <w:t xml:space="preserve">конкурентоспособность </w:t>
      </w:r>
      <w:r w:rsidR="00871517" w:rsidRPr="00D7650C">
        <w:rPr>
          <w:rFonts w:ascii="Times New Roman" w:hAnsi="Times New Roman" w:cs="Times New Roman"/>
          <w:sz w:val="28"/>
          <w:szCs w:val="28"/>
        </w:rPr>
        <w:t>национальной экономики, а также</w:t>
      </w:r>
      <w:r w:rsidRPr="00D7650C">
        <w:rPr>
          <w:rFonts w:ascii="Times New Roman" w:hAnsi="Times New Roman" w:cs="Times New Roman"/>
          <w:sz w:val="28"/>
          <w:szCs w:val="28"/>
        </w:rPr>
        <w:t xml:space="preserve"> ее </w:t>
      </w:r>
      <w:r w:rsidR="00D7650C" w:rsidRPr="00D7650C">
        <w:rPr>
          <w:rFonts w:ascii="Times New Roman" w:hAnsi="Times New Roman" w:cs="Times New Roman"/>
          <w:sz w:val="28"/>
          <w:szCs w:val="28"/>
        </w:rPr>
        <w:t xml:space="preserve">экономическую и </w:t>
      </w:r>
      <w:r w:rsidRPr="00D7650C">
        <w:rPr>
          <w:rFonts w:ascii="Times New Roman" w:hAnsi="Times New Roman" w:cs="Times New Roman"/>
          <w:sz w:val="28"/>
          <w:szCs w:val="28"/>
        </w:rPr>
        <w:t>финансов</w:t>
      </w:r>
      <w:r w:rsidR="00DA7748" w:rsidRPr="00D7650C">
        <w:rPr>
          <w:rFonts w:ascii="Times New Roman" w:hAnsi="Times New Roman" w:cs="Times New Roman"/>
          <w:sz w:val="28"/>
          <w:szCs w:val="28"/>
        </w:rPr>
        <w:t>ую;</w:t>
      </w:r>
    </w:p>
    <w:p w14:paraId="4F6F097D" w14:textId="409962E9" w:rsidR="00794CA7" w:rsidRPr="00DA7748" w:rsidRDefault="00794CA7" w:rsidP="00DA7748">
      <w:pPr>
        <w:spacing w:after="0" w:line="240" w:lineRule="auto"/>
        <w:ind w:firstLine="567"/>
        <w:jc w:val="both"/>
        <w:rPr>
          <w:rFonts w:ascii="Times New Roman" w:hAnsi="Times New Roman" w:cs="Times New Roman"/>
          <w:sz w:val="28"/>
          <w:szCs w:val="28"/>
          <w:highlight w:val="yellow"/>
        </w:rPr>
      </w:pPr>
      <w:r w:rsidRPr="006F3ADB">
        <w:rPr>
          <w:rFonts w:ascii="Times New Roman" w:hAnsi="Times New Roman" w:cs="Times New Roman"/>
          <w:sz w:val="28"/>
          <w:szCs w:val="28"/>
        </w:rPr>
        <w:t>Ми</w:t>
      </w:r>
      <w:r w:rsidR="00D7650C" w:rsidRPr="006F3ADB">
        <w:rPr>
          <w:rFonts w:ascii="Times New Roman" w:hAnsi="Times New Roman" w:cs="Times New Roman"/>
          <w:sz w:val="28"/>
          <w:szCs w:val="28"/>
        </w:rPr>
        <w:t xml:space="preserve">кроуровень инфраструктуры включает национальные </w:t>
      </w:r>
      <w:r w:rsidRPr="006F3ADB">
        <w:rPr>
          <w:rFonts w:ascii="Times New Roman" w:hAnsi="Times New Roman" w:cs="Times New Roman"/>
          <w:sz w:val="28"/>
          <w:szCs w:val="28"/>
        </w:rPr>
        <w:t>компани</w:t>
      </w:r>
      <w:r w:rsidR="00D7650C" w:rsidRPr="006F3ADB">
        <w:rPr>
          <w:rFonts w:ascii="Times New Roman" w:hAnsi="Times New Roman" w:cs="Times New Roman"/>
          <w:sz w:val="28"/>
          <w:szCs w:val="28"/>
        </w:rPr>
        <w:t>и,</w:t>
      </w:r>
      <w:r w:rsidRPr="006F3ADB">
        <w:rPr>
          <w:rFonts w:ascii="Times New Roman" w:hAnsi="Times New Roman" w:cs="Times New Roman"/>
          <w:sz w:val="28"/>
          <w:szCs w:val="28"/>
        </w:rPr>
        <w:t xml:space="preserve"> </w:t>
      </w:r>
      <w:r w:rsidR="00D7650C" w:rsidRPr="006F3ADB">
        <w:rPr>
          <w:rFonts w:ascii="Times New Roman" w:hAnsi="Times New Roman" w:cs="Times New Roman"/>
          <w:sz w:val="28"/>
          <w:szCs w:val="28"/>
        </w:rPr>
        <w:t xml:space="preserve">которые </w:t>
      </w:r>
      <w:r w:rsidRPr="006F3ADB">
        <w:rPr>
          <w:rFonts w:ascii="Times New Roman" w:hAnsi="Times New Roman" w:cs="Times New Roman"/>
          <w:sz w:val="28"/>
          <w:szCs w:val="28"/>
        </w:rPr>
        <w:t>обеспечива</w:t>
      </w:r>
      <w:r w:rsidR="00D7650C" w:rsidRPr="006F3ADB">
        <w:rPr>
          <w:rFonts w:ascii="Times New Roman" w:hAnsi="Times New Roman" w:cs="Times New Roman"/>
          <w:sz w:val="28"/>
          <w:szCs w:val="28"/>
        </w:rPr>
        <w:t>ет</w:t>
      </w:r>
      <w:r w:rsidRPr="006F3ADB">
        <w:rPr>
          <w:rFonts w:ascii="Times New Roman" w:hAnsi="Times New Roman" w:cs="Times New Roman"/>
          <w:sz w:val="28"/>
          <w:szCs w:val="28"/>
        </w:rPr>
        <w:t xml:space="preserve"> </w:t>
      </w:r>
      <w:r w:rsidR="00D7650C" w:rsidRPr="006F3ADB">
        <w:rPr>
          <w:rFonts w:ascii="Times New Roman" w:hAnsi="Times New Roman" w:cs="Times New Roman"/>
          <w:sz w:val="28"/>
          <w:szCs w:val="28"/>
        </w:rPr>
        <w:t xml:space="preserve">стандартные </w:t>
      </w:r>
      <w:r w:rsidRPr="006F3ADB">
        <w:rPr>
          <w:rFonts w:ascii="Times New Roman" w:hAnsi="Times New Roman" w:cs="Times New Roman"/>
          <w:sz w:val="28"/>
          <w:szCs w:val="28"/>
        </w:rPr>
        <w:t xml:space="preserve">условия, необходимые для </w:t>
      </w:r>
      <w:r w:rsidR="00D7650C" w:rsidRPr="006F3ADB">
        <w:rPr>
          <w:rFonts w:ascii="Times New Roman" w:hAnsi="Times New Roman" w:cs="Times New Roman"/>
          <w:sz w:val="28"/>
          <w:szCs w:val="28"/>
        </w:rPr>
        <w:t>продуктов производства</w:t>
      </w:r>
      <w:r w:rsidRPr="006F3ADB">
        <w:rPr>
          <w:rFonts w:ascii="Times New Roman" w:hAnsi="Times New Roman" w:cs="Times New Roman"/>
          <w:sz w:val="28"/>
          <w:szCs w:val="28"/>
        </w:rPr>
        <w:t xml:space="preserve">, </w:t>
      </w:r>
      <w:r w:rsidR="00D7650C" w:rsidRPr="006F3ADB">
        <w:rPr>
          <w:rFonts w:ascii="Times New Roman" w:hAnsi="Times New Roman" w:cs="Times New Roman"/>
          <w:sz w:val="28"/>
          <w:szCs w:val="28"/>
        </w:rPr>
        <w:t xml:space="preserve">оказания услуг и выполнения работ </w:t>
      </w:r>
      <w:r w:rsidRPr="006F3ADB">
        <w:rPr>
          <w:rFonts w:ascii="Times New Roman" w:hAnsi="Times New Roman" w:cs="Times New Roman"/>
          <w:sz w:val="28"/>
          <w:szCs w:val="28"/>
        </w:rPr>
        <w:t xml:space="preserve">компанией. </w:t>
      </w:r>
      <w:r w:rsidR="00D7650C" w:rsidRPr="006F3ADB">
        <w:rPr>
          <w:rFonts w:ascii="Times New Roman" w:hAnsi="Times New Roman" w:cs="Times New Roman"/>
          <w:sz w:val="28"/>
          <w:szCs w:val="28"/>
        </w:rPr>
        <w:t>Также в</w:t>
      </w:r>
      <w:r w:rsidRPr="006F3ADB">
        <w:rPr>
          <w:rFonts w:ascii="Times New Roman" w:hAnsi="Times New Roman" w:cs="Times New Roman"/>
          <w:sz w:val="28"/>
          <w:szCs w:val="28"/>
        </w:rPr>
        <w:t xml:space="preserve">ключает </w:t>
      </w:r>
      <w:r w:rsidR="006F3ADB" w:rsidRPr="006F3ADB">
        <w:rPr>
          <w:rFonts w:ascii="Times New Roman" w:hAnsi="Times New Roman" w:cs="Times New Roman"/>
          <w:sz w:val="28"/>
          <w:szCs w:val="28"/>
        </w:rPr>
        <w:t>процессы,</w:t>
      </w:r>
      <w:r w:rsidR="00D7650C" w:rsidRPr="006F3ADB">
        <w:rPr>
          <w:rFonts w:ascii="Times New Roman" w:hAnsi="Times New Roman" w:cs="Times New Roman"/>
          <w:sz w:val="28"/>
          <w:szCs w:val="28"/>
        </w:rPr>
        <w:t xml:space="preserve"> связанные с модернизацией и развитием</w:t>
      </w:r>
      <w:r w:rsidR="006F3ADB" w:rsidRPr="006F3ADB">
        <w:rPr>
          <w:rFonts w:ascii="Times New Roman" w:hAnsi="Times New Roman" w:cs="Times New Roman"/>
          <w:sz w:val="28"/>
          <w:szCs w:val="28"/>
        </w:rPr>
        <w:t xml:space="preserve"> государства и рыночных потребностей и </w:t>
      </w:r>
      <w:r w:rsidRPr="006F3ADB">
        <w:rPr>
          <w:rFonts w:ascii="Times New Roman" w:hAnsi="Times New Roman" w:cs="Times New Roman"/>
          <w:sz w:val="28"/>
          <w:szCs w:val="28"/>
        </w:rPr>
        <w:t>процесс</w:t>
      </w:r>
      <w:r w:rsidR="006F3ADB" w:rsidRPr="006F3ADB">
        <w:rPr>
          <w:rFonts w:ascii="Times New Roman" w:hAnsi="Times New Roman" w:cs="Times New Roman"/>
          <w:sz w:val="28"/>
          <w:szCs w:val="28"/>
        </w:rPr>
        <w:t>ами</w:t>
      </w:r>
      <w:r w:rsidRPr="006F3ADB">
        <w:rPr>
          <w:rFonts w:ascii="Times New Roman" w:hAnsi="Times New Roman" w:cs="Times New Roman"/>
          <w:sz w:val="28"/>
          <w:szCs w:val="28"/>
        </w:rPr>
        <w:t xml:space="preserve"> управления инфраструктурой </w:t>
      </w:r>
      <w:r w:rsidR="007E14B8" w:rsidRPr="00DA7748">
        <w:rPr>
          <w:rFonts w:ascii="Times New Roman" w:hAnsi="Times New Roman" w:cs="Times New Roman"/>
          <w:sz w:val="28"/>
          <w:szCs w:val="28"/>
        </w:rPr>
        <w:t>[14].</w:t>
      </w:r>
    </w:p>
    <w:p w14:paraId="71CBD1EE"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Учитывая многообразие подходов к изучению инфраструктуры, разнообразные критерии, используемые для ее классификации, для целей нашего исследования мы сосредоточим свое внимание на социальной инфраструктуре и будем использовать при этом отраслевой и функциональный подходы для ее изучения.</w:t>
      </w:r>
    </w:p>
    <w:p w14:paraId="33418947" w14:textId="6BB5BCDD" w:rsidR="00794CA7" w:rsidRDefault="00794CA7" w:rsidP="00794CA7">
      <w:pPr>
        <w:spacing w:after="0" w:line="240" w:lineRule="auto"/>
        <w:ind w:firstLine="567"/>
        <w:jc w:val="both"/>
        <w:rPr>
          <w:rFonts w:ascii="Times New Roman" w:hAnsi="Times New Roman" w:cs="Times New Roman"/>
          <w:sz w:val="28"/>
          <w:szCs w:val="28"/>
        </w:rPr>
      </w:pPr>
      <w:r w:rsidRPr="00C325AF">
        <w:rPr>
          <w:rFonts w:ascii="Times New Roman" w:hAnsi="Times New Roman" w:cs="Times New Roman"/>
          <w:sz w:val="28"/>
          <w:szCs w:val="28"/>
        </w:rPr>
        <w:t>В источнике</w:t>
      </w:r>
      <w:r w:rsidRPr="00FF5C4C">
        <w:rPr>
          <w:rFonts w:ascii="Times New Roman" w:hAnsi="Times New Roman" w:cs="Times New Roman"/>
          <w:sz w:val="28"/>
          <w:szCs w:val="28"/>
        </w:rPr>
        <w:t xml:space="preserve"> </w:t>
      </w:r>
      <w:r w:rsidR="00E5209A" w:rsidRPr="00E5209A">
        <w:rPr>
          <w:rFonts w:ascii="Times New Roman" w:hAnsi="Times New Roman" w:cs="Times New Roman"/>
          <w:sz w:val="28"/>
          <w:szCs w:val="28"/>
        </w:rPr>
        <w:t>[</w:t>
      </w:r>
      <w:r w:rsidR="00E5209A" w:rsidRPr="00EE42FD">
        <w:rPr>
          <w:rFonts w:ascii="Times New Roman" w:hAnsi="Times New Roman" w:cs="Times New Roman"/>
          <w:sz w:val="28"/>
          <w:szCs w:val="28"/>
        </w:rPr>
        <w:t>12]</w:t>
      </w:r>
      <w:r>
        <w:rPr>
          <w:rFonts w:ascii="Times New Roman" w:hAnsi="Times New Roman" w:cs="Times New Roman"/>
          <w:sz w:val="28"/>
          <w:szCs w:val="28"/>
        </w:rPr>
        <w:t>, авторы классифицируя инфраструктуру по назначению, наряду с другими</w:t>
      </w:r>
      <w:r w:rsidR="00985D9E">
        <w:rPr>
          <w:rFonts w:ascii="Times New Roman" w:hAnsi="Times New Roman" w:cs="Times New Roman"/>
          <w:sz w:val="28"/>
          <w:szCs w:val="28"/>
        </w:rPr>
        <w:t>:</w:t>
      </w:r>
      <w:r>
        <w:rPr>
          <w:rFonts w:ascii="Times New Roman" w:hAnsi="Times New Roman" w:cs="Times New Roman"/>
          <w:sz w:val="28"/>
          <w:szCs w:val="28"/>
        </w:rPr>
        <w:t xml:space="preserve"> </w:t>
      </w:r>
      <w:r w:rsidR="00985D9E">
        <w:rPr>
          <w:rFonts w:ascii="Times New Roman" w:hAnsi="Times New Roman" w:cs="Times New Roman"/>
          <w:sz w:val="28"/>
          <w:szCs w:val="28"/>
        </w:rPr>
        <w:t>«…</w:t>
      </w:r>
      <w:r>
        <w:rPr>
          <w:rFonts w:ascii="Times New Roman" w:hAnsi="Times New Roman" w:cs="Times New Roman"/>
          <w:sz w:val="28"/>
          <w:szCs w:val="28"/>
        </w:rPr>
        <w:t xml:space="preserve">выделяют социальную инфраструктуру, которую характеризуют как связанную с обслуживанием населения </w:t>
      </w:r>
      <w:r w:rsidRPr="00FE00DE">
        <w:rPr>
          <w:rFonts w:ascii="Times New Roman" w:hAnsi="Times New Roman" w:cs="Times New Roman"/>
          <w:sz w:val="28"/>
          <w:szCs w:val="28"/>
        </w:rPr>
        <w:t>и составляет материальную основу тех отраслей и видов услуг, которые обеспечивают нормальное воспроизводство населения и рост человеческого капитала: образовательно-просветительные учреждения, культура и искусство, система здравоохранения, учреждения по организации разл</w:t>
      </w:r>
      <w:r>
        <w:rPr>
          <w:rFonts w:ascii="Times New Roman" w:hAnsi="Times New Roman" w:cs="Times New Roman"/>
          <w:sz w:val="28"/>
          <w:szCs w:val="28"/>
        </w:rPr>
        <w:t>ичных</w:t>
      </w:r>
      <w:r w:rsidRPr="00FE00DE">
        <w:rPr>
          <w:rFonts w:ascii="Times New Roman" w:hAnsi="Times New Roman" w:cs="Times New Roman"/>
          <w:sz w:val="28"/>
          <w:szCs w:val="28"/>
        </w:rPr>
        <w:t xml:space="preserve"> видов досуга, предприятия розничной торговли и бытового обслуживания и т.д. Особое место в этой </w:t>
      </w:r>
      <w:r>
        <w:rPr>
          <w:rFonts w:ascii="Times New Roman" w:hAnsi="Times New Roman" w:cs="Times New Roman"/>
          <w:sz w:val="28"/>
          <w:szCs w:val="28"/>
        </w:rPr>
        <w:t>инфраструктуре</w:t>
      </w:r>
      <w:r w:rsidRPr="00FE00DE">
        <w:rPr>
          <w:rFonts w:ascii="Times New Roman" w:hAnsi="Times New Roman" w:cs="Times New Roman"/>
          <w:sz w:val="28"/>
          <w:szCs w:val="28"/>
        </w:rPr>
        <w:t xml:space="preserve"> занимают учреждения социальной защиты населения, в т. ч. испытывающего определённые ограничения (инвалиды, граждане, проходящие социальную реабилитацию, и т.д.)</w:t>
      </w:r>
      <w:r w:rsidR="00985D9E">
        <w:rPr>
          <w:rFonts w:ascii="Times New Roman" w:hAnsi="Times New Roman" w:cs="Times New Roman"/>
          <w:sz w:val="28"/>
          <w:szCs w:val="28"/>
        </w:rPr>
        <w:t>»</w:t>
      </w:r>
      <w:r w:rsidRPr="00FE00DE">
        <w:rPr>
          <w:rFonts w:ascii="Times New Roman" w:hAnsi="Times New Roman" w:cs="Times New Roman"/>
          <w:sz w:val="28"/>
          <w:szCs w:val="28"/>
        </w:rPr>
        <w:t>.</w:t>
      </w:r>
    </w:p>
    <w:p w14:paraId="743C3F55" w14:textId="53AB6C33" w:rsidR="00794CA7" w:rsidRPr="00EE42FD" w:rsidRDefault="0047689C" w:rsidP="00AD10DD">
      <w:pPr>
        <w:spacing w:after="0" w:line="240" w:lineRule="auto"/>
        <w:ind w:firstLine="567"/>
        <w:jc w:val="both"/>
        <w:rPr>
          <w:rFonts w:ascii="Times New Roman" w:hAnsi="Times New Roman" w:cs="Times New Roman"/>
          <w:sz w:val="28"/>
          <w:szCs w:val="28"/>
        </w:rPr>
      </w:pPr>
      <w:r w:rsidRPr="00302A57">
        <w:rPr>
          <w:rFonts w:ascii="Times New Roman" w:hAnsi="Times New Roman" w:cs="Times New Roman"/>
          <w:sz w:val="28"/>
          <w:szCs w:val="28"/>
        </w:rPr>
        <w:t>Э.П.</w:t>
      </w:r>
      <w:r w:rsidR="00794CA7" w:rsidRPr="00302A57">
        <w:rPr>
          <w:rFonts w:ascii="Times New Roman" w:hAnsi="Times New Roman" w:cs="Times New Roman"/>
          <w:sz w:val="28"/>
          <w:szCs w:val="28"/>
        </w:rPr>
        <w:t xml:space="preserve">Горбунов </w:t>
      </w:r>
      <w:r w:rsidR="00AD10DD" w:rsidRPr="00302A57">
        <w:rPr>
          <w:rFonts w:ascii="Times New Roman" w:hAnsi="Times New Roman" w:cs="Times New Roman"/>
          <w:sz w:val="28"/>
          <w:szCs w:val="28"/>
        </w:rPr>
        <w:t xml:space="preserve">под «социальной инфраструктурой» </w:t>
      </w:r>
      <w:r w:rsidRPr="00302A57">
        <w:rPr>
          <w:rFonts w:ascii="Times New Roman" w:hAnsi="Times New Roman" w:cs="Times New Roman"/>
          <w:sz w:val="28"/>
          <w:szCs w:val="28"/>
        </w:rPr>
        <w:t>понимал</w:t>
      </w:r>
      <w:r w:rsidR="00AD10DD" w:rsidRPr="00302A57">
        <w:rPr>
          <w:rFonts w:ascii="Times New Roman" w:hAnsi="Times New Roman" w:cs="Times New Roman"/>
          <w:sz w:val="28"/>
          <w:szCs w:val="28"/>
        </w:rPr>
        <w:t xml:space="preserve"> комплекс определенных объектов, </w:t>
      </w:r>
      <w:r w:rsidR="00317501" w:rsidRPr="00302A57">
        <w:rPr>
          <w:rFonts w:ascii="Times New Roman" w:hAnsi="Times New Roman" w:cs="Times New Roman"/>
          <w:sz w:val="28"/>
          <w:szCs w:val="28"/>
        </w:rPr>
        <w:t>включающий в себя</w:t>
      </w:r>
      <w:r w:rsidRPr="00302A57">
        <w:rPr>
          <w:rFonts w:ascii="Times New Roman" w:hAnsi="Times New Roman" w:cs="Times New Roman"/>
          <w:sz w:val="28"/>
          <w:szCs w:val="28"/>
        </w:rPr>
        <w:t xml:space="preserve"> организации </w:t>
      </w:r>
      <w:r w:rsidR="00317501" w:rsidRPr="00302A57">
        <w:rPr>
          <w:rFonts w:ascii="Times New Roman" w:hAnsi="Times New Roman" w:cs="Times New Roman"/>
          <w:sz w:val="28"/>
          <w:szCs w:val="28"/>
        </w:rPr>
        <w:t xml:space="preserve">здравоохранения и социального обеспечения, общепрофессионального образования, </w:t>
      </w:r>
      <w:r w:rsidR="00794CA7" w:rsidRPr="00302A57">
        <w:rPr>
          <w:rFonts w:ascii="Times New Roman" w:hAnsi="Times New Roman" w:cs="Times New Roman"/>
          <w:sz w:val="28"/>
          <w:szCs w:val="28"/>
        </w:rPr>
        <w:t>нау</w:t>
      </w:r>
      <w:r w:rsidR="00317501" w:rsidRPr="00302A57">
        <w:rPr>
          <w:rFonts w:ascii="Times New Roman" w:hAnsi="Times New Roman" w:cs="Times New Roman"/>
          <w:sz w:val="28"/>
          <w:szCs w:val="28"/>
        </w:rPr>
        <w:t>ки</w:t>
      </w:r>
      <w:r w:rsidRPr="00302A57">
        <w:rPr>
          <w:rFonts w:ascii="Times New Roman" w:hAnsi="Times New Roman" w:cs="Times New Roman"/>
          <w:sz w:val="28"/>
          <w:szCs w:val="28"/>
        </w:rPr>
        <w:t xml:space="preserve"> </w:t>
      </w:r>
      <w:r w:rsidR="00794CA7" w:rsidRPr="00302A57">
        <w:rPr>
          <w:rFonts w:ascii="Times New Roman" w:hAnsi="Times New Roman" w:cs="Times New Roman"/>
          <w:sz w:val="28"/>
          <w:szCs w:val="28"/>
        </w:rPr>
        <w:t>и искусства, спортивно-оздоровительного</w:t>
      </w:r>
      <w:r w:rsidR="00317501" w:rsidRPr="00302A57">
        <w:rPr>
          <w:rFonts w:ascii="Times New Roman" w:hAnsi="Times New Roman" w:cs="Times New Roman"/>
          <w:sz w:val="28"/>
          <w:szCs w:val="28"/>
        </w:rPr>
        <w:t xml:space="preserve"> </w:t>
      </w:r>
      <w:r w:rsidR="00302A57" w:rsidRPr="00302A57">
        <w:rPr>
          <w:rFonts w:ascii="Times New Roman" w:hAnsi="Times New Roman" w:cs="Times New Roman"/>
          <w:sz w:val="28"/>
          <w:szCs w:val="28"/>
        </w:rPr>
        <w:t>направления, а</w:t>
      </w:r>
      <w:r w:rsidR="00794CA7" w:rsidRPr="00302A57">
        <w:rPr>
          <w:rFonts w:ascii="Times New Roman" w:hAnsi="Times New Roman" w:cs="Times New Roman"/>
          <w:sz w:val="28"/>
          <w:szCs w:val="28"/>
        </w:rPr>
        <w:t xml:space="preserve"> также торговли, бытового и коммунального хозяйства и охраны окружающей среды. Особенность развития этих отраслей он видит в тесной связи с процессами воспроизводства трудовых ресурсов</w:t>
      </w:r>
      <w:r w:rsidR="00794CA7">
        <w:rPr>
          <w:rFonts w:ascii="Times New Roman" w:hAnsi="Times New Roman" w:cs="Times New Roman"/>
          <w:sz w:val="28"/>
          <w:szCs w:val="28"/>
        </w:rPr>
        <w:t xml:space="preserve"> </w:t>
      </w:r>
      <w:r w:rsidR="00EE42FD" w:rsidRPr="00EE42FD">
        <w:rPr>
          <w:rFonts w:ascii="Times New Roman" w:hAnsi="Times New Roman" w:cs="Times New Roman"/>
          <w:sz w:val="28"/>
          <w:szCs w:val="28"/>
        </w:rPr>
        <w:t>[23].</w:t>
      </w:r>
    </w:p>
    <w:p w14:paraId="46569837" w14:textId="4002E5B2" w:rsidR="00794CA7" w:rsidRPr="00A64CA3" w:rsidRDefault="0047689C" w:rsidP="00794CA7">
      <w:pPr>
        <w:spacing w:after="0" w:line="240" w:lineRule="auto"/>
        <w:ind w:firstLine="567"/>
        <w:jc w:val="both"/>
        <w:rPr>
          <w:rFonts w:ascii="Times New Roman" w:hAnsi="Times New Roman" w:cs="Times New Roman"/>
          <w:sz w:val="28"/>
          <w:szCs w:val="28"/>
        </w:rPr>
      </w:pPr>
      <w:r w:rsidRPr="00A64CA3">
        <w:rPr>
          <w:rFonts w:ascii="Times New Roman" w:hAnsi="Times New Roman" w:cs="Times New Roman"/>
          <w:sz w:val="28"/>
          <w:szCs w:val="28"/>
        </w:rPr>
        <w:t>В свою очередь Ж.Т.</w:t>
      </w:r>
      <w:r w:rsidR="00794CA7" w:rsidRPr="00A64CA3">
        <w:rPr>
          <w:rFonts w:ascii="Times New Roman" w:hAnsi="Times New Roman" w:cs="Times New Roman"/>
          <w:sz w:val="28"/>
          <w:szCs w:val="28"/>
        </w:rPr>
        <w:t xml:space="preserve">Тощенко </w:t>
      </w:r>
      <w:r w:rsidR="00A64CA3">
        <w:rPr>
          <w:rFonts w:ascii="Times New Roman" w:hAnsi="Times New Roman" w:cs="Times New Roman"/>
          <w:sz w:val="28"/>
          <w:szCs w:val="28"/>
        </w:rPr>
        <w:t>к объектам социальной</w:t>
      </w:r>
      <w:r w:rsidR="00794CA7" w:rsidRPr="00A64CA3">
        <w:rPr>
          <w:rFonts w:ascii="Times New Roman" w:hAnsi="Times New Roman" w:cs="Times New Roman"/>
          <w:sz w:val="28"/>
          <w:szCs w:val="28"/>
        </w:rPr>
        <w:t xml:space="preserve"> инфраструктур</w:t>
      </w:r>
      <w:r w:rsidR="00A64CA3">
        <w:rPr>
          <w:rFonts w:ascii="Times New Roman" w:hAnsi="Times New Roman" w:cs="Times New Roman"/>
          <w:sz w:val="28"/>
          <w:szCs w:val="28"/>
        </w:rPr>
        <w:t>ы</w:t>
      </w:r>
      <w:r w:rsidR="00794CA7" w:rsidRPr="00A64CA3">
        <w:rPr>
          <w:rFonts w:ascii="Times New Roman" w:hAnsi="Times New Roman" w:cs="Times New Roman"/>
          <w:sz w:val="28"/>
          <w:szCs w:val="28"/>
        </w:rPr>
        <w:t xml:space="preserve"> относ</w:t>
      </w:r>
      <w:r w:rsidR="00A64CA3">
        <w:rPr>
          <w:rFonts w:ascii="Times New Roman" w:hAnsi="Times New Roman" w:cs="Times New Roman"/>
          <w:sz w:val="28"/>
          <w:szCs w:val="28"/>
        </w:rPr>
        <w:t>ит</w:t>
      </w:r>
      <w:r w:rsidR="00794CA7" w:rsidRPr="00A64CA3">
        <w:rPr>
          <w:rFonts w:ascii="Times New Roman" w:hAnsi="Times New Roman" w:cs="Times New Roman"/>
          <w:sz w:val="28"/>
          <w:szCs w:val="28"/>
        </w:rPr>
        <w:t xml:space="preserve"> все объекты, </w:t>
      </w:r>
      <w:r w:rsidR="00A64CA3">
        <w:rPr>
          <w:rFonts w:ascii="Times New Roman" w:hAnsi="Times New Roman" w:cs="Times New Roman"/>
          <w:sz w:val="28"/>
          <w:szCs w:val="28"/>
        </w:rPr>
        <w:t>которые создают необходимые</w:t>
      </w:r>
      <w:r w:rsidR="00794CA7" w:rsidRPr="00A64CA3">
        <w:rPr>
          <w:rFonts w:ascii="Times New Roman" w:hAnsi="Times New Roman" w:cs="Times New Roman"/>
          <w:sz w:val="28"/>
          <w:szCs w:val="28"/>
        </w:rPr>
        <w:t xml:space="preserve"> условия для эффективной трудовой деятельности человека и его гармоничного развития,</w:t>
      </w:r>
      <w:r w:rsidR="00A64CA3">
        <w:rPr>
          <w:rFonts w:ascii="Times New Roman" w:hAnsi="Times New Roman" w:cs="Times New Roman"/>
          <w:sz w:val="28"/>
          <w:szCs w:val="28"/>
        </w:rPr>
        <w:t xml:space="preserve"> вместе с тем о</w:t>
      </w:r>
      <w:r w:rsidR="00794CA7" w:rsidRPr="00A64CA3">
        <w:rPr>
          <w:rFonts w:ascii="Times New Roman" w:hAnsi="Times New Roman" w:cs="Times New Roman"/>
          <w:sz w:val="28"/>
          <w:szCs w:val="28"/>
        </w:rPr>
        <w:t xml:space="preserve">бъекты, </w:t>
      </w:r>
      <w:r w:rsidR="00A64CA3">
        <w:rPr>
          <w:rFonts w:ascii="Times New Roman" w:hAnsi="Times New Roman" w:cs="Times New Roman"/>
          <w:sz w:val="28"/>
          <w:szCs w:val="28"/>
        </w:rPr>
        <w:t xml:space="preserve">направленные на </w:t>
      </w:r>
      <w:r w:rsidR="00794CA7" w:rsidRPr="00A64CA3">
        <w:rPr>
          <w:rFonts w:ascii="Times New Roman" w:hAnsi="Times New Roman" w:cs="Times New Roman"/>
          <w:sz w:val="28"/>
          <w:szCs w:val="28"/>
        </w:rPr>
        <w:t>создание условий для общественно-политической деятельности, охраны окружающей среды и межличностного общения</w:t>
      </w:r>
      <w:r w:rsidR="00EE42FD" w:rsidRPr="00A64CA3">
        <w:rPr>
          <w:rFonts w:ascii="Times New Roman" w:hAnsi="Times New Roman" w:cs="Times New Roman"/>
          <w:sz w:val="28"/>
          <w:szCs w:val="28"/>
        </w:rPr>
        <w:t xml:space="preserve"> [24]</w:t>
      </w:r>
      <w:r w:rsidR="00794CA7" w:rsidRPr="00A64CA3">
        <w:rPr>
          <w:rFonts w:ascii="Times New Roman" w:hAnsi="Times New Roman" w:cs="Times New Roman"/>
          <w:sz w:val="28"/>
          <w:szCs w:val="28"/>
        </w:rPr>
        <w:t>.</w:t>
      </w:r>
    </w:p>
    <w:p w14:paraId="031A4509" w14:textId="022BE86A" w:rsidR="00794CA7" w:rsidRPr="00A64CA3" w:rsidRDefault="00C111FD" w:rsidP="00794CA7">
      <w:pPr>
        <w:spacing w:after="0" w:line="240" w:lineRule="auto"/>
        <w:ind w:firstLine="567"/>
        <w:jc w:val="both"/>
        <w:rPr>
          <w:rFonts w:ascii="Times New Roman" w:hAnsi="Times New Roman" w:cs="Times New Roman"/>
          <w:sz w:val="28"/>
          <w:szCs w:val="28"/>
        </w:rPr>
      </w:pPr>
      <w:r w:rsidRPr="00A64CA3">
        <w:rPr>
          <w:rFonts w:ascii="Times New Roman" w:hAnsi="Times New Roman" w:cs="Times New Roman"/>
          <w:sz w:val="28"/>
          <w:szCs w:val="28"/>
        </w:rPr>
        <w:t xml:space="preserve">Б.Н. Хомелянский и некоторые ученые делят социальную инфраструктуру по отраслевому составу на две позиции: социально-экономическую и бытовую. К социально-экономическим видам инфраструктуры понимают </w:t>
      </w:r>
      <w:r w:rsidR="00794CA7" w:rsidRPr="00A64CA3">
        <w:rPr>
          <w:rFonts w:ascii="Times New Roman" w:hAnsi="Times New Roman" w:cs="Times New Roman"/>
          <w:sz w:val="28"/>
          <w:szCs w:val="28"/>
        </w:rPr>
        <w:t xml:space="preserve">комплекс отраслей, </w:t>
      </w:r>
      <w:r w:rsidRPr="00A64CA3">
        <w:rPr>
          <w:rFonts w:ascii="Times New Roman" w:hAnsi="Times New Roman" w:cs="Times New Roman"/>
          <w:sz w:val="28"/>
          <w:szCs w:val="28"/>
        </w:rPr>
        <w:t>формирующие и направленное на развитие рабочей силы в сфере образования, здравоохранения и культуры. К бытовым относят отрасли,</w:t>
      </w:r>
      <w:r w:rsidR="00794CA7" w:rsidRPr="00A64CA3">
        <w:rPr>
          <w:rFonts w:ascii="Times New Roman" w:hAnsi="Times New Roman" w:cs="Times New Roman"/>
          <w:sz w:val="28"/>
          <w:szCs w:val="28"/>
        </w:rPr>
        <w:t xml:space="preserve"> </w:t>
      </w:r>
      <w:r w:rsidRPr="00A64CA3">
        <w:rPr>
          <w:rFonts w:ascii="Times New Roman" w:hAnsi="Times New Roman" w:cs="Times New Roman"/>
          <w:sz w:val="28"/>
          <w:szCs w:val="28"/>
        </w:rPr>
        <w:t>обеспечивающие основными условиями необходимые для жизнедеятельности населения такие как: жилищно-коммунальные хозяйства</w:t>
      </w:r>
      <w:r w:rsidR="00794CA7" w:rsidRPr="00A64CA3">
        <w:rPr>
          <w:rFonts w:ascii="Times New Roman" w:hAnsi="Times New Roman" w:cs="Times New Roman"/>
          <w:sz w:val="28"/>
          <w:szCs w:val="28"/>
        </w:rPr>
        <w:t>, розничная торговля, транспорт и связь в части о</w:t>
      </w:r>
      <w:r w:rsidRPr="00A64CA3">
        <w:rPr>
          <w:rFonts w:ascii="Times New Roman" w:hAnsi="Times New Roman" w:cs="Times New Roman"/>
          <w:sz w:val="28"/>
          <w:szCs w:val="28"/>
        </w:rPr>
        <w:t>бслуживания личных потребностей</w:t>
      </w:r>
      <w:r w:rsidR="00794CA7" w:rsidRPr="00A64CA3">
        <w:rPr>
          <w:rFonts w:ascii="Times New Roman" w:hAnsi="Times New Roman" w:cs="Times New Roman"/>
          <w:sz w:val="28"/>
          <w:szCs w:val="28"/>
        </w:rPr>
        <w:t xml:space="preserve"> </w:t>
      </w:r>
      <w:r w:rsidR="00EE42FD" w:rsidRPr="00A64CA3">
        <w:rPr>
          <w:rFonts w:ascii="Times New Roman" w:hAnsi="Times New Roman" w:cs="Times New Roman"/>
          <w:sz w:val="28"/>
          <w:szCs w:val="28"/>
        </w:rPr>
        <w:t>[25]</w:t>
      </w:r>
      <w:r w:rsidR="00794CA7" w:rsidRPr="00A64CA3">
        <w:rPr>
          <w:rFonts w:ascii="Times New Roman" w:hAnsi="Times New Roman" w:cs="Times New Roman"/>
          <w:sz w:val="28"/>
          <w:szCs w:val="28"/>
        </w:rPr>
        <w:t>.</w:t>
      </w:r>
    </w:p>
    <w:p w14:paraId="21D70F96" w14:textId="0EC3EC0D" w:rsidR="00794CA7" w:rsidRPr="00A64CA3" w:rsidRDefault="005D121F" w:rsidP="00794CA7">
      <w:pPr>
        <w:spacing w:after="0" w:line="240" w:lineRule="auto"/>
        <w:ind w:firstLine="567"/>
        <w:jc w:val="both"/>
        <w:rPr>
          <w:rFonts w:ascii="Times New Roman" w:hAnsi="Times New Roman" w:cs="Times New Roman"/>
          <w:sz w:val="28"/>
          <w:szCs w:val="28"/>
        </w:rPr>
      </w:pPr>
      <w:r w:rsidRPr="00A64CA3">
        <w:rPr>
          <w:rFonts w:ascii="Times New Roman" w:hAnsi="Times New Roman" w:cs="Times New Roman"/>
          <w:sz w:val="28"/>
          <w:szCs w:val="28"/>
        </w:rPr>
        <w:t xml:space="preserve">На </w:t>
      </w:r>
      <w:r w:rsidR="00AD2A2C" w:rsidRPr="00A64CA3">
        <w:rPr>
          <w:rFonts w:ascii="Times New Roman" w:hAnsi="Times New Roman" w:cs="Times New Roman"/>
          <w:sz w:val="28"/>
          <w:szCs w:val="28"/>
        </w:rPr>
        <w:t>следующие виды</w:t>
      </w:r>
      <w:r w:rsidRPr="00A64CA3">
        <w:rPr>
          <w:rFonts w:ascii="Times New Roman" w:hAnsi="Times New Roman" w:cs="Times New Roman"/>
          <w:sz w:val="28"/>
          <w:szCs w:val="28"/>
        </w:rPr>
        <w:t xml:space="preserve"> подразделяет отрасли социальной инфраструктуры </w:t>
      </w:r>
      <w:r w:rsidR="00794CA7" w:rsidRPr="00A64CA3">
        <w:rPr>
          <w:rFonts w:ascii="Times New Roman" w:hAnsi="Times New Roman" w:cs="Times New Roman"/>
          <w:sz w:val="28"/>
          <w:szCs w:val="28"/>
        </w:rPr>
        <w:t>А.Д. Павлова</w:t>
      </w:r>
      <w:r w:rsidR="00985D9E" w:rsidRPr="00A64CA3">
        <w:rPr>
          <w:rFonts w:ascii="Times New Roman" w:hAnsi="Times New Roman" w:cs="Times New Roman"/>
          <w:sz w:val="28"/>
          <w:szCs w:val="28"/>
        </w:rPr>
        <w:t>:</w:t>
      </w:r>
    </w:p>
    <w:p w14:paraId="527DB281" w14:textId="6DED93E2" w:rsidR="00794CA7" w:rsidRPr="00A64CA3" w:rsidRDefault="005D121F">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A64CA3">
        <w:rPr>
          <w:rFonts w:ascii="Times New Roman" w:hAnsi="Times New Roman" w:cs="Times New Roman"/>
          <w:sz w:val="28"/>
          <w:szCs w:val="28"/>
        </w:rPr>
        <w:t xml:space="preserve">отрасли, которые осуществляют функции, направленные на </w:t>
      </w:r>
      <w:r w:rsidR="00794CA7" w:rsidRPr="00A64CA3">
        <w:rPr>
          <w:rFonts w:ascii="Times New Roman" w:hAnsi="Times New Roman" w:cs="Times New Roman"/>
          <w:sz w:val="28"/>
          <w:szCs w:val="28"/>
        </w:rPr>
        <w:t>воспитани</w:t>
      </w:r>
      <w:r w:rsidRPr="00A64CA3">
        <w:rPr>
          <w:rFonts w:ascii="Times New Roman" w:hAnsi="Times New Roman" w:cs="Times New Roman"/>
          <w:sz w:val="28"/>
          <w:szCs w:val="28"/>
        </w:rPr>
        <w:t>е</w:t>
      </w:r>
      <w:r w:rsidR="00794CA7" w:rsidRPr="00A64CA3">
        <w:rPr>
          <w:rFonts w:ascii="Times New Roman" w:hAnsi="Times New Roman" w:cs="Times New Roman"/>
          <w:sz w:val="28"/>
          <w:szCs w:val="28"/>
        </w:rPr>
        <w:t xml:space="preserve"> и образования членов общества, воспроизво</w:t>
      </w:r>
      <w:r w:rsidR="00AD2A2C" w:rsidRPr="00A64CA3">
        <w:rPr>
          <w:rFonts w:ascii="Times New Roman" w:hAnsi="Times New Roman" w:cs="Times New Roman"/>
          <w:sz w:val="28"/>
          <w:szCs w:val="28"/>
        </w:rPr>
        <w:t xml:space="preserve">дства квалифицированных кадров: </w:t>
      </w:r>
      <w:r w:rsidR="00794CA7" w:rsidRPr="00A64CA3">
        <w:rPr>
          <w:rFonts w:ascii="Times New Roman" w:hAnsi="Times New Roman" w:cs="Times New Roman"/>
          <w:sz w:val="28"/>
          <w:szCs w:val="28"/>
        </w:rPr>
        <w:t xml:space="preserve">здравоохранение, физическая культура, система образования, культура, искусство, </w:t>
      </w:r>
      <w:r w:rsidRPr="00A64CA3">
        <w:rPr>
          <w:rFonts w:ascii="Times New Roman" w:hAnsi="Times New Roman" w:cs="Times New Roman"/>
          <w:sz w:val="28"/>
          <w:szCs w:val="28"/>
        </w:rPr>
        <w:t>средства массовой информации</w:t>
      </w:r>
      <w:r w:rsidR="00794CA7" w:rsidRPr="00A64CA3">
        <w:rPr>
          <w:rFonts w:ascii="Times New Roman" w:hAnsi="Times New Roman" w:cs="Times New Roman"/>
          <w:sz w:val="28"/>
          <w:szCs w:val="28"/>
        </w:rPr>
        <w:t>;</w:t>
      </w:r>
    </w:p>
    <w:p w14:paraId="3B35D482" w14:textId="5D40601D" w:rsidR="00794CA7" w:rsidRPr="00A64CA3" w:rsidRDefault="00794CA7">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A64CA3">
        <w:rPr>
          <w:rFonts w:ascii="Times New Roman" w:hAnsi="Times New Roman" w:cs="Times New Roman"/>
          <w:sz w:val="28"/>
          <w:szCs w:val="28"/>
        </w:rPr>
        <w:t xml:space="preserve">отрасли, </w:t>
      </w:r>
      <w:r w:rsidR="005D121F" w:rsidRPr="00A64CA3">
        <w:rPr>
          <w:rFonts w:ascii="Times New Roman" w:hAnsi="Times New Roman" w:cs="Times New Roman"/>
          <w:sz w:val="28"/>
          <w:szCs w:val="28"/>
        </w:rPr>
        <w:t xml:space="preserve">которые </w:t>
      </w:r>
      <w:r w:rsidR="00AD2A2C" w:rsidRPr="00A64CA3">
        <w:rPr>
          <w:rFonts w:ascii="Times New Roman" w:hAnsi="Times New Roman" w:cs="Times New Roman"/>
          <w:sz w:val="28"/>
          <w:szCs w:val="28"/>
        </w:rPr>
        <w:t>призваны удовлетворя</w:t>
      </w:r>
      <w:r w:rsidRPr="00A64CA3">
        <w:rPr>
          <w:rFonts w:ascii="Times New Roman" w:hAnsi="Times New Roman" w:cs="Times New Roman"/>
          <w:sz w:val="28"/>
          <w:szCs w:val="28"/>
        </w:rPr>
        <w:t>ть потребности в условиях жизни человека</w:t>
      </w:r>
      <w:r w:rsidR="00AD2A2C" w:rsidRPr="00A64CA3">
        <w:rPr>
          <w:rFonts w:ascii="Times New Roman" w:hAnsi="Times New Roman" w:cs="Times New Roman"/>
          <w:sz w:val="28"/>
          <w:szCs w:val="28"/>
        </w:rPr>
        <w:t>: жилищно-коммунальные хозяйства</w:t>
      </w:r>
      <w:r w:rsidRPr="00A64CA3">
        <w:rPr>
          <w:rFonts w:ascii="Times New Roman" w:hAnsi="Times New Roman" w:cs="Times New Roman"/>
          <w:sz w:val="28"/>
          <w:szCs w:val="28"/>
        </w:rPr>
        <w:t xml:space="preserve">, бытовое обслуживание, розничная торговля, общественное питание, связь по обслуживанию населения, общественный транспорт, кредитование, государственное страхование, </w:t>
      </w:r>
      <w:r w:rsidR="00AD2A2C" w:rsidRPr="00A64CA3">
        <w:rPr>
          <w:rFonts w:ascii="Times New Roman" w:hAnsi="Times New Roman" w:cs="Times New Roman"/>
          <w:sz w:val="28"/>
          <w:szCs w:val="28"/>
        </w:rPr>
        <w:t>охрана и преобразование природы</w:t>
      </w:r>
      <w:r w:rsidRPr="00A64CA3">
        <w:rPr>
          <w:rFonts w:ascii="Times New Roman" w:hAnsi="Times New Roman" w:cs="Times New Roman"/>
          <w:sz w:val="28"/>
          <w:szCs w:val="28"/>
        </w:rPr>
        <w:t>;</w:t>
      </w:r>
    </w:p>
    <w:p w14:paraId="1B264A4F" w14:textId="5C9FA456" w:rsidR="00794CA7" w:rsidRPr="00A64CA3" w:rsidRDefault="00794CA7">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A64CA3">
        <w:rPr>
          <w:rFonts w:ascii="Times New Roman" w:hAnsi="Times New Roman" w:cs="Times New Roman"/>
          <w:sz w:val="28"/>
          <w:szCs w:val="28"/>
        </w:rPr>
        <w:t xml:space="preserve">виды деятельности, </w:t>
      </w:r>
      <w:r w:rsidR="00AD2A2C" w:rsidRPr="00A64CA3">
        <w:rPr>
          <w:rFonts w:ascii="Times New Roman" w:hAnsi="Times New Roman" w:cs="Times New Roman"/>
          <w:sz w:val="28"/>
          <w:szCs w:val="28"/>
        </w:rPr>
        <w:t xml:space="preserve">направленные на </w:t>
      </w:r>
      <w:r w:rsidRPr="00A64CA3">
        <w:rPr>
          <w:rFonts w:ascii="Times New Roman" w:hAnsi="Times New Roman" w:cs="Times New Roman"/>
          <w:sz w:val="28"/>
          <w:szCs w:val="28"/>
        </w:rPr>
        <w:t>регулир</w:t>
      </w:r>
      <w:r w:rsidR="00AD2A2C" w:rsidRPr="00A64CA3">
        <w:rPr>
          <w:rFonts w:ascii="Times New Roman" w:hAnsi="Times New Roman" w:cs="Times New Roman"/>
          <w:sz w:val="28"/>
          <w:szCs w:val="28"/>
        </w:rPr>
        <w:t>ование</w:t>
      </w:r>
      <w:r w:rsidRPr="00A64CA3">
        <w:rPr>
          <w:rFonts w:ascii="Times New Roman" w:hAnsi="Times New Roman" w:cs="Times New Roman"/>
          <w:sz w:val="28"/>
          <w:szCs w:val="28"/>
        </w:rPr>
        <w:t xml:space="preserve"> социально-экономически</w:t>
      </w:r>
      <w:r w:rsidR="00AD2A2C" w:rsidRPr="00A64CA3">
        <w:rPr>
          <w:rFonts w:ascii="Times New Roman" w:hAnsi="Times New Roman" w:cs="Times New Roman"/>
          <w:sz w:val="28"/>
          <w:szCs w:val="28"/>
        </w:rPr>
        <w:t>х</w:t>
      </w:r>
      <w:r w:rsidRPr="00A64CA3">
        <w:rPr>
          <w:rFonts w:ascii="Times New Roman" w:hAnsi="Times New Roman" w:cs="Times New Roman"/>
          <w:sz w:val="28"/>
          <w:szCs w:val="28"/>
        </w:rPr>
        <w:t xml:space="preserve"> процесс</w:t>
      </w:r>
      <w:r w:rsidR="00AD2A2C" w:rsidRPr="00A64CA3">
        <w:rPr>
          <w:rFonts w:ascii="Times New Roman" w:hAnsi="Times New Roman" w:cs="Times New Roman"/>
          <w:sz w:val="28"/>
          <w:szCs w:val="28"/>
        </w:rPr>
        <w:t xml:space="preserve">ов: </w:t>
      </w:r>
      <w:r w:rsidRPr="00A64CA3">
        <w:rPr>
          <w:rFonts w:ascii="Times New Roman" w:hAnsi="Times New Roman" w:cs="Times New Roman"/>
          <w:sz w:val="28"/>
          <w:szCs w:val="28"/>
        </w:rPr>
        <w:t>управление, наука, научное обслуживание, общественные организации,</w:t>
      </w:r>
      <w:r w:rsidR="00AD2A2C" w:rsidRPr="00A64CA3">
        <w:rPr>
          <w:rFonts w:ascii="Times New Roman" w:hAnsi="Times New Roman" w:cs="Times New Roman"/>
          <w:sz w:val="28"/>
          <w:szCs w:val="28"/>
        </w:rPr>
        <w:t xml:space="preserve"> социальное обеспечение </w:t>
      </w:r>
      <w:r w:rsidR="00EE42FD" w:rsidRPr="00A64CA3">
        <w:rPr>
          <w:rFonts w:ascii="Times New Roman" w:hAnsi="Times New Roman" w:cs="Times New Roman"/>
          <w:sz w:val="28"/>
          <w:szCs w:val="28"/>
        </w:rPr>
        <w:t>[26].</w:t>
      </w:r>
    </w:p>
    <w:p w14:paraId="26FD6C54" w14:textId="54F57CEB" w:rsidR="00794CA7" w:rsidRPr="00A64CA3" w:rsidRDefault="00AD2A2C" w:rsidP="00794CA7">
      <w:pPr>
        <w:spacing w:after="0" w:line="240" w:lineRule="auto"/>
        <w:ind w:firstLine="567"/>
        <w:jc w:val="both"/>
        <w:rPr>
          <w:rFonts w:ascii="Times New Roman" w:hAnsi="Times New Roman" w:cs="Times New Roman"/>
          <w:sz w:val="28"/>
          <w:szCs w:val="28"/>
        </w:rPr>
      </w:pPr>
      <w:r w:rsidRPr="00A64CA3">
        <w:rPr>
          <w:rFonts w:ascii="Times New Roman" w:hAnsi="Times New Roman" w:cs="Times New Roman"/>
          <w:sz w:val="28"/>
          <w:szCs w:val="28"/>
        </w:rPr>
        <w:t>Под</w:t>
      </w:r>
      <w:r w:rsidR="00794CA7" w:rsidRPr="00A64CA3">
        <w:rPr>
          <w:rFonts w:ascii="Times New Roman" w:hAnsi="Times New Roman" w:cs="Times New Roman"/>
          <w:sz w:val="28"/>
          <w:szCs w:val="28"/>
        </w:rPr>
        <w:t xml:space="preserve"> термин</w:t>
      </w:r>
      <w:r w:rsidRPr="00A64CA3">
        <w:rPr>
          <w:rFonts w:ascii="Times New Roman" w:hAnsi="Times New Roman" w:cs="Times New Roman"/>
          <w:sz w:val="28"/>
          <w:szCs w:val="28"/>
        </w:rPr>
        <w:t>ом</w:t>
      </w:r>
      <w:r w:rsidR="00794CA7" w:rsidRPr="00A64CA3">
        <w:rPr>
          <w:rFonts w:ascii="Times New Roman" w:hAnsi="Times New Roman" w:cs="Times New Roman"/>
          <w:sz w:val="28"/>
          <w:szCs w:val="28"/>
        </w:rPr>
        <w:t xml:space="preserve"> «с</w:t>
      </w:r>
      <w:r w:rsidRPr="00A64CA3">
        <w:rPr>
          <w:rFonts w:ascii="Times New Roman" w:hAnsi="Times New Roman" w:cs="Times New Roman"/>
          <w:sz w:val="28"/>
          <w:szCs w:val="28"/>
        </w:rPr>
        <w:t>оциальная инфраструктура»</w:t>
      </w:r>
      <w:r w:rsidR="00794CA7" w:rsidRPr="00A64CA3">
        <w:rPr>
          <w:rFonts w:ascii="Times New Roman" w:hAnsi="Times New Roman" w:cs="Times New Roman"/>
          <w:sz w:val="28"/>
          <w:szCs w:val="28"/>
        </w:rPr>
        <w:t xml:space="preserve"> С.Г. Важенин</w:t>
      </w:r>
      <w:r w:rsidRPr="00A64CA3">
        <w:rPr>
          <w:rFonts w:ascii="Times New Roman" w:hAnsi="Times New Roman" w:cs="Times New Roman"/>
          <w:sz w:val="28"/>
          <w:szCs w:val="28"/>
        </w:rPr>
        <w:t xml:space="preserve"> подразумевает следующие значения</w:t>
      </w:r>
      <w:r w:rsidR="00794CA7" w:rsidRPr="00A64CA3">
        <w:rPr>
          <w:rFonts w:ascii="Times New Roman" w:hAnsi="Times New Roman" w:cs="Times New Roman"/>
          <w:sz w:val="28"/>
          <w:szCs w:val="28"/>
        </w:rPr>
        <w:t>:</w:t>
      </w:r>
    </w:p>
    <w:p w14:paraId="63318BC2" w14:textId="349A9E05" w:rsidR="00794CA7" w:rsidRPr="00A64CA3" w:rsidRDefault="00794CA7">
      <w:pPr>
        <w:pStyle w:val="a3"/>
        <w:numPr>
          <w:ilvl w:val="0"/>
          <w:numId w:val="10"/>
        </w:numPr>
        <w:tabs>
          <w:tab w:val="left" w:pos="993"/>
        </w:tabs>
        <w:spacing w:after="0" w:line="240" w:lineRule="auto"/>
        <w:ind w:left="0" w:firstLine="567"/>
        <w:jc w:val="both"/>
        <w:rPr>
          <w:rFonts w:ascii="Times New Roman" w:hAnsi="Times New Roman" w:cs="Times New Roman"/>
          <w:sz w:val="28"/>
          <w:szCs w:val="28"/>
        </w:rPr>
      </w:pPr>
      <w:r w:rsidRPr="00A64CA3">
        <w:rPr>
          <w:rFonts w:ascii="Times New Roman" w:hAnsi="Times New Roman" w:cs="Times New Roman"/>
          <w:sz w:val="28"/>
          <w:szCs w:val="28"/>
        </w:rPr>
        <w:t>распределение</w:t>
      </w:r>
      <w:r w:rsidR="00AD2A2C" w:rsidRPr="00A64CA3">
        <w:rPr>
          <w:rFonts w:ascii="Times New Roman" w:hAnsi="Times New Roman" w:cs="Times New Roman"/>
          <w:sz w:val="28"/>
          <w:szCs w:val="28"/>
        </w:rPr>
        <w:t xml:space="preserve"> и обмен (сфера </w:t>
      </w:r>
      <w:r w:rsidRPr="00A64CA3">
        <w:rPr>
          <w:rFonts w:ascii="Times New Roman" w:hAnsi="Times New Roman" w:cs="Times New Roman"/>
          <w:sz w:val="28"/>
          <w:szCs w:val="28"/>
        </w:rPr>
        <w:t>торговл</w:t>
      </w:r>
      <w:r w:rsidR="00AD2A2C" w:rsidRPr="00A64CA3">
        <w:rPr>
          <w:rFonts w:ascii="Times New Roman" w:hAnsi="Times New Roman" w:cs="Times New Roman"/>
          <w:sz w:val="28"/>
          <w:szCs w:val="28"/>
        </w:rPr>
        <w:t>и, кредитования и страхования)</w:t>
      </w:r>
      <w:r w:rsidRPr="00A64CA3">
        <w:rPr>
          <w:rFonts w:ascii="Times New Roman" w:hAnsi="Times New Roman" w:cs="Times New Roman"/>
          <w:sz w:val="28"/>
          <w:szCs w:val="28"/>
        </w:rPr>
        <w:t>.</w:t>
      </w:r>
    </w:p>
    <w:p w14:paraId="7ECB88FC" w14:textId="06E42A69" w:rsidR="00794CA7" w:rsidRPr="00A64CA3" w:rsidRDefault="00AD2A2C">
      <w:pPr>
        <w:pStyle w:val="a3"/>
        <w:numPr>
          <w:ilvl w:val="0"/>
          <w:numId w:val="10"/>
        </w:numPr>
        <w:tabs>
          <w:tab w:val="left" w:pos="993"/>
        </w:tabs>
        <w:spacing w:after="0" w:line="240" w:lineRule="auto"/>
        <w:ind w:left="0" w:firstLine="567"/>
        <w:jc w:val="both"/>
        <w:rPr>
          <w:rFonts w:ascii="Times New Roman" w:hAnsi="Times New Roman" w:cs="Times New Roman"/>
          <w:sz w:val="28"/>
          <w:szCs w:val="28"/>
        </w:rPr>
      </w:pPr>
      <w:r w:rsidRPr="00A64CA3">
        <w:rPr>
          <w:rFonts w:ascii="Times New Roman" w:hAnsi="Times New Roman" w:cs="Times New Roman"/>
          <w:sz w:val="28"/>
          <w:szCs w:val="28"/>
        </w:rPr>
        <w:t>у</w:t>
      </w:r>
      <w:r w:rsidR="00794CA7" w:rsidRPr="00A64CA3">
        <w:rPr>
          <w:rFonts w:ascii="Times New Roman" w:hAnsi="Times New Roman" w:cs="Times New Roman"/>
          <w:sz w:val="28"/>
          <w:szCs w:val="28"/>
        </w:rPr>
        <w:t>слуги</w:t>
      </w:r>
      <w:r w:rsidRPr="00A64CA3">
        <w:rPr>
          <w:rFonts w:ascii="Times New Roman" w:hAnsi="Times New Roman" w:cs="Times New Roman"/>
          <w:sz w:val="28"/>
          <w:szCs w:val="28"/>
        </w:rPr>
        <w:t xml:space="preserve"> потребления</w:t>
      </w:r>
      <w:r w:rsidR="00794CA7" w:rsidRPr="00A64CA3">
        <w:rPr>
          <w:rFonts w:ascii="Times New Roman" w:hAnsi="Times New Roman" w:cs="Times New Roman"/>
          <w:sz w:val="28"/>
          <w:szCs w:val="28"/>
        </w:rPr>
        <w:t xml:space="preserve"> </w:t>
      </w:r>
      <w:r w:rsidRPr="00A64CA3">
        <w:rPr>
          <w:rFonts w:ascii="Times New Roman" w:hAnsi="Times New Roman" w:cs="Times New Roman"/>
          <w:sz w:val="28"/>
          <w:szCs w:val="28"/>
        </w:rPr>
        <w:t>(жилищное-к</w:t>
      </w:r>
      <w:r w:rsidR="00794CA7" w:rsidRPr="00A64CA3">
        <w:rPr>
          <w:rFonts w:ascii="Times New Roman" w:hAnsi="Times New Roman" w:cs="Times New Roman"/>
          <w:sz w:val="28"/>
          <w:szCs w:val="28"/>
        </w:rPr>
        <w:t>оммунальное хозяйство, бытовое обслуживание, пассажирский транспорт, связь</w:t>
      </w:r>
      <w:r w:rsidRPr="00A64CA3">
        <w:rPr>
          <w:rFonts w:ascii="Times New Roman" w:hAnsi="Times New Roman" w:cs="Times New Roman"/>
          <w:sz w:val="28"/>
          <w:szCs w:val="28"/>
        </w:rPr>
        <w:t>)</w:t>
      </w:r>
      <w:r w:rsidR="00794CA7" w:rsidRPr="00A64CA3">
        <w:rPr>
          <w:rFonts w:ascii="Times New Roman" w:hAnsi="Times New Roman" w:cs="Times New Roman"/>
          <w:sz w:val="28"/>
          <w:szCs w:val="28"/>
        </w:rPr>
        <w:t>.</w:t>
      </w:r>
    </w:p>
    <w:p w14:paraId="615320E2" w14:textId="70C31DE3" w:rsidR="00794CA7" w:rsidRPr="00A64CA3" w:rsidRDefault="00AD2A2C">
      <w:pPr>
        <w:pStyle w:val="a3"/>
        <w:numPr>
          <w:ilvl w:val="0"/>
          <w:numId w:val="10"/>
        </w:numPr>
        <w:tabs>
          <w:tab w:val="left" w:pos="993"/>
        </w:tabs>
        <w:spacing w:after="0" w:line="240" w:lineRule="auto"/>
        <w:ind w:left="0" w:firstLine="567"/>
        <w:jc w:val="both"/>
        <w:rPr>
          <w:rFonts w:ascii="Times New Roman" w:hAnsi="Times New Roman" w:cs="Times New Roman"/>
          <w:sz w:val="28"/>
          <w:szCs w:val="28"/>
        </w:rPr>
      </w:pPr>
      <w:r w:rsidRPr="00A64CA3">
        <w:rPr>
          <w:rFonts w:ascii="Times New Roman" w:hAnsi="Times New Roman" w:cs="Times New Roman"/>
          <w:sz w:val="28"/>
          <w:szCs w:val="28"/>
        </w:rPr>
        <w:t xml:space="preserve">здравоохранение </w:t>
      </w:r>
      <w:r w:rsidR="00794CA7" w:rsidRPr="00A64CA3">
        <w:rPr>
          <w:rFonts w:ascii="Times New Roman" w:hAnsi="Times New Roman" w:cs="Times New Roman"/>
          <w:sz w:val="28"/>
          <w:szCs w:val="28"/>
        </w:rPr>
        <w:t>насел</w:t>
      </w:r>
      <w:r w:rsidRPr="00A64CA3">
        <w:rPr>
          <w:rFonts w:ascii="Times New Roman" w:hAnsi="Times New Roman" w:cs="Times New Roman"/>
          <w:sz w:val="28"/>
          <w:szCs w:val="28"/>
        </w:rPr>
        <w:t>ения (</w:t>
      </w:r>
      <w:r w:rsidR="00794CA7" w:rsidRPr="00A64CA3">
        <w:rPr>
          <w:rFonts w:ascii="Times New Roman" w:hAnsi="Times New Roman" w:cs="Times New Roman"/>
          <w:sz w:val="28"/>
          <w:szCs w:val="28"/>
        </w:rPr>
        <w:t>санаторно-курортное обслуживание, социальное обеспечение и общественное содержание</w:t>
      </w:r>
      <w:r w:rsidRPr="00A64CA3">
        <w:rPr>
          <w:rFonts w:ascii="Times New Roman" w:hAnsi="Times New Roman" w:cs="Times New Roman"/>
          <w:sz w:val="28"/>
          <w:szCs w:val="28"/>
        </w:rPr>
        <w:t>)</w:t>
      </w:r>
      <w:r w:rsidR="00794CA7" w:rsidRPr="00A64CA3">
        <w:rPr>
          <w:rFonts w:ascii="Times New Roman" w:hAnsi="Times New Roman" w:cs="Times New Roman"/>
          <w:sz w:val="28"/>
          <w:szCs w:val="28"/>
        </w:rPr>
        <w:t>.</w:t>
      </w:r>
    </w:p>
    <w:p w14:paraId="4D216953" w14:textId="69AA0833" w:rsidR="00794CA7" w:rsidRPr="00A64CA3" w:rsidRDefault="00AD2A2C">
      <w:pPr>
        <w:pStyle w:val="a3"/>
        <w:numPr>
          <w:ilvl w:val="0"/>
          <w:numId w:val="10"/>
        </w:numPr>
        <w:tabs>
          <w:tab w:val="left" w:pos="993"/>
        </w:tabs>
        <w:spacing w:after="0" w:line="240" w:lineRule="auto"/>
        <w:ind w:left="0" w:firstLine="567"/>
        <w:jc w:val="both"/>
        <w:rPr>
          <w:rFonts w:ascii="Times New Roman" w:hAnsi="Times New Roman" w:cs="Times New Roman"/>
          <w:sz w:val="28"/>
          <w:szCs w:val="28"/>
        </w:rPr>
      </w:pPr>
      <w:r w:rsidRPr="00A64CA3">
        <w:rPr>
          <w:rFonts w:ascii="Times New Roman" w:hAnsi="Times New Roman" w:cs="Times New Roman"/>
          <w:sz w:val="28"/>
          <w:szCs w:val="28"/>
        </w:rPr>
        <w:t xml:space="preserve">общественного мнения и научный потенциал </w:t>
      </w:r>
      <w:r w:rsidR="00794CA7" w:rsidRPr="00A64CA3">
        <w:rPr>
          <w:rFonts w:ascii="Times New Roman" w:hAnsi="Times New Roman" w:cs="Times New Roman"/>
          <w:sz w:val="28"/>
          <w:szCs w:val="28"/>
        </w:rPr>
        <w:t>населения</w:t>
      </w:r>
      <w:r w:rsidRPr="00A64CA3">
        <w:rPr>
          <w:rFonts w:ascii="Times New Roman" w:hAnsi="Times New Roman" w:cs="Times New Roman"/>
          <w:sz w:val="28"/>
          <w:szCs w:val="28"/>
        </w:rPr>
        <w:t xml:space="preserve"> (просвещение,</w:t>
      </w:r>
      <w:r w:rsidR="00794CA7" w:rsidRPr="00A64CA3">
        <w:rPr>
          <w:rFonts w:ascii="Times New Roman" w:hAnsi="Times New Roman" w:cs="Times New Roman"/>
          <w:sz w:val="28"/>
          <w:szCs w:val="28"/>
        </w:rPr>
        <w:t xml:space="preserve"> образование и подготовка кадров, искусство, религия</w:t>
      </w:r>
      <w:r w:rsidRPr="00A64CA3">
        <w:rPr>
          <w:rFonts w:ascii="Times New Roman" w:hAnsi="Times New Roman" w:cs="Times New Roman"/>
          <w:sz w:val="28"/>
          <w:szCs w:val="28"/>
        </w:rPr>
        <w:t>)</w:t>
      </w:r>
      <w:r w:rsidR="00794CA7" w:rsidRPr="00A64CA3">
        <w:rPr>
          <w:rFonts w:ascii="Times New Roman" w:hAnsi="Times New Roman" w:cs="Times New Roman"/>
          <w:sz w:val="28"/>
          <w:szCs w:val="28"/>
        </w:rPr>
        <w:t>.</w:t>
      </w:r>
    </w:p>
    <w:p w14:paraId="15D26C39" w14:textId="205B2352" w:rsidR="00794CA7" w:rsidRPr="00D80709" w:rsidRDefault="00AD2A2C">
      <w:pPr>
        <w:pStyle w:val="a3"/>
        <w:numPr>
          <w:ilvl w:val="0"/>
          <w:numId w:val="10"/>
        </w:numPr>
        <w:tabs>
          <w:tab w:val="left" w:pos="993"/>
        </w:tabs>
        <w:spacing w:after="0" w:line="240" w:lineRule="auto"/>
        <w:ind w:left="0" w:firstLine="567"/>
        <w:jc w:val="both"/>
        <w:rPr>
          <w:rFonts w:ascii="Times New Roman" w:hAnsi="Times New Roman" w:cs="Times New Roman"/>
          <w:sz w:val="28"/>
          <w:szCs w:val="28"/>
        </w:rPr>
      </w:pPr>
      <w:r w:rsidRPr="00A64CA3">
        <w:rPr>
          <w:rFonts w:ascii="Times New Roman" w:hAnsi="Times New Roman" w:cs="Times New Roman"/>
          <w:sz w:val="28"/>
          <w:szCs w:val="28"/>
        </w:rPr>
        <w:t>у</w:t>
      </w:r>
      <w:r w:rsidR="00794CA7" w:rsidRPr="00A64CA3">
        <w:rPr>
          <w:rFonts w:ascii="Times New Roman" w:hAnsi="Times New Roman" w:cs="Times New Roman"/>
          <w:sz w:val="28"/>
          <w:szCs w:val="28"/>
        </w:rPr>
        <w:t>пра</w:t>
      </w:r>
      <w:r w:rsidRPr="00A64CA3">
        <w:rPr>
          <w:rFonts w:ascii="Times New Roman" w:hAnsi="Times New Roman" w:cs="Times New Roman"/>
          <w:sz w:val="28"/>
          <w:szCs w:val="28"/>
        </w:rPr>
        <w:t>вление охраной</w:t>
      </w:r>
      <w:r w:rsidR="00A64CA3" w:rsidRPr="00A64CA3">
        <w:rPr>
          <w:rFonts w:ascii="Times New Roman" w:hAnsi="Times New Roman" w:cs="Times New Roman"/>
          <w:sz w:val="28"/>
          <w:szCs w:val="28"/>
        </w:rPr>
        <w:t xml:space="preserve"> </w:t>
      </w:r>
      <w:r w:rsidR="00794CA7" w:rsidRPr="00A64CA3">
        <w:rPr>
          <w:rFonts w:ascii="Times New Roman" w:hAnsi="Times New Roman" w:cs="Times New Roman"/>
          <w:sz w:val="28"/>
          <w:szCs w:val="28"/>
        </w:rPr>
        <w:t>общественного порядка: государственное управление, общественные организации, органы обороны и охраны общественного порядка</w:t>
      </w:r>
      <w:r w:rsidR="00794CA7">
        <w:rPr>
          <w:rFonts w:ascii="Times New Roman" w:hAnsi="Times New Roman" w:cs="Times New Roman"/>
          <w:sz w:val="28"/>
          <w:szCs w:val="28"/>
        </w:rPr>
        <w:t xml:space="preserve"> </w:t>
      </w:r>
      <w:r w:rsidR="00EE42FD" w:rsidRPr="00EE42FD">
        <w:rPr>
          <w:rFonts w:ascii="Times New Roman" w:hAnsi="Times New Roman" w:cs="Times New Roman"/>
          <w:sz w:val="28"/>
          <w:szCs w:val="28"/>
        </w:rPr>
        <w:t>[27].</w:t>
      </w:r>
    </w:p>
    <w:p w14:paraId="448E7CBB"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Некоторые авторы сформулировали группировку объектов инфраструктуры по времени их возникновения (таблица 2)</w:t>
      </w:r>
      <w:r w:rsidR="00DA3368">
        <w:rPr>
          <w:rFonts w:ascii="Times New Roman" w:hAnsi="Times New Roman" w:cs="Times New Roman"/>
          <w:sz w:val="28"/>
          <w:szCs w:val="28"/>
        </w:rPr>
        <w:t>.</w:t>
      </w:r>
    </w:p>
    <w:p w14:paraId="2953EA5A" w14:textId="77777777" w:rsidR="00DA3368" w:rsidRDefault="00DA3368" w:rsidP="00794CA7">
      <w:pPr>
        <w:spacing w:after="0" w:line="240" w:lineRule="auto"/>
        <w:ind w:firstLine="567"/>
        <w:jc w:val="both"/>
        <w:rPr>
          <w:rFonts w:ascii="Times New Roman" w:hAnsi="Times New Roman" w:cs="Times New Roman"/>
          <w:sz w:val="28"/>
          <w:szCs w:val="28"/>
        </w:rPr>
      </w:pPr>
    </w:p>
    <w:p w14:paraId="13523F10" w14:textId="4EA20BCF" w:rsidR="00794CA7" w:rsidRDefault="00794CA7" w:rsidP="008448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 </w:t>
      </w:r>
      <w:r w:rsidR="009D30BB">
        <w:rPr>
          <w:rFonts w:ascii="Times New Roman" w:hAnsi="Times New Roman" w:cs="Times New Roman"/>
          <w:sz w:val="28"/>
          <w:szCs w:val="28"/>
        </w:rPr>
        <w:t>-</w:t>
      </w:r>
      <w:r>
        <w:rPr>
          <w:rFonts w:ascii="Times New Roman" w:hAnsi="Times New Roman" w:cs="Times New Roman"/>
          <w:sz w:val="28"/>
          <w:szCs w:val="28"/>
        </w:rPr>
        <w:t xml:space="preserve"> </w:t>
      </w:r>
      <w:r w:rsidRPr="00DA7748">
        <w:rPr>
          <w:rFonts w:ascii="Times New Roman" w:hAnsi="Times New Roman" w:cs="Times New Roman"/>
          <w:sz w:val="28"/>
          <w:szCs w:val="28"/>
        </w:rPr>
        <w:t xml:space="preserve">Систематизация подходов к исследованию </w:t>
      </w:r>
      <w:r w:rsidR="00DA7748">
        <w:rPr>
          <w:rFonts w:ascii="Times New Roman" w:hAnsi="Times New Roman" w:cs="Times New Roman"/>
          <w:sz w:val="28"/>
          <w:szCs w:val="28"/>
        </w:rPr>
        <w:t>соста</w:t>
      </w:r>
      <w:r w:rsidR="00995542">
        <w:rPr>
          <w:rFonts w:ascii="Times New Roman" w:hAnsi="Times New Roman" w:cs="Times New Roman"/>
          <w:sz w:val="28"/>
          <w:szCs w:val="28"/>
        </w:rPr>
        <w:t>в</w:t>
      </w:r>
      <w:r w:rsidR="00DA7748">
        <w:rPr>
          <w:rFonts w:ascii="Times New Roman" w:hAnsi="Times New Roman" w:cs="Times New Roman"/>
          <w:sz w:val="28"/>
          <w:szCs w:val="28"/>
        </w:rPr>
        <w:t xml:space="preserve">ляющих </w:t>
      </w:r>
      <w:r w:rsidRPr="00DA7748">
        <w:rPr>
          <w:rFonts w:ascii="Times New Roman" w:hAnsi="Times New Roman" w:cs="Times New Roman"/>
          <w:sz w:val="28"/>
          <w:szCs w:val="28"/>
        </w:rPr>
        <w:t>социальной инфраструктуры</w:t>
      </w:r>
      <w:r w:rsidRPr="00400E07">
        <w:rPr>
          <w:rFonts w:ascii="Times New Roman" w:hAnsi="Times New Roman" w:cs="Times New Roman"/>
          <w:sz w:val="28"/>
          <w:szCs w:val="28"/>
        </w:rPr>
        <w:t xml:space="preserve"> </w:t>
      </w:r>
    </w:p>
    <w:p w14:paraId="5549FD69" w14:textId="77777777" w:rsidR="00157EDF" w:rsidRPr="00400E07" w:rsidRDefault="00157EDF" w:rsidP="009D30BB">
      <w:pPr>
        <w:spacing w:after="0" w:line="240" w:lineRule="auto"/>
        <w:ind w:firstLine="567"/>
        <w:rPr>
          <w:rFonts w:ascii="Times New Roman" w:hAnsi="Times New Roman" w:cs="Times New Roman"/>
          <w:sz w:val="28"/>
          <w:szCs w:val="28"/>
        </w:rPr>
      </w:pPr>
    </w:p>
    <w:tbl>
      <w:tblPr>
        <w:tblStyle w:val="a6"/>
        <w:tblW w:w="9553" w:type="dxa"/>
        <w:jc w:val="center"/>
        <w:tblLook w:val="04A0" w:firstRow="1" w:lastRow="0" w:firstColumn="1" w:lastColumn="0" w:noHBand="0" w:noVBand="1"/>
      </w:tblPr>
      <w:tblGrid>
        <w:gridCol w:w="5920"/>
        <w:gridCol w:w="3633"/>
      </w:tblGrid>
      <w:tr w:rsidR="00794CA7" w14:paraId="682FAC16" w14:textId="77777777" w:rsidTr="00DA3368">
        <w:trPr>
          <w:jc w:val="center"/>
        </w:trPr>
        <w:tc>
          <w:tcPr>
            <w:tcW w:w="5920" w:type="dxa"/>
            <w:vAlign w:val="center"/>
          </w:tcPr>
          <w:p w14:paraId="128B929E" w14:textId="77777777" w:rsidR="00794CA7" w:rsidRPr="00553196" w:rsidRDefault="00794CA7" w:rsidP="00DA3368">
            <w:pPr>
              <w:jc w:val="center"/>
              <w:rPr>
                <w:rFonts w:ascii="Times New Roman" w:hAnsi="Times New Roman" w:cs="Times New Roman"/>
                <w:sz w:val="24"/>
                <w:szCs w:val="24"/>
              </w:rPr>
            </w:pPr>
            <w:r w:rsidRPr="00755AFC">
              <w:rPr>
                <w:rFonts w:ascii="Times New Roman" w:hAnsi="Times New Roman" w:cs="Times New Roman"/>
                <w:sz w:val="24"/>
                <w:szCs w:val="24"/>
              </w:rPr>
              <w:t>Составляющие социальной инфраструктуры</w:t>
            </w:r>
          </w:p>
        </w:tc>
        <w:tc>
          <w:tcPr>
            <w:tcW w:w="3633" w:type="dxa"/>
            <w:vAlign w:val="center"/>
          </w:tcPr>
          <w:p w14:paraId="0F847957" w14:textId="77777777" w:rsidR="00794CA7" w:rsidRPr="00553196" w:rsidRDefault="00794CA7" w:rsidP="00DA3368">
            <w:pPr>
              <w:jc w:val="center"/>
              <w:rPr>
                <w:rFonts w:ascii="Times New Roman" w:hAnsi="Times New Roman" w:cs="Times New Roman"/>
                <w:sz w:val="24"/>
                <w:szCs w:val="24"/>
              </w:rPr>
            </w:pPr>
            <w:r w:rsidRPr="00755AFC">
              <w:rPr>
                <w:rFonts w:ascii="Times New Roman" w:hAnsi="Times New Roman" w:cs="Times New Roman"/>
                <w:sz w:val="24"/>
                <w:szCs w:val="24"/>
              </w:rPr>
              <w:t>Виды составляющих</w:t>
            </w:r>
          </w:p>
        </w:tc>
      </w:tr>
      <w:tr w:rsidR="00794CA7" w14:paraId="10683A49" w14:textId="77777777" w:rsidTr="00157EDF">
        <w:trPr>
          <w:jc w:val="center"/>
        </w:trPr>
        <w:tc>
          <w:tcPr>
            <w:tcW w:w="5920" w:type="dxa"/>
            <w:vAlign w:val="center"/>
          </w:tcPr>
          <w:p w14:paraId="07E9ABA7" w14:textId="7857CE89" w:rsidR="00794CA7" w:rsidRDefault="00794CA7" w:rsidP="00DA3368">
            <w:pPr>
              <w:jc w:val="both"/>
              <w:rPr>
                <w:rFonts w:ascii="Times New Roman" w:hAnsi="Times New Roman" w:cs="Times New Roman"/>
                <w:sz w:val="24"/>
                <w:szCs w:val="24"/>
              </w:rPr>
            </w:pPr>
            <w:r w:rsidRPr="00755AFC">
              <w:rPr>
                <w:rFonts w:ascii="Times New Roman" w:hAnsi="Times New Roman" w:cs="Times New Roman"/>
                <w:sz w:val="24"/>
                <w:szCs w:val="24"/>
              </w:rPr>
              <w:t>Здравоохранение</w:t>
            </w:r>
          </w:p>
          <w:p w14:paraId="2A6AC91C" w14:textId="78F8E3E5" w:rsidR="00794CA7" w:rsidRDefault="00794CA7" w:rsidP="00DA3368">
            <w:pPr>
              <w:jc w:val="both"/>
              <w:rPr>
                <w:rFonts w:ascii="Times New Roman" w:hAnsi="Times New Roman" w:cs="Times New Roman"/>
                <w:sz w:val="24"/>
                <w:szCs w:val="24"/>
              </w:rPr>
            </w:pPr>
            <w:r w:rsidRPr="001A7E77">
              <w:rPr>
                <w:rFonts w:ascii="Times New Roman" w:hAnsi="Times New Roman" w:cs="Times New Roman"/>
                <w:sz w:val="24"/>
                <w:szCs w:val="24"/>
              </w:rPr>
              <w:t>Жилищно-коммунальное хозяйство</w:t>
            </w:r>
          </w:p>
          <w:p w14:paraId="5DB20DCA" w14:textId="4BA48415" w:rsidR="00794CA7" w:rsidRDefault="00794CA7" w:rsidP="00DA3368">
            <w:pPr>
              <w:jc w:val="both"/>
              <w:rPr>
                <w:rFonts w:ascii="Times New Roman" w:hAnsi="Times New Roman" w:cs="Times New Roman"/>
                <w:sz w:val="24"/>
                <w:szCs w:val="24"/>
              </w:rPr>
            </w:pPr>
            <w:r w:rsidRPr="001A7E77">
              <w:rPr>
                <w:rFonts w:ascii="Times New Roman" w:hAnsi="Times New Roman" w:cs="Times New Roman"/>
                <w:sz w:val="24"/>
                <w:szCs w:val="24"/>
              </w:rPr>
              <w:t>Образование</w:t>
            </w:r>
          </w:p>
          <w:p w14:paraId="12C7D753" w14:textId="26BC2B9E" w:rsidR="00794CA7" w:rsidRDefault="00794CA7" w:rsidP="00DA3368">
            <w:pPr>
              <w:jc w:val="both"/>
              <w:rPr>
                <w:rFonts w:ascii="Times New Roman" w:hAnsi="Times New Roman" w:cs="Times New Roman"/>
                <w:sz w:val="24"/>
                <w:szCs w:val="24"/>
              </w:rPr>
            </w:pPr>
            <w:r w:rsidRPr="001A7E77">
              <w:rPr>
                <w:rFonts w:ascii="Times New Roman" w:hAnsi="Times New Roman" w:cs="Times New Roman"/>
                <w:sz w:val="24"/>
                <w:szCs w:val="24"/>
              </w:rPr>
              <w:t>Культура и искусство</w:t>
            </w:r>
          </w:p>
          <w:p w14:paraId="179C55EF" w14:textId="77777777" w:rsidR="00794CA7" w:rsidRPr="00553196" w:rsidRDefault="00794CA7" w:rsidP="00DA3368">
            <w:pPr>
              <w:rPr>
                <w:rFonts w:ascii="Times New Roman" w:hAnsi="Times New Roman" w:cs="Times New Roman"/>
                <w:sz w:val="24"/>
                <w:szCs w:val="24"/>
              </w:rPr>
            </w:pPr>
            <w:r w:rsidRPr="001A7E77">
              <w:rPr>
                <w:rFonts w:ascii="Times New Roman" w:hAnsi="Times New Roman" w:cs="Times New Roman"/>
                <w:sz w:val="24"/>
                <w:szCs w:val="24"/>
              </w:rPr>
              <w:t>Розничная торговля и общественное питание</w:t>
            </w:r>
            <w:r>
              <w:rPr>
                <w:rFonts w:ascii="Times New Roman" w:hAnsi="Times New Roman" w:cs="Times New Roman"/>
                <w:sz w:val="24"/>
                <w:szCs w:val="24"/>
              </w:rPr>
              <w:t>;</w:t>
            </w:r>
          </w:p>
        </w:tc>
        <w:tc>
          <w:tcPr>
            <w:tcW w:w="3633" w:type="dxa"/>
            <w:vAlign w:val="center"/>
          </w:tcPr>
          <w:p w14:paraId="63996FF0" w14:textId="77777777" w:rsidR="00794CA7" w:rsidRPr="00553196" w:rsidRDefault="00794CA7" w:rsidP="00DA3368">
            <w:pPr>
              <w:jc w:val="center"/>
              <w:rPr>
                <w:rFonts w:ascii="Times New Roman" w:hAnsi="Times New Roman" w:cs="Times New Roman"/>
                <w:sz w:val="24"/>
                <w:szCs w:val="24"/>
              </w:rPr>
            </w:pPr>
            <w:r w:rsidRPr="005F27AC">
              <w:rPr>
                <w:rFonts w:ascii="Times New Roman" w:hAnsi="Times New Roman" w:cs="Times New Roman"/>
                <w:sz w:val="24"/>
                <w:szCs w:val="24"/>
              </w:rPr>
              <w:t>Классические</w:t>
            </w:r>
          </w:p>
        </w:tc>
      </w:tr>
      <w:tr w:rsidR="00157EDF" w:rsidRPr="00553196" w14:paraId="0D48E925" w14:textId="77777777" w:rsidTr="00720878">
        <w:trPr>
          <w:jc w:val="center"/>
        </w:trPr>
        <w:tc>
          <w:tcPr>
            <w:tcW w:w="5920" w:type="dxa"/>
            <w:vAlign w:val="center"/>
          </w:tcPr>
          <w:p w14:paraId="0990ABCF" w14:textId="275F7C11" w:rsidR="00157EDF" w:rsidRDefault="00157EDF" w:rsidP="00157EDF">
            <w:pPr>
              <w:rPr>
                <w:rFonts w:ascii="Times New Roman" w:hAnsi="Times New Roman" w:cs="Times New Roman"/>
                <w:sz w:val="24"/>
                <w:szCs w:val="24"/>
              </w:rPr>
            </w:pPr>
            <w:r w:rsidRPr="005F27AC">
              <w:rPr>
                <w:rFonts w:ascii="Times New Roman" w:hAnsi="Times New Roman" w:cs="Times New Roman"/>
                <w:sz w:val="24"/>
                <w:szCs w:val="24"/>
              </w:rPr>
              <w:t>Пассажирский транспорт</w:t>
            </w:r>
          </w:p>
          <w:p w14:paraId="0E1BDAE6" w14:textId="3137993C" w:rsidR="00157EDF" w:rsidRDefault="00157EDF" w:rsidP="00157EDF">
            <w:pPr>
              <w:rPr>
                <w:rFonts w:ascii="Times New Roman" w:hAnsi="Times New Roman" w:cs="Times New Roman"/>
                <w:sz w:val="24"/>
                <w:szCs w:val="24"/>
              </w:rPr>
            </w:pPr>
            <w:r w:rsidRPr="005F27AC">
              <w:rPr>
                <w:rFonts w:ascii="Times New Roman" w:hAnsi="Times New Roman" w:cs="Times New Roman"/>
                <w:sz w:val="24"/>
                <w:szCs w:val="24"/>
              </w:rPr>
              <w:t>Физическая культура и спорт</w:t>
            </w:r>
          </w:p>
          <w:p w14:paraId="5DA973F5" w14:textId="0DA2E71C" w:rsidR="00157EDF" w:rsidRDefault="00157EDF" w:rsidP="00157EDF">
            <w:pPr>
              <w:rPr>
                <w:rFonts w:ascii="Times New Roman" w:hAnsi="Times New Roman" w:cs="Times New Roman"/>
                <w:sz w:val="24"/>
                <w:szCs w:val="24"/>
              </w:rPr>
            </w:pPr>
            <w:r w:rsidRPr="005F27AC">
              <w:rPr>
                <w:rFonts w:ascii="Times New Roman" w:hAnsi="Times New Roman" w:cs="Times New Roman"/>
                <w:sz w:val="24"/>
                <w:szCs w:val="24"/>
              </w:rPr>
              <w:t>Бытовое обслуживание населения</w:t>
            </w:r>
          </w:p>
          <w:p w14:paraId="48D26601" w14:textId="56E98D96" w:rsidR="00157EDF" w:rsidRDefault="00157EDF" w:rsidP="00157EDF">
            <w:pPr>
              <w:rPr>
                <w:rFonts w:ascii="Times New Roman" w:hAnsi="Times New Roman" w:cs="Times New Roman"/>
                <w:sz w:val="24"/>
                <w:szCs w:val="24"/>
              </w:rPr>
            </w:pPr>
            <w:r w:rsidRPr="005F27AC">
              <w:rPr>
                <w:rFonts w:ascii="Times New Roman" w:hAnsi="Times New Roman" w:cs="Times New Roman"/>
                <w:sz w:val="24"/>
                <w:szCs w:val="24"/>
              </w:rPr>
              <w:t>Связь</w:t>
            </w:r>
          </w:p>
          <w:p w14:paraId="4AA012B3" w14:textId="35866383" w:rsidR="00157EDF" w:rsidRPr="00553196" w:rsidRDefault="00157EDF" w:rsidP="00157EDF">
            <w:pPr>
              <w:rPr>
                <w:rFonts w:ascii="Times New Roman" w:hAnsi="Times New Roman" w:cs="Times New Roman"/>
                <w:sz w:val="24"/>
                <w:szCs w:val="24"/>
              </w:rPr>
            </w:pPr>
            <w:r w:rsidRPr="0019176A">
              <w:rPr>
                <w:rFonts w:ascii="Times New Roman" w:hAnsi="Times New Roman" w:cs="Times New Roman"/>
                <w:sz w:val="24"/>
                <w:szCs w:val="24"/>
              </w:rPr>
              <w:t>Социальное обеспечение</w:t>
            </w:r>
          </w:p>
        </w:tc>
        <w:tc>
          <w:tcPr>
            <w:tcW w:w="3633" w:type="dxa"/>
            <w:vAlign w:val="center"/>
          </w:tcPr>
          <w:p w14:paraId="79FA2ACD" w14:textId="77777777" w:rsidR="00157EDF" w:rsidRPr="00553196" w:rsidRDefault="00157EDF" w:rsidP="00720878">
            <w:pPr>
              <w:jc w:val="center"/>
              <w:rPr>
                <w:rFonts w:ascii="Times New Roman" w:hAnsi="Times New Roman" w:cs="Times New Roman"/>
                <w:sz w:val="24"/>
                <w:szCs w:val="24"/>
              </w:rPr>
            </w:pPr>
            <w:r w:rsidRPr="0019176A">
              <w:rPr>
                <w:rFonts w:ascii="Times New Roman" w:hAnsi="Times New Roman" w:cs="Times New Roman"/>
                <w:sz w:val="24"/>
                <w:szCs w:val="24"/>
              </w:rPr>
              <w:t>Неоклассические</w:t>
            </w:r>
          </w:p>
        </w:tc>
      </w:tr>
      <w:tr w:rsidR="00157EDF" w:rsidRPr="00553196" w14:paraId="22EFB1E8" w14:textId="77777777" w:rsidTr="00720878">
        <w:trPr>
          <w:jc w:val="center"/>
        </w:trPr>
        <w:tc>
          <w:tcPr>
            <w:tcW w:w="5920" w:type="dxa"/>
            <w:vAlign w:val="center"/>
          </w:tcPr>
          <w:p w14:paraId="4124EEDB" w14:textId="28E1069D" w:rsidR="00157EDF" w:rsidRDefault="00157EDF" w:rsidP="00157EDF">
            <w:pPr>
              <w:rPr>
                <w:rFonts w:ascii="Times New Roman" w:hAnsi="Times New Roman" w:cs="Times New Roman"/>
                <w:sz w:val="24"/>
                <w:szCs w:val="24"/>
              </w:rPr>
            </w:pPr>
            <w:r w:rsidRPr="0019176A">
              <w:rPr>
                <w:rFonts w:ascii="Times New Roman" w:hAnsi="Times New Roman" w:cs="Times New Roman"/>
                <w:sz w:val="24"/>
                <w:szCs w:val="24"/>
              </w:rPr>
              <w:t>Охрана природы</w:t>
            </w:r>
          </w:p>
          <w:p w14:paraId="40EC2D29" w14:textId="4A065648" w:rsidR="00157EDF" w:rsidRDefault="00157EDF" w:rsidP="00157EDF">
            <w:pPr>
              <w:rPr>
                <w:rFonts w:ascii="Times New Roman" w:hAnsi="Times New Roman" w:cs="Times New Roman"/>
                <w:sz w:val="24"/>
                <w:szCs w:val="24"/>
              </w:rPr>
            </w:pPr>
            <w:r w:rsidRPr="0019176A">
              <w:rPr>
                <w:rFonts w:ascii="Times New Roman" w:hAnsi="Times New Roman" w:cs="Times New Roman"/>
                <w:sz w:val="24"/>
                <w:szCs w:val="24"/>
              </w:rPr>
              <w:t>Общественные организации</w:t>
            </w:r>
          </w:p>
          <w:p w14:paraId="3F8D636C" w14:textId="1AD61EEB" w:rsidR="00157EDF" w:rsidRDefault="00157EDF" w:rsidP="00157EDF">
            <w:pPr>
              <w:rPr>
                <w:rFonts w:ascii="Times New Roman" w:hAnsi="Times New Roman" w:cs="Times New Roman"/>
                <w:sz w:val="24"/>
                <w:szCs w:val="24"/>
              </w:rPr>
            </w:pPr>
            <w:r w:rsidRPr="0019176A">
              <w:rPr>
                <w:rFonts w:ascii="Times New Roman" w:hAnsi="Times New Roman" w:cs="Times New Roman"/>
                <w:sz w:val="24"/>
                <w:szCs w:val="24"/>
              </w:rPr>
              <w:t>СМИ</w:t>
            </w:r>
          </w:p>
          <w:p w14:paraId="2E2C04CC" w14:textId="77777777" w:rsidR="00157EDF" w:rsidRPr="00553196" w:rsidRDefault="00157EDF" w:rsidP="00157EDF">
            <w:pPr>
              <w:rPr>
                <w:rFonts w:ascii="Times New Roman" w:hAnsi="Times New Roman" w:cs="Times New Roman"/>
                <w:sz w:val="24"/>
                <w:szCs w:val="24"/>
              </w:rPr>
            </w:pPr>
            <w:r w:rsidRPr="00406C7B">
              <w:rPr>
                <w:rFonts w:ascii="Times New Roman" w:hAnsi="Times New Roman" w:cs="Times New Roman"/>
                <w:sz w:val="24"/>
                <w:szCs w:val="24"/>
              </w:rPr>
              <w:t>Наука</w:t>
            </w:r>
          </w:p>
        </w:tc>
        <w:tc>
          <w:tcPr>
            <w:tcW w:w="3633" w:type="dxa"/>
            <w:vAlign w:val="center"/>
          </w:tcPr>
          <w:p w14:paraId="69C0C26D" w14:textId="77777777" w:rsidR="00157EDF" w:rsidRPr="00553196" w:rsidRDefault="00157EDF" w:rsidP="00720878">
            <w:pPr>
              <w:jc w:val="center"/>
              <w:rPr>
                <w:rFonts w:ascii="Times New Roman" w:hAnsi="Times New Roman" w:cs="Times New Roman"/>
                <w:sz w:val="24"/>
                <w:szCs w:val="24"/>
              </w:rPr>
            </w:pPr>
            <w:r w:rsidRPr="00406C7B">
              <w:rPr>
                <w:rFonts w:ascii="Times New Roman" w:hAnsi="Times New Roman" w:cs="Times New Roman"/>
                <w:sz w:val="24"/>
                <w:szCs w:val="24"/>
              </w:rPr>
              <w:t>Постнеоклассические</w:t>
            </w:r>
          </w:p>
        </w:tc>
      </w:tr>
      <w:tr w:rsidR="00DF562C" w:rsidRPr="00553196" w14:paraId="21AEB6DA" w14:textId="77777777" w:rsidTr="00B45ABE">
        <w:trPr>
          <w:jc w:val="center"/>
        </w:trPr>
        <w:tc>
          <w:tcPr>
            <w:tcW w:w="9553" w:type="dxa"/>
            <w:gridSpan w:val="2"/>
            <w:vAlign w:val="center"/>
          </w:tcPr>
          <w:p w14:paraId="1F2676F7" w14:textId="66EB7821" w:rsidR="00DF562C" w:rsidRPr="00406C7B" w:rsidRDefault="00DF562C" w:rsidP="00DF562C">
            <w:pPr>
              <w:ind w:firstLine="601"/>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EE42FD" w:rsidRPr="00EE42FD">
              <w:rPr>
                <w:rFonts w:ascii="Times New Roman" w:hAnsi="Times New Roman" w:cs="Times New Roman"/>
                <w:sz w:val="24"/>
                <w:szCs w:val="24"/>
              </w:rPr>
              <w:t>28</w:t>
            </w:r>
            <w:r w:rsidRPr="007F2358">
              <w:rPr>
                <w:rFonts w:ascii="Times New Roman" w:hAnsi="Times New Roman" w:cs="Times New Roman"/>
                <w:sz w:val="24"/>
                <w:szCs w:val="24"/>
              </w:rPr>
              <w:t>]</w:t>
            </w:r>
          </w:p>
        </w:tc>
      </w:tr>
    </w:tbl>
    <w:p w14:paraId="7474B1F5" w14:textId="77777777" w:rsidR="00E22EE3" w:rsidRDefault="00E22EE3" w:rsidP="00157EDF">
      <w:pPr>
        <w:spacing w:after="0" w:line="240" w:lineRule="auto"/>
        <w:ind w:firstLine="567"/>
        <w:jc w:val="both"/>
        <w:rPr>
          <w:rFonts w:ascii="Times New Roman" w:hAnsi="Times New Roman" w:cs="Times New Roman"/>
          <w:sz w:val="28"/>
          <w:szCs w:val="28"/>
        </w:rPr>
      </w:pPr>
    </w:p>
    <w:p w14:paraId="6088D0BE" w14:textId="251D69E8" w:rsidR="00794CA7" w:rsidRDefault="00157EDF" w:rsidP="00157E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94CA7">
        <w:rPr>
          <w:rFonts w:ascii="Times New Roman" w:hAnsi="Times New Roman" w:cs="Times New Roman"/>
          <w:sz w:val="28"/>
          <w:szCs w:val="28"/>
        </w:rPr>
        <w:t>Как уже говорилось отраслевой подход заключается в отнесении инфраструктуры к той или оной отрасли народного хозяйства, при этом четко отделить социальную инфраструктуру от отрасли в некоторых случаях практически невозможно, и более того нецелесообразно. К числу таких отраслей относится сельское хозяйство. В данном случае, по нашему мнению, отделение социальной инфраструктуры от отрасли бессмысленно по причине сосредоточения социальной инфраструктуры в местах ведения сельскохозяйственного производства и проживания жителей села.</w:t>
      </w:r>
    </w:p>
    <w:p w14:paraId="7BBD0374" w14:textId="77777777" w:rsidR="00794CA7" w:rsidRPr="004D2A23"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исследованиях, посвященных пространственному развитию, а также государственных программах направленных на развитие территорий, особняком выделяются сельские территории. Так, </w:t>
      </w:r>
      <w:r w:rsidRPr="004D2A23">
        <w:rPr>
          <w:rFonts w:ascii="Times New Roman" w:hAnsi="Times New Roman" w:cs="Times New Roman"/>
          <w:sz w:val="28"/>
          <w:szCs w:val="28"/>
        </w:rPr>
        <w:t>в Концепции развития сельских территорий Республики Казахстан на 2023-2027 год</w:t>
      </w:r>
      <w:r w:rsidR="00985D9E" w:rsidRPr="004D2A23">
        <w:rPr>
          <w:rFonts w:ascii="Times New Roman" w:hAnsi="Times New Roman" w:cs="Times New Roman"/>
          <w:sz w:val="28"/>
          <w:szCs w:val="28"/>
        </w:rPr>
        <w:t>ы:</w:t>
      </w:r>
      <w:r w:rsidRPr="004D2A23">
        <w:rPr>
          <w:rFonts w:ascii="Times New Roman" w:hAnsi="Times New Roman" w:cs="Times New Roman"/>
          <w:sz w:val="28"/>
          <w:szCs w:val="28"/>
        </w:rPr>
        <w:t xml:space="preserve"> </w:t>
      </w:r>
      <w:r w:rsidR="00985D9E" w:rsidRPr="004D2A23">
        <w:rPr>
          <w:rFonts w:ascii="Times New Roman" w:hAnsi="Times New Roman" w:cs="Times New Roman"/>
          <w:sz w:val="28"/>
          <w:szCs w:val="28"/>
        </w:rPr>
        <w:t>«…</w:t>
      </w:r>
      <w:r w:rsidRPr="004D2A23">
        <w:rPr>
          <w:rFonts w:ascii="Times New Roman" w:hAnsi="Times New Roman" w:cs="Times New Roman"/>
          <w:sz w:val="28"/>
          <w:szCs w:val="28"/>
        </w:rPr>
        <w:t xml:space="preserve">используется следующие определения: </w:t>
      </w:r>
    </w:p>
    <w:p w14:paraId="1D3A71B4" w14:textId="77777777" w:rsidR="00794CA7" w:rsidRPr="004D2A23"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сельская территория – это совокупность сельских населенных пунктов и прилегающих к ним земель;</w:t>
      </w:r>
    </w:p>
    <w:p w14:paraId="6628C3E8" w14:textId="77777777" w:rsidR="00794CA7" w:rsidRPr="004D2A23"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сельская местность – совокупность сельских населенных пунктов;</w:t>
      </w:r>
    </w:p>
    <w:p w14:paraId="44F079FE" w14:textId="77777777" w:rsidR="00794CA7" w:rsidRPr="004D2A23"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опорный сельский населенный пункт – благоустроенный сельский населенный пункт, в котором создается инфраструктура для обеспечения государственными услугами и социальными благами проживающего в нем населения и жителей прилегающих (спутниковых) сельских населенных пунктов, вместе составляющих сельский кластер;</w:t>
      </w:r>
    </w:p>
    <w:p w14:paraId="5884CF87" w14:textId="77777777" w:rsidR="00794CA7" w:rsidRPr="004D2A23"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сельский кластер – совокупность сельских населенных пунктов, состоящая из опорного села и окружающих его спутниковых сел. При этом расстояние между селами в регионах с высокой плотностью населения составляет не более 10 км (области Жетiсу, Алматинская, Жамбылская, Туркестанская, Мангистауская и Кызылординская), а в остальных областях – не более 15 км;</w:t>
      </w:r>
    </w:p>
    <w:p w14:paraId="7A1A481B" w14:textId="77777777" w:rsidR="00794CA7" w:rsidRPr="004D2A23"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 xml:space="preserve"> приграничные территории – территории административно-территориальных образований и населенных пунктов, расположенных на расстоянии до 50 км от государственной границы Республики Казахстан;</w:t>
      </w:r>
    </w:p>
    <w:p w14:paraId="5D4D1A62" w14:textId="77777777" w:rsidR="00794CA7" w:rsidRPr="004D2A23"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устойчивое развитие сельских территорий– сбалансированное развитие сельских территорий, основанное на скоординированном и взвешенном решении экономических, экологических и социальных задач на долгосрочный период и без ущерба для будущих поколений;</w:t>
      </w:r>
    </w:p>
    <w:p w14:paraId="71FA1510" w14:textId="77777777" w:rsidR="00794CA7" w:rsidRPr="004D2A23"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базовые услуги – основной комплекс жизненно важных для населения услуг (благ), предусмотренных в Системе региональных стандартов;</w:t>
      </w:r>
    </w:p>
    <w:p w14:paraId="2207037F" w14:textId="310BECAC" w:rsidR="00794CA7" w:rsidRPr="004D2A23" w:rsidRDefault="00995542">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совместных</w:t>
      </w:r>
      <w:r w:rsidR="00794CA7" w:rsidRPr="004D2A23">
        <w:rPr>
          <w:rFonts w:ascii="Times New Roman" w:hAnsi="Times New Roman" w:cs="Times New Roman"/>
          <w:sz w:val="28"/>
          <w:szCs w:val="28"/>
        </w:rPr>
        <w:t xml:space="preserve"> стандартов – обеспечение минимального обязательного уровня доступности объектов и услуг (благ) населению в зависимости от типа и (город, село) и размера (численности населения) населенных пунктов;</w:t>
      </w:r>
    </w:p>
    <w:p w14:paraId="17EDCB33" w14:textId="77777777" w:rsidR="001943E9" w:rsidRPr="001943E9" w:rsidRDefault="00794CA7" w:rsidP="001943E9">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стратегический сельский населенный пункт – сельский населенный пункт, расположенный на расстоянии до 25 км от Государственной границы Республики Казахстан</w:t>
      </w:r>
      <w:r w:rsidR="00985D9E" w:rsidRPr="004D2A23">
        <w:rPr>
          <w:rFonts w:ascii="Times New Roman" w:hAnsi="Times New Roman" w:cs="Times New Roman"/>
          <w:sz w:val="28"/>
          <w:szCs w:val="28"/>
        </w:rPr>
        <w:t>»</w:t>
      </w:r>
      <w:r w:rsidRPr="001943E9">
        <w:rPr>
          <w:rFonts w:ascii="Times New Roman" w:hAnsi="Times New Roman" w:cs="Times New Roman"/>
          <w:sz w:val="28"/>
          <w:szCs w:val="28"/>
        </w:rPr>
        <w:t xml:space="preserve"> </w:t>
      </w:r>
      <w:r w:rsidR="001943E9" w:rsidRPr="001943E9">
        <w:rPr>
          <w:rFonts w:ascii="Times New Roman" w:hAnsi="Times New Roman" w:cs="Times New Roman"/>
          <w:sz w:val="28"/>
          <w:szCs w:val="28"/>
        </w:rPr>
        <w:t xml:space="preserve">[29]. </w:t>
      </w:r>
    </w:p>
    <w:p w14:paraId="4E959227" w14:textId="54844BEF" w:rsidR="00794CA7" w:rsidRPr="001943E9" w:rsidRDefault="00794CA7" w:rsidP="001943E9">
      <w:pPr>
        <w:tabs>
          <w:tab w:val="left" w:pos="993"/>
        </w:tabs>
        <w:spacing w:after="0" w:line="240" w:lineRule="auto"/>
        <w:ind w:firstLine="567"/>
        <w:jc w:val="both"/>
        <w:rPr>
          <w:rFonts w:ascii="Times New Roman" w:hAnsi="Times New Roman" w:cs="Times New Roman"/>
          <w:sz w:val="28"/>
          <w:szCs w:val="28"/>
        </w:rPr>
      </w:pPr>
      <w:r w:rsidRPr="001943E9">
        <w:rPr>
          <w:rFonts w:ascii="Times New Roman" w:hAnsi="Times New Roman" w:cs="Times New Roman"/>
          <w:sz w:val="28"/>
          <w:szCs w:val="28"/>
        </w:rPr>
        <w:t xml:space="preserve">Как видно из представленных определений, </w:t>
      </w:r>
      <w:r w:rsidR="00DA7748" w:rsidRPr="00995542">
        <w:rPr>
          <w:rFonts w:ascii="Times New Roman" w:hAnsi="Times New Roman" w:cs="Times New Roman"/>
          <w:sz w:val="28"/>
          <w:szCs w:val="28"/>
        </w:rPr>
        <w:t>сельский населенный пункт</w:t>
      </w:r>
      <w:r w:rsidR="00DA7748" w:rsidRPr="001943E9">
        <w:rPr>
          <w:rFonts w:ascii="Times New Roman" w:hAnsi="Times New Roman" w:cs="Times New Roman"/>
          <w:sz w:val="28"/>
          <w:szCs w:val="28"/>
        </w:rPr>
        <w:t xml:space="preserve"> </w:t>
      </w:r>
      <w:r w:rsidR="00DA7748">
        <w:rPr>
          <w:rFonts w:ascii="Times New Roman" w:hAnsi="Times New Roman" w:cs="Times New Roman"/>
          <w:sz w:val="28"/>
          <w:szCs w:val="28"/>
        </w:rPr>
        <w:t xml:space="preserve">является </w:t>
      </w:r>
      <w:r w:rsidRPr="001943E9">
        <w:rPr>
          <w:rFonts w:ascii="Times New Roman" w:hAnsi="Times New Roman" w:cs="Times New Roman"/>
          <w:sz w:val="28"/>
          <w:szCs w:val="28"/>
        </w:rPr>
        <w:t>единственн</w:t>
      </w:r>
      <w:r w:rsidR="00DA7748">
        <w:rPr>
          <w:rFonts w:ascii="Times New Roman" w:hAnsi="Times New Roman" w:cs="Times New Roman"/>
          <w:sz w:val="28"/>
          <w:szCs w:val="28"/>
        </w:rPr>
        <w:t>ым</w:t>
      </w:r>
      <w:r w:rsidR="00995542">
        <w:rPr>
          <w:rFonts w:ascii="Times New Roman" w:hAnsi="Times New Roman" w:cs="Times New Roman"/>
          <w:sz w:val="28"/>
          <w:szCs w:val="28"/>
        </w:rPr>
        <w:t xml:space="preserve"> связующим звеном между сельскохозяйственным</w:t>
      </w:r>
      <w:r w:rsidRPr="001943E9">
        <w:rPr>
          <w:rFonts w:ascii="Times New Roman" w:hAnsi="Times New Roman" w:cs="Times New Roman"/>
          <w:sz w:val="28"/>
          <w:szCs w:val="28"/>
        </w:rPr>
        <w:t xml:space="preserve"> производство</w:t>
      </w:r>
      <w:r w:rsidR="00995542">
        <w:rPr>
          <w:rFonts w:ascii="Times New Roman" w:hAnsi="Times New Roman" w:cs="Times New Roman"/>
          <w:sz w:val="28"/>
          <w:szCs w:val="28"/>
        </w:rPr>
        <w:t>м</w:t>
      </w:r>
      <w:r w:rsidRPr="001943E9">
        <w:rPr>
          <w:rFonts w:ascii="Times New Roman" w:hAnsi="Times New Roman" w:cs="Times New Roman"/>
          <w:sz w:val="28"/>
          <w:szCs w:val="28"/>
        </w:rPr>
        <w:t xml:space="preserve"> с сельской территорией и ее социальной инфраструктурой, в котором и должна быть сосредоточена </w:t>
      </w:r>
      <w:r w:rsidR="009D30BB" w:rsidRPr="001943E9">
        <w:rPr>
          <w:rFonts w:ascii="Times New Roman" w:hAnsi="Times New Roman" w:cs="Times New Roman"/>
          <w:sz w:val="28"/>
          <w:szCs w:val="28"/>
        </w:rPr>
        <w:t>вся необходимая социальная инфраструктура,</w:t>
      </w:r>
      <w:r w:rsidRPr="001943E9">
        <w:rPr>
          <w:rFonts w:ascii="Times New Roman" w:hAnsi="Times New Roman" w:cs="Times New Roman"/>
          <w:sz w:val="28"/>
          <w:szCs w:val="28"/>
        </w:rPr>
        <w:t xml:space="preserve"> способствующая удовлетворению потребностей населения в обслуживающих благах. Однако, стоит сделать важное дополнение: в определении сельская территория говорится еще и о прилегающих к сельским населенным пунктам земель, но на этих землях ведется не только сельскохозяйственное производство, а иногда и вообще сельскохозяйственное производство не ведется, а земли используются для совершенно других производств, таких как добыча полезных ископаемых, добыча нефти и газа, разработка лесных ресурсов и т.д. Таким образом получается, что не только сельскохозяйственное производство не нужно отделять от социальной инфраструктуры, но и любое другое производство, расположенное на сельских территориях, не нужно отделять от социальной инфраструктуры, другими словами социальная инфраструктура на сельских территориях должна поддерживаться и содержаться за счет тех производств, которые расположены на сельских территориях.</w:t>
      </w:r>
    </w:p>
    <w:p w14:paraId="5B14C526" w14:textId="4BB8DD96"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Изучение социальной инфраструктуры невозможно без понимания факторов, от которых она зависит. Применительно к социальной инфраструктуре сельских территорий некоторые авторы уже сформулировали определенный перечень факторов. Так, </w:t>
      </w:r>
      <w:r w:rsidRPr="00DC796E">
        <w:rPr>
          <w:rFonts w:ascii="Times New Roman" w:hAnsi="Times New Roman" w:cs="Times New Roman"/>
          <w:sz w:val="28"/>
          <w:szCs w:val="28"/>
        </w:rPr>
        <w:t>Брыжко И.В</w:t>
      </w:r>
      <w:r w:rsidR="002C00A4">
        <w:rPr>
          <w:rFonts w:ascii="Times New Roman" w:hAnsi="Times New Roman" w:cs="Times New Roman"/>
          <w:sz w:val="28"/>
          <w:szCs w:val="28"/>
        </w:rPr>
        <w:t xml:space="preserve">. </w:t>
      </w:r>
      <w:r>
        <w:rPr>
          <w:rFonts w:ascii="Times New Roman" w:hAnsi="Times New Roman" w:cs="Times New Roman"/>
          <w:sz w:val="28"/>
          <w:szCs w:val="28"/>
        </w:rPr>
        <w:t xml:space="preserve">выделила </w:t>
      </w:r>
      <w:r w:rsidR="002C00A4">
        <w:rPr>
          <w:rFonts w:ascii="Times New Roman" w:hAnsi="Times New Roman" w:cs="Times New Roman"/>
          <w:sz w:val="28"/>
          <w:szCs w:val="28"/>
        </w:rPr>
        <w:t>основные</w:t>
      </w:r>
      <w:r>
        <w:rPr>
          <w:rFonts w:ascii="Times New Roman" w:hAnsi="Times New Roman" w:cs="Times New Roman"/>
          <w:sz w:val="28"/>
          <w:szCs w:val="28"/>
        </w:rPr>
        <w:t xml:space="preserve"> факторы, влияющие на развитие социальной инфраструктуры именно</w:t>
      </w:r>
      <w:r w:rsidR="002C00A4">
        <w:rPr>
          <w:rFonts w:ascii="Times New Roman" w:hAnsi="Times New Roman" w:cs="Times New Roman"/>
          <w:sz w:val="28"/>
          <w:szCs w:val="28"/>
        </w:rPr>
        <w:t xml:space="preserve"> в</w:t>
      </w:r>
      <w:r>
        <w:rPr>
          <w:rFonts w:ascii="Times New Roman" w:hAnsi="Times New Roman" w:cs="Times New Roman"/>
          <w:sz w:val="28"/>
          <w:szCs w:val="28"/>
        </w:rPr>
        <w:t xml:space="preserve"> сел</w:t>
      </w:r>
      <w:r w:rsidR="002C00A4">
        <w:rPr>
          <w:rFonts w:ascii="Times New Roman" w:hAnsi="Times New Roman" w:cs="Times New Roman"/>
          <w:sz w:val="28"/>
          <w:szCs w:val="28"/>
        </w:rPr>
        <w:t>а</w:t>
      </w:r>
      <w:r>
        <w:rPr>
          <w:rFonts w:ascii="Times New Roman" w:hAnsi="Times New Roman" w:cs="Times New Roman"/>
          <w:sz w:val="28"/>
          <w:szCs w:val="28"/>
        </w:rPr>
        <w:t>х</w:t>
      </w:r>
      <w:r w:rsidR="002C00A4">
        <w:rPr>
          <w:rFonts w:ascii="Times New Roman" w:hAnsi="Times New Roman" w:cs="Times New Roman"/>
          <w:sz w:val="28"/>
          <w:szCs w:val="28"/>
        </w:rPr>
        <w:t xml:space="preserve"> такие как</w:t>
      </w:r>
      <w:r>
        <w:rPr>
          <w:rFonts w:ascii="Times New Roman" w:hAnsi="Times New Roman" w:cs="Times New Roman"/>
          <w:sz w:val="28"/>
          <w:szCs w:val="28"/>
        </w:rPr>
        <w:t>:</w:t>
      </w:r>
    </w:p>
    <w:p w14:paraId="46DC31A0" w14:textId="762C9AFE" w:rsidR="00794CA7" w:rsidRPr="002C00A4" w:rsidRDefault="002C00A4">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2C00A4">
        <w:rPr>
          <w:rFonts w:ascii="Times New Roman" w:hAnsi="Times New Roman" w:cs="Times New Roman"/>
          <w:sz w:val="28"/>
          <w:szCs w:val="28"/>
        </w:rPr>
        <w:t>степень</w:t>
      </w:r>
      <w:r w:rsidR="00794CA7" w:rsidRPr="002C00A4">
        <w:rPr>
          <w:rFonts w:ascii="Times New Roman" w:hAnsi="Times New Roman" w:cs="Times New Roman"/>
          <w:sz w:val="28"/>
          <w:szCs w:val="28"/>
        </w:rPr>
        <w:t xml:space="preserve"> </w:t>
      </w:r>
      <w:r w:rsidRPr="002C00A4">
        <w:rPr>
          <w:rFonts w:ascii="Times New Roman" w:hAnsi="Times New Roman" w:cs="Times New Roman"/>
          <w:sz w:val="28"/>
          <w:szCs w:val="28"/>
        </w:rPr>
        <w:t>экономического</w:t>
      </w:r>
      <w:r w:rsidR="00794CA7" w:rsidRPr="002C00A4">
        <w:rPr>
          <w:rFonts w:ascii="Times New Roman" w:hAnsi="Times New Roman" w:cs="Times New Roman"/>
          <w:sz w:val="28"/>
          <w:szCs w:val="28"/>
        </w:rPr>
        <w:t xml:space="preserve"> </w:t>
      </w:r>
      <w:r w:rsidRPr="002C00A4">
        <w:rPr>
          <w:rFonts w:ascii="Times New Roman" w:hAnsi="Times New Roman" w:cs="Times New Roman"/>
          <w:sz w:val="28"/>
          <w:szCs w:val="28"/>
        </w:rPr>
        <w:t>развития</w:t>
      </w:r>
      <w:r w:rsidR="00794CA7" w:rsidRPr="002C00A4">
        <w:rPr>
          <w:rFonts w:ascii="Times New Roman" w:hAnsi="Times New Roman" w:cs="Times New Roman"/>
          <w:sz w:val="28"/>
          <w:szCs w:val="28"/>
        </w:rPr>
        <w:t>;</w:t>
      </w:r>
    </w:p>
    <w:p w14:paraId="08689368" w14:textId="4BD289A4" w:rsidR="00794CA7" w:rsidRPr="002C00A4" w:rsidRDefault="002C00A4">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2C00A4">
        <w:rPr>
          <w:rFonts w:ascii="Times New Roman" w:hAnsi="Times New Roman" w:cs="Times New Roman"/>
          <w:sz w:val="28"/>
          <w:szCs w:val="28"/>
        </w:rPr>
        <w:t xml:space="preserve">наиболее важные </w:t>
      </w:r>
      <w:r w:rsidR="00794CA7" w:rsidRPr="002C00A4">
        <w:rPr>
          <w:rFonts w:ascii="Times New Roman" w:hAnsi="Times New Roman" w:cs="Times New Roman"/>
          <w:sz w:val="28"/>
          <w:szCs w:val="28"/>
        </w:rPr>
        <w:t xml:space="preserve">направления </w:t>
      </w:r>
      <w:r w:rsidRPr="002C00A4">
        <w:rPr>
          <w:rFonts w:ascii="Times New Roman" w:hAnsi="Times New Roman" w:cs="Times New Roman"/>
          <w:sz w:val="28"/>
          <w:szCs w:val="28"/>
        </w:rPr>
        <w:t xml:space="preserve">аграрной политики </w:t>
      </w:r>
      <w:r w:rsidR="00794CA7" w:rsidRPr="002C00A4">
        <w:rPr>
          <w:rFonts w:ascii="Times New Roman" w:hAnsi="Times New Roman" w:cs="Times New Roman"/>
          <w:sz w:val="28"/>
          <w:szCs w:val="28"/>
        </w:rPr>
        <w:t>государств</w:t>
      </w:r>
      <w:r w:rsidRPr="002C00A4">
        <w:rPr>
          <w:rFonts w:ascii="Times New Roman" w:hAnsi="Times New Roman" w:cs="Times New Roman"/>
          <w:sz w:val="28"/>
          <w:szCs w:val="28"/>
        </w:rPr>
        <w:t>а</w:t>
      </w:r>
      <w:r w:rsidR="00794CA7" w:rsidRPr="002C00A4">
        <w:rPr>
          <w:rFonts w:ascii="Times New Roman" w:hAnsi="Times New Roman" w:cs="Times New Roman"/>
          <w:sz w:val="28"/>
          <w:szCs w:val="28"/>
        </w:rPr>
        <w:t>;</w:t>
      </w:r>
    </w:p>
    <w:p w14:paraId="2EEBACD0" w14:textId="0494F5D1" w:rsidR="00794CA7" w:rsidRPr="002C00A4" w:rsidRDefault="002C00A4">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2C00A4">
        <w:rPr>
          <w:rFonts w:ascii="Times New Roman" w:hAnsi="Times New Roman" w:cs="Times New Roman"/>
          <w:sz w:val="28"/>
          <w:szCs w:val="28"/>
        </w:rPr>
        <w:t xml:space="preserve">программное финансирование направленных на развитие </w:t>
      </w:r>
      <w:r w:rsidR="00794CA7" w:rsidRPr="002C00A4">
        <w:rPr>
          <w:rFonts w:ascii="Times New Roman" w:hAnsi="Times New Roman" w:cs="Times New Roman"/>
          <w:sz w:val="28"/>
          <w:szCs w:val="28"/>
        </w:rPr>
        <w:t>социальной инфраструктуры сельск</w:t>
      </w:r>
      <w:r w:rsidRPr="002C00A4">
        <w:rPr>
          <w:rFonts w:ascii="Times New Roman" w:hAnsi="Times New Roman" w:cs="Times New Roman"/>
          <w:sz w:val="28"/>
          <w:szCs w:val="28"/>
        </w:rPr>
        <w:t>ой</w:t>
      </w:r>
      <w:r w:rsidR="00794CA7" w:rsidRPr="002C00A4">
        <w:rPr>
          <w:rFonts w:ascii="Times New Roman" w:hAnsi="Times New Roman" w:cs="Times New Roman"/>
          <w:sz w:val="28"/>
          <w:szCs w:val="28"/>
        </w:rPr>
        <w:t xml:space="preserve"> </w:t>
      </w:r>
      <w:r w:rsidRPr="002C00A4">
        <w:rPr>
          <w:rFonts w:ascii="Times New Roman" w:hAnsi="Times New Roman" w:cs="Times New Roman"/>
          <w:sz w:val="28"/>
          <w:szCs w:val="28"/>
        </w:rPr>
        <w:t>местности</w:t>
      </w:r>
      <w:r w:rsidR="00794CA7" w:rsidRPr="002C00A4">
        <w:rPr>
          <w:rFonts w:ascii="Times New Roman" w:hAnsi="Times New Roman" w:cs="Times New Roman"/>
          <w:sz w:val="28"/>
          <w:szCs w:val="28"/>
        </w:rPr>
        <w:t>;</w:t>
      </w:r>
    </w:p>
    <w:p w14:paraId="22516B99" w14:textId="33B04157" w:rsidR="00794CA7" w:rsidRPr="002C00A4"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2C00A4">
        <w:rPr>
          <w:rFonts w:ascii="Times New Roman" w:hAnsi="Times New Roman" w:cs="Times New Roman"/>
          <w:sz w:val="28"/>
          <w:szCs w:val="28"/>
        </w:rPr>
        <w:t xml:space="preserve">уровень развития </w:t>
      </w:r>
      <w:r w:rsidR="002C00A4" w:rsidRPr="002C00A4">
        <w:rPr>
          <w:rFonts w:ascii="Times New Roman" w:hAnsi="Times New Roman" w:cs="Times New Roman"/>
          <w:sz w:val="28"/>
          <w:szCs w:val="28"/>
        </w:rPr>
        <w:t>финансово-</w:t>
      </w:r>
      <w:r w:rsidRPr="002C00A4">
        <w:rPr>
          <w:rFonts w:ascii="Times New Roman" w:hAnsi="Times New Roman" w:cs="Times New Roman"/>
          <w:sz w:val="28"/>
          <w:szCs w:val="28"/>
        </w:rPr>
        <w:t>кредитных институтов;</w:t>
      </w:r>
    </w:p>
    <w:p w14:paraId="2899A3BA" w14:textId="31920444" w:rsidR="00794CA7" w:rsidRPr="00225BED" w:rsidRDefault="002C00A4">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225BED">
        <w:rPr>
          <w:rFonts w:ascii="Times New Roman" w:hAnsi="Times New Roman" w:cs="Times New Roman"/>
          <w:sz w:val="28"/>
          <w:szCs w:val="28"/>
        </w:rPr>
        <w:t>степень</w:t>
      </w:r>
      <w:r w:rsidR="00794CA7" w:rsidRPr="00225BED">
        <w:rPr>
          <w:rFonts w:ascii="Times New Roman" w:hAnsi="Times New Roman" w:cs="Times New Roman"/>
          <w:sz w:val="28"/>
          <w:szCs w:val="28"/>
        </w:rPr>
        <w:t xml:space="preserve"> развития </w:t>
      </w:r>
      <w:r w:rsidRPr="00225BED">
        <w:rPr>
          <w:rFonts w:ascii="Times New Roman" w:hAnsi="Times New Roman" w:cs="Times New Roman"/>
          <w:sz w:val="28"/>
          <w:szCs w:val="28"/>
        </w:rPr>
        <w:t xml:space="preserve">институционального </w:t>
      </w:r>
      <w:r w:rsidR="00794CA7" w:rsidRPr="00225BED">
        <w:rPr>
          <w:rFonts w:ascii="Times New Roman" w:hAnsi="Times New Roman" w:cs="Times New Roman"/>
          <w:sz w:val="28"/>
          <w:szCs w:val="28"/>
        </w:rPr>
        <w:t>обществ</w:t>
      </w:r>
      <w:r w:rsidRPr="00225BED">
        <w:rPr>
          <w:rFonts w:ascii="Times New Roman" w:hAnsi="Times New Roman" w:cs="Times New Roman"/>
          <w:sz w:val="28"/>
          <w:szCs w:val="28"/>
        </w:rPr>
        <w:t>а</w:t>
      </w:r>
      <w:r w:rsidR="00794CA7" w:rsidRPr="00225BED">
        <w:rPr>
          <w:rFonts w:ascii="Times New Roman" w:hAnsi="Times New Roman" w:cs="Times New Roman"/>
          <w:sz w:val="28"/>
          <w:szCs w:val="28"/>
        </w:rPr>
        <w:t>;</w:t>
      </w:r>
    </w:p>
    <w:p w14:paraId="292AD390" w14:textId="344A8664" w:rsidR="00794CA7" w:rsidRPr="00225BED" w:rsidRDefault="00225BED">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225BED">
        <w:rPr>
          <w:rFonts w:ascii="Times New Roman" w:hAnsi="Times New Roman" w:cs="Times New Roman"/>
          <w:sz w:val="28"/>
          <w:szCs w:val="28"/>
        </w:rPr>
        <w:t>природные и климатические условия сельской местности</w:t>
      </w:r>
      <w:r w:rsidR="00794CA7" w:rsidRPr="00225BED">
        <w:rPr>
          <w:rFonts w:ascii="Times New Roman" w:hAnsi="Times New Roman" w:cs="Times New Roman"/>
          <w:sz w:val="28"/>
          <w:szCs w:val="28"/>
        </w:rPr>
        <w:t>;</w:t>
      </w:r>
    </w:p>
    <w:p w14:paraId="6B030F9B" w14:textId="7A05D002" w:rsidR="00794CA7" w:rsidRPr="00225BED" w:rsidRDefault="002C00A4">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225BED">
        <w:rPr>
          <w:rFonts w:ascii="Times New Roman" w:hAnsi="Times New Roman" w:cs="Times New Roman"/>
          <w:sz w:val="28"/>
          <w:szCs w:val="28"/>
        </w:rPr>
        <w:t xml:space="preserve">исторический опыт, </w:t>
      </w:r>
      <w:r w:rsidR="00794CA7" w:rsidRPr="00225BED">
        <w:rPr>
          <w:rFonts w:ascii="Times New Roman" w:hAnsi="Times New Roman" w:cs="Times New Roman"/>
          <w:sz w:val="28"/>
          <w:szCs w:val="28"/>
        </w:rPr>
        <w:t>о</w:t>
      </w:r>
      <w:r w:rsidRPr="00225BED">
        <w:rPr>
          <w:rFonts w:ascii="Times New Roman" w:hAnsi="Times New Roman" w:cs="Times New Roman"/>
          <w:sz w:val="28"/>
          <w:szCs w:val="28"/>
        </w:rPr>
        <w:t>бычаи и традиции</w:t>
      </w:r>
      <w:r w:rsidR="00720878" w:rsidRPr="00225BED">
        <w:rPr>
          <w:rFonts w:ascii="Times New Roman" w:hAnsi="Times New Roman" w:cs="Times New Roman"/>
          <w:sz w:val="28"/>
          <w:szCs w:val="28"/>
        </w:rPr>
        <w:t xml:space="preserve"> </w:t>
      </w:r>
      <w:r w:rsidR="00794CA7" w:rsidRPr="00225BED">
        <w:rPr>
          <w:rFonts w:ascii="Times New Roman" w:hAnsi="Times New Roman" w:cs="Times New Roman"/>
          <w:sz w:val="28"/>
          <w:szCs w:val="28"/>
        </w:rPr>
        <w:t>сельско</w:t>
      </w:r>
      <w:r w:rsidRPr="00225BED">
        <w:rPr>
          <w:rFonts w:ascii="Times New Roman" w:hAnsi="Times New Roman" w:cs="Times New Roman"/>
          <w:sz w:val="28"/>
          <w:szCs w:val="28"/>
        </w:rPr>
        <w:t>й</w:t>
      </w:r>
      <w:r w:rsidR="00794CA7" w:rsidRPr="00225BED">
        <w:rPr>
          <w:rFonts w:ascii="Times New Roman" w:hAnsi="Times New Roman" w:cs="Times New Roman"/>
          <w:sz w:val="28"/>
          <w:szCs w:val="28"/>
        </w:rPr>
        <w:t xml:space="preserve"> </w:t>
      </w:r>
      <w:r w:rsidRPr="00225BED">
        <w:rPr>
          <w:rFonts w:ascii="Times New Roman" w:hAnsi="Times New Roman" w:cs="Times New Roman"/>
          <w:sz w:val="28"/>
          <w:szCs w:val="28"/>
        </w:rPr>
        <w:t>общественности</w:t>
      </w:r>
      <w:r w:rsidR="00794CA7" w:rsidRPr="00225BED">
        <w:rPr>
          <w:rFonts w:ascii="Times New Roman" w:hAnsi="Times New Roman" w:cs="Times New Roman"/>
          <w:sz w:val="28"/>
          <w:szCs w:val="28"/>
        </w:rPr>
        <w:t>;</w:t>
      </w:r>
    </w:p>
    <w:p w14:paraId="6F7A9468" w14:textId="74D0A599" w:rsidR="00794CA7" w:rsidRPr="00225BED" w:rsidRDefault="00225BED">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225BED">
        <w:rPr>
          <w:rFonts w:ascii="Times New Roman" w:hAnsi="Times New Roman" w:cs="Times New Roman"/>
          <w:sz w:val="28"/>
          <w:szCs w:val="28"/>
        </w:rPr>
        <w:t>сеть населенных пунктов</w:t>
      </w:r>
      <w:r w:rsidR="00794CA7" w:rsidRPr="00225BED">
        <w:rPr>
          <w:rFonts w:ascii="Times New Roman" w:hAnsi="Times New Roman" w:cs="Times New Roman"/>
          <w:sz w:val="28"/>
          <w:szCs w:val="28"/>
        </w:rPr>
        <w:t>;</w:t>
      </w:r>
    </w:p>
    <w:p w14:paraId="4C9C5796" w14:textId="713B14AB" w:rsidR="00794CA7" w:rsidRPr="00022B55"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022B55">
        <w:rPr>
          <w:rFonts w:ascii="Times New Roman" w:hAnsi="Times New Roman" w:cs="Times New Roman"/>
          <w:sz w:val="28"/>
          <w:szCs w:val="28"/>
        </w:rPr>
        <w:t xml:space="preserve">уровень </w:t>
      </w:r>
      <w:r w:rsidR="00225BED" w:rsidRPr="00022B55">
        <w:rPr>
          <w:rFonts w:ascii="Times New Roman" w:hAnsi="Times New Roman" w:cs="Times New Roman"/>
          <w:sz w:val="28"/>
          <w:szCs w:val="28"/>
        </w:rPr>
        <w:t xml:space="preserve">освоенности </w:t>
      </w:r>
      <w:r w:rsidRPr="00022B55">
        <w:rPr>
          <w:rFonts w:ascii="Times New Roman" w:hAnsi="Times New Roman" w:cs="Times New Roman"/>
          <w:sz w:val="28"/>
          <w:szCs w:val="28"/>
        </w:rPr>
        <w:t>сельск</w:t>
      </w:r>
      <w:r w:rsidR="00225BED" w:rsidRPr="00022B55">
        <w:rPr>
          <w:rFonts w:ascii="Times New Roman" w:hAnsi="Times New Roman" w:cs="Times New Roman"/>
          <w:sz w:val="28"/>
          <w:szCs w:val="28"/>
        </w:rPr>
        <w:t xml:space="preserve">охозяйственных угодий и состояние используемых земель в </w:t>
      </w:r>
      <w:r w:rsidR="00022B55" w:rsidRPr="00022B55">
        <w:rPr>
          <w:rFonts w:ascii="Times New Roman" w:hAnsi="Times New Roman" w:cs="Times New Roman"/>
          <w:sz w:val="28"/>
          <w:szCs w:val="28"/>
        </w:rPr>
        <w:t>АПК</w:t>
      </w:r>
      <w:r w:rsidRPr="00022B55">
        <w:rPr>
          <w:rFonts w:ascii="Times New Roman" w:hAnsi="Times New Roman" w:cs="Times New Roman"/>
          <w:sz w:val="28"/>
          <w:szCs w:val="28"/>
        </w:rPr>
        <w:t>;</w:t>
      </w:r>
    </w:p>
    <w:p w14:paraId="24D8EE6F" w14:textId="7CE758E1" w:rsidR="00794CA7" w:rsidRPr="00022B55"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022B55">
        <w:rPr>
          <w:rFonts w:ascii="Times New Roman" w:hAnsi="Times New Roman" w:cs="Times New Roman"/>
          <w:sz w:val="28"/>
          <w:szCs w:val="28"/>
        </w:rPr>
        <w:t>уровень развития</w:t>
      </w:r>
      <w:r w:rsidR="00022B55" w:rsidRPr="00022B55">
        <w:rPr>
          <w:rFonts w:ascii="Times New Roman" w:hAnsi="Times New Roman" w:cs="Times New Roman"/>
          <w:sz w:val="28"/>
          <w:szCs w:val="28"/>
        </w:rPr>
        <w:t xml:space="preserve"> производства</w:t>
      </w:r>
      <w:r w:rsidRPr="00022B55">
        <w:rPr>
          <w:rFonts w:ascii="Times New Roman" w:hAnsi="Times New Roman" w:cs="Times New Roman"/>
          <w:sz w:val="28"/>
          <w:szCs w:val="28"/>
        </w:rPr>
        <w:t xml:space="preserve"> сельскохозяйственно</w:t>
      </w:r>
      <w:r w:rsidR="00022B55" w:rsidRPr="00022B55">
        <w:rPr>
          <w:rFonts w:ascii="Times New Roman" w:hAnsi="Times New Roman" w:cs="Times New Roman"/>
          <w:sz w:val="28"/>
          <w:szCs w:val="28"/>
        </w:rPr>
        <w:t xml:space="preserve">й </w:t>
      </w:r>
      <w:r w:rsidRPr="00022B55">
        <w:rPr>
          <w:rFonts w:ascii="Times New Roman" w:hAnsi="Times New Roman" w:cs="Times New Roman"/>
          <w:sz w:val="28"/>
          <w:szCs w:val="28"/>
        </w:rPr>
        <w:t>про</w:t>
      </w:r>
      <w:r w:rsidR="00022B55" w:rsidRPr="00022B55">
        <w:rPr>
          <w:rFonts w:ascii="Times New Roman" w:hAnsi="Times New Roman" w:cs="Times New Roman"/>
          <w:sz w:val="28"/>
          <w:szCs w:val="28"/>
        </w:rPr>
        <w:t>дукции</w:t>
      </w:r>
      <w:r w:rsidRPr="00022B55">
        <w:rPr>
          <w:rFonts w:ascii="Times New Roman" w:hAnsi="Times New Roman" w:cs="Times New Roman"/>
          <w:sz w:val="28"/>
          <w:szCs w:val="28"/>
        </w:rPr>
        <w:t>;</w:t>
      </w:r>
    </w:p>
    <w:p w14:paraId="313FE31B" w14:textId="67D5AC2C" w:rsidR="00794CA7" w:rsidRPr="00022B55"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022B55">
        <w:rPr>
          <w:rFonts w:ascii="Times New Roman" w:hAnsi="Times New Roman" w:cs="Times New Roman"/>
          <w:sz w:val="28"/>
          <w:szCs w:val="28"/>
        </w:rPr>
        <w:t>урове</w:t>
      </w:r>
      <w:r w:rsidR="00022B55" w:rsidRPr="00022B55">
        <w:rPr>
          <w:rFonts w:ascii="Times New Roman" w:hAnsi="Times New Roman" w:cs="Times New Roman"/>
          <w:sz w:val="28"/>
          <w:szCs w:val="28"/>
        </w:rPr>
        <w:t xml:space="preserve">нь развития сельскохозяйственного предпринимательства </w:t>
      </w:r>
      <w:r w:rsidRPr="00022B55">
        <w:rPr>
          <w:rFonts w:ascii="Times New Roman" w:hAnsi="Times New Roman" w:cs="Times New Roman"/>
          <w:sz w:val="28"/>
          <w:szCs w:val="28"/>
        </w:rPr>
        <w:t xml:space="preserve">и </w:t>
      </w:r>
      <w:r w:rsidR="00022B55" w:rsidRPr="00022B55">
        <w:rPr>
          <w:rFonts w:ascii="Times New Roman" w:hAnsi="Times New Roman" w:cs="Times New Roman"/>
          <w:sz w:val="28"/>
          <w:szCs w:val="28"/>
        </w:rPr>
        <w:t>других</w:t>
      </w:r>
      <w:r w:rsidRPr="00022B55">
        <w:rPr>
          <w:rFonts w:ascii="Times New Roman" w:hAnsi="Times New Roman" w:cs="Times New Roman"/>
          <w:sz w:val="28"/>
          <w:szCs w:val="28"/>
        </w:rPr>
        <w:t xml:space="preserve"> </w:t>
      </w:r>
      <w:r w:rsidR="00022B55" w:rsidRPr="00022B55">
        <w:rPr>
          <w:rFonts w:ascii="Times New Roman" w:hAnsi="Times New Roman" w:cs="Times New Roman"/>
          <w:sz w:val="28"/>
          <w:szCs w:val="28"/>
        </w:rPr>
        <w:t>отраслях</w:t>
      </w:r>
      <w:r w:rsidRPr="00022B55">
        <w:rPr>
          <w:rFonts w:ascii="Times New Roman" w:hAnsi="Times New Roman" w:cs="Times New Roman"/>
          <w:sz w:val="28"/>
          <w:szCs w:val="28"/>
        </w:rPr>
        <w:t xml:space="preserve"> хозяйственной деятельности;</w:t>
      </w:r>
    </w:p>
    <w:p w14:paraId="7AF840EC" w14:textId="27AE64FD" w:rsidR="00794CA7" w:rsidRPr="00022B55"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022B55">
        <w:rPr>
          <w:rFonts w:ascii="Times New Roman" w:hAnsi="Times New Roman" w:cs="Times New Roman"/>
          <w:sz w:val="28"/>
          <w:szCs w:val="28"/>
        </w:rPr>
        <w:t>уровень благо</w:t>
      </w:r>
      <w:r w:rsidR="002C00A4" w:rsidRPr="00022B55">
        <w:rPr>
          <w:rFonts w:ascii="Times New Roman" w:hAnsi="Times New Roman" w:cs="Times New Roman"/>
          <w:sz w:val="28"/>
          <w:szCs w:val="28"/>
        </w:rPr>
        <w:t>получия</w:t>
      </w:r>
      <w:r w:rsidRPr="00022B55">
        <w:rPr>
          <w:rFonts w:ascii="Times New Roman" w:hAnsi="Times New Roman" w:cs="Times New Roman"/>
          <w:sz w:val="28"/>
          <w:szCs w:val="28"/>
        </w:rPr>
        <w:t xml:space="preserve"> сельского населения;</w:t>
      </w:r>
    </w:p>
    <w:p w14:paraId="20DF8DD4" w14:textId="23965148" w:rsidR="00794CA7" w:rsidRPr="00022B55" w:rsidRDefault="00022B55">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022B55">
        <w:rPr>
          <w:rFonts w:ascii="Times New Roman" w:hAnsi="Times New Roman" w:cs="Times New Roman"/>
          <w:sz w:val="28"/>
          <w:szCs w:val="28"/>
        </w:rPr>
        <w:t>разнообразие рабочих мест в сельских территориях</w:t>
      </w:r>
      <w:r w:rsidR="00794CA7" w:rsidRPr="00022B55">
        <w:rPr>
          <w:rFonts w:ascii="Times New Roman" w:hAnsi="Times New Roman" w:cs="Times New Roman"/>
          <w:sz w:val="28"/>
          <w:szCs w:val="28"/>
        </w:rPr>
        <w:t>;</w:t>
      </w:r>
    </w:p>
    <w:p w14:paraId="3B50CDAA" w14:textId="0E241362" w:rsidR="00794CA7" w:rsidRPr="00022B55" w:rsidRDefault="00022B55">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022B55">
        <w:rPr>
          <w:rFonts w:ascii="Times New Roman" w:hAnsi="Times New Roman" w:cs="Times New Roman"/>
          <w:sz w:val="28"/>
          <w:szCs w:val="28"/>
        </w:rPr>
        <w:t xml:space="preserve">оснащенность территорий </w:t>
      </w:r>
      <w:r w:rsidR="00794CA7" w:rsidRPr="00022B55">
        <w:rPr>
          <w:rFonts w:ascii="Times New Roman" w:hAnsi="Times New Roman" w:cs="Times New Roman"/>
          <w:sz w:val="28"/>
          <w:szCs w:val="28"/>
        </w:rPr>
        <w:t xml:space="preserve">инженерной </w:t>
      </w:r>
      <w:r w:rsidRPr="00022B55">
        <w:rPr>
          <w:rFonts w:ascii="Times New Roman" w:hAnsi="Times New Roman" w:cs="Times New Roman"/>
          <w:sz w:val="28"/>
          <w:szCs w:val="28"/>
        </w:rPr>
        <w:t>инфраструктуры</w:t>
      </w:r>
      <w:r w:rsidR="00794CA7" w:rsidRPr="00022B55">
        <w:rPr>
          <w:rFonts w:ascii="Times New Roman" w:hAnsi="Times New Roman" w:cs="Times New Roman"/>
          <w:sz w:val="28"/>
          <w:szCs w:val="28"/>
        </w:rPr>
        <w:t>;</w:t>
      </w:r>
    </w:p>
    <w:p w14:paraId="25EECFD2" w14:textId="32930DA3" w:rsidR="00794CA7" w:rsidRPr="00022B55" w:rsidRDefault="00794CA7">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022B55">
        <w:rPr>
          <w:rFonts w:ascii="Times New Roman" w:hAnsi="Times New Roman" w:cs="Times New Roman"/>
          <w:sz w:val="28"/>
          <w:szCs w:val="28"/>
        </w:rPr>
        <w:t>состояние земель</w:t>
      </w:r>
      <w:r w:rsidR="00022B55" w:rsidRPr="00022B55">
        <w:rPr>
          <w:rFonts w:ascii="Times New Roman" w:hAnsi="Times New Roman" w:cs="Times New Roman"/>
          <w:sz w:val="28"/>
          <w:szCs w:val="28"/>
        </w:rPr>
        <w:t>, природных ресурсов и</w:t>
      </w:r>
      <w:r w:rsidRPr="00022B55">
        <w:rPr>
          <w:rFonts w:ascii="Times New Roman" w:hAnsi="Times New Roman" w:cs="Times New Roman"/>
          <w:sz w:val="28"/>
          <w:szCs w:val="28"/>
        </w:rPr>
        <w:t xml:space="preserve"> окружающе</w:t>
      </w:r>
      <w:r w:rsidR="00022B55" w:rsidRPr="00022B55">
        <w:rPr>
          <w:rFonts w:ascii="Times New Roman" w:hAnsi="Times New Roman" w:cs="Times New Roman"/>
          <w:sz w:val="28"/>
          <w:szCs w:val="28"/>
        </w:rPr>
        <w:t>й среды</w:t>
      </w:r>
      <w:r w:rsidRPr="00022B55">
        <w:rPr>
          <w:rFonts w:ascii="Times New Roman" w:hAnsi="Times New Roman" w:cs="Times New Roman"/>
          <w:sz w:val="28"/>
          <w:szCs w:val="28"/>
        </w:rPr>
        <w:t>;</w:t>
      </w:r>
    </w:p>
    <w:p w14:paraId="55A775B1" w14:textId="7144C26D" w:rsidR="00794CA7" w:rsidRPr="00764F7B" w:rsidRDefault="00022B55">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764F7B">
        <w:rPr>
          <w:rFonts w:ascii="Times New Roman" w:hAnsi="Times New Roman" w:cs="Times New Roman"/>
          <w:sz w:val="28"/>
          <w:szCs w:val="28"/>
        </w:rPr>
        <w:t>расположение сел</w:t>
      </w:r>
      <w:r w:rsidR="00794CA7" w:rsidRPr="00764F7B">
        <w:rPr>
          <w:rFonts w:ascii="Times New Roman" w:hAnsi="Times New Roman" w:cs="Times New Roman"/>
          <w:sz w:val="28"/>
          <w:szCs w:val="28"/>
        </w:rPr>
        <w:t xml:space="preserve"> относительно </w:t>
      </w:r>
      <w:r w:rsidR="00764F7B" w:rsidRPr="00764F7B">
        <w:rPr>
          <w:rFonts w:ascii="Times New Roman" w:hAnsi="Times New Roman" w:cs="Times New Roman"/>
          <w:sz w:val="28"/>
          <w:szCs w:val="28"/>
        </w:rPr>
        <w:t xml:space="preserve">значимых населенных пунктов, </w:t>
      </w:r>
      <w:r w:rsidR="00794CA7" w:rsidRPr="00764F7B">
        <w:rPr>
          <w:rFonts w:ascii="Times New Roman" w:hAnsi="Times New Roman" w:cs="Times New Roman"/>
          <w:sz w:val="28"/>
          <w:szCs w:val="28"/>
        </w:rPr>
        <w:t>городов</w:t>
      </w:r>
      <w:r w:rsidR="00764F7B" w:rsidRPr="00764F7B">
        <w:rPr>
          <w:rFonts w:ascii="Times New Roman" w:hAnsi="Times New Roman" w:cs="Times New Roman"/>
          <w:sz w:val="28"/>
          <w:szCs w:val="28"/>
        </w:rPr>
        <w:t xml:space="preserve"> и транспортных</w:t>
      </w:r>
      <w:r w:rsidR="00794CA7" w:rsidRPr="00764F7B">
        <w:rPr>
          <w:rFonts w:ascii="Times New Roman" w:hAnsi="Times New Roman" w:cs="Times New Roman"/>
          <w:sz w:val="28"/>
          <w:szCs w:val="28"/>
        </w:rPr>
        <w:t xml:space="preserve"> </w:t>
      </w:r>
      <w:r w:rsidR="00764F7B" w:rsidRPr="00764F7B">
        <w:rPr>
          <w:rFonts w:ascii="Times New Roman" w:hAnsi="Times New Roman" w:cs="Times New Roman"/>
          <w:sz w:val="28"/>
          <w:szCs w:val="28"/>
        </w:rPr>
        <w:t>дорог</w:t>
      </w:r>
      <w:r w:rsidR="00794CA7" w:rsidRPr="00764F7B">
        <w:rPr>
          <w:rFonts w:ascii="Times New Roman" w:hAnsi="Times New Roman" w:cs="Times New Roman"/>
          <w:sz w:val="28"/>
          <w:szCs w:val="28"/>
        </w:rPr>
        <w:t>;</w:t>
      </w:r>
    </w:p>
    <w:p w14:paraId="145AEF4E" w14:textId="596B2591" w:rsidR="00794CA7" w:rsidRPr="00764F7B" w:rsidRDefault="00764F7B">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764F7B">
        <w:rPr>
          <w:rFonts w:ascii="Times New Roman" w:hAnsi="Times New Roman" w:cs="Times New Roman"/>
          <w:sz w:val="28"/>
          <w:szCs w:val="28"/>
        </w:rPr>
        <w:t>возможности</w:t>
      </w:r>
      <w:r w:rsidR="00794CA7" w:rsidRPr="00764F7B">
        <w:rPr>
          <w:rFonts w:ascii="Times New Roman" w:hAnsi="Times New Roman" w:cs="Times New Roman"/>
          <w:sz w:val="28"/>
          <w:szCs w:val="28"/>
        </w:rPr>
        <w:t xml:space="preserve"> </w:t>
      </w:r>
      <w:r w:rsidRPr="00764F7B">
        <w:rPr>
          <w:rFonts w:ascii="Times New Roman" w:hAnsi="Times New Roman" w:cs="Times New Roman"/>
          <w:sz w:val="28"/>
          <w:szCs w:val="28"/>
        </w:rPr>
        <w:t xml:space="preserve">получения земельных участков в частную собственность </w:t>
      </w:r>
      <w:r w:rsidR="00794CA7" w:rsidRPr="00764F7B">
        <w:rPr>
          <w:rFonts w:ascii="Times New Roman" w:hAnsi="Times New Roman" w:cs="Times New Roman"/>
          <w:sz w:val="28"/>
          <w:szCs w:val="28"/>
        </w:rPr>
        <w:t>у</w:t>
      </w:r>
      <w:r w:rsidRPr="00764F7B">
        <w:rPr>
          <w:rFonts w:ascii="Times New Roman" w:hAnsi="Times New Roman" w:cs="Times New Roman"/>
          <w:sz w:val="28"/>
          <w:szCs w:val="28"/>
        </w:rPr>
        <w:t xml:space="preserve"> сельского населения</w:t>
      </w:r>
      <w:r w:rsidR="00794CA7" w:rsidRPr="00764F7B">
        <w:rPr>
          <w:rFonts w:ascii="Times New Roman" w:hAnsi="Times New Roman" w:cs="Times New Roman"/>
          <w:sz w:val="28"/>
          <w:szCs w:val="28"/>
        </w:rPr>
        <w:t>.</w:t>
      </w:r>
    </w:p>
    <w:p w14:paraId="7F9B3B4E" w14:textId="7CABE2EB" w:rsidR="00794CA7" w:rsidRDefault="00764F7B">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764F7B">
        <w:rPr>
          <w:rFonts w:ascii="Times New Roman" w:hAnsi="Times New Roman" w:cs="Times New Roman"/>
          <w:sz w:val="28"/>
          <w:szCs w:val="28"/>
        </w:rPr>
        <w:t xml:space="preserve">классификация сельского населения </w:t>
      </w:r>
      <w:r w:rsidR="00FF5430" w:rsidRPr="00FF5430">
        <w:rPr>
          <w:rFonts w:ascii="Times New Roman" w:hAnsi="Times New Roman" w:cs="Times New Roman"/>
          <w:sz w:val="28"/>
          <w:szCs w:val="28"/>
        </w:rPr>
        <w:t>[30].</w:t>
      </w:r>
    </w:p>
    <w:p w14:paraId="013F137B" w14:textId="77777777" w:rsidR="00794CA7" w:rsidRDefault="00794CA7" w:rsidP="00794CA7">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Представленный перечень является исчерпывающим, однако, по нашему мнению, необходимо расширить пункт касательно местоположения сельских территорий и дополнить его местоположением относительно границ с сопредельными государствами. Данное дополнение исходит из предпосылки, обозначенной в Концепции развития сельских территорий в Республике Казахстан в части выделения части сельских территорий в отдельный пункт и обозначением их как приграничные территории.</w:t>
      </w:r>
    </w:p>
    <w:p w14:paraId="6BDAF7C6"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DF3D2F">
        <w:rPr>
          <w:rFonts w:ascii="Times New Roman" w:hAnsi="Times New Roman" w:cs="Times New Roman"/>
          <w:sz w:val="28"/>
          <w:szCs w:val="28"/>
        </w:rPr>
        <w:t>автора,</w:t>
      </w:r>
      <w:r>
        <w:rPr>
          <w:rFonts w:ascii="Times New Roman" w:hAnsi="Times New Roman" w:cs="Times New Roman"/>
          <w:sz w:val="28"/>
          <w:szCs w:val="28"/>
        </w:rPr>
        <w:t xml:space="preserve"> приграничные сельские территорий это территории с особым экономическим статусом и соответственно социальная инфраструктура в таких сельских территориях отличается по своему составу и структуре.</w:t>
      </w:r>
    </w:p>
    <w:p w14:paraId="4A605992" w14:textId="36D78DF9" w:rsidR="00794CA7" w:rsidRPr="00FF5430"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число отличительных особенностей социальной инфраструктуры приграничных сельских территорий можно выделить </w:t>
      </w:r>
      <w:r w:rsidR="005C51F9">
        <w:rPr>
          <w:rFonts w:ascii="Times New Roman" w:hAnsi="Times New Roman" w:cs="Times New Roman"/>
          <w:sz w:val="28"/>
          <w:szCs w:val="28"/>
        </w:rPr>
        <w:t>объекты,</w:t>
      </w:r>
      <w:r>
        <w:rPr>
          <w:rFonts w:ascii="Times New Roman" w:hAnsi="Times New Roman" w:cs="Times New Roman"/>
          <w:sz w:val="28"/>
          <w:szCs w:val="28"/>
        </w:rPr>
        <w:t xml:space="preserve"> относимые к пограничным пунктам пропуска, а также </w:t>
      </w:r>
      <w:r w:rsidR="009D30BB">
        <w:rPr>
          <w:rFonts w:ascii="Times New Roman" w:hAnsi="Times New Roman" w:cs="Times New Roman"/>
          <w:sz w:val="28"/>
          <w:szCs w:val="28"/>
        </w:rPr>
        <w:t>объекты,</w:t>
      </w:r>
      <w:r>
        <w:rPr>
          <w:rFonts w:ascii="Times New Roman" w:hAnsi="Times New Roman" w:cs="Times New Roman"/>
          <w:sz w:val="28"/>
          <w:szCs w:val="28"/>
        </w:rPr>
        <w:t xml:space="preserve"> обеспечивающие таможенный контроль, </w:t>
      </w:r>
      <w:r w:rsidR="009D30BB">
        <w:rPr>
          <w:rFonts w:ascii="Times New Roman" w:hAnsi="Times New Roman" w:cs="Times New Roman"/>
          <w:sz w:val="28"/>
          <w:szCs w:val="28"/>
        </w:rPr>
        <w:t>кроме того,</w:t>
      </w:r>
      <w:r>
        <w:rPr>
          <w:rFonts w:ascii="Times New Roman" w:hAnsi="Times New Roman" w:cs="Times New Roman"/>
          <w:sz w:val="28"/>
          <w:szCs w:val="28"/>
        </w:rPr>
        <w:t xml:space="preserve"> </w:t>
      </w:r>
      <w:r w:rsidR="009D30BB">
        <w:rPr>
          <w:rFonts w:ascii="Times New Roman" w:hAnsi="Times New Roman" w:cs="Times New Roman"/>
          <w:sz w:val="28"/>
          <w:szCs w:val="28"/>
        </w:rPr>
        <w:t>вся сопутствующая инфраструктура,</w:t>
      </w:r>
      <w:r>
        <w:rPr>
          <w:rFonts w:ascii="Times New Roman" w:hAnsi="Times New Roman" w:cs="Times New Roman"/>
          <w:sz w:val="28"/>
          <w:szCs w:val="28"/>
        </w:rPr>
        <w:t xml:space="preserve"> направленная на обслуживание пассажиров, экспедиторов, водителей, представителей таможенной и пограничной служб</w:t>
      </w:r>
      <w:r w:rsidR="0080705E">
        <w:rPr>
          <w:rFonts w:ascii="Times New Roman" w:hAnsi="Times New Roman" w:cs="Times New Roman"/>
          <w:sz w:val="28"/>
          <w:szCs w:val="28"/>
        </w:rPr>
        <w:t xml:space="preserve"> </w:t>
      </w:r>
      <w:r w:rsidR="00FF5430" w:rsidRPr="00FF5430">
        <w:rPr>
          <w:rFonts w:ascii="Times New Roman" w:hAnsi="Times New Roman" w:cs="Times New Roman"/>
          <w:sz w:val="28"/>
          <w:szCs w:val="28"/>
        </w:rPr>
        <w:t>[31].</w:t>
      </w:r>
    </w:p>
    <w:p w14:paraId="6D5917F8"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Учитывая, что приграничные сельские территории это первое, что видит любой путешественник, турист или командировочный и на основании первого впечатления выстраивается мнение о стране в целом, по нашему мнению данные территории должны быть взяты под особый контроль со стороны государства, но, что особенно важно это должны быть территории являющиеся свободными экономическими зонами с минимальным присутствием государства в виде разнообразных налогов, сборов и других разного рода административных взысканий.</w:t>
      </w:r>
    </w:p>
    <w:p w14:paraId="0DF96E72"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Представленный обзор литературных источников, мнений различных ученых позволил сформулировать авторское определение социальной инфраструктуры сельских территорий – </w:t>
      </w:r>
      <w:r w:rsidRPr="00516438">
        <w:rPr>
          <w:rFonts w:ascii="Times New Roman" w:hAnsi="Times New Roman" w:cs="Times New Roman"/>
          <w:i/>
          <w:iCs/>
          <w:sz w:val="28"/>
          <w:szCs w:val="28"/>
        </w:rPr>
        <w:t xml:space="preserve">это комплекс </w:t>
      </w:r>
      <w:r w:rsidR="00DA3368" w:rsidRPr="00516438">
        <w:rPr>
          <w:rFonts w:ascii="Times New Roman" w:hAnsi="Times New Roman" w:cs="Times New Roman"/>
          <w:i/>
          <w:iCs/>
          <w:sz w:val="28"/>
          <w:szCs w:val="28"/>
        </w:rPr>
        <w:t>объектов,</w:t>
      </w:r>
      <w:r w:rsidRPr="00516438">
        <w:rPr>
          <w:rFonts w:ascii="Times New Roman" w:hAnsi="Times New Roman" w:cs="Times New Roman"/>
          <w:i/>
          <w:iCs/>
          <w:sz w:val="28"/>
          <w:szCs w:val="28"/>
        </w:rPr>
        <w:t xml:space="preserve"> находящихся в границах сельских населенных пунктов и прилегающих к ним земель, направленный на обеспечение потребностей населения в социальном развитии и создание благоприятного облика сельских территорий.</w:t>
      </w:r>
    </w:p>
    <w:p w14:paraId="72B420DA" w14:textId="3EF4BB30" w:rsidR="00696051" w:rsidRPr="00E22EE3" w:rsidRDefault="00794CA7" w:rsidP="00FF543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Обобщая авторский подход к дефиниции «социальная инфраструктура сельских территорий» следует дополнить составляющие социальной инфраструктуры. Как уже говорилось современное развитие цифровых технологий становится едва ли не главным условием развития определенной местности. поэтому в развитие взглядов И.В. Сычевой, мы предлагаем дополнить выделенные ей составляющие </w:t>
      </w:r>
      <w:r>
        <w:rPr>
          <w:rFonts w:ascii="Times New Roman" w:hAnsi="Times New Roman" w:cs="Times New Roman"/>
          <w:sz w:val="28"/>
          <w:szCs w:val="28"/>
          <w:lang w:val="en-GB"/>
        </w:rPr>
        <w:t>IT</w:t>
      </w:r>
      <w:r w:rsidRPr="00D27DC6">
        <w:rPr>
          <w:rFonts w:ascii="Times New Roman" w:hAnsi="Times New Roman" w:cs="Times New Roman"/>
          <w:sz w:val="28"/>
          <w:szCs w:val="28"/>
        </w:rPr>
        <w:t>-</w:t>
      </w:r>
      <w:r>
        <w:rPr>
          <w:rFonts w:ascii="Times New Roman" w:hAnsi="Times New Roman" w:cs="Times New Roman"/>
          <w:sz w:val="28"/>
          <w:szCs w:val="28"/>
        </w:rPr>
        <w:t>технологиями и Интернет и сгруппировать из в составляющую «Модерн» (Таблица 3)</w:t>
      </w:r>
      <w:r w:rsidR="00DA3368">
        <w:rPr>
          <w:rFonts w:ascii="Times New Roman" w:hAnsi="Times New Roman" w:cs="Times New Roman"/>
          <w:sz w:val="28"/>
          <w:szCs w:val="28"/>
        </w:rPr>
        <w:t>.</w:t>
      </w:r>
    </w:p>
    <w:p w14:paraId="2A8777CF" w14:textId="77777777" w:rsidR="00696051" w:rsidRDefault="00696051" w:rsidP="0084488E">
      <w:pPr>
        <w:spacing w:after="0" w:line="240" w:lineRule="auto"/>
        <w:jc w:val="both"/>
        <w:rPr>
          <w:rFonts w:ascii="Times New Roman" w:hAnsi="Times New Roman" w:cs="Times New Roman"/>
          <w:sz w:val="28"/>
          <w:szCs w:val="28"/>
        </w:rPr>
      </w:pPr>
    </w:p>
    <w:p w14:paraId="68757C05" w14:textId="30D640B4" w:rsidR="00157EDF" w:rsidRDefault="00794CA7" w:rsidP="00FF3B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3 </w:t>
      </w:r>
      <w:r w:rsidR="009D30BB">
        <w:rPr>
          <w:rFonts w:ascii="Times New Roman" w:hAnsi="Times New Roman" w:cs="Times New Roman"/>
          <w:sz w:val="28"/>
          <w:szCs w:val="28"/>
        </w:rPr>
        <w:t>-</w:t>
      </w:r>
      <w:r>
        <w:rPr>
          <w:rFonts w:ascii="Times New Roman" w:hAnsi="Times New Roman" w:cs="Times New Roman"/>
          <w:sz w:val="28"/>
          <w:szCs w:val="28"/>
        </w:rPr>
        <w:t xml:space="preserve"> Группировка составляющих социальной инфраструктуры по времени возникновения</w:t>
      </w:r>
    </w:p>
    <w:p w14:paraId="267D0C1D" w14:textId="77777777" w:rsidR="00A64CA3" w:rsidRDefault="00A64CA3" w:rsidP="00FF3B34">
      <w:pPr>
        <w:spacing w:after="0" w:line="240" w:lineRule="auto"/>
        <w:jc w:val="both"/>
        <w:rPr>
          <w:rFonts w:ascii="Times New Roman" w:hAnsi="Times New Roman" w:cs="Times New Roman"/>
          <w:sz w:val="28"/>
          <w:szCs w:val="28"/>
        </w:rPr>
      </w:pPr>
    </w:p>
    <w:tbl>
      <w:tblPr>
        <w:tblStyle w:val="a6"/>
        <w:tblW w:w="9553" w:type="dxa"/>
        <w:jc w:val="center"/>
        <w:tblLook w:val="04A0" w:firstRow="1" w:lastRow="0" w:firstColumn="1" w:lastColumn="0" w:noHBand="0" w:noVBand="1"/>
      </w:tblPr>
      <w:tblGrid>
        <w:gridCol w:w="5920"/>
        <w:gridCol w:w="3633"/>
      </w:tblGrid>
      <w:tr w:rsidR="00794CA7" w14:paraId="030E6373" w14:textId="77777777" w:rsidTr="00DA3368">
        <w:trPr>
          <w:jc w:val="center"/>
        </w:trPr>
        <w:tc>
          <w:tcPr>
            <w:tcW w:w="5920" w:type="dxa"/>
            <w:vAlign w:val="center"/>
          </w:tcPr>
          <w:p w14:paraId="387ECEE2" w14:textId="77777777" w:rsidR="00794CA7" w:rsidRDefault="00794CA7" w:rsidP="00DA3368">
            <w:pPr>
              <w:jc w:val="center"/>
              <w:rPr>
                <w:rFonts w:ascii="Times New Roman" w:hAnsi="Times New Roman" w:cs="Times New Roman"/>
                <w:sz w:val="24"/>
                <w:szCs w:val="24"/>
              </w:rPr>
            </w:pPr>
            <w:r w:rsidRPr="00755AFC">
              <w:rPr>
                <w:rFonts w:ascii="Times New Roman" w:hAnsi="Times New Roman" w:cs="Times New Roman"/>
                <w:sz w:val="24"/>
                <w:szCs w:val="24"/>
              </w:rPr>
              <w:t>Составляющие социальной инфраструктуры</w:t>
            </w:r>
          </w:p>
          <w:p w14:paraId="7E23BE9A" w14:textId="60B5C621" w:rsidR="00A64CA3" w:rsidRPr="00553196" w:rsidRDefault="00A64CA3" w:rsidP="00DA3368">
            <w:pPr>
              <w:jc w:val="center"/>
              <w:rPr>
                <w:rFonts w:ascii="Times New Roman" w:hAnsi="Times New Roman" w:cs="Times New Roman"/>
                <w:sz w:val="24"/>
                <w:szCs w:val="24"/>
              </w:rPr>
            </w:pPr>
          </w:p>
        </w:tc>
        <w:tc>
          <w:tcPr>
            <w:tcW w:w="3633" w:type="dxa"/>
            <w:vAlign w:val="center"/>
          </w:tcPr>
          <w:p w14:paraId="3C5424A3" w14:textId="77777777" w:rsidR="00794CA7" w:rsidRPr="00553196" w:rsidRDefault="00794CA7" w:rsidP="00DA3368">
            <w:pPr>
              <w:jc w:val="center"/>
              <w:rPr>
                <w:rFonts w:ascii="Times New Roman" w:hAnsi="Times New Roman" w:cs="Times New Roman"/>
                <w:sz w:val="24"/>
                <w:szCs w:val="24"/>
              </w:rPr>
            </w:pPr>
            <w:r w:rsidRPr="00755AFC">
              <w:rPr>
                <w:rFonts w:ascii="Times New Roman" w:hAnsi="Times New Roman" w:cs="Times New Roman"/>
                <w:sz w:val="24"/>
                <w:szCs w:val="24"/>
              </w:rPr>
              <w:t>Виды составляющих</w:t>
            </w:r>
          </w:p>
        </w:tc>
      </w:tr>
      <w:tr w:rsidR="0062381E" w14:paraId="2A6EBD78" w14:textId="77777777" w:rsidTr="00DE31B3">
        <w:trPr>
          <w:trHeight w:val="130"/>
          <w:jc w:val="center"/>
        </w:trPr>
        <w:tc>
          <w:tcPr>
            <w:tcW w:w="5920" w:type="dxa"/>
            <w:vAlign w:val="center"/>
          </w:tcPr>
          <w:p w14:paraId="4A72C86B" w14:textId="756769D3" w:rsidR="0062381E" w:rsidRPr="00755AFC" w:rsidRDefault="0062381E" w:rsidP="00DA3368">
            <w:pPr>
              <w:jc w:val="center"/>
              <w:rPr>
                <w:rFonts w:ascii="Times New Roman" w:hAnsi="Times New Roman" w:cs="Times New Roman"/>
                <w:sz w:val="24"/>
                <w:szCs w:val="24"/>
              </w:rPr>
            </w:pPr>
            <w:r>
              <w:rPr>
                <w:rFonts w:ascii="Times New Roman" w:hAnsi="Times New Roman" w:cs="Times New Roman"/>
                <w:sz w:val="24"/>
                <w:szCs w:val="24"/>
              </w:rPr>
              <w:t>1</w:t>
            </w:r>
          </w:p>
        </w:tc>
        <w:tc>
          <w:tcPr>
            <w:tcW w:w="3633" w:type="dxa"/>
            <w:vAlign w:val="center"/>
          </w:tcPr>
          <w:p w14:paraId="307F9B1F" w14:textId="1B53BD90" w:rsidR="0062381E" w:rsidRPr="00755AFC" w:rsidRDefault="0062381E" w:rsidP="00DA3368">
            <w:pPr>
              <w:jc w:val="center"/>
              <w:rPr>
                <w:rFonts w:ascii="Times New Roman" w:hAnsi="Times New Roman" w:cs="Times New Roman"/>
                <w:sz w:val="24"/>
                <w:szCs w:val="24"/>
              </w:rPr>
            </w:pPr>
            <w:r>
              <w:rPr>
                <w:rFonts w:ascii="Times New Roman" w:hAnsi="Times New Roman" w:cs="Times New Roman"/>
                <w:sz w:val="24"/>
                <w:szCs w:val="24"/>
              </w:rPr>
              <w:t>2</w:t>
            </w:r>
          </w:p>
        </w:tc>
      </w:tr>
      <w:tr w:rsidR="00794CA7" w14:paraId="16F4E53A" w14:textId="77777777" w:rsidTr="00A64CA3">
        <w:trPr>
          <w:jc w:val="center"/>
        </w:trPr>
        <w:tc>
          <w:tcPr>
            <w:tcW w:w="5920" w:type="dxa"/>
            <w:tcBorders>
              <w:bottom w:val="nil"/>
            </w:tcBorders>
            <w:vAlign w:val="center"/>
          </w:tcPr>
          <w:p w14:paraId="5A09EB46" w14:textId="77777777" w:rsidR="00794CA7" w:rsidRDefault="00794CA7" w:rsidP="00720878">
            <w:pPr>
              <w:rPr>
                <w:rFonts w:ascii="Times New Roman" w:hAnsi="Times New Roman" w:cs="Times New Roman"/>
                <w:sz w:val="24"/>
                <w:szCs w:val="24"/>
              </w:rPr>
            </w:pPr>
            <w:r w:rsidRPr="00755AFC">
              <w:rPr>
                <w:rFonts w:ascii="Times New Roman" w:hAnsi="Times New Roman" w:cs="Times New Roman"/>
                <w:sz w:val="24"/>
                <w:szCs w:val="24"/>
              </w:rPr>
              <w:t>Здравоохранение</w:t>
            </w:r>
            <w:r>
              <w:rPr>
                <w:rFonts w:ascii="Times New Roman" w:hAnsi="Times New Roman" w:cs="Times New Roman"/>
                <w:sz w:val="24"/>
                <w:szCs w:val="24"/>
              </w:rPr>
              <w:t>;</w:t>
            </w:r>
          </w:p>
          <w:p w14:paraId="4993B49F" w14:textId="77777777" w:rsidR="00794CA7" w:rsidRDefault="00794CA7" w:rsidP="00720878">
            <w:pPr>
              <w:rPr>
                <w:rFonts w:ascii="Times New Roman" w:hAnsi="Times New Roman" w:cs="Times New Roman"/>
                <w:sz w:val="24"/>
                <w:szCs w:val="24"/>
              </w:rPr>
            </w:pPr>
            <w:r w:rsidRPr="001A7E77">
              <w:rPr>
                <w:rFonts w:ascii="Times New Roman" w:hAnsi="Times New Roman" w:cs="Times New Roman"/>
                <w:sz w:val="24"/>
                <w:szCs w:val="24"/>
              </w:rPr>
              <w:t>Жилищно-коммунальное хозяйство</w:t>
            </w:r>
            <w:r>
              <w:rPr>
                <w:rFonts w:ascii="Times New Roman" w:hAnsi="Times New Roman" w:cs="Times New Roman"/>
                <w:sz w:val="24"/>
                <w:szCs w:val="24"/>
              </w:rPr>
              <w:t>;</w:t>
            </w:r>
          </w:p>
          <w:p w14:paraId="42852096" w14:textId="77777777" w:rsidR="00794CA7" w:rsidRDefault="00794CA7" w:rsidP="00720878">
            <w:pPr>
              <w:rPr>
                <w:rFonts w:ascii="Times New Roman" w:hAnsi="Times New Roman" w:cs="Times New Roman"/>
                <w:sz w:val="24"/>
                <w:szCs w:val="24"/>
              </w:rPr>
            </w:pPr>
            <w:r w:rsidRPr="001A7E77">
              <w:rPr>
                <w:rFonts w:ascii="Times New Roman" w:hAnsi="Times New Roman" w:cs="Times New Roman"/>
                <w:sz w:val="24"/>
                <w:szCs w:val="24"/>
              </w:rPr>
              <w:t>Образование</w:t>
            </w:r>
            <w:r>
              <w:rPr>
                <w:rFonts w:ascii="Times New Roman" w:hAnsi="Times New Roman" w:cs="Times New Roman"/>
                <w:sz w:val="24"/>
                <w:szCs w:val="24"/>
              </w:rPr>
              <w:t>;</w:t>
            </w:r>
          </w:p>
          <w:p w14:paraId="083FF8C1" w14:textId="77777777" w:rsidR="00794CA7" w:rsidRDefault="00794CA7" w:rsidP="00720878">
            <w:pPr>
              <w:rPr>
                <w:rFonts w:ascii="Times New Roman" w:hAnsi="Times New Roman" w:cs="Times New Roman"/>
                <w:sz w:val="24"/>
                <w:szCs w:val="24"/>
              </w:rPr>
            </w:pPr>
            <w:r w:rsidRPr="001A7E77">
              <w:rPr>
                <w:rFonts w:ascii="Times New Roman" w:hAnsi="Times New Roman" w:cs="Times New Roman"/>
                <w:sz w:val="24"/>
                <w:szCs w:val="24"/>
              </w:rPr>
              <w:t>Культура и искусство</w:t>
            </w:r>
            <w:r>
              <w:rPr>
                <w:rFonts w:ascii="Times New Roman" w:hAnsi="Times New Roman" w:cs="Times New Roman"/>
                <w:sz w:val="24"/>
                <w:szCs w:val="24"/>
              </w:rPr>
              <w:t>;</w:t>
            </w:r>
          </w:p>
          <w:p w14:paraId="05CA54F4" w14:textId="77777777" w:rsidR="00794CA7" w:rsidRDefault="00794CA7" w:rsidP="00720878">
            <w:pPr>
              <w:rPr>
                <w:rFonts w:ascii="Times New Roman" w:hAnsi="Times New Roman" w:cs="Times New Roman"/>
                <w:sz w:val="24"/>
                <w:szCs w:val="24"/>
              </w:rPr>
            </w:pPr>
            <w:r w:rsidRPr="001A7E77">
              <w:rPr>
                <w:rFonts w:ascii="Times New Roman" w:hAnsi="Times New Roman" w:cs="Times New Roman"/>
                <w:sz w:val="24"/>
                <w:szCs w:val="24"/>
              </w:rPr>
              <w:t>Розничная торговля и общественное питание</w:t>
            </w:r>
            <w:r>
              <w:rPr>
                <w:rFonts w:ascii="Times New Roman" w:hAnsi="Times New Roman" w:cs="Times New Roman"/>
                <w:sz w:val="24"/>
                <w:szCs w:val="24"/>
              </w:rPr>
              <w:t>;</w:t>
            </w:r>
          </w:p>
          <w:p w14:paraId="1936CAEC" w14:textId="210CDEC1" w:rsidR="00A64CA3" w:rsidRPr="00553196" w:rsidRDefault="00A64CA3" w:rsidP="00720878">
            <w:pPr>
              <w:rPr>
                <w:rFonts w:ascii="Times New Roman" w:hAnsi="Times New Roman" w:cs="Times New Roman"/>
                <w:sz w:val="24"/>
                <w:szCs w:val="24"/>
              </w:rPr>
            </w:pPr>
          </w:p>
        </w:tc>
        <w:tc>
          <w:tcPr>
            <w:tcW w:w="3633" w:type="dxa"/>
            <w:tcBorders>
              <w:bottom w:val="nil"/>
            </w:tcBorders>
            <w:vAlign w:val="center"/>
          </w:tcPr>
          <w:p w14:paraId="66138C29" w14:textId="77777777" w:rsidR="00794CA7" w:rsidRPr="00553196" w:rsidRDefault="00794CA7" w:rsidP="00DA3368">
            <w:pPr>
              <w:jc w:val="center"/>
              <w:rPr>
                <w:rFonts w:ascii="Times New Roman" w:hAnsi="Times New Roman" w:cs="Times New Roman"/>
                <w:sz w:val="24"/>
                <w:szCs w:val="24"/>
              </w:rPr>
            </w:pPr>
            <w:r w:rsidRPr="005F27AC">
              <w:rPr>
                <w:rFonts w:ascii="Times New Roman" w:hAnsi="Times New Roman" w:cs="Times New Roman"/>
                <w:sz w:val="24"/>
                <w:szCs w:val="24"/>
              </w:rPr>
              <w:t>Классические</w:t>
            </w:r>
          </w:p>
        </w:tc>
      </w:tr>
      <w:tr w:rsidR="00A64CA3" w14:paraId="77CBB394" w14:textId="77777777" w:rsidTr="00A64CA3">
        <w:trPr>
          <w:trHeight w:val="132"/>
          <w:jc w:val="center"/>
        </w:trPr>
        <w:tc>
          <w:tcPr>
            <w:tcW w:w="5920" w:type="dxa"/>
            <w:tcBorders>
              <w:top w:val="nil"/>
              <w:left w:val="nil"/>
              <w:bottom w:val="single" w:sz="4" w:space="0" w:color="auto"/>
              <w:right w:val="nil"/>
            </w:tcBorders>
            <w:vAlign w:val="center"/>
          </w:tcPr>
          <w:p w14:paraId="367F0795" w14:textId="5C1812FE" w:rsidR="00A64CA3" w:rsidRPr="00A64CA3" w:rsidRDefault="00A64CA3" w:rsidP="00720878">
            <w:pPr>
              <w:rPr>
                <w:rFonts w:ascii="Times New Roman" w:hAnsi="Times New Roman" w:cs="Times New Roman"/>
                <w:sz w:val="28"/>
                <w:szCs w:val="28"/>
              </w:rPr>
            </w:pPr>
            <w:r w:rsidRPr="00A64CA3">
              <w:rPr>
                <w:rFonts w:ascii="Times New Roman" w:hAnsi="Times New Roman" w:cs="Times New Roman"/>
                <w:sz w:val="28"/>
                <w:szCs w:val="28"/>
              </w:rPr>
              <w:t>Продолжение таблицы 3</w:t>
            </w:r>
          </w:p>
        </w:tc>
        <w:tc>
          <w:tcPr>
            <w:tcW w:w="3633" w:type="dxa"/>
            <w:tcBorders>
              <w:top w:val="nil"/>
              <w:left w:val="nil"/>
              <w:bottom w:val="single" w:sz="4" w:space="0" w:color="auto"/>
              <w:right w:val="nil"/>
            </w:tcBorders>
            <w:vAlign w:val="center"/>
          </w:tcPr>
          <w:p w14:paraId="4252A689" w14:textId="77777777" w:rsidR="00A64CA3" w:rsidRPr="0019176A" w:rsidRDefault="00A64CA3" w:rsidP="00DA3368">
            <w:pPr>
              <w:jc w:val="center"/>
              <w:rPr>
                <w:rFonts w:ascii="Times New Roman" w:hAnsi="Times New Roman" w:cs="Times New Roman"/>
                <w:sz w:val="24"/>
                <w:szCs w:val="24"/>
              </w:rPr>
            </w:pPr>
          </w:p>
        </w:tc>
      </w:tr>
      <w:tr w:rsidR="00A64CA3" w14:paraId="7AEE657C" w14:textId="77777777" w:rsidTr="00A64CA3">
        <w:trPr>
          <w:trHeight w:val="132"/>
          <w:jc w:val="center"/>
        </w:trPr>
        <w:tc>
          <w:tcPr>
            <w:tcW w:w="5920" w:type="dxa"/>
            <w:tcBorders>
              <w:top w:val="single" w:sz="4" w:space="0" w:color="auto"/>
              <w:bottom w:val="single" w:sz="4" w:space="0" w:color="auto"/>
            </w:tcBorders>
            <w:vAlign w:val="center"/>
          </w:tcPr>
          <w:p w14:paraId="36BDCDE3" w14:textId="4B55281D" w:rsidR="00A64CA3" w:rsidRPr="005F27AC" w:rsidRDefault="00A64CA3" w:rsidP="00A64CA3">
            <w:pPr>
              <w:jc w:val="center"/>
              <w:rPr>
                <w:rFonts w:ascii="Times New Roman" w:hAnsi="Times New Roman" w:cs="Times New Roman"/>
                <w:sz w:val="24"/>
                <w:szCs w:val="24"/>
              </w:rPr>
            </w:pPr>
            <w:r>
              <w:rPr>
                <w:rFonts w:ascii="Times New Roman" w:hAnsi="Times New Roman" w:cs="Times New Roman"/>
                <w:sz w:val="24"/>
                <w:szCs w:val="24"/>
              </w:rPr>
              <w:t>1</w:t>
            </w:r>
          </w:p>
        </w:tc>
        <w:tc>
          <w:tcPr>
            <w:tcW w:w="3633" w:type="dxa"/>
            <w:tcBorders>
              <w:top w:val="single" w:sz="4" w:space="0" w:color="auto"/>
              <w:bottom w:val="single" w:sz="4" w:space="0" w:color="auto"/>
            </w:tcBorders>
            <w:vAlign w:val="center"/>
          </w:tcPr>
          <w:p w14:paraId="2A903FDA" w14:textId="77777777" w:rsidR="00A64CA3" w:rsidRPr="0019176A" w:rsidRDefault="00A64CA3" w:rsidP="00DA3368">
            <w:pPr>
              <w:jc w:val="center"/>
              <w:rPr>
                <w:rFonts w:ascii="Times New Roman" w:hAnsi="Times New Roman" w:cs="Times New Roman"/>
                <w:sz w:val="24"/>
                <w:szCs w:val="24"/>
              </w:rPr>
            </w:pPr>
          </w:p>
        </w:tc>
      </w:tr>
      <w:tr w:rsidR="00A64CA3" w14:paraId="405F1E1A" w14:textId="77777777" w:rsidTr="00A64CA3">
        <w:trPr>
          <w:trHeight w:val="1380"/>
          <w:jc w:val="center"/>
        </w:trPr>
        <w:tc>
          <w:tcPr>
            <w:tcW w:w="5920" w:type="dxa"/>
            <w:vAlign w:val="center"/>
          </w:tcPr>
          <w:p w14:paraId="4C0A9DDD" w14:textId="3572B3B1" w:rsidR="00A64CA3" w:rsidRDefault="00A64CA3" w:rsidP="00720878">
            <w:pPr>
              <w:rPr>
                <w:rFonts w:ascii="Times New Roman" w:hAnsi="Times New Roman" w:cs="Times New Roman"/>
                <w:sz w:val="24"/>
                <w:szCs w:val="24"/>
              </w:rPr>
            </w:pPr>
            <w:r w:rsidRPr="005F27AC">
              <w:rPr>
                <w:rFonts w:ascii="Times New Roman" w:hAnsi="Times New Roman" w:cs="Times New Roman"/>
                <w:sz w:val="24"/>
                <w:szCs w:val="24"/>
              </w:rPr>
              <w:t>Пассажирский транспорт</w:t>
            </w:r>
          </w:p>
          <w:p w14:paraId="4E56FF2D" w14:textId="6B8EA742" w:rsidR="00A64CA3" w:rsidRDefault="00A64CA3" w:rsidP="00720878">
            <w:pPr>
              <w:rPr>
                <w:rFonts w:ascii="Times New Roman" w:hAnsi="Times New Roman" w:cs="Times New Roman"/>
                <w:sz w:val="24"/>
                <w:szCs w:val="24"/>
              </w:rPr>
            </w:pPr>
            <w:r w:rsidRPr="005F27AC">
              <w:rPr>
                <w:rFonts w:ascii="Times New Roman" w:hAnsi="Times New Roman" w:cs="Times New Roman"/>
                <w:sz w:val="24"/>
                <w:szCs w:val="24"/>
              </w:rPr>
              <w:t>Физическая культура и спорт</w:t>
            </w:r>
          </w:p>
          <w:p w14:paraId="0B443946" w14:textId="23DDC186" w:rsidR="00A64CA3" w:rsidRDefault="00A64CA3" w:rsidP="00FF3B34">
            <w:pPr>
              <w:rPr>
                <w:rFonts w:ascii="Times New Roman" w:hAnsi="Times New Roman" w:cs="Times New Roman"/>
                <w:sz w:val="24"/>
                <w:szCs w:val="24"/>
              </w:rPr>
            </w:pPr>
            <w:r w:rsidRPr="005F27AC">
              <w:rPr>
                <w:rFonts w:ascii="Times New Roman" w:hAnsi="Times New Roman" w:cs="Times New Roman"/>
                <w:sz w:val="24"/>
                <w:szCs w:val="24"/>
              </w:rPr>
              <w:t>Бытовое обслуживание населения</w:t>
            </w:r>
          </w:p>
          <w:p w14:paraId="5355D9EB" w14:textId="172EE61C" w:rsidR="00A64CA3" w:rsidRDefault="00A64CA3" w:rsidP="00FF3B34">
            <w:pPr>
              <w:rPr>
                <w:rFonts w:ascii="Times New Roman" w:hAnsi="Times New Roman" w:cs="Times New Roman"/>
                <w:sz w:val="24"/>
                <w:szCs w:val="24"/>
              </w:rPr>
            </w:pPr>
            <w:r w:rsidRPr="005F27AC">
              <w:rPr>
                <w:rFonts w:ascii="Times New Roman" w:hAnsi="Times New Roman" w:cs="Times New Roman"/>
                <w:sz w:val="24"/>
                <w:szCs w:val="24"/>
              </w:rPr>
              <w:t>Связь</w:t>
            </w:r>
          </w:p>
          <w:p w14:paraId="6E611C07" w14:textId="12EEAE6A" w:rsidR="00A64CA3" w:rsidRPr="00553196" w:rsidRDefault="00A64CA3" w:rsidP="00FF3B34">
            <w:pPr>
              <w:rPr>
                <w:rFonts w:ascii="Times New Roman" w:hAnsi="Times New Roman" w:cs="Times New Roman"/>
                <w:sz w:val="24"/>
                <w:szCs w:val="24"/>
              </w:rPr>
            </w:pPr>
            <w:r w:rsidRPr="0019176A">
              <w:rPr>
                <w:rFonts w:ascii="Times New Roman" w:hAnsi="Times New Roman" w:cs="Times New Roman"/>
                <w:sz w:val="24"/>
                <w:szCs w:val="24"/>
              </w:rPr>
              <w:t>Социальное обеспечение</w:t>
            </w:r>
          </w:p>
        </w:tc>
        <w:tc>
          <w:tcPr>
            <w:tcW w:w="3633" w:type="dxa"/>
            <w:vAlign w:val="center"/>
          </w:tcPr>
          <w:p w14:paraId="1E7D1A1A" w14:textId="77777777" w:rsidR="00A64CA3" w:rsidRPr="00553196" w:rsidRDefault="00A64CA3" w:rsidP="00DA3368">
            <w:pPr>
              <w:jc w:val="center"/>
              <w:rPr>
                <w:rFonts w:ascii="Times New Roman" w:hAnsi="Times New Roman" w:cs="Times New Roman"/>
                <w:sz w:val="24"/>
                <w:szCs w:val="24"/>
              </w:rPr>
            </w:pPr>
            <w:r w:rsidRPr="0019176A">
              <w:rPr>
                <w:rFonts w:ascii="Times New Roman" w:hAnsi="Times New Roman" w:cs="Times New Roman"/>
                <w:sz w:val="24"/>
                <w:szCs w:val="24"/>
              </w:rPr>
              <w:t>Неоклассические</w:t>
            </w:r>
          </w:p>
        </w:tc>
      </w:tr>
      <w:tr w:rsidR="00794CA7" w14:paraId="7F5700FB" w14:textId="77777777" w:rsidTr="00DA3368">
        <w:trPr>
          <w:jc w:val="center"/>
        </w:trPr>
        <w:tc>
          <w:tcPr>
            <w:tcW w:w="5920" w:type="dxa"/>
            <w:vAlign w:val="center"/>
          </w:tcPr>
          <w:p w14:paraId="1C12B04D" w14:textId="01A47F13" w:rsidR="00794CA7" w:rsidRDefault="00794CA7" w:rsidP="00720878">
            <w:pPr>
              <w:rPr>
                <w:rFonts w:ascii="Times New Roman" w:hAnsi="Times New Roman" w:cs="Times New Roman"/>
                <w:sz w:val="24"/>
                <w:szCs w:val="24"/>
              </w:rPr>
            </w:pPr>
            <w:r w:rsidRPr="0019176A">
              <w:rPr>
                <w:rFonts w:ascii="Times New Roman" w:hAnsi="Times New Roman" w:cs="Times New Roman"/>
                <w:sz w:val="24"/>
                <w:szCs w:val="24"/>
              </w:rPr>
              <w:t>Охрана природы</w:t>
            </w:r>
          </w:p>
          <w:p w14:paraId="1402402F" w14:textId="77777777" w:rsidR="00794CA7" w:rsidRDefault="00794CA7" w:rsidP="00720878">
            <w:pPr>
              <w:rPr>
                <w:rFonts w:ascii="Times New Roman" w:hAnsi="Times New Roman" w:cs="Times New Roman"/>
                <w:sz w:val="24"/>
                <w:szCs w:val="24"/>
              </w:rPr>
            </w:pPr>
            <w:r w:rsidRPr="0019176A">
              <w:rPr>
                <w:rFonts w:ascii="Times New Roman" w:hAnsi="Times New Roman" w:cs="Times New Roman"/>
                <w:sz w:val="24"/>
                <w:szCs w:val="24"/>
              </w:rPr>
              <w:t>Общественные организации</w:t>
            </w:r>
            <w:r>
              <w:rPr>
                <w:rFonts w:ascii="Times New Roman" w:hAnsi="Times New Roman" w:cs="Times New Roman"/>
                <w:sz w:val="24"/>
                <w:szCs w:val="24"/>
              </w:rPr>
              <w:t>;</w:t>
            </w:r>
          </w:p>
          <w:p w14:paraId="3565061E" w14:textId="77777777" w:rsidR="00794CA7" w:rsidRDefault="00794CA7" w:rsidP="00720878">
            <w:pPr>
              <w:rPr>
                <w:rFonts w:ascii="Times New Roman" w:hAnsi="Times New Roman" w:cs="Times New Roman"/>
                <w:sz w:val="24"/>
                <w:szCs w:val="24"/>
              </w:rPr>
            </w:pPr>
            <w:r w:rsidRPr="0019176A">
              <w:rPr>
                <w:rFonts w:ascii="Times New Roman" w:hAnsi="Times New Roman" w:cs="Times New Roman"/>
                <w:sz w:val="24"/>
                <w:szCs w:val="24"/>
              </w:rPr>
              <w:t>СМИ</w:t>
            </w:r>
            <w:r>
              <w:rPr>
                <w:rFonts w:ascii="Times New Roman" w:hAnsi="Times New Roman" w:cs="Times New Roman"/>
                <w:sz w:val="24"/>
                <w:szCs w:val="24"/>
              </w:rPr>
              <w:t>;</w:t>
            </w:r>
          </w:p>
          <w:p w14:paraId="7FA88BD4" w14:textId="77777777" w:rsidR="00794CA7" w:rsidRPr="00553196" w:rsidRDefault="00794CA7" w:rsidP="00720878">
            <w:pPr>
              <w:rPr>
                <w:rFonts w:ascii="Times New Roman" w:hAnsi="Times New Roman" w:cs="Times New Roman"/>
                <w:sz w:val="24"/>
                <w:szCs w:val="24"/>
              </w:rPr>
            </w:pPr>
            <w:r w:rsidRPr="00406C7B">
              <w:rPr>
                <w:rFonts w:ascii="Times New Roman" w:hAnsi="Times New Roman" w:cs="Times New Roman"/>
                <w:sz w:val="24"/>
                <w:szCs w:val="24"/>
              </w:rPr>
              <w:t>Наука</w:t>
            </w:r>
          </w:p>
        </w:tc>
        <w:tc>
          <w:tcPr>
            <w:tcW w:w="3633" w:type="dxa"/>
            <w:vAlign w:val="center"/>
          </w:tcPr>
          <w:p w14:paraId="0009498B" w14:textId="77777777" w:rsidR="00794CA7" w:rsidRPr="00553196" w:rsidRDefault="00794CA7" w:rsidP="00DA3368">
            <w:pPr>
              <w:jc w:val="center"/>
              <w:rPr>
                <w:rFonts w:ascii="Times New Roman" w:hAnsi="Times New Roman" w:cs="Times New Roman"/>
                <w:sz w:val="24"/>
                <w:szCs w:val="24"/>
              </w:rPr>
            </w:pPr>
            <w:r w:rsidRPr="00406C7B">
              <w:rPr>
                <w:rFonts w:ascii="Times New Roman" w:hAnsi="Times New Roman" w:cs="Times New Roman"/>
                <w:sz w:val="24"/>
                <w:szCs w:val="24"/>
              </w:rPr>
              <w:t>Постнеоклассические</w:t>
            </w:r>
          </w:p>
        </w:tc>
      </w:tr>
      <w:tr w:rsidR="00794CA7" w14:paraId="57A7A7CD" w14:textId="77777777" w:rsidTr="00DA3368">
        <w:trPr>
          <w:jc w:val="center"/>
        </w:trPr>
        <w:tc>
          <w:tcPr>
            <w:tcW w:w="5920" w:type="dxa"/>
            <w:vAlign w:val="center"/>
          </w:tcPr>
          <w:p w14:paraId="47CD92D2" w14:textId="582BF6AD" w:rsidR="00794CA7" w:rsidRPr="00D27DC6" w:rsidRDefault="00A64CA3" w:rsidP="00720878">
            <w:pPr>
              <w:rPr>
                <w:rFonts w:ascii="Times New Roman" w:hAnsi="Times New Roman" w:cs="Times New Roman"/>
                <w:sz w:val="24"/>
                <w:szCs w:val="24"/>
              </w:rPr>
            </w:pPr>
            <w:r>
              <w:rPr>
                <w:rFonts w:ascii="Times New Roman" w:hAnsi="Times New Roman" w:cs="Times New Roman"/>
                <w:sz w:val="24"/>
                <w:szCs w:val="24"/>
              </w:rPr>
              <w:t>Интернет*</w:t>
            </w:r>
          </w:p>
          <w:p w14:paraId="348670A9" w14:textId="14A72120" w:rsidR="00794CA7" w:rsidRDefault="00794CA7" w:rsidP="00720878">
            <w:pPr>
              <w:rPr>
                <w:rFonts w:ascii="Times New Roman" w:hAnsi="Times New Roman" w:cs="Times New Roman"/>
                <w:sz w:val="24"/>
                <w:szCs w:val="24"/>
              </w:rPr>
            </w:pPr>
            <w:r>
              <w:rPr>
                <w:rFonts w:ascii="Times New Roman" w:hAnsi="Times New Roman" w:cs="Times New Roman"/>
                <w:sz w:val="24"/>
                <w:szCs w:val="24"/>
                <w:lang w:val="en-GB"/>
              </w:rPr>
              <w:t>IT</w:t>
            </w:r>
            <w:r w:rsidRPr="00D27DC6">
              <w:rPr>
                <w:rFonts w:ascii="Times New Roman" w:hAnsi="Times New Roman" w:cs="Times New Roman"/>
                <w:sz w:val="24"/>
                <w:szCs w:val="24"/>
              </w:rPr>
              <w:t>-</w:t>
            </w:r>
            <w:r w:rsidR="00A64CA3">
              <w:rPr>
                <w:rFonts w:ascii="Times New Roman" w:hAnsi="Times New Roman" w:cs="Times New Roman"/>
                <w:sz w:val="24"/>
                <w:szCs w:val="24"/>
              </w:rPr>
              <w:t>технологии*</w:t>
            </w:r>
          </w:p>
          <w:p w14:paraId="249CCC3A" w14:textId="5554DFA7" w:rsidR="00794CA7" w:rsidRPr="00D27DC6" w:rsidRDefault="00A64CA3" w:rsidP="00720878">
            <w:pPr>
              <w:rPr>
                <w:rFonts w:ascii="Times New Roman" w:hAnsi="Times New Roman" w:cs="Times New Roman"/>
                <w:sz w:val="24"/>
                <w:szCs w:val="24"/>
              </w:rPr>
            </w:pPr>
            <w:r>
              <w:rPr>
                <w:rFonts w:ascii="Times New Roman" w:hAnsi="Times New Roman" w:cs="Times New Roman"/>
                <w:sz w:val="24"/>
                <w:szCs w:val="24"/>
              </w:rPr>
              <w:t>Искусственный интеллект*</w:t>
            </w:r>
          </w:p>
        </w:tc>
        <w:tc>
          <w:tcPr>
            <w:tcW w:w="3633" w:type="dxa"/>
            <w:vAlign w:val="center"/>
          </w:tcPr>
          <w:p w14:paraId="2E5395D4" w14:textId="77777777" w:rsidR="00794CA7" w:rsidRPr="00406C7B" w:rsidRDefault="00794CA7" w:rsidP="00DA3368">
            <w:pPr>
              <w:jc w:val="center"/>
              <w:rPr>
                <w:rFonts w:ascii="Times New Roman" w:hAnsi="Times New Roman" w:cs="Times New Roman"/>
                <w:sz w:val="24"/>
                <w:szCs w:val="24"/>
              </w:rPr>
            </w:pPr>
            <w:r>
              <w:rPr>
                <w:rFonts w:ascii="Times New Roman" w:hAnsi="Times New Roman" w:cs="Times New Roman"/>
                <w:sz w:val="24"/>
                <w:szCs w:val="24"/>
              </w:rPr>
              <w:t>Модерн*</w:t>
            </w:r>
          </w:p>
        </w:tc>
      </w:tr>
      <w:tr w:rsidR="0084488E" w14:paraId="264917EC" w14:textId="77777777" w:rsidTr="0084488E">
        <w:trPr>
          <w:jc w:val="center"/>
        </w:trPr>
        <w:tc>
          <w:tcPr>
            <w:tcW w:w="9553" w:type="dxa"/>
            <w:gridSpan w:val="2"/>
            <w:vAlign w:val="center"/>
          </w:tcPr>
          <w:p w14:paraId="55DD4FBE" w14:textId="092C4A84" w:rsidR="0084488E" w:rsidRDefault="00696051" w:rsidP="0084488E">
            <w:pPr>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FF5430" w:rsidRPr="00FF5430">
              <w:rPr>
                <w:rFonts w:ascii="Times New Roman" w:hAnsi="Times New Roman" w:cs="Times New Roman"/>
                <w:sz w:val="24"/>
                <w:szCs w:val="24"/>
              </w:rPr>
              <w:t>31</w:t>
            </w:r>
            <w:r w:rsidRPr="007F2358">
              <w:rPr>
                <w:rFonts w:ascii="Times New Roman" w:hAnsi="Times New Roman" w:cs="Times New Roman"/>
                <w:sz w:val="24"/>
                <w:szCs w:val="24"/>
              </w:rPr>
              <w:t>]</w:t>
            </w:r>
          </w:p>
        </w:tc>
      </w:tr>
    </w:tbl>
    <w:p w14:paraId="4FAB000B" w14:textId="590A1017" w:rsidR="00985D9E" w:rsidRPr="00E22EE3" w:rsidRDefault="00794CA7" w:rsidP="00FF5430">
      <w:pPr>
        <w:spacing w:after="0" w:line="240" w:lineRule="auto"/>
        <w:ind w:firstLine="567"/>
        <w:jc w:val="both"/>
        <w:rPr>
          <w:rFonts w:ascii="Times New Roman" w:hAnsi="Times New Roman" w:cs="Times New Roman"/>
          <w:sz w:val="24"/>
          <w:szCs w:val="24"/>
        </w:rPr>
      </w:pPr>
      <w:r w:rsidRPr="00157EDF">
        <w:rPr>
          <w:rFonts w:ascii="Times New Roman" w:hAnsi="Times New Roman" w:cs="Times New Roman"/>
          <w:sz w:val="24"/>
          <w:szCs w:val="24"/>
        </w:rPr>
        <w:t xml:space="preserve"> </w:t>
      </w:r>
    </w:p>
    <w:p w14:paraId="6E2D81C8"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Представленная группировка актуальна для всех сельских территорий, но особенно актуальной она является для приграничных. Это в первую очередь связано с тем, что наличие данных технологий на всей приграничной территории, относящейся к одному региону, будет способствовать максимальному развитию транспортной связанности данного региона, что в свою очередь даст вектор развития всех сельских территорий региона, а также послужит максимальному вовлечению в процесс создания стоимости населения сельских территорий, т.е. начнется процесс формирования и развития человеческого капитала на данной территории.</w:t>
      </w:r>
    </w:p>
    <w:p w14:paraId="62D8C30D" w14:textId="77777777" w:rsidR="0084488E" w:rsidRDefault="0084488E" w:rsidP="00794CA7">
      <w:pPr>
        <w:spacing w:after="0" w:line="240" w:lineRule="auto"/>
        <w:ind w:firstLine="567"/>
        <w:jc w:val="both"/>
        <w:rPr>
          <w:rFonts w:ascii="Times New Roman" w:hAnsi="Times New Roman" w:cs="Times New Roman"/>
          <w:sz w:val="28"/>
          <w:szCs w:val="28"/>
        </w:rPr>
      </w:pPr>
    </w:p>
    <w:p w14:paraId="30BFAB0E" w14:textId="77777777" w:rsidR="00794CA7" w:rsidRDefault="00794CA7">
      <w:pPr>
        <w:pStyle w:val="2"/>
        <w:numPr>
          <w:ilvl w:val="1"/>
          <w:numId w:val="55"/>
        </w:numPr>
        <w:tabs>
          <w:tab w:val="left" w:pos="1134"/>
        </w:tabs>
        <w:spacing w:before="0" w:line="240" w:lineRule="auto"/>
        <w:ind w:left="0" w:firstLine="567"/>
        <w:jc w:val="both"/>
        <w:rPr>
          <w:rFonts w:ascii="Times New Roman" w:hAnsi="Times New Roman" w:cs="Times New Roman"/>
          <w:b/>
          <w:bCs/>
          <w:color w:val="auto"/>
          <w:sz w:val="28"/>
          <w:szCs w:val="28"/>
        </w:rPr>
      </w:pPr>
      <w:bookmarkStart w:id="13" w:name="_Toc191435413"/>
      <w:r w:rsidRPr="00E26761">
        <w:rPr>
          <w:rFonts w:ascii="Times New Roman" w:hAnsi="Times New Roman" w:cs="Times New Roman"/>
          <w:b/>
          <w:bCs/>
          <w:color w:val="auto"/>
          <w:sz w:val="28"/>
          <w:szCs w:val="28"/>
        </w:rPr>
        <w:t>Особенности развития сельских территорий и их влияние на управление социальной инфраструктурой</w:t>
      </w:r>
      <w:bookmarkEnd w:id="13"/>
    </w:p>
    <w:p w14:paraId="4412100D" w14:textId="77777777" w:rsidR="00794CA7" w:rsidRDefault="00794CA7" w:rsidP="00794CA7">
      <w:pPr>
        <w:spacing w:after="0" w:line="240" w:lineRule="auto"/>
        <w:ind w:firstLine="567"/>
        <w:jc w:val="both"/>
        <w:rPr>
          <w:rFonts w:ascii="Times New Roman" w:hAnsi="Times New Roman" w:cs="Times New Roman"/>
          <w:sz w:val="28"/>
          <w:szCs w:val="28"/>
        </w:rPr>
      </w:pPr>
    </w:p>
    <w:p w14:paraId="03FEA602"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Любая сельская территория имеет свои особенности, которые определяют все ее параметры: социально-экономическое положение, динамику развития, заселенность, перспективы развития отраслей и соответственно, исходя из этих параметров можно понимать какая инфраструктура потребуется или достаточно имеющейся, а также возможные оценки в случае реализации негативных сценариев. И все эти параметры определяют </w:t>
      </w:r>
      <w:r w:rsidR="00857A24">
        <w:rPr>
          <w:rFonts w:ascii="Times New Roman" w:hAnsi="Times New Roman" w:cs="Times New Roman"/>
          <w:sz w:val="28"/>
          <w:szCs w:val="28"/>
        </w:rPr>
        <w:t>характер управления,</w:t>
      </w:r>
      <w:r>
        <w:rPr>
          <w:rFonts w:ascii="Times New Roman" w:hAnsi="Times New Roman" w:cs="Times New Roman"/>
          <w:sz w:val="28"/>
          <w:szCs w:val="28"/>
        </w:rPr>
        <w:t xml:space="preserve"> сложившийся на данной сельской территорий, в том числе характер управления социальной инфраструктурой на данной территории.</w:t>
      </w:r>
    </w:p>
    <w:p w14:paraId="5B3341B0"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Понимание того, что есть сельская территория и как эта дефиниция развивалась в различных нормативных документах послужит крепким фундаментом для формирования научных конструктов, определяющих подходы к управлению социальной инфраструктурой. Для этого необходимо понимать имеющиеся подходы к типологизации территорий.</w:t>
      </w:r>
    </w:p>
    <w:p w14:paraId="51281A45" w14:textId="77777777" w:rsidR="00DE31B3" w:rsidRPr="00F95396" w:rsidRDefault="00DE31B3" w:rsidP="00DE31B3">
      <w:pPr>
        <w:spacing w:after="0" w:line="240" w:lineRule="auto"/>
        <w:ind w:firstLine="567"/>
        <w:jc w:val="both"/>
        <w:rPr>
          <w:rFonts w:ascii="Times New Roman" w:hAnsi="Times New Roman" w:cs="Times New Roman"/>
          <w:sz w:val="28"/>
          <w:szCs w:val="28"/>
        </w:rPr>
      </w:pPr>
      <w:r w:rsidRPr="00F95396">
        <w:rPr>
          <w:rFonts w:ascii="Times New Roman" w:hAnsi="Times New Roman" w:cs="Times New Roman"/>
          <w:sz w:val="28"/>
          <w:szCs w:val="28"/>
          <w:lang w:val="kk-KZ"/>
        </w:rPr>
        <w:t xml:space="preserve">По версии </w:t>
      </w:r>
      <w:r w:rsidRPr="00F95396">
        <w:rPr>
          <w:rFonts w:ascii="Times New Roman" w:hAnsi="Times New Roman" w:cs="Times New Roman"/>
          <w:sz w:val="28"/>
          <w:szCs w:val="28"/>
        </w:rPr>
        <w:t>Евростат</w:t>
      </w:r>
      <w:r w:rsidRPr="00F95396">
        <w:rPr>
          <w:rFonts w:ascii="Times New Roman" w:hAnsi="Times New Roman" w:cs="Times New Roman"/>
          <w:sz w:val="28"/>
          <w:szCs w:val="28"/>
          <w:lang w:val="kk-KZ"/>
        </w:rPr>
        <w:t>а</w:t>
      </w:r>
      <w:r w:rsidRPr="00F95396">
        <w:rPr>
          <w:rFonts w:ascii="Times New Roman" w:hAnsi="Times New Roman" w:cs="Times New Roman"/>
          <w:sz w:val="28"/>
          <w:szCs w:val="28"/>
        </w:rPr>
        <w:t xml:space="preserve"> </w:t>
      </w:r>
      <w:r w:rsidRPr="00F95396">
        <w:rPr>
          <w:rFonts w:ascii="Times New Roman" w:hAnsi="Times New Roman" w:cs="Times New Roman"/>
          <w:sz w:val="28"/>
          <w:szCs w:val="28"/>
          <w:lang w:val="kk-KZ"/>
        </w:rPr>
        <w:t>к</w:t>
      </w:r>
      <w:r w:rsidRPr="00F95396">
        <w:rPr>
          <w:rFonts w:ascii="Times New Roman" w:hAnsi="Times New Roman" w:cs="Times New Roman"/>
          <w:sz w:val="28"/>
          <w:szCs w:val="28"/>
        </w:rPr>
        <w:t>лассифи</w:t>
      </w:r>
      <w:r w:rsidRPr="00F95396">
        <w:rPr>
          <w:rFonts w:ascii="Times New Roman" w:hAnsi="Times New Roman" w:cs="Times New Roman"/>
          <w:sz w:val="28"/>
          <w:szCs w:val="28"/>
          <w:lang w:val="kk-KZ"/>
        </w:rPr>
        <w:t>кация</w:t>
      </w:r>
      <w:r w:rsidRPr="00F95396">
        <w:rPr>
          <w:rFonts w:ascii="Times New Roman" w:hAnsi="Times New Roman" w:cs="Times New Roman"/>
          <w:sz w:val="28"/>
          <w:szCs w:val="28"/>
        </w:rPr>
        <w:t xml:space="preserve"> территори</w:t>
      </w:r>
      <w:r w:rsidRPr="00F95396">
        <w:rPr>
          <w:rFonts w:ascii="Times New Roman" w:hAnsi="Times New Roman" w:cs="Times New Roman"/>
          <w:sz w:val="28"/>
          <w:szCs w:val="28"/>
          <w:lang w:val="kk-KZ"/>
        </w:rPr>
        <w:t xml:space="preserve">й производится путем их деления на </w:t>
      </w:r>
      <w:r w:rsidRPr="00F95396">
        <w:rPr>
          <w:rFonts w:ascii="Times New Roman" w:hAnsi="Times New Roman" w:cs="Times New Roman"/>
          <w:sz w:val="28"/>
          <w:szCs w:val="28"/>
        </w:rPr>
        <w:t xml:space="preserve"> плотнонаселенные (преимущественно городские), промежуточные и малонаселенные (преимущественно сельские)</w:t>
      </w:r>
      <w:r w:rsidRPr="00F95396">
        <w:rPr>
          <w:rFonts w:ascii="Times New Roman" w:hAnsi="Times New Roman" w:cs="Times New Roman"/>
          <w:sz w:val="28"/>
          <w:szCs w:val="28"/>
          <w:lang w:val="kk-KZ"/>
        </w:rPr>
        <w:t xml:space="preserve">. Эти виды территорий определяются </w:t>
      </w:r>
      <w:r w:rsidRPr="00F95396">
        <w:rPr>
          <w:rFonts w:ascii="Times New Roman" w:hAnsi="Times New Roman" w:cs="Times New Roman"/>
          <w:sz w:val="28"/>
          <w:szCs w:val="28"/>
        </w:rPr>
        <w:t>на основе показателей численности и плотности населения</w:t>
      </w:r>
      <w:r w:rsidRPr="00F95396">
        <w:rPr>
          <w:rFonts w:ascii="Times New Roman" w:hAnsi="Times New Roman" w:cs="Times New Roman"/>
          <w:sz w:val="28"/>
          <w:szCs w:val="28"/>
          <w:lang w:val="kk-KZ"/>
        </w:rPr>
        <w:t>.</w:t>
      </w:r>
      <w:r w:rsidRPr="00F95396">
        <w:rPr>
          <w:rFonts w:ascii="Times New Roman" w:hAnsi="Times New Roman" w:cs="Times New Roman"/>
          <w:sz w:val="28"/>
          <w:szCs w:val="28"/>
        </w:rPr>
        <w:t xml:space="preserve"> </w:t>
      </w:r>
      <w:r w:rsidRPr="00F95396">
        <w:rPr>
          <w:rFonts w:ascii="Times New Roman" w:hAnsi="Times New Roman" w:cs="Times New Roman"/>
          <w:sz w:val="28"/>
          <w:szCs w:val="28"/>
          <w:lang w:val="kk-KZ"/>
        </w:rPr>
        <w:t>Т</w:t>
      </w:r>
      <w:r w:rsidRPr="00F95396">
        <w:rPr>
          <w:rFonts w:ascii="Times New Roman" w:hAnsi="Times New Roman" w:cs="Times New Roman"/>
          <w:sz w:val="28"/>
          <w:szCs w:val="28"/>
        </w:rPr>
        <w:t>ерритории с плотностью населения 300 чел/кв. км и численностью не менее 5 тыс. жителей</w:t>
      </w:r>
      <w:r w:rsidRPr="00F95396">
        <w:rPr>
          <w:rFonts w:ascii="Times New Roman" w:hAnsi="Times New Roman" w:cs="Times New Roman"/>
          <w:sz w:val="28"/>
          <w:szCs w:val="28"/>
          <w:lang w:val="kk-KZ"/>
        </w:rPr>
        <w:t xml:space="preserve"> относятся к </w:t>
      </w:r>
      <w:r w:rsidRPr="00F95396">
        <w:rPr>
          <w:rFonts w:ascii="Times New Roman" w:hAnsi="Times New Roman" w:cs="Times New Roman"/>
          <w:sz w:val="28"/>
          <w:szCs w:val="28"/>
        </w:rPr>
        <w:t xml:space="preserve">городским. </w:t>
      </w:r>
      <w:r w:rsidRPr="00F95396">
        <w:rPr>
          <w:rFonts w:ascii="Times New Roman" w:hAnsi="Times New Roman" w:cs="Times New Roman"/>
          <w:sz w:val="28"/>
          <w:szCs w:val="28"/>
          <w:lang w:val="kk-KZ"/>
        </w:rPr>
        <w:t xml:space="preserve">К сельским </w:t>
      </w:r>
      <w:r w:rsidRPr="00F95396">
        <w:rPr>
          <w:rFonts w:ascii="Times New Roman" w:hAnsi="Times New Roman" w:cs="Times New Roman"/>
          <w:sz w:val="28"/>
          <w:szCs w:val="28"/>
        </w:rPr>
        <w:t>относятся</w:t>
      </w:r>
      <w:r w:rsidRPr="00F95396">
        <w:rPr>
          <w:rFonts w:ascii="Times New Roman" w:hAnsi="Times New Roman" w:cs="Times New Roman"/>
          <w:sz w:val="28"/>
          <w:szCs w:val="28"/>
          <w:lang w:val="kk-KZ"/>
        </w:rPr>
        <w:t xml:space="preserve"> все о</w:t>
      </w:r>
      <w:r w:rsidRPr="00F95396">
        <w:rPr>
          <w:rFonts w:ascii="Times New Roman" w:hAnsi="Times New Roman" w:cs="Times New Roman"/>
          <w:sz w:val="28"/>
          <w:szCs w:val="28"/>
        </w:rPr>
        <w:t>стальные территории» [32].</w:t>
      </w:r>
    </w:p>
    <w:p w14:paraId="0A84AA54" w14:textId="1BDAECED" w:rsidR="00DE31B3" w:rsidRPr="00F95396" w:rsidRDefault="00DE31B3" w:rsidP="00DE31B3">
      <w:pPr>
        <w:spacing w:after="0" w:line="240" w:lineRule="auto"/>
        <w:ind w:firstLine="567"/>
        <w:jc w:val="both"/>
        <w:rPr>
          <w:rFonts w:ascii="Times New Roman" w:hAnsi="Times New Roman" w:cs="Times New Roman"/>
          <w:sz w:val="28"/>
          <w:szCs w:val="28"/>
        </w:rPr>
      </w:pPr>
      <w:r w:rsidRPr="00A64CA3">
        <w:rPr>
          <w:rFonts w:ascii="Times New Roman" w:hAnsi="Times New Roman" w:cs="Times New Roman"/>
          <w:sz w:val="28"/>
          <w:szCs w:val="28"/>
        </w:rPr>
        <w:t>ОЭСР</w:t>
      </w:r>
      <w:r w:rsidRPr="00F95396">
        <w:rPr>
          <w:rFonts w:ascii="Times New Roman" w:hAnsi="Times New Roman" w:cs="Times New Roman"/>
          <w:sz w:val="28"/>
          <w:szCs w:val="28"/>
          <w:lang w:val="kk-KZ"/>
        </w:rPr>
        <w:t xml:space="preserve"> предлагает следующую типологию, которая </w:t>
      </w:r>
      <w:r w:rsidR="00F95396" w:rsidRPr="00F95396">
        <w:rPr>
          <w:rFonts w:ascii="Times New Roman" w:hAnsi="Times New Roman" w:cs="Times New Roman"/>
          <w:sz w:val="28"/>
          <w:szCs w:val="28"/>
        </w:rPr>
        <w:t>выделяет</w:t>
      </w:r>
      <w:r w:rsidRPr="00F95396">
        <w:rPr>
          <w:rFonts w:ascii="Times New Roman" w:hAnsi="Times New Roman" w:cs="Times New Roman"/>
          <w:sz w:val="28"/>
          <w:szCs w:val="28"/>
        </w:rPr>
        <w:t xml:space="preserve"> 3 типа сельских территорий:</w:t>
      </w:r>
    </w:p>
    <w:p w14:paraId="1E870327" w14:textId="1C40B335" w:rsidR="00DE31B3" w:rsidRPr="00F95396" w:rsidRDefault="00DE31B3" w:rsidP="00DE31B3">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lang w:val="kk-KZ"/>
        </w:rPr>
        <w:t>Т</w:t>
      </w:r>
      <w:r w:rsidRPr="00F95396">
        <w:rPr>
          <w:rFonts w:ascii="Times New Roman" w:hAnsi="Times New Roman" w:cs="Times New Roman"/>
          <w:sz w:val="28"/>
          <w:szCs w:val="28"/>
        </w:rPr>
        <w:t>ерритории, расположенные вблизи города, с развитой инфраструктурой и невысокой долей занятых в сельском хозяйстве</w:t>
      </w:r>
      <w:r w:rsidRPr="00F95396">
        <w:rPr>
          <w:rFonts w:ascii="Times New Roman" w:hAnsi="Times New Roman" w:cs="Times New Roman"/>
          <w:sz w:val="28"/>
          <w:szCs w:val="28"/>
          <w:lang w:val="kk-KZ"/>
        </w:rPr>
        <w:t>, которые относятся к э</w:t>
      </w:r>
      <w:r w:rsidRPr="00F95396">
        <w:rPr>
          <w:rFonts w:ascii="Times New Roman" w:hAnsi="Times New Roman" w:cs="Times New Roman"/>
          <w:sz w:val="28"/>
          <w:szCs w:val="28"/>
        </w:rPr>
        <w:t xml:space="preserve">кономически </w:t>
      </w:r>
      <w:r w:rsidR="00F95396" w:rsidRPr="00F95396">
        <w:rPr>
          <w:rFonts w:ascii="Times New Roman" w:hAnsi="Times New Roman" w:cs="Times New Roman"/>
          <w:sz w:val="28"/>
          <w:szCs w:val="28"/>
        </w:rPr>
        <w:t>интегрированным</w:t>
      </w:r>
      <w:r w:rsidRPr="00F95396">
        <w:rPr>
          <w:rFonts w:ascii="Times New Roman" w:hAnsi="Times New Roman" w:cs="Times New Roman"/>
          <w:sz w:val="28"/>
          <w:szCs w:val="28"/>
        </w:rPr>
        <w:t xml:space="preserve"> сельски</w:t>
      </w:r>
      <w:r w:rsidRPr="00F95396">
        <w:rPr>
          <w:rFonts w:ascii="Times New Roman" w:hAnsi="Times New Roman" w:cs="Times New Roman"/>
          <w:sz w:val="28"/>
          <w:szCs w:val="28"/>
          <w:lang w:val="kk-KZ"/>
        </w:rPr>
        <w:t>м</w:t>
      </w:r>
      <w:r w:rsidRPr="00F95396">
        <w:rPr>
          <w:rFonts w:ascii="Times New Roman" w:hAnsi="Times New Roman" w:cs="Times New Roman"/>
          <w:sz w:val="28"/>
          <w:szCs w:val="28"/>
        </w:rPr>
        <w:t xml:space="preserve"> район</w:t>
      </w:r>
      <w:r w:rsidRPr="00F95396">
        <w:rPr>
          <w:rFonts w:ascii="Times New Roman" w:hAnsi="Times New Roman" w:cs="Times New Roman"/>
          <w:sz w:val="28"/>
          <w:szCs w:val="28"/>
          <w:lang w:val="kk-KZ"/>
        </w:rPr>
        <w:t>ам</w:t>
      </w:r>
      <w:r w:rsidRPr="00F95396">
        <w:rPr>
          <w:rFonts w:ascii="Times New Roman" w:hAnsi="Times New Roman" w:cs="Times New Roman"/>
          <w:sz w:val="28"/>
          <w:szCs w:val="28"/>
        </w:rPr>
        <w:t>;</w:t>
      </w:r>
    </w:p>
    <w:p w14:paraId="3C90B035" w14:textId="77777777" w:rsidR="00DE31B3" w:rsidRPr="00F95396" w:rsidRDefault="00DE31B3" w:rsidP="00DE31B3">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lang w:val="kk-KZ"/>
        </w:rPr>
        <w:t>Т</w:t>
      </w:r>
      <w:r w:rsidRPr="00F95396">
        <w:rPr>
          <w:rFonts w:ascii="Times New Roman" w:hAnsi="Times New Roman" w:cs="Times New Roman"/>
          <w:sz w:val="28"/>
          <w:szCs w:val="28"/>
        </w:rPr>
        <w:t>ерритории, отдаленные от городов и специализирующиеся на производстве сельскохозяйственной продукции, с развитой транспортной инфраструктурой до потребителей, то есть  переходные сельские районы;</w:t>
      </w:r>
    </w:p>
    <w:p w14:paraId="4BCC7B39" w14:textId="27510D70" w:rsidR="00DE31B3" w:rsidRDefault="00DE31B3" w:rsidP="00DE31B3">
      <w:pPr>
        <w:spacing w:after="0" w:line="240" w:lineRule="auto"/>
        <w:ind w:firstLine="567"/>
        <w:jc w:val="both"/>
        <w:rPr>
          <w:rFonts w:ascii="Times New Roman" w:hAnsi="Times New Roman" w:cs="Times New Roman"/>
          <w:sz w:val="28"/>
          <w:szCs w:val="28"/>
        </w:rPr>
      </w:pPr>
      <w:r w:rsidRPr="00F95396">
        <w:rPr>
          <w:rFonts w:ascii="Times New Roman" w:hAnsi="Times New Roman" w:cs="Times New Roman"/>
          <w:sz w:val="28"/>
          <w:szCs w:val="28"/>
        </w:rPr>
        <w:t>Удаленные сельские районы, примерами которых являются территории, находящиеся далеко от городов, со слаборазвитой инфраструктурой, нетоварным сельским хозяйством и низкой плотностью населения</w:t>
      </w:r>
      <w:r w:rsidRPr="007116A4">
        <w:rPr>
          <w:rFonts w:ascii="Times New Roman" w:hAnsi="Times New Roman" w:cs="Times New Roman"/>
          <w:sz w:val="28"/>
          <w:szCs w:val="28"/>
        </w:rPr>
        <w:t xml:space="preserve"> [33].</w:t>
      </w:r>
    </w:p>
    <w:p w14:paraId="76C27F93" w14:textId="56E76798" w:rsidR="00DE31B3" w:rsidRPr="00DE31B3" w:rsidRDefault="00794CA7" w:rsidP="00DE31B3">
      <w:pPr>
        <w:spacing w:after="0" w:line="240" w:lineRule="auto"/>
        <w:ind w:firstLine="567"/>
        <w:jc w:val="both"/>
        <w:rPr>
          <w:rFonts w:ascii="Times New Roman" w:hAnsi="Times New Roman" w:cs="Times New Roman"/>
          <w:sz w:val="28"/>
          <w:szCs w:val="28"/>
        </w:rPr>
      </w:pPr>
      <w:r w:rsidRPr="00FF0953">
        <w:rPr>
          <w:rFonts w:ascii="Times New Roman" w:hAnsi="Times New Roman" w:cs="Times New Roman"/>
          <w:sz w:val="28"/>
          <w:szCs w:val="28"/>
        </w:rPr>
        <w:t>Методику ОЭСР, адаптированную к российским реалиям, предлагают использовать А.В. Мерзлов и О.И. Пантелеева</w:t>
      </w:r>
      <w:r w:rsidR="00C11F70">
        <w:rPr>
          <w:rFonts w:ascii="Times New Roman" w:hAnsi="Times New Roman" w:cs="Times New Roman"/>
          <w:sz w:val="28"/>
          <w:szCs w:val="28"/>
        </w:rPr>
        <w:t>:</w:t>
      </w:r>
      <w:r w:rsidRPr="00FF0953">
        <w:rPr>
          <w:rFonts w:ascii="Times New Roman" w:hAnsi="Times New Roman" w:cs="Times New Roman"/>
          <w:sz w:val="28"/>
          <w:szCs w:val="28"/>
        </w:rPr>
        <w:t xml:space="preserve"> </w:t>
      </w:r>
      <w:r w:rsidR="00C11F70">
        <w:rPr>
          <w:rFonts w:ascii="Times New Roman" w:hAnsi="Times New Roman" w:cs="Times New Roman"/>
          <w:sz w:val="28"/>
          <w:szCs w:val="28"/>
        </w:rPr>
        <w:t>«…к</w:t>
      </w:r>
      <w:r w:rsidRPr="00FF0953">
        <w:rPr>
          <w:rFonts w:ascii="Times New Roman" w:hAnsi="Times New Roman" w:cs="Times New Roman"/>
          <w:sz w:val="28"/>
          <w:szCs w:val="28"/>
        </w:rPr>
        <w:t xml:space="preserve">ритериями отнесения территории к сельской в ней выступают плотность населения и его </w:t>
      </w:r>
      <w:r w:rsidR="00DE31B3" w:rsidRPr="00FF0953">
        <w:rPr>
          <w:rFonts w:ascii="Times New Roman" w:hAnsi="Times New Roman" w:cs="Times New Roman"/>
          <w:sz w:val="28"/>
          <w:szCs w:val="28"/>
        </w:rPr>
        <w:t>доля</w:t>
      </w:r>
      <w:r w:rsidR="00DE31B3" w:rsidRPr="00DE31B3">
        <w:rPr>
          <w:rFonts w:ascii="Times New Roman" w:hAnsi="Times New Roman" w:cs="Times New Roman"/>
          <w:sz w:val="28"/>
          <w:szCs w:val="28"/>
        </w:rPr>
        <w:t>, следовательно</w:t>
      </w:r>
      <w:r w:rsidR="00DE31B3">
        <w:rPr>
          <w:rFonts w:ascii="Times New Roman" w:hAnsi="Times New Roman" w:cs="Times New Roman"/>
          <w:sz w:val="28"/>
          <w:szCs w:val="28"/>
        </w:rPr>
        <w:t xml:space="preserve">, </w:t>
      </w:r>
      <w:r w:rsidR="00DE31B3" w:rsidRPr="00DE31B3">
        <w:rPr>
          <w:rFonts w:ascii="Times New Roman" w:hAnsi="Times New Roman" w:cs="Times New Roman"/>
          <w:sz w:val="28"/>
          <w:szCs w:val="28"/>
        </w:rPr>
        <w:t>к сельским сообществам относят населённые пункты с плотностью населения менее 150 чел./км2. Виды сельских территорий нижеследующие:</w:t>
      </w:r>
    </w:p>
    <w:p w14:paraId="1EA52CDB" w14:textId="77777777" w:rsidR="00DE31B3" w:rsidRPr="00DE31B3" w:rsidRDefault="00DE31B3" w:rsidP="00DE31B3">
      <w:pPr>
        <w:spacing w:after="0" w:line="240" w:lineRule="auto"/>
        <w:ind w:firstLine="567"/>
        <w:jc w:val="both"/>
        <w:rPr>
          <w:rFonts w:ascii="Times New Roman" w:hAnsi="Times New Roman" w:cs="Times New Roman"/>
          <w:sz w:val="28"/>
          <w:szCs w:val="28"/>
        </w:rPr>
      </w:pPr>
      <w:r w:rsidRPr="00DE31B3">
        <w:rPr>
          <w:rFonts w:ascii="Times New Roman" w:hAnsi="Times New Roman" w:cs="Times New Roman"/>
          <w:sz w:val="28"/>
          <w:szCs w:val="28"/>
        </w:rPr>
        <w:t>- более 50 % населения если проживают в сельских сообществах, то есть сельских населённых пунктах, то их называют преимущественно сельские территории;</w:t>
      </w:r>
    </w:p>
    <w:p w14:paraId="09DA9188" w14:textId="41B68A2D" w:rsidR="00794CA7" w:rsidRPr="007116A4" w:rsidRDefault="00DE31B3" w:rsidP="00DE31B3">
      <w:pPr>
        <w:spacing w:after="0" w:line="240" w:lineRule="auto"/>
        <w:ind w:firstLine="567"/>
        <w:jc w:val="both"/>
        <w:rPr>
          <w:rFonts w:ascii="Times New Roman" w:hAnsi="Times New Roman" w:cs="Times New Roman"/>
          <w:sz w:val="28"/>
          <w:szCs w:val="28"/>
        </w:rPr>
      </w:pPr>
      <w:r w:rsidRPr="00DE31B3">
        <w:rPr>
          <w:rFonts w:ascii="Times New Roman" w:hAnsi="Times New Roman" w:cs="Times New Roman"/>
          <w:sz w:val="28"/>
          <w:szCs w:val="28"/>
        </w:rPr>
        <w:t xml:space="preserve">- в случае если на территории проживают от 15 до 50 %, то они относятся к значительной степени сельским территориям. </w:t>
      </w:r>
      <w:r w:rsidR="00794CA7" w:rsidRPr="00FF0953">
        <w:rPr>
          <w:rFonts w:ascii="Times New Roman" w:hAnsi="Times New Roman" w:cs="Times New Roman"/>
          <w:sz w:val="28"/>
          <w:szCs w:val="28"/>
        </w:rPr>
        <w:t xml:space="preserve"> Авторы отмечают, что применение данной методики весьма затруднительно из-за различий в показателях плотности населения в ОЭСР и Российской Федерации</w:t>
      </w:r>
      <w:r w:rsidR="00C11F70">
        <w:rPr>
          <w:rFonts w:ascii="Times New Roman" w:hAnsi="Times New Roman" w:cs="Times New Roman"/>
          <w:sz w:val="28"/>
          <w:szCs w:val="28"/>
        </w:rPr>
        <w:t>»</w:t>
      </w:r>
      <w:r w:rsidR="007116A4" w:rsidRPr="007116A4">
        <w:rPr>
          <w:rFonts w:ascii="Times New Roman" w:hAnsi="Times New Roman" w:cs="Times New Roman"/>
          <w:sz w:val="28"/>
          <w:szCs w:val="28"/>
        </w:rPr>
        <w:t xml:space="preserve"> [34].</w:t>
      </w:r>
    </w:p>
    <w:p w14:paraId="3D6D84ED" w14:textId="77777777" w:rsidR="00DE31B3" w:rsidRPr="00FF0953" w:rsidRDefault="00DE31B3" w:rsidP="00DE31B3">
      <w:pPr>
        <w:spacing w:after="0" w:line="240" w:lineRule="auto"/>
        <w:ind w:firstLine="567"/>
        <w:jc w:val="both"/>
        <w:rPr>
          <w:rFonts w:ascii="Times New Roman" w:hAnsi="Times New Roman" w:cs="Times New Roman"/>
          <w:sz w:val="28"/>
          <w:szCs w:val="28"/>
        </w:rPr>
      </w:pPr>
      <w:r w:rsidRPr="00FF0953">
        <w:rPr>
          <w:rFonts w:ascii="Times New Roman" w:hAnsi="Times New Roman" w:cs="Times New Roman"/>
          <w:sz w:val="28"/>
          <w:szCs w:val="28"/>
        </w:rPr>
        <w:t>Специалист</w:t>
      </w:r>
      <w:r>
        <w:rPr>
          <w:rFonts w:ascii="Times New Roman" w:hAnsi="Times New Roman" w:cs="Times New Roman"/>
          <w:sz w:val="28"/>
          <w:szCs w:val="28"/>
        </w:rPr>
        <w:t>ами</w:t>
      </w:r>
      <w:r w:rsidRPr="00FF0953">
        <w:rPr>
          <w:rFonts w:ascii="Times New Roman" w:hAnsi="Times New Roman" w:cs="Times New Roman"/>
          <w:sz w:val="28"/>
          <w:szCs w:val="28"/>
        </w:rPr>
        <w:t xml:space="preserve"> </w:t>
      </w:r>
      <w:r w:rsidRPr="00F95396">
        <w:rPr>
          <w:rFonts w:ascii="Times New Roman" w:hAnsi="Times New Roman" w:cs="Times New Roman"/>
          <w:sz w:val="28"/>
          <w:szCs w:val="28"/>
        </w:rPr>
        <w:t>Северо-Западного НИИ экономики и организации сельского хозяйства</w:t>
      </w:r>
      <w:r w:rsidRPr="00FF0953">
        <w:rPr>
          <w:rFonts w:ascii="Times New Roman" w:hAnsi="Times New Roman" w:cs="Times New Roman"/>
          <w:sz w:val="28"/>
          <w:szCs w:val="28"/>
        </w:rPr>
        <w:t xml:space="preserve"> предлага</w:t>
      </w:r>
      <w:r>
        <w:rPr>
          <w:rFonts w:ascii="Times New Roman" w:hAnsi="Times New Roman" w:cs="Times New Roman"/>
          <w:sz w:val="28"/>
          <w:szCs w:val="28"/>
        </w:rPr>
        <w:t>е</w:t>
      </w:r>
      <w:r w:rsidRPr="00FF0953">
        <w:rPr>
          <w:rFonts w:ascii="Times New Roman" w:hAnsi="Times New Roman" w:cs="Times New Roman"/>
          <w:sz w:val="28"/>
          <w:szCs w:val="28"/>
        </w:rPr>
        <w:t>т</w:t>
      </w:r>
      <w:r>
        <w:rPr>
          <w:rFonts w:ascii="Times New Roman" w:hAnsi="Times New Roman" w:cs="Times New Roman"/>
          <w:sz w:val="28"/>
          <w:szCs w:val="28"/>
        </w:rPr>
        <w:t xml:space="preserve">ся </w:t>
      </w:r>
      <w:r w:rsidRPr="00FF0953">
        <w:rPr>
          <w:rFonts w:ascii="Times New Roman" w:hAnsi="Times New Roman" w:cs="Times New Roman"/>
          <w:sz w:val="28"/>
          <w:szCs w:val="28"/>
        </w:rPr>
        <w:t>следующ</w:t>
      </w:r>
      <w:r>
        <w:rPr>
          <w:rFonts w:ascii="Times New Roman" w:hAnsi="Times New Roman" w:cs="Times New Roman"/>
          <w:sz w:val="28"/>
          <w:szCs w:val="28"/>
        </w:rPr>
        <w:t>ая</w:t>
      </w:r>
      <w:r w:rsidRPr="00FF0953">
        <w:rPr>
          <w:rFonts w:ascii="Times New Roman" w:hAnsi="Times New Roman" w:cs="Times New Roman"/>
          <w:sz w:val="28"/>
          <w:szCs w:val="28"/>
        </w:rPr>
        <w:t xml:space="preserve"> дифференциаци</w:t>
      </w:r>
      <w:r>
        <w:rPr>
          <w:rFonts w:ascii="Times New Roman" w:hAnsi="Times New Roman" w:cs="Times New Roman"/>
          <w:sz w:val="28"/>
          <w:szCs w:val="28"/>
        </w:rPr>
        <w:t>я территорий</w:t>
      </w:r>
      <w:r w:rsidRPr="00FF0953">
        <w:rPr>
          <w:rFonts w:ascii="Times New Roman" w:hAnsi="Times New Roman" w:cs="Times New Roman"/>
          <w:sz w:val="28"/>
          <w:szCs w:val="28"/>
        </w:rPr>
        <w:t>:</w:t>
      </w:r>
    </w:p>
    <w:p w14:paraId="2D913D2F" w14:textId="77777777" w:rsidR="00DE31B3" w:rsidRPr="00F95396" w:rsidRDefault="00DE31B3" w:rsidP="00DE31B3">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 xml:space="preserve"> «территории-спальни», то есть сельские территории, находящиеся в зоне ежедневной маятниковой миграции;</w:t>
      </w:r>
    </w:p>
    <w:p w14:paraId="37E4F9AF" w14:textId="77777777" w:rsidR="00DE31B3" w:rsidRPr="00F95396" w:rsidRDefault="00DE31B3" w:rsidP="00DE31B3">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территории «выходного дня»</w:t>
      </w:r>
      <w:r w:rsidRPr="00F95396">
        <w:rPr>
          <w:rFonts w:ascii="Times New Roman" w:hAnsi="Times New Roman" w:cs="Times New Roman"/>
          <w:sz w:val="28"/>
          <w:szCs w:val="28"/>
          <w:lang w:val="kk-KZ"/>
        </w:rPr>
        <w:t xml:space="preserve">, в которые относятся </w:t>
      </w:r>
      <w:r w:rsidRPr="00F95396">
        <w:rPr>
          <w:rFonts w:ascii="Times New Roman" w:hAnsi="Times New Roman" w:cs="Times New Roman"/>
          <w:sz w:val="28"/>
          <w:szCs w:val="28"/>
        </w:rPr>
        <w:t>садоводческие товарищества и дачные кооперативы;</w:t>
      </w:r>
    </w:p>
    <w:p w14:paraId="664B7E98" w14:textId="77777777" w:rsidR="00DE31B3" w:rsidRPr="00F95396" w:rsidRDefault="00DE31B3" w:rsidP="00DE31B3">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 xml:space="preserve">сельские территории </w:t>
      </w:r>
      <w:r w:rsidRPr="00F95396">
        <w:rPr>
          <w:rFonts w:ascii="Times New Roman" w:hAnsi="Times New Roman" w:cs="Times New Roman"/>
          <w:sz w:val="28"/>
          <w:szCs w:val="28"/>
          <w:lang w:val="kk-KZ"/>
        </w:rPr>
        <w:t xml:space="preserve">в качестве </w:t>
      </w:r>
      <w:r w:rsidRPr="00F95396">
        <w:rPr>
          <w:rFonts w:ascii="Times New Roman" w:hAnsi="Times New Roman" w:cs="Times New Roman"/>
          <w:sz w:val="28"/>
          <w:szCs w:val="28"/>
        </w:rPr>
        <w:t>сезонного проживания горожан;</w:t>
      </w:r>
    </w:p>
    <w:p w14:paraId="79448D1E" w14:textId="77777777" w:rsidR="00DE31B3" w:rsidRPr="00F95396" w:rsidRDefault="00DE31B3" w:rsidP="00DE31B3">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сельские территории</w:t>
      </w:r>
      <w:r w:rsidRPr="00F95396">
        <w:rPr>
          <w:rFonts w:ascii="Times New Roman" w:hAnsi="Times New Roman" w:cs="Times New Roman"/>
          <w:sz w:val="28"/>
          <w:szCs w:val="28"/>
          <w:lang w:val="kk-KZ"/>
        </w:rPr>
        <w:t>, где</w:t>
      </w:r>
      <w:r w:rsidRPr="00F95396">
        <w:rPr>
          <w:rFonts w:ascii="Times New Roman" w:hAnsi="Times New Roman" w:cs="Times New Roman"/>
          <w:sz w:val="28"/>
          <w:szCs w:val="28"/>
        </w:rPr>
        <w:t xml:space="preserve"> доминир</w:t>
      </w:r>
      <w:r w:rsidRPr="00F95396">
        <w:rPr>
          <w:rFonts w:ascii="Times New Roman" w:hAnsi="Times New Roman" w:cs="Times New Roman"/>
          <w:sz w:val="28"/>
          <w:szCs w:val="28"/>
          <w:lang w:val="kk-KZ"/>
        </w:rPr>
        <w:t>уют</w:t>
      </w:r>
      <w:r w:rsidRPr="00F95396">
        <w:rPr>
          <w:rFonts w:ascii="Times New Roman" w:hAnsi="Times New Roman" w:cs="Times New Roman"/>
          <w:sz w:val="28"/>
          <w:szCs w:val="28"/>
        </w:rPr>
        <w:t xml:space="preserve"> корпоративны</w:t>
      </w:r>
      <w:r w:rsidRPr="00F95396">
        <w:rPr>
          <w:rFonts w:ascii="Times New Roman" w:hAnsi="Times New Roman" w:cs="Times New Roman"/>
          <w:sz w:val="28"/>
          <w:szCs w:val="28"/>
          <w:lang w:val="kk-KZ"/>
        </w:rPr>
        <w:t>е</w:t>
      </w:r>
      <w:r w:rsidRPr="00F95396">
        <w:rPr>
          <w:rFonts w:ascii="Times New Roman" w:hAnsi="Times New Roman" w:cs="Times New Roman"/>
          <w:sz w:val="28"/>
          <w:szCs w:val="28"/>
        </w:rPr>
        <w:t xml:space="preserve"> форм</w:t>
      </w:r>
      <w:r w:rsidRPr="00F95396">
        <w:rPr>
          <w:rFonts w:ascii="Times New Roman" w:hAnsi="Times New Roman" w:cs="Times New Roman"/>
          <w:sz w:val="28"/>
          <w:szCs w:val="28"/>
          <w:lang w:val="kk-KZ"/>
        </w:rPr>
        <w:t>ы</w:t>
      </w:r>
      <w:r w:rsidRPr="00F95396">
        <w:rPr>
          <w:rFonts w:ascii="Times New Roman" w:hAnsi="Times New Roman" w:cs="Times New Roman"/>
          <w:sz w:val="28"/>
          <w:szCs w:val="28"/>
        </w:rPr>
        <w:t xml:space="preserve"> сельскохозяйственного производства;</w:t>
      </w:r>
    </w:p>
    <w:p w14:paraId="55E6BA6C" w14:textId="77777777" w:rsidR="00DE31B3" w:rsidRPr="00F95396" w:rsidRDefault="00DE31B3" w:rsidP="00DE31B3">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сельские территории</w:t>
      </w:r>
      <w:r w:rsidRPr="00F95396">
        <w:rPr>
          <w:rFonts w:ascii="Times New Roman" w:hAnsi="Times New Roman" w:cs="Times New Roman"/>
          <w:sz w:val="28"/>
          <w:szCs w:val="28"/>
          <w:lang w:val="kk-KZ"/>
        </w:rPr>
        <w:t>, характеризующие</w:t>
      </w:r>
      <w:r w:rsidRPr="00F95396">
        <w:rPr>
          <w:rFonts w:ascii="Times New Roman" w:hAnsi="Times New Roman" w:cs="Times New Roman"/>
          <w:sz w:val="28"/>
          <w:szCs w:val="28"/>
        </w:rPr>
        <w:t>с</w:t>
      </w:r>
      <w:r w:rsidRPr="00F95396">
        <w:rPr>
          <w:rFonts w:ascii="Times New Roman" w:hAnsi="Times New Roman" w:cs="Times New Roman"/>
          <w:sz w:val="28"/>
          <w:szCs w:val="28"/>
          <w:lang w:val="kk-KZ"/>
        </w:rPr>
        <w:t>я</w:t>
      </w:r>
      <w:r w:rsidRPr="00F95396">
        <w:rPr>
          <w:rFonts w:ascii="Times New Roman" w:hAnsi="Times New Roman" w:cs="Times New Roman"/>
          <w:sz w:val="28"/>
          <w:szCs w:val="28"/>
        </w:rPr>
        <w:t xml:space="preserve"> доминированием малых форм сельскохозяйственного производства; </w:t>
      </w:r>
    </w:p>
    <w:p w14:paraId="0F8AAB43" w14:textId="77777777" w:rsidR="00DE31B3" w:rsidRPr="00F95396" w:rsidRDefault="00DE31B3" w:rsidP="00DE31B3">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сельские территории</w:t>
      </w:r>
      <w:r w:rsidRPr="00F95396">
        <w:rPr>
          <w:rFonts w:ascii="Times New Roman" w:hAnsi="Times New Roman" w:cs="Times New Roman"/>
          <w:sz w:val="28"/>
          <w:szCs w:val="28"/>
          <w:lang w:val="kk-KZ"/>
        </w:rPr>
        <w:t>, находящиеся</w:t>
      </w:r>
      <w:r w:rsidRPr="00F95396">
        <w:rPr>
          <w:rFonts w:ascii="Times New Roman" w:hAnsi="Times New Roman" w:cs="Times New Roman"/>
          <w:sz w:val="28"/>
          <w:szCs w:val="28"/>
        </w:rPr>
        <w:t xml:space="preserve"> в зоне объектов туризма;</w:t>
      </w:r>
    </w:p>
    <w:p w14:paraId="4618B3F8" w14:textId="7BBBAE2C" w:rsidR="00794CA7" w:rsidRPr="00F95396" w:rsidRDefault="00DE31B3" w:rsidP="00DE31B3">
      <w:pPr>
        <w:pStyle w:val="a3"/>
        <w:numPr>
          <w:ilvl w:val="0"/>
          <w:numId w:val="12"/>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заброшенные территории»</w:t>
      </w:r>
      <w:r w:rsidRPr="00F95396">
        <w:rPr>
          <w:rFonts w:ascii="Times New Roman" w:hAnsi="Times New Roman" w:cs="Times New Roman"/>
          <w:sz w:val="28"/>
          <w:szCs w:val="28"/>
          <w:lang w:val="en-US"/>
        </w:rPr>
        <w:t xml:space="preserve"> </w:t>
      </w:r>
      <w:r w:rsidR="007116A4" w:rsidRPr="00F95396">
        <w:rPr>
          <w:rFonts w:ascii="Times New Roman" w:hAnsi="Times New Roman" w:cs="Times New Roman"/>
          <w:sz w:val="28"/>
          <w:szCs w:val="28"/>
          <w:lang w:val="en-US"/>
        </w:rPr>
        <w:t>[35].</w:t>
      </w:r>
    </w:p>
    <w:p w14:paraId="2068741D" w14:textId="77777777" w:rsidR="00DE31B3" w:rsidRPr="004D2A23" w:rsidRDefault="00DE31B3" w:rsidP="00DE31B3">
      <w:pPr>
        <w:spacing w:after="0" w:line="240" w:lineRule="auto"/>
        <w:ind w:firstLine="567"/>
        <w:jc w:val="both"/>
        <w:rPr>
          <w:rFonts w:ascii="Times New Roman" w:hAnsi="Times New Roman" w:cs="Times New Roman"/>
          <w:sz w:val="28"/>
          <w:szCs w:val="28"/>
        </w:rPr>
      </w:pPr>
      <w:r w:rsidRPr="004D2A23">
        <w:rPr>
          <w:rFonts w:ascii="Times New Roman" w:hAnsi="Times New Roman" w:cs="Times New Roman"/>
          <w:sz w:val="28"/>
          <w:szCs w:val="28"/>
          <w:lang w:val="kk-KZ"/>
        </w:rPr>
        <w:t>Л</w:t>
      </w:r>
      <w:r w:rsidRPr="004D2A23">
        <w:rPr>
          <w:rFonts w:ascii="Times New Roman" w:hAnsi="Times New Roman" w:cs="Times New Roman"/>
          <w:sz w:val="28"/>
          <w:szCs w:val="28"/>
        </w:rPr>
        <w:t>аборатори</w:t>
      </w:r>
      <w:r w:rsidRPr="004D2A23">
        <w:rPr>
          <w:rFonts w:ascii="Times New Roman" w:hAnsi="Times New Roman" w:cs="Times New Roman"/>
          <w:sz w:val="28"/>
          <w:szCs w:val="28"/>
          <w:lang w:val="kk-KZ"/>
        </w:rPr>
        <w:t>ей</w:t>
      </w:r>
      <w:r w:rsidRPr="004D2A23">
        <w:rPr>
          <w:rFonts w:ascii="Times New Roman" w:hAnsi="Times New Roman" w:cs="Times New Roman"/>
          <w:sz w:val="28"/>
          <w:szCs w:val="28"/>
        </w:rPr>
        <w:t xml:space="preserve"> муниципального управления ГУ ВШЭ </w:t>
      </w:r>
      <w:r w:rsidRPr="004D2A23">
        <w:rPr>
          <w:rFonts w:ascii="Times New Roman" w:hAnsi="Times New Roman" w:cs="Times New Roman"/>
          <w:sz w:val="28"/>
          <w:szCs w:val="28"/>
          <w:lang w:val="kk-KZ"/>
        </w:rPr>
        <w:t xml:space="preserve">была </w:t>
      </w:r>
      <w:r w:rsidRPr="004D2A23">
        <w:rPr>
          <w:rFonts w:ascii="Times New Roman" w:hAnsi="Times New Roman" w:cs="Times New Roman"/>
          <w:sz w:val="28"/>
          <w:szCs w:val="28"/>
        </w:rPr>
        <w:t>предлож</w:t>
      </w:r>
      <w:r w:rsidRPr="004D2A23">
        <w:rPr>
          <w:rFonts w:ascii="Times New Roman" w:hAnsi="Times New Roman" w:cs="Times New Roman"/>
          <w:sz w:val="28"/>
          <w:szCs w:val="28"/>
          <w:lang w:val="kk-KZ"/>
        </w:rPr>
        <w:t>ена своя</w:t>
      </w:r>
      <w:r w:rsidRPr="004D2A23">
        <w:rPr>
          <w:rFonts w:ascii="Times New Roman" w:hAnsi="Times New Roman" w:cs="Times New Roman"/>
          <w:sz w:val="28"/>
          <w:szCs w:val="28"/>
        </w:rPr>
        <w:t xml:space="preserve"> типологизаци</w:t>
      </w:r>
      <w:r w:rsidRPr="004D2A23">
        <w:rPr>
          <w:rFonts w:ascii="Times New Roman" w:hAnsi="Times New Roman" w:cs="Times New Roman"/>
          <w:sz w:val="28"/>
          <w:szCs w:val="28"/>
          <w:lang w:val="kk-KZ"/>
        </w:rPr>
        <w:t>я</w:t>
      </w:r>
      <w:r w:rsidRPr="004D2A23">
        <w:rPr>
          <w:rFonts w:ascii="Times New Roman" w:hAnsi="Times New Roman" w:cs="Times New Roman"/>
          <w:sz w:val="28"/>
          <w:szCs w:val="28"/>
        </w:rPr>
        <w:t xml:space="preserve"> сельских территорий, в которой</w:t>
      </w:r>
      <w:r w:rsidRPr="004D2A23">
        <w:rPr>
          <w:rFonts w:ascii="Times New Roman" w:hAnsi="Times New Roman" w:cs="Times New Roman"/>
          <w:sz w:val="28"/>
          <w:szCs w:val="28"/>
          <w:lang w:val="kk-KZ"/>
        </w:rPr>
        <w:t xml:space="preserve"> были в</w:t>
      </w:r>
      <w:r w:rsidRPr="004D2A23">
        <w:rPr>
          <w:rFonts w:ascii="Times New Roman" w:hAnsi="Times New Roman" w:cs="Times New Roman"/>
          <w:sz w:val="28"/>
          <w:szCs w:val="28"/>
        </w:rPr>
        <w:t>ыдел</w:t>
      </w:r>
      <w:r w:rsidRPr="004D2A23">
        <w:rPr>
          <w:rFonts w:ascii="Times New Roman" w:hAnsi="Times New Roman" w:cs="Times New Roman"/>
          <w:sz w:val="28"/>
          <w:szCs w:val="28"/>
          <w:lang w:val="kk-KZ"/>
        </w:rPr>
        <w:t>ены следующие типы, такие как</w:t>
      </w:r>
      <w:r w:rsidRPr="004D2A23">
        <w:rPr>
          <w:rFonts w:ascii="Times New Roman" w:hAnsi="Times New Roman" w:cs="Times New Roman"/>
          <w:sz w:val="28"/>
          <w:szCs w:val="28"/>
        </w:rPr>
        <w:t>:</w:t>
      </w:r>
    </w:p>
    <w:p w14:paraId="623B2DC3" w14:textId="77777777" w:rsidR="00DE31B3" w:rsidRPr="004D2A23" w:rsidRDefault="00DE31B3" w:rsidP="00DE31B3">
      <w:pPr>
        <w:pStyle w:val="a3"/>
        <w:numPr>
          <w:ilvl w:val="0"/>
          <w:numId w:val="13"/>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«развивающиеся» сельские территории,</w:t>
      </w:r>
      <w:r w:rsidRPr="004D2A23">
        <w:rPr>
          <w:rFonts w:ascii="Times New Roman" w:hAnsi="Times New Roman" w:cs="Times New Roman"/>
          <w:sz w:val="28"/>
          <w:szCs w:val="28"/>
          <w:lang w:val="kk-KZ"/>
        </w:rPr>
        <w:t xml:space="preserve"> которые</w:t>
      </w:r>
      <w:r w:rsidRPr="004D2A23">
        <w:rPr>
          <w:rFonts w:ascii="Times New Roman" w:hAnsi="Times New Roman" w:cs="Times New Roman"/>
          <w:sz w:val="28"/>
          <w:szCs w:val="28"/>
        </w:rPr>
        <w:t xml:space="preserve"> расположены вблизи городов, федеральных дорог, обладающие ресурсной базой и развитой инфраструктурой, </w:t>
      </w:r>
      <w:r w:rsidRPr="004D2A23">
        <w:rPr>
          <w:rFonts w:ascii="Times New Roman" w:hAnsi="Times New Roman" w:cs="Times New Roman"/>
          <w:sz w:val="28"/>
          <w:szCs w:val="28"/>
          <w:lang w:val="kk-KZ"/>
        </w:rPr>
        <w:t>где наблюдается</w:t>
      </w:r>
      <w:r w:rsidRPr="004D2A23">
        <w:rPr>
          <w:rFonts w:ascii="Times New Roman" w:hAnsi="Times New Roman" w:cs="Times New Roman"/>
          <w:sz w:val="28"/>
          <w:szCs w:val="28"/>
        </w:rPr>
        <w:t xml:space="preserve"> высок</w:t>
      </w:r>
      <w:r w:rsidRPr="004D2A23">
        <w:rPr>
          <w:rFonts w:ascii="Times New Roman" w:hAnsi="Times New Roman" w:cs="Times New Roman"/>
          <w:sz w:val="28"/>
          <w:szCs w:val="28"/>
          <w:lang w:val="kk-KZ"/>
        </w:rPr>
        <w:t>ое</w:t>
      </w:r>
      <w:r w:rsidRPr="004D2A23">
        <w:rPr>
          <w:rFonts w:ascii="Times New Roman" w:hAnsi="Times New Roman" w:cs="Times New Roman"/>
          <w:sz w:val="28"/>
          <w:szCs w:val="28"/>
        </w:rPr>
        <w:t xml:space="preserve"> качество жизни населения;</w:t>
      </w:r>
    </w:p>
    <w:p w14:paraId="135778A5" w14:textId="77777777" w:rsidR="00DE31B3" w:rsidRPr="004D2A23" w:rsidRDefault="00DE31B3" w:rsidP="00DE31B3">
      <w:pPr>
        <w:pStyle w:val="a3"/>
        <w:numPr>
          <w:ilvl w:val="0"/>
          <w:numId w:val="13"/>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 xml:space="preserve">«стагнирующие» сельские территории, </w:t>
      </w:r>
      <w:r w:rsidRPr="004D2A23">
        <w:rPr>
          <w:rFonts w:ascii="Times New Roman" w:hAnsi="Times New Roman" w:cs="Times New Roman"/>
          <w:sz w:val="28"/>
          <w:szCs w:val="28"/>
          <w:lang w:val="kk-KZ"/>
        </w:rPr>
        <w:t>где ощущается</w:t>
      </w:r>
      <w:r w:rsidRPr="004D2A23">
        <w:rPr>
          <w:rFonts w:ascii="Times New Roman" w:hAnsi="Times New Roman" w:cs="Times New Roman"/>
          <w:sz w:val="28"/>
          <w:szCs w:val="28"/>
        </w:rPr>
        <w:t xml:space="preserve"> высок</w:t>
      </w:r>
      <w:r w:rsidRPr="004D2A23">
        <w:rPr>
          <w:rFonts w:ascii="Times New Roman" w:hAnsi="Times New Roman" w:cs="Times New Roman"/>
          <w:sz w:val="28"/>
          <w:szCs w:val="28"/>
          <w:lang w:val="kk-KZ"/>
        </w:rPr>
        <w:t>ая</w:t>
      </w:r>
      <w:r w:rsidRPr="004D2A23">
        <w:rPr>
          <w:rFonts w:ascii="Times New Roman" w:hAnsi="Times New Roman" w:cs="Times New Roman"/>
          <w:sz w:val="28"/>
          <w:szCs w:val="28"/>
        </w:rPr>
        <w:t xml:space="preserve"> безработиц</w:t>
      </w:r>
      <w:r w:rsidRPr="004D2A23">
        <w:rPr>
          <w:rFonts w:ascii="Times New Roman" w:hAnsi="Times New Roman" w:cs="Times New Roman"/>
          <w:sz w:val="28"/>
          <w:szCs w:val="28"/>
          <w:lang w:val="kk-KZ"/>
        </w:rPr>
        <w:t>а</w:t>
      </w:r>
      <w:r w:rsidRPr="004D2A23">
        <w:rPr>
          <w:rFonts w:ascii="Times New Roman" w:hAnsi="Times New Roman" w:cs="Times New Roman"/>
          <w:sz w:val="28"/>
          <w:szCs w:val="28"/>
        </w:rPr>
        <w:t>, отток населения, отсутствие необходимой инфраструктуры и преобладание в структуре экономики личных подсобных хозяйств;</w:t>
      </w:r>
    </w:p>
    <w:p w14:paraId="1DBC0D83" w14:textId="77777777" w:rsidR="00DE31B3" w:rsidRPr="00F95396" w:rsidRDefault="00DE31B3" w:rsidP="00DE31B3">
      <w:pPr>
        <w:pStyle w:val="a3"/>
        <w:numPr>
          <w:ilvl w:val="0"/>
          <w:numId w:val="13"/>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 xml:space="preserve">«выморочные» сельские территории – </w:t>
      </w:r>
      <w:r w:rsidRPr="004D2A23">
        <w:rPr>
          <w:rFonts w:ascii="Times New Roman" w:hAnsi="Times New Roman" w:cs="Times New Roman"/>
          <w:sz w:val="28"/>
          <w:szCs w:val="28"/>
          <w:lang w:val="kk-KZ"/>
        </w:rPr>
        <w:t xml:space="preserve">это так называемые </w:t>
      </w:r>
      <w:r w:rsidRPr="004D2A23">
        <w:rPr>
          <w:rFonts w:ascii="Times New Roman" w:hAnsi="Times New Roman" w:cs="Times New Roman"/>
          <w:sz w:val="28"/>
          <w:szCs w:val="28"/>
        </w:rPr>
        <w:t>муниципальные</w:t>
      </w:r>
      <w:r w:rsidRPr="00F95396">
        <w:rPr>
          <w:rFonts w:ascii="Times New Roman" w:hAnsi="Times New Roman" w:cs="Times New Roman"/>
          <w:sz w:val="28"/>
          <w:szCs w:val="28"/>
        </w:rPr>
        <w:t xml:space="preserve"> образования, </w:t>
      </w:r>
      <w:r w:rsidRPr="00F95396">
        <w:rPr>
          <w:rFonts w:ascii="Times New Roman" w:hAnsi="Times New Roman" w:cs="Times New Roman"/>
          <w:sz w:val="28"/>
          <w:szCs w:val="28"/>
          <w:lang w:val="kk-KZ"/>
        </w:rPr>
        <w:t xml:space="preserve">которые </w:t>
      </w:r>
      <w:r w:rsidRPr="00F95396">
        <w:rPr>
          <w:rFonts w:ascii="Times New Roman" w:hAnsi="Times New Roman" w:cs="Times New Roman"/>
          <w:sz w:val="28"/>
          <w:szCs w:val="28"/>
        </w:rPr>
        <w:t>не имею</w:t>
      </w:r>
      <w:r w:rsidRPr="00F95396">
        <w:rPr>
          <w:rFonts w:ascii="Times New Roman" w:hAnsi="Times New Roman" w:cs="Times New Roman"/>
          <w:sz w:val="28"/>
          <w:szCs w:val="28"/>
          <w:lang w:val="kk-KZ"/>
        </w:rPr>
        <w:t>т</w:t>
      </w:r>
      <w:r w:rsidRPr="00F95396">
        <w:rPr>
          <w:rFonts w:ascii="Times New Roman" w:hAnsi="Times New Roman" w:cs="Times New Roman"/>
          <w:sz w:val="28"/>
          <w:szCs w:val="28"/>
        </w:rPr>
        <w:t xml:space="preserve"> перспектив развития в силу определенных причин</w:t>
      </w:r>
      <w:r w:rsidRPr="00F95396">
        <w:rPr>
          <w:rFonts w:ascii="Times New Roman" w:hAnsi="Times New Roman" w:cs="Times New Roman"/>
          <w:sz w:val="28"/>
          <w:szCs w:val="28"/>
          <w:lang w:val="kk-KZ"/>
        </w:rPr>
        <w:t>, таких как:</w:t>
      </w:r>
      <w:r w:rsidRPr="00F95396">
        <w:rPr>
          <w:rFonts w:ascii="Times New Roman" w:hAnsi="Times New Roman" w:cs="Times New Roman"/>
          <w:sz w:val="28"/>
          <w:szCs w:val="28"/>
        </w:rPr>
        <w:t xml:space="preserve"> транспортная недоступность, депопуляция, последствия пожаров и наводнений</w:t>
      </w:r>
      <w:r w:rsidRPr="00F95396">
        <w:rPr>
          <w:rFonts w:ascii="Times New Roman" w:hAnsi="Times New Roman" w:cs="Times New Roman"/>
          <w:sz w:val="28"/>
          <w:szCs w:val="28"/>
          <w:lang w:val="kk-KZ"/>
        </w:rPr>
        <w:t xml:space="preserve">. Отмеченные причины </w:t>
      </w:r>
      <w:r w:rsidRPr="00F95396">
        <w:rPr>
          <w:rFonts w:ascii="Times New Roman" w:hAnsi="Times New Roman" w:cs="Times New Roman"/>
          <w:sz w:val="28"/>
          <w:szCs w:val="28"/>
        </w:rPr>
        <w:t>приводя</w:t>
      </w:r>
      <w:r w:rsidRPr="00F95396">
        <w:rPr>
          <w:rFonts w:ascii="Times New Roman" w:hAnsi="Times New Roman" w:cs="Times New Roman"/>
          <w:sz w:val="28"/>
          <w:szCs w:val="28"/>
          <w:lang w:val="kk-KZ"/>
        </w:rPr>
        <w:t>т</w:t>
      </w:r>
      <w:r w:rsidRPr="00F95396">
        <w:rPr>
          <w:rFonts w:ascii="Times New Roman" w:hAnsi="Times New Roman" w:cs="Times New Roman"/>
          <w:sz w:val="28"/>
          <w:szCs w:val="28"/>
        </w:rPr>
        <w:t xml:space="preserve"> к отсутствию нормальн</w:t>
      </w:r>
      <w:r w:rsidRPr="00F95396">
        <w:rPr>
          <w:rFonts w:ascii="Times New Roman" w:hAnsi="Times New Roman" w:cs="Times New Roman"/>
          <w:sz w:val="28"/>
          <w:szCs w:val="28"/>
          <w:lang w:val="kk-KZ"/>
        </w:rPr>
        <w:t>ых</w:t>
      </w:r>
      <w:r w:rsidRPr="00F95396">
        <w:rPr>
          <w:rFonts w:ascii="Times New Roman" w:hAnsi="Times New Roman" w:cs="Times New Roman"/>
          <w:sz w:val="28"/>
          <w:szCs w:val="28"/>
        </w:rPr>
        <w:t xml:space="preserve"> условий </w:t>
      </w:r>
      <w:r w:rsidRPr="00F95396">
        <w:rPr>
          <w:rFonts w:ascii="Times New Roman" w:hAnsi="Times New Roman" w:cs="Times New Roman"/>
          <w:sz w:val="28"/>
          <w:szCs w:val="28"/>
          <w:lang w:val="kk-KZ"/>
        </w:rPr>
        <w:t xml:space="preserve">для </w:t>
      </w:r>
      <w:r w:rsidRPr="00F95396">
        <w:rPr>
          <w:rFonts w:ascii="Times New Roman" w:hAnsi="Times New Roman" w:cs="Times New Roman"/>
          <w:sz w:val="28"/>
          <w:szCs w:val="28"/>
        </w:rPr>
        <w:t>жизни людей» [36].</w:t>
      </w:r>
    </w:p>
    <w:p w14:paraId="525F1D93" w14:textId="77777777" w:rsidR="00DE31B3" w:rsidRPr="00F95396" w:rsidRDefault="00DE31B3" w:rsidP="00DE31B3">
      <w:pPr>
        <w:pStyle w:val="a3"/>
        <w:tabs>
          <w:tab w:val="left" w:pos="993"/>
        </w:tabs>
        <w:spacing w:after="0" w:line="240" w:lineRule="auto"/>
        <w:ind w:left="0"/>
        <w:jc w:val="both"/>
        <w:rPr>
          <w:rFonts w:ascii="Times New Roman" w:hAnsi="Times New Roman" w:cs="Times New Roman"/>
          <w:sz w:val="28"/>
          <w:szCs w:val="28"/>
        </w:rPr>
      </w:pPr>
      <w:r w:rsidRPr="00F95396">
        <w:rPr>
          <w:rFonts w:ascii="Times New Roman" w:hAnsi="Times New Roman" w:cs="Times New Roman"/>
          <w:sz w:val="28"/>
          <w:szCs w:val="28"/>
          <w:lang w:val="kk-KZ"/>
        </w:rPr>
        <w:tab/>
        <w:t xml:space="preserve">Ученым </w:t>
      </w:r>
      <w:r w:rsidRPr="00F95396">
        <w:rPr>
          <w:rFonts w:ascii="Times New Roman" w:hAnsi="Times New Roman" w:cs="Times New Roman"/>
          <w:sz w:val="28"/>
          <w:szCs w:val="28"/>
        </w:rPr>
        <w:t>А.Я. Троцковски</w:t>
      </w:r>
      <w:r w:rsidRPr="00F95396">
        <w:rPr>
          <w:rFonts w:ascii="Times New Roman" w:hAnsi="Times New Roman" w:cs="Times New Roman"/>
          <w:sz w:val="28"/>
          <w:szCs w:val="28"/>
          <w:lang w:val="kk-KZ"/>
        </w:rPr>
        <w:t>м</w:t>
      </w:r>
      <w:r w:rsidRPr="00F95396">
        <w:rPr>
          <w:rFonts w:ascii="Times New Roman" w:hAnsi="Times New Roman" w:cs="Times New Roman"/>
          <w:sz w:val="28"/>
          <w:szCs w:val="28"/>
        </w:rPr>
        <w:t xml:space="preserve"> </w:t>
      </w:r>
      <w:r w:rsidRPr="00F95396">
        <w:rPr>
          <w:rFonts w:ascii="Times New Roman" w:hAnsi="Times New Roman" w:cs="Times New Roman"/>
          <w:sz w:val="28"/>
          <w:szCs w:val="28"/>
          <w:lang w:val="kk-KZ"/>
        </w:rPr>
        <w:t xml:space="preserve">были </w:t>
      </w:r>
      <w:r w:rsidRPr="00F95396">
        <w:rPr>
          <w:rFonts w:ascii="Times New Roman" w:hAnsi="Times New Roman" w:cs="Times New Roman"/>
          <w:sz w:val="28"/>
          <w:szCs w:val="28"/>
        </w:rPr>
        <w:t>выдел</w:t>
      </w:r>
      <w:r w:rsidRPr="00F95396">
        <w:rPr>
          <w:rFonts w:ascii="Times New Roman" w:hAnsi="Times New Roman" w:cs="Times New Roman"/>
          <w:sz w:val="28"/>
          <w:szCs w:val="28"/>
          <w:lang w:val="kk-KZ"/>
        </w:rPr>
        <w:t xml:space="preserve">ены следующие </w:t>
      </w:r>
      <w:r w:rsidRPr="00F95396">
        <w:rPr>
          <w:rFonts w:ascii="Times New Roman" w:hAnsi="Times New Roman" w:cs="Times New Roman"/>
          <w:sz w:val="28"/>
          <w:szCs w:val="28"/>
        </w:rPr>
        <w:t>типы сельских территорий по критерию отдаленности от городов и крупных центров потребления:</w:t>
      </w:r>
    </w:p>
    <w:p w14:paraId="25FE7914" w14:textId="77777777" w:rsidR="00DE31B3" w:rsidRPr="00F95396" w:rsidRDefault="00DE31B3" w:rsidP="00DE31B3">
      <w:pPr>
        <w:pStyle w:val="a3"/>
        <w:numPr>
          <w:ilvl w:val="0"/>
          <w:numId w:val="14"/>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ближн</w:t>
      </w:r>
      <w:r w:rsidRPr="00F95396">
        <w:rPr>
          <w:rFonts w:ascii="Times New Roman" w:hAnsi="Times New Roman" w:cs="Times New Roman"/>
          <w:sz w:val="28"/>
          <w:szCs w:val="28"/>
          <w:lang w:val="kk-KZ"/>
        </w:rPr>
        <w:t>яя</w:t>
      </w:r>
      <w:r w:rsidRPr="00F95396">
        <w:rPr>
          <w:rFonts w:ascii="Times New Roman" w:hAnsi="Times New Roman" w:cs="Times New Roman"/>
          <w:sz w:val="28"/>
          <w:szCs w:val="28"/>
        </w:rPr>
        <w:t xml:space="preserve"> перифери</w:t>
      </w:r>
      <w:r w:rsidRPr="00F95396">
        <w:rPr>
          <w:rFonts w:ascii="Times New Roman" w:hAnsi="Times New Roman" w:cs="Times New Roman"/>
          <w:sz w:val="28"/>
          <w:szCs w:val="28"/>
          <w:lang w:val="kk-KZ"/>
        </w:rPr>
        <w:t>я</w:t>
      </w:r>
      <w:r w:rsidRPr="00F95396">
        <w:rPr>
          <w:rFonts w:ascii="Times New Roman" w:hAnsi="Times New Roman" w:cs="Times New Roman"/>
          <w:sz w:val="28"/>
          <w:szCs w:val="28"/>
        </w:rPr>
        <w:t xml:space="preserve"> I порядка (сельские территории, входящие в состав агломераций), II порядка (сельские территории, расположенные в зоне активного влияния города) и III порядка (сельские территории, центром которых является малый или средний город);</w:t>
      </w:r>
    </w:p>
    <w:p w14:paraId="2E77C497" w14:textId="77777777" w:rsidR="00DE31B3" w:rsidRPr="00F95396" w:rsidRDefault="00DE31B3" w:rsidP="00DE31B3">
      <w:pPr>
        <w:pStyle w:val="a3"/>
        <w:numPr>
          <w:ilvl w:val="0"/>
          <w:numId w:val="14"/>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средн</w:t>
      </w:r>
      <w:r w:rsidRPr="00F95396">
        <w:rPr>
          <w:rFonts w:ascii="Times New Roman" w:hAnsi="Times New Roman" w:cs="Times New Roman"/>
          <w:sz w:val="28"/>
          <w:szCs w:val="28"/>
          <w:lang w:val="kk-KZ"/>
        </w:rPr>
        <w:t>яя</w:t>
      </w:r>
      <w:r w:rsidRPr="00F95396">
        <w:rPr>
          <w:rFonts w:ascii="Times New Roman" w:hAnsi="Times New Roman" w:cs="Times New Roman"/>
          <w:sz w:val="28"/>
          <w:szCs w:val="28"/>
        </w:rPr>
        <w:t xml:space="preserve"> перифери</w:t>
      </w:r>
      <w:r w:rsidRPr="00F95396">
        <w:rPr>
          <w:rFonts w:ascii="Times New Roman" w:hAnsi="Times New Roman" w:cs="Times New Roman"/>
          <w:sz w:val="28"/>
          <w:szCs w:val="28"/>
          <w:lang w:val="kk-KZ"/>
        </w:rPr>
        <w:t>я</w:t>
      </w:r>
      <w:r w:rsidRPr="00F95396">
        <w:rPr>
          <w:rFonts w:ascii="Times New Roman" w:hAnsi="Times New Roman" w:cs="Times New Roman"/>
          <w:sz w:val="28"/>
          <w:szCs w:val="28"/>
        </w:rPr>
        <w:t xml:space="preserve"> I порядка (сельские территории, находящиеся вне зоны активного влияния города и соседствующие с территориями ближней периферии I порядка) и II порядка (сельские территории, находящиеся вне зоны активного влияния города и соседствующие с территориями ближней периферии II порядка);</w:t>
      </w:r>
    </w:p>
    <w:p w14:paraId="396B97B3" w14:textId="43BDA3E8" w:rsidR="00794CA7" w:rsidRPr="00F95396" w:rsidRDefault="00DE31B3" w:rsidP="00DE31B3">
      <w:pPr>
        <w:pStyle w:val="a3"/>
        <w:numPr>
          <w:ilvl w:val="0"/>
          <w:numId w:val="14"/>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дальняя периферия (сельские территории, удаленные от городов региона)»</w:t>
      </w:r>
      <w:r w:rsidR="00794CA7" w:rsidRPr="00F95396">
        <w:rPr>
          <w:rFonts w:ascii="Times New Roman" w:hAnsi="Times New Roman" w:cs="Times New Roman"/>
          <w:sz w:val="28"/>
          <w:szCs w:val="28"/>
        </w:rPr>
        <w:t xml:space="preserve"> </w:t>
      </w:r>
      <w:r w:rsidR="007116A4" w:rsidRPr="00F95396">
        <w:rPr>
          <w:rFonts w:ascii="Times New Roman" w:hAnsi="Times New Roman" w:cs="Times New Roman"/>
          <w:sz w:val="28"/>
          <w:szCs w:val="28"/>
        </w:rPr>
        <w:t>[37].</w:t>
      </w:r>
    </w:p>
    <w:p w14:paraId="3D783036" w14:textId="77777777" w:rsidR="00DE31B3" w:rsidRPr="00F95396" w:rsidRDefault="00DE31B3" w:rsidP="00DE31B3">
      <w:pPr>
        <w:spacing w:after="0" w:line="240" w:lineRule="auto"/>
        <w:ind w:firstLine="567"/>
        <w:jc w:val="both"/>
        <w:rPr>
          <w:rFonts w:ascii="Times New Roman" w:hAnsi="Times New Roman" w:cs="Times New Roman"/>
          <w:sz w:val="28"/>
          <w:szCs w:val="28"/>
        </w:rPr>
      </w:pPr>
      <w:r w:rsidRPr="00F95396">
        <w:rPr>
          <w:rFonts w:ascii="Times New Roman" w:hAnsi="Times New Roman" w:cs="Times New Roman"/>
          <w:sz w:val="28"/>
          <w:szCs w:val="28"/>
          <w:lang w:val="kk-KZ"/>
        </w:rPr>
        <w:t xml:space="preserve">Если </w:t>
      </w:r>
      <w:r w:rsidRPr="00F95396">
        <w:rPr>
          <w:rFonts w:ascii="Times New Roman" w:hAnsi="Times New Roman" w:cs="Times New Roman"/>
          <w:sz w:val="28"/>
          <w:szCs w:val="28"/>
        </w:rPr>
        <w:t>рассматривать сельские территории в соответствии со следующими типами</w:t>
      </w:r>
      <w:r w:rsidRPr="00F95396">
        <w:rPr>
          <w:rFonts w:ascii="Times New Roman" w:hAnsi="Times New Roman" w:cs="Times New Roman"/>
          <w:sz w:val="28"/>
          <w:szCs w:val="28"/>
          <w:lang w:val="kk-KZ"/>
        </w:rPr>
        <w:t xml:space="preserve">, предложенными </w:t>
      </w:r>
      <w:r w:rsidRPr="00F95396">
        <w:rPr>
          <w:rFonts w:ascii="Times New Roman" w:hAnsi="Times New Roman" w:cs="Times New Roman"/>
          <w:sz w:val="28"/>
          <w:szCs w:val="28"/>
        </w:rPr>
        <w:t>И.В. Стародубровск</w:t>
      </w:r>
      <w:r w:rsidRPr="00F95396">
        <w:rPr>
          <w:rFonts w:ascii="Times New Roman" w:hAnsi="Times New Roman" w:cs="Times New Roman"/>
          <w:sz w:val="28"/>
          <w:szCs w:val="28"/>
          <w:lang w:val="kk-KZ"/>
        </w:rPr>
        <w:t>ой, то они выглядят следующим образом</w:t>
      </w:r>
      <w:r w:rsidRPr="00F95396">
        <w:rPr>
          <w:rFonts w:ascii="Times New Roman" w:hAnsi="Times New Roman" w:cs="Times New Roman"/>
          <w:sz w:val="28"/>
          <w:szCs w:val="28"/>
        </w:rPr>
        <w:t>:</w:t>
      </w:r>
    </w:p>
    <w:p w14:paraId="46DE60B5" w14:textId="77777777" w:rsidR="00DE31B3" w:rsidRPr="00F95396" w:rsidRDefault="00DE31B3" w:rsidP="00DE31B3">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территории, в которых развитие ассоциируется с ростом основных показателей, причем как на уровне отдельных отраслей, так и в рамках осуществления на территории различных видов деятельности</w:t>
      </w:r>
      <w:r w:rsidRPr="00F95396">
        <w:rPr>
          <w:rFonts w:ascii="Times New Roman" w:hAnsi="Times New Roman" w:cs="Times New Roman"/>
          <w:sz w:val="28"/>
          <w:szCs w:val="28"/>
          <w:lang w:val="kk-KZ"/>
        </w:rPr>
        <w:t xml:space="preserve">, которые называются </w:t>
      </w:r>
      <w:r w:rsidRPr="00F95396">
        <w:rPr>
          <w:rFonts w:ascii="Times New Roman" w:hAnsi="Times New Roman" w:cs="Times New Roman"/>
          <w:sz w:val="28"/>
          <w:szCs w:val="28"/>
        </w:rPr>
        <w:t>«растущие»;</w:t>
      </w:r>
    </w:p>
    <w:p w14:paraId="5C30D878" w14:textId="77777777" w:rsidR="00DE31B3" w:rsidRPr="00F95396" w:rsidRDefault="00DE31B3" w:rsidP="00DE31B3">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 xml:space="preserve">«сжимающиеся» территории, </w:t>
      </w:r>
      <w:r w:rsidRPr="00F95396">
        <w:rPr>
          <w:rFonts w:ascii="Times New Roman" w:hAnsi="Times New Roman" w:cs="Times New Roman"/>
          <w:sz w:val="28"/>
          <w:szCs w:val="28"/>
          <w:lang w:val="kk-KZ"/>
        </w:rPr>
        <w:t>где</w:t>
      </w:r>
      <w:r w:rsidRPr="00F95396">
        <w:rPr>
          <w:rFonts w:ascii="Times New Roman" w:hAnsi="Times New Roman" w:cs="Times New Roman"/>
          <w:sz w:val="28"/>
          <w:szCs w:val="28"/>
        </w:rPr>
        <w:t xml:space="preserve"> происходят свертывание экономической деятельности, отток трудовых ресурсов, износ инфраструктуры. </w:t>
      </w:r>
      <w:r w:rsidRPr="00F95396">
        <w:rPr>
          <w:rFonts w:ascii="Times New Roman" w:hAnsi="Times New Roman" w:cs="Times New Roman"/>
          <w:sz w:val="28"/>
          <w:szCs w:val="28"/>
          <w:lang w:val="kk-KZ"/>
        </w:rPr>
        <w:t>Д</w:t>
      </w:r>
      <w:r w:rsidRPr="00F95396">
        <w:rPr>
          <w:rFonts w:ascii="Times New Roman" w:hAnsi="Times New Roman" w:cs="Times New Roman"/>
          <w:sz w:val="28"/>
          <w:szCs w:val="28"/>
        </w:rPr>
        <w:t>анные территории могут перейти в разряд реструктурируемых</w:t>
      </w:r>
      <w:r w:rsidRPr="00F95396">
        <w:rPr>
          <w:rFonts w:ascii="Times New Roman" w:hAnsi="Times New Roman" w:cs="Times New Roman"/>
          <w:sz w:val="28"/>
          <w:szCs w:val="28"/>
          <w:lang w:val="kk-KZ"/>
        </w:rPr>
        <w:t xml:space="preserve"> п</w:t>
      </w:r>
      <w:r w:rsidRPr="00F95396">
        <w:rPr>
          <w:rFonts w:ascii="Times New Roman" w:hAnsi="Times New Roman" w:cs="Times New Roman"/>
          <w:sz w:val="28"/>
          <w:szCs w:val="28"/>
        </w:rPr>
        <w:t>ри изменении экономических условий, появлении новых ресурсов для развития;</w:t>
      </w:r>
    </w:p>
    <w:p w14:paraId="400D2A6C" w14:textId="26F3C58E" w:rsidR="00794CA7" w:rsidRPr="00326EAB" w:rsidRDefault="00DE31B3" w:rsidP="00DE31B3">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территории, которые находятся в процессе смены экономической специализации, диверсификации производства, развития новых видов деятельности, что в дальнейшем способствует их переходу в группу растущих или, в случае неудачи, к</w:t>
      </w:r>
      <w:r w:rsidRPr="00F95396">
        <w:rPr>
          <w:rFonts w:ascii="Times New Roman" w:hAnsi="Times New Roman" w:cs="Times New Roman"/>
          <w:sz w:val="28"/>
          <w:szCs w:val="28"/>
          <w:lang w:val="kk-KZ"/>
        </w:rPr>
        <w:t xml:space="preserve">отрые носят название </w:t>
      </w:r>
      <w:r w:rsidRPr="00F95396">
        <w:rPr>
          <w:rFonts w:ascii="Times New Roman" w:hAnsi="Times New Roman" w:cs="Times New Roman"/>
          <w:sz w:val="28"/>
          <w:szCs w:val="28"/>
        </w:rPr>
        <w:t>«</w:t>
      </w:r>
      <w:r w:rsidR="00F95396" w:rsidRPr="00F95396">
        <w:rPr>
          <w:rFonts w:ascii="Times New Roman" w:hAnsi="Times New Roman" w:cs="Times New Roman"/>
          <w:sz w:val="28"/>
          <w:szCs w:val="28"/>
        </w:rPr>
        <w:t>реструктурируемые»</w:t>
      </w:r>
      <w:r w:rsidR="00F95396">
        <w:rPr>
          <w:rFonts w:ascii="Times New Roman" w:hAnsi="Times New Roman" w:cs="Times New Roman"/>
          <w:sz w:val="28"/>
          <w:szCs w:val="28"/>
        </w:rPr>
        <w:t xml:space="preserve"> </w:t>
      </w:r>
      <w:r w:rsidR="00F95396" w:rsidRPr="00FF0953">
        <w:rPr>
          <w:rFonts w:ascii="Times New Roman" w:hAnsi="Times New Roman" w:cs="Times New Roman"/>
          <w:sz w:val="28"/>
          <w:szCs w:val="28"/>
        </w:rPr>
        <w:t>[</w:t>
      </w:r>
      <w:r w:rsidR="007116A4" w:rsidRPr="007116A4">
        <w:rPr>
          <w:rFonts w:ascii="Times New Roman" w:hAnsi="Times New Roman" w:cs="Times New Roman"/>
          <w:sz w:val="28"/>
          <w:szCs w:val="28"/>
        </w:rPr>
        <w:t>38].</w:t>
      </w:r>
    </w:p>
    <w:p w14:paraId="54213771" w14:textId="28AF5ECC" w:rsidR="00794CA7" w:rsidRPr="00FF0953" w:rsidRDefault="00794CA7" w:rsidP="00794CA7">
      <w:pPr>
        <w:spacing w:after="0" w:line="240" w:lineRule="auto"/>
        <w:ind w:firstLine="567"/>
        <w:jc w:val="both"/>
        <w:rPr>
          <w:rFonts w:ascii="Times New Roman" w:hAnsi="Times New Roman" w:cs="Times New Roman"/>
          <w:sz w:val="28"/>
          <w:szCs w:val="28"/>
        </w:rPr>
      </w:pPr>
      <w:r w:rsidRPr="00FF0953">
        <w:rPr>
          <w:rFonts w:ascii="Times New Roman" w:hAnsi="Times New Roman" w:cs="Times New Roman"/>
          <w:sz w:val="28"/>
          <w:szCs w:val="28"/>
        </w:rPr>
        <w:t xml:space="preserve">Исследователями </w:t>
      </w:r>
      <w:r w:rsidRPr="00F95396">
        <w:rPr>
          <w:rFonts w:ascii="Times New Roman" w:hAnsi="Times New Roman" w:cs="Times New Roman"/>
          <w:sz w:val="28"/>
          <w:szCs w:val="28"/>
        </w:rPr>
        <w:t>ВИАПИ им. А.А. Никонова и РГАУ-МСХА им. К.А. Тимирязева</w:t>
      </w:r>
      <w:r w:rsidRPr="00FF0953">
        <w:rPr>
          <w:rFonts w:ascii="Times New Roman" w:hAnsi="Times New Roman" w:cs="Times New Roman"/>
          <w:sz w:val="28"/>
          <w:szCs w:val="28"/>
        </w:rPr>
        <w:t>, при участии Т.Г. Нефедовой и М.А. Котоминой</w:t>
      </w:r>
      <w:r w:rsidR="000427A4">
        <w:rPr>
          <w:rFonts w:ascii="Times New Roman" w:hAnsi="Times New Roman" w:cs="Times New Roman"/>
          <w:sz w:val="28"/>
          <w:szCs w:val="28"/>
        </w:rPr>
        <w:t xml:space="preserve"> было выделено </w:t>
      </w:r>
      <w:r w:rsidRPr="00FF0953">
        <w:rPr>
          <w:rFonts w:ascii="Times New Roman" w:hAnsi="Times New Roman" w:cs="Times New Roman"/>
          <w:sz w:val="28"/>
          <w:szCs w:val="28"/>
        </w:rPr>
        <w:t>4 типа сельских территорий:</w:t>
      </w:r>
    </w:p>
    <w:p w14:paraId="1958CB76" w14:textId="77777777" w:rsidR="00794CA7" w:rsidRPr="00FF0953" w:rsidRDefault="00794CA7">
      <w:pPr>
        <w:pStyle w:val="a3"/>
        <w:numPr>
          <w:ilvl w:val="0"/>
          <w:numId w:val="16"/>
        </w:numPr>
        <w:tabs>
          <w:tab w:val="left" w:pos="993"/>
        </w:tabs>
        <w:spacing w:after="0" w:line="240" w:lineRule="auto"/>
        <w:ind w:left="0" w:firstLine="567"/>
        <w:jc w:val="both"/>
        <w:rPr>
          <w:rFonts w:ascii="Times New Roman" w:hAnsi="Times New Roman" w:cs="Times New Roman"/>
          <w:sz w:val="28"/>
          <w:szCs w:val="28"/>
        </w:rPr>
      </w:pPr>
      <w:r w:rsidRPr="00FF0953">
        <w:rPr>
          <w:rFonts w:ascii="Times New Roman" w:hAnsi="Times New Roman" w:cs="Times New Roman"/>
          <w:sz w:val="28"/>
          <w:szCs w:val="28"/>
        </w:rPr>
        <w:t>Тип I – регионы с благоприятными природными и социально-демографическими предпосылками развития сельской местности, способствующими ее достаточной освоенности и преимущественно аграрной специализации.</w:t>
      </w:r>
    </w:p>
    <w:p w14:paraId="7E82266F" w14:textId="77777777" w:rsidR="00794CA7" w:rsidRPr="00FF0953" w:rsidRDefault="00794CA7">
      <w:pPr>
        <w:pStyle w:val="a3"/>
        <w:numPr>
          <w:ilvl w:val="0"/>
          <w:numId w:val="16"/>
        </w:numPr>
        <w:tabs>
          <w:tab w:val="left" w:pos="993"/>
        </w:tabs>
        <w:spacing w:after="0" w:line="240" w:lineRule="auto"/>
        <w:ind w:left="0" w:firstLine="567"/>
        <w:jc w:val="both"/>
        <w:rPr>
          <w:rFonts w:ascii="Times New Roman" w:hAnsi="Times New Roman" w:cs="Times New Roman"/>
          <w:sz w:val="28"/>
          <w:szCs w:val="28"/>
        </w:rPr>
      </w:pPr>
      <w:r w:rsidRPr="00FF0953">
        <w:rPr>
          <w:rFonts w:ascii="Times New Roman" w:hAnsi="Times New Roman" w:cs="Times New Roman"/>
          <w:sz w:val="28"/>
          <w:szCs w:val="28"/>
        </w:rPr>
        <w:t xml:space="preserve">Тип II – регионы с благоприятными социально-экономическими предпосылками развития сельской местности пригородного типа и полифункциональной сельской экономикой (Московская и Ленинградская области). </w:t>
      </w:r>
    </w:p>
    <w:p w14:paraId="620975D8" w14:textId="77777777" w:rsidR="00794CA7" w:rsidRPr="00FF0953" w:rsidRDefault="00794CA7">
      <w:pPr>
        <w:pStyle w:val="a3"/>
        <w:numPr>
          <w:ilvl w:val="0"/>
          <w:numId w:val="16"/>
        </w:numPr>
        <w:tabs>
          <w:tab w:val="left" w:pos="993"/>
        </w:tabs>
        <w:spacing w:after="0" w:line="240" w:lineRule="auto"/>
        <w:ind w:left="0" w:firstLine="567"/>
        <w:jc w:val="both"/>
        <w:rPr>
          <w:rFonts w:ascii="Times New Roman" w:hAnsi="Times New Roman" w:cs="Times New Roman"/>
          <w:sz w:val="28"/>
          <w:szCs w:val="28"/>
        </w:rPr>
      </w:pPr>
      <w:r w:rsidRPr="00FF0953">
        <w:rPr>
          <w:rFonts w:ascii="Times New Roman" w:hAnsi="Times New Roman" w:cs="Times New Roman"/>
          <w:sz w:val="28"/>
          <w:szCs w:val="28"/>
        </w:rPr>
        <w:t>Тип III – регионы с социально-демографическими ограничениями развития сельской местности и обширными зонами социально-экономической депрессии.</w:t>
      </w:r>
    </w:p>
    <w:p w14:paraId="1FFAD3AF" w14:textId="3DEF4E3D" w:rsidR="00794CA7" w:rsidRPr="00FF0953" w:rsidRDefault="00794CA7">
      <w:pPr>
        <w:pStyle w:val="a3"/>
        <w:numPr>
          <w:ilvl w:val="0"/>
          <w:numId w:val="16"/>
        </w:numPr>
        <w:tabs>
          <w:tab w:val="left" w:pos="993"/>
        </w:tabs>
        <w:spacing w:after="0" w:line="240" w:lineRule="auto"/>
        <w:ind w:left="0" w:firstLine="567"/>
        <w:jc w:val="both"/>
        <w:rPr>
          <w:rFonts w:ascii="Times New Roman" w:hAnsi="Times New Roman" w:cs="Times New Roman"/>
          <w:sz w:val="28"/>
          <w:szCs w:val="28"/>
        </w:rPr>
      </w:pPr>
      <w:r w:rsidRPr="00FF0953">
        <w:rPr>
          <w:rFonts w:ascii="Times New Roman" w:hAnsi="Times New Roman" w:cs="Times New Roman"/>
          <w:sz w:val="28"/>
          <w:szCs w:val="28"/>
        </w:rPr>
        <w:t>Тип IV – регионы с природно-климатическими ограничениями развития сельской местности и ее слабой очаговой освоенностью</w:t>
      </w:r>
      <w:r w:rsidR="00C11F70">
        <w:rPr>
          <w:rFonts w:ascii="Times New Roman" w:hAnsi="Times New Roman" w:cs="Times New Roman"/>
          <w:sz w:val="28"/>
          <w:szCs w:val="28"/>
        </w:rPr>
        <w:t>»</w:t>
      </w:r>
      <w:r w:rsidR="00326EAB">
        <w:rPr>
          <w:rFonts w:ascii="Times New Roman" w:hAnsi="Times New Roman" w:cs="Times New Roman"/>
          <w:sz w:val="28"/>
          <w:szCs w:val="28"/>
        </w:rPr>
        <w:t xml:space="preserve"> </w:t>
      </w:r>
      <w:r w:rsidR="007116A4">
        <w:rPr>
          <w:rFonts w:ascii="Times New Roman" w:hAnsi="Times New Roman" w:cs="Times New Roman"/>
          <w:sz w:val="28"/>
          <w:szCs w:val="28"/>
          <w:lang w:val="en-US"/>
        </w:rPr>
        <w:t>[39].</w:t>
      </w:r>
    </w:p>
    <w:p w14:paraId="7497AFD8"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Концепции развития сельских территорий Республики Казахстан</w:t>
      </w:r>
      <w:r w:rsidR="00C11F70">
        <w:rPr>
          <w:rFonts w:ascii="Times New Roman" w:hAnsi="Times New Roman" w:cs="Times New Roman"/>
          <w:sz w:val="28"/>
          <w:szCs w:val="28"/>
        </w:rPr>
        <w:t>:</w:t>
      </w:r>
      <w:r>
        <w:rPr>
          <w:rFonts w:ascii="Times New Roman" w:hAnsi="Times New Roman" w:cs="Times New Roman"/>
          <w:sz w:val="28"/>
          <w:szCs w:val="28"/>
        </w:rPr>
        <w:t xml:space="preserve"> </w:t>
      </w:r>
      <w:r w:rsidR="00C11F70">
        <w:rPr>
          <w:rFonts w:ascii="Times New Roman" w:hAnsi="Times New Roman" w:cs="Times New Roman"/>
          <w:sz w:val="28"/>
          <w:szCs w:val="28"/>
        </w:rPr>
        <w:t>«…</w:t>
      </w:r>
      <w:r>
        <w:rPr>
          <w:rFonts w:ascii="Times New Roman" w:hAnsi="Times New Roman" w:cs="Times New Roman"/>
          <w:sz w:val="28"/>
          <w:szCs w:val="28"/>
        </w:rPr>
        <w:t>сельские территории типологизированы следующим образом:</w:t>
      </w:r>
    </w:p>
    <w:p w14:paraId="7A41F869" w14:textId="4CBCA3A6" w:rsidR="00794CA7" w:rsidRPr="00F95396" w:rsidRDefault="000427A4" w:rsidP="000427A4">
      <w:pPr>
        <w:pStyle w:val="a3"/>
        <w:numPr>
          <w:ilvl w:val="0"/>
          <w:numId w:val="17"/>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lang w:val="kk-KZ"/>
        </w:rPr>
        <w:t>Т</w:t>
      </w:r>
      <w:r w:rsidRPr="00F95396">
        <w:rPr>
          <w:rFonts w:ascii="Times New Roman" w:hAnsi="Times New Roman" w:cs="Times New Roman"/>
          <w:sz w:val="28"/>
          <w:szCs w:val="28"/>
        </w:rPr>
        <w:t xml:space="preserve">ип </w:t>
      </w:r>
      <w:r w:rsidRPr="00F95396">
        <w:rPr>
          <w:rFonts w:ascii="Times New Roman" w:hAnsi="Times New Roman" w:cs="Times New Roman"/>
          <w:sz w:val="28"/>
          <w:szCs w:val="28"/>
          <w:lang w:val="en-US"/>
        </w:rPr>
        <w:t>I</w:t>
      </w:r>
      <w:r w:rsidRPr="00F95396">
        <w:rPr>
          <w:rFonts w:ascii="Times New Roman" w:hAnsi="Times New Roman" w:cs="Times New Roman"/>
          <w:sz w:val="28"/>
          <w:szCs w:val="28"/>
        </w:rPr>
        <w:t>, в который входят регионы с относительно высокой плотностью сельского населения и полифункциональной сельской экономикой, сельским хозяйством пригородного типа и благоприятными социальными условиями развития сельской местности (области Жетісу, Алматинская, Жамбылская, Туркестанская, Кызылординская).</w:t>
      </w:r>
    </w:p>
    <w:p w14:paraId="55930B32" w14:textId="77777777" w:rsidR="000427A4" w:rsidRPr="00F95396" w:rsidRDefault="000427A4" w:rsidP="000427A4">
      <w:pPr>
        <w:pStyle w:val="a3"/>
        <w:numPr>
          <w:ilvl w:val="0"/>
          <w:numId w:val="17"/>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 xml:space="preserve">Тип </w:t>
      </w:r>
      <w:r w:rsidRPr="00F95396">
        <w:rPr>
          <w:rFonts w:ascii="Times New Roman" w:hAnsi="Times New Roman" w:cs="Times New Roman"/>
          <w:sz w:val="28"/>
          <w:szCs w:val="28"/>
          <w:lang w:val="en-US"/>
        </w:rPr>
        <w:t>II</w:t>
      </w:r>
      <w:r w:rsidRPr="00F95396">
        <w:rPr>
          <w:rFonts w:ascii="Times New Roman" w:hAnsi="Times New Roman" w:cs="Times New Roman"/>
          <w:sz w:val="28"/>
          <w:szCs w:val="28"/>
        </w:rPr>
        <w:t xml:space="preserve"> </w:t>
      </w:r>
      <w:r w:rsidRPr="00F95396">
        <w:rPr>
          <w:rFonts w:ascii="Times New Roman" w:hAnsi="Times New Roman" w:cs="Times New Roman"/>
          <w:sz w:val="28"/>
          <w:szCs w:val="28"/>
          <w:lang w:val="en-US"/>
        </w:rPr>
        <w:t>c</w:t>
      </w:r>
      <w:r w:rsidRPr="00F95396">
        <w:rPr>
          <w:rFonts w:ascii="Times New Roman" w:hAnsi="Times New Roman" w:cs="Times New Roman"/>
          <w:sz w:val="28"/>
          <w:szCs w:val="28"/>
        </w:rPr>
        <w:t xml:space="preserve"> регионами с относительно низкой плотностью сельского населения и преимущественно аграрной специализацией сельской местности, благоприятными природными и социальными условиями ее развития (Акмолинская, Костанайская, Павлодарская, Северо-Казахстанская области).</w:t>
      </w:r>
    </w:p>
    <w:p w14:paraId="731F6306" w14:textId="4DBB987B" w:rsidR="00794CA7" w:rsidRPr="00F95396" w:rsidRDefault="000427A4">
      <w:pPr>
        <w:pStyle w:val="a3"/>
        <w:numPr>
          <w:ilvl w:val="0"/>
          <w:numId w:val="17"/>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 xml:space="preserve">Тип </w:t>
      </w:r>
      <w:r w:rsidRPr="00F95396">
        <w:rPr>
          <w:rFonts w:ascii="Times New Roman" w:hAnsi="Times New Roman" w:cs="Times New Roman"/>
          <w:sz w:val="28"/>
          <w:szCs w:val="28"/>
          <w:lang w:val="en-US"/>
        </w:rPr>
        <w:t>III</w:t>
      </w:r>
      <w:r w:rsidRPr="00F95396">
        <w:rPr>
          <w:rFonts w:ascii="Times New Roman" w:hAnsi="Times New Roman" w:cs="Times New Roman"/>
          <w:sz w:val="28"/>
          <w:szCs w:val="28"/>
        </w:rPr>
        <w:t xml:space="preserve"> – регионы с низкой плотностью населения и менее благоприятными природными условиями для ведения сельского хозяйства (области Абай, Улытау, Актюбинская, Восточно-Казахстанская, Западно-Казахстанская, Карагандинская).</w:t>
      </w:r>
    </w:p>
    <w:p w14:paraId="6A05416C" w14:textId="7873CC36" w:rsidR="00720878" w:rsidRPr="00F95396" w:rsidRDefault="000427A4" w:rsidP="00696051">
      <w:pPr>
        <w:pStyle w:val="a3"/>
        <w:numPr>
          <w:ilvl w:val="0"/>
          <w:numId w:val="17"/>
        </w:numPr>
        <w:tabs>
          <w:tab w:val="left" w:pos="993"/>
        </w:tabs>
        <w:spacing w:after="0" w:line="240" w:lineRule="auto"/>
        <w:ind w:left="0" w:firstLine="567"/>
        <w:jc w:val="both"/>
        <w:rPr>
          <w:rFonts w:ascii="Times New Roman" w:hAnsi="Times New Roman" w:cs="Times New Roman"/>
          <w:sz w:val="28"/>
          <w:szCs w:val="28"/>
        </w:rPr>
      </w:pPr>
      <w:r w:rsidRPr="00F95396">
        <w:rPr>
          <w:rFonts w:ascii="Times New Roman" w:hAnsi="Times New Roman" w:cs="Times New Roman"/>
          <w:sz w:val="28"/>
          <w:szCs w:val="28"/>
        </w:rPr>
        <w:t xml:space="preserve">Тип </w:t>
      </w:r>
      <w:r w:rsidRPr="00F95396">
        <w:rPr>
          <w:rFonts w:ascii="Times New Roman" w:hAnsi="Times New Roman" w:cs="Times New Roman"/>
          <w:sz w:val="28"/>
          <w:szCs w:val="28"/>
          <w:lang w:val="en-US"/>
        </w:rPr>
        <w:t>IV</w:t>
      </w:r>
      <w:r w:rsidRPr="00F95396">
        <w:rPr>
          <w:rFonts w:ascii="Times New Roman" w:hAnsi="Times New Roman" w:cs="Times New Roman"/>
          <w:sz w:val="28"/>
          <w:szCs w:val="28"/>
        </w:rPr>
        <w:t xml:space="preserve"> – регионы со слабой очаговой освоенностью развития сельской местности и неблагоприятными природно-климатическими условиями ее развития (Атырауская и Мангистауская области) [29]. Далее приведем карту регионов Республики Казахстан, которая наглядно демонстрирует вышеописанную типологизацию (рисунок 1)</w:t>
      </w:r>
      <w:r w:rsidR="00794CA7" w:rsidRPr="00F95396">
        <w:rPr>
          <w:rFonts w:ascii="Times New Roman" w:hAnsi="Times New Roman" w:cs="Times New Roman"/>
          <w:sz w:val="28"/>
          <w:szCs w:val="28"/>
        </w:rPr>
        <w:t>.</w:t>
      </w:r>
    </w:p>
    <w:p w14:paraId="66ABAE63" w14:textId="77777777" w:rsidR="00794CA7" w:rsidRDefault="00794CA7" w:rsidP="00794CA7">
      <w:pPr>
        <w:spacing w:after="0" w:line="240" w:lineRule="auto"/>
        <w:jc w:val="center"/>
        <w:rPr>
          <w:rFonts w:ascii="Times New Roman" w:hAnsi="Times New Roman" w:cs="Times New Roman"/>
          <w:sz w:val="28"/>
          <w:szCs w:val="28"/>
        </w:rPr>
      </w:pPr>
      <w:r w:rsidRPr="00CC010D">
        <w:rPr>
          <w:rFonts w:ascii="Times New Roman" w:hAnsi="Times New Roman" w:cs="Times New Roman"/>
          <w:noProof/>
          <w:sz w:val="28"/>
          <w:szCs w:val="28"/>
          <w:lang w:eastAsia="ru-RU"/>
        </w:rPr>
        <w:drawing>
          <wp:inline distT="0" distB="0" distL="0" distR="0" wp14:anchorId="14423CA7" wp14:editId="4C1D83E5">
            <wp:extent cx="5943600" cy="3648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3646126"/>
                    </a:xfrm>
                    <a:prstGeom prst="rect">
                      <a:avLst/>
                    </a:prstGeom>
                  </pic:spPr>
                </pic:pic>
              </a:graphicData>
            </a:graphic>
          </wp:inline>
        </w:drawing>
      </w:r>
    </w:p>
    <w:p w14:paraId="634E0A38" w14:textId="77777777" w:rsidR="00794CA7" w:rsidRDefault="00794CA7" w:rsidP="00794CA7">
      <w:pPr>
        <w:spacing w:after="0" w:line="240" w:lineRule="auto"/>
        <w:ind w:firstLine="567"/>
        <w:jc w:val="both"/>
        <w:rPr>
          <w:rFonts w:ascii="Times New Roman" w:hAnsi="Times New Roman" w:cs="Times New Roman"/>
          <w:sz w:val="28"/>
          <w:szCs w:val="28"/>
        </w:rPr>
      </w:pPr>
    </w:p>
    <w:p w14:paraId="43EAE2A8" w14:textId="107A97E9" w:rsidR="00794CA7" w:rsidRPr="00323B1B" w:rsidRDefault="00794CA7" w:rsidP="001700BF">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1700BF">
        <w:rPr>
          <w:rFonts w:ascii="Times New Roman" w:hAnsi="Times New Roman" w:cs="Times New Roman"/>
          <w:sz w:val="28"/>
          <w:szCs w:val="28"/>
        </w:rPr>
        <w:t>унок</w:t>
      </w:r>
      <w:r>
        <w:rPr>
          <w:rFonts w:ascii="Times New Roman" w:hAnsi="Times New Roman" w:cs="Times New Roman"/>
          <w:sz w:val="28"/>
          <w:szCs w:val="28"/>
        </w:rPr>
        <w:t xml:space="preserve"> 1 </w:t>
      </w:r>
      <w:r w:rsidR="009D30BB">
        <w:rPr>
          <w:rFonts w:ascii="Times New Roman" w:hAnsi="Times New Roman" w:cs="Times New Roman"/>
          <w:sz w:val="28"/>
          <w:szCs w:val="28"/>
        </w:rPr>
        <w:t>-</w:t>
      </w:r>
      <w:r>
        <w:rPr>
          <w:rFonts w:ascii="Times New Roman" w:hAnsi="Times New Roman" w:cs="Times New Roman"/>
          <w:sz w:val="28"/>
          <w:szCs w:val="28"/>
        </w:rPr>
        <w:t xml:space="preserve"> Регионы Республики Казахстан </w:t>
      </w:r>
    </w:p>
    <w:p w14:paraId="2506187B" w14:textId="48B94B64" w:rsidR="00326EAB" w:rsidRDefault="00326EAB" w:rsidP="00794CA7">
      <w:pPr>
        <w:spacing w:after="0" w:line="240" w:lineRule="auto"/>
        <w:ind w:firstLine="567"/>
        <w:jc w:val="both"/>
        <w:rPr>
          <w:rFonts w:ascii="Times New Roman" w:hAnsi="Times New Roman" w:cs="Times New Roman"/>
          <w:sz w:val="28"/>
          <w:szCs w:val="28"/>
        </w:rPr>
      </w:pPr>
    </w:p>
    <w:p w14:paraId="723913FF" w14:textId="4DD39368" w:rsidR="00696051" w:rsidRDefault="00696051" w:rsidP="00696051">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09726F" w:rsidRPr="0009726F">
        <w:rPr>
          <w:rFonts w:ascii="Times New Roman" w:hAnsi="Times New Roman" w:cs="Times New Roman"/>
          <w:sz w:val="24"/>
          <w:szCs w:val="24"/>
        </w:rPr>
        <w:t>40</w:t>
      </w:r>
      <w:r w:rsidRPr="002373A0">
        <w:rPr>
          <w:rFonts w:ascii="Times New Roman" w:hAnsi="Times New Roman" w:cs="Times New Roman"/>
          <w:sz w:val="24"/>
          <w:szCs w:val="24"/>
        </w:rPr>
        <w:t>]</w:t>
      </w:r>
    </w:p>
    <w:p w14:paraId="078E1E9D" w14:textId="77777777" w:rsidR="00696051" w:rsidRDefault="00696051" w:rsidP="00794CA7">
      <w:pPr>
        <w:spacing w:after="0" w:line="240" w:lineRule="auto"/>
        <w:ind w:firstLine="567"/>
        <w:jc w:val="both"/>
        <w:rPr>
          <w:rFonts w:ascii="Times New Roman" w:hAnsi="Times New Roman" w:cs="Times New Roman"/>
          <w:sz w:val="28"/>
          <w:szCs w:val="28"/>
        </w:rPr>
      </w:pPr>
    </w:p>
    <w:p w14:paraId="75E5EB2A" w14:textId="0A1599A1" w:rsidR="00720878"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Ученые Алматинского университета международного бизнеса </w:t>
      </w:r>
      <w:r w:rsidRPr="00E859D5">
        <w:rPr>
          <w:rFonts w:ascii="Times New Roman" w:hAnsi="Times New Roman" w:cs="Times New Roman"/>
          <w:sz w:val="28"/>
          <w:szCs w:val="28"/>
        </w:rPr>
        <w:t>Жалелева Р.З.</w:t>
      </w:r>
      <w:r>
        <w:rPr>
          <w:rFonts w:ascii="Times New Roman" w:hAnsi="Times New Roman" w:cs="Times New Roman"/>
          <w:sz w:val="28"/>
          <w:szCs w:val="28"/>
        </w:rPr>
        <w:t xml:space="preserve">, </w:t>
      </w:r>
      <w:r w:rsidRPr="00E859D5">
        <w:rPr>
          <w:rFonts w:ascii="Times New Roman" w:hAnsi="Times New Roman" w:cs="Times New Roman"/>
          <w:sz w:val="28"/>
          <w:szCs w:val="28"/>
        </w:rPr>
        <w:t>Пастернак А.А.</w:t>
      </w:r>
      <w:r>
        <w:rPr>
          <w:rFonts w:ascii="Times New Roman" w:hAnsi="Times New Roman" w:cs="Times New Roman"/>
          <w:sz w:val="28"/>
          <w:szCs w:val="28"/>
        </w:rPr>
        <w:t xml:space="preserve">, </w:t>
      </w:r>
      <w:r w:rsidRPr="00E859D5">
        <w:rPr>
          <w:rFonts w:ascii="Times New Roman" w:hAnsi="Times New Roman" w:cs="Times New Roman"/>
          <w:sz w:val="28"/>
          <w:szCs w:val="28"/>
        </w:rPr>
        <w:t>Жалелева С.З.</w:t>
      </w:r>
      <w:r>
        <w:rPr>
          <w:rFonts w:ascii="Times New Roman" w:hAnsi="Times New Roman" w:cs="Times New Roman"/>
          <w:sz w:val="28"/>
          <w:szCs w:val="28"/>
        </w:rPr>
        <w:t xml:space="preserve"> предлагают следующую типологизацию сельских территорий Республики Казахстан: </w:t>
      </w:r>
      <w:r w:rsidR="000427A4" w:rsidRPr="00515343">
        <w:rPr>
          <w:rFonts w:ascii="Times New Roman" w:hAnsi="Times New Roman" w:cs="Times New Roman"/>
          <w:sz w:val="28"/>
          <w:szCs w:val="28"/>
        </w:rPr>
        <w:t>«…пространственная</w:t>
      </w:r>
      <w:r w:rsidRPr="00515343">
        <w:rPr>
          <w:rFonts w:ascii="Times New Roman" w:hAnsi="Times New Roman" w:cs="Times New Roman"/>
          <w:sz w:val="28"/>
          <w:szCs w:val="28"/>
        </w:rPr>
        <w:t xml:space="preserve"> организаци</w:t>
      </w:r>
      <w:r w:rsidR="000427A4" w:rsidRPr="00515343">
        <w:rPr>
          <w:rFonts w:ascii="Times New Roman" w:hAnsi="Times New Roman" w:cs="Times New Roman"/>
          <w:sz w:val="28"/>
          <w:szCs w:val="28"/>
        </w:rPr>
        <w:t>я</w:t>
      </w:r>
      <w:r w:rsidRPr="00515343">
        <w:rPr>
          <w:rFonts w:ascii="Times New Roman" w:hAnsi="Times New Roman" w:cs="Times New Roman"/>
          <w:sz w:val="28"/>
          <w:szCs w:val="28"/>
        </w:rPr>
        <w:t xml:space="preserve"> структурного комплекса сельских территорий</w:t>
      </w:r>
      <w:r w:rsidR="000427A4" w:rsidRPr="00515343">
        <w:rPr>
          <w:rFonts w:ascii="Times New Roman" w:hAnsi="Times New Roman" w:cs="Times New Roman"/>
          <w:sz w:val="28"/>
          <w:szCs w:val="28"/>
        </w:rPr>
        <w:t xml:space="preserve">, которая </w:t>
      </w:r>
      <w:r w:rsidR="00033C0A" w:rsidRPr="00515343">
        <w:rPr>
          <w:rFonts w:ascii="Times New Roman" w:hAnsi="Times New Roman" w:cs="Times New Roman"/>
          <w:sz w:val="28"/>
          <w:szCs w:val="28"/>
        </w:rPr>
        <w:t>должна рассматриваться</w:t>
      </w:r>
      <w:r w:rsidRPr="00515343">
        <w:rPr>
          <w:rFonts w:ascii="Times New Roman" w:hAnsi="Times New Roman" w:cs="Times New Roman"/>
          <w:sz w:val="28"/>
          <w:szCs w:val="28"/>
        </w:rPr>
        <w:t xml:space="preserve"> </w:t>
      </w:r>
      <w:r w:rsidR="00033C0A" w:rsidRPr="00515343">
        <w:rPr>
          <w:rFonts w:ascii="Times New Roman" w:hAnsi="Times New Roman" w:cs="Times New Roman"/>
          <w:sz w:val="28"/>
          <w:szCs w:val="28"/>
        </w:rPr>
        <w:t xml:space="preserve">с учетом </w:t>
      </w:r>
      <w:r w:rsidRPr="00515343">
        <w:rPr>
          <w:rFonts w:ascii="Times New Roman" w:hAnsi="Times New Roman" w:cs="Times New Roman"/>
          <w:sz w:val="28"/>
          <w:szCs w:val="28"/>
        </w:rPr>
        <w:t>сложивш</w:t>
      </w:r>
      <w:r w:rsidR="00033C0A" w:rsidRPr="00515343">
        <w:rPr>
          <w:rFonts w:ascii="Times New Roman" w:hAnsi="Times New Roman" w:cs="Times New Roman"/>
          <w:sz w:val="28"/>
          <w:szCs w:val="28"/>
        </w:rPr>
        <w:t>егося разделения</w:t>
      </w:r>
      <w:r w:rsidRPr="00515343">
        <w:rPr>
          <w:rFonts w:ascii="Times New Roman" w:hAnsi="Times New Roman" w:cs="Times New Roman"/>
          <w:sz w:val="28"/>
          <w:szCs w:val="28"/>
        </w:rPr>
        <w:t xml:space="preserve"> на отрасли специализации, производственн</w:t>
      </w:r>
      <w:r w:rsidR="00033C0A" w:rsidRPr="00515343">
        <w:rPr>
          <w:rFonts w:ascii="Times New Roman" w:hAnsi="Times New Roman" w:cs="Times New Roman"/>
          <w:sz w:val="28"/>
          <w:szCs w:val="28"/>
        </w:rPr>
        <w:t>ую и социальную</w:t>
      </w:r>
      <w:r w:rsidRPr="00515343">
        <w:rPr>
          <w:rFonts w:ascii="Times New Roman" w:hAnsi="Times New Roman" w:cs="Times New Roman"/>
          <w:sz w:val="28"/>
          <w:szCs w:val="28"/>
        </w:rPr>
        <w:t xml:space="preserve"> инфраструктур</w:t>
      </w:r>
      <w:r w:rsidR="00515343" w:rsidRPr="00515343">
        <w:rPr>
          <w:rFonts w:ascii="Times New Roman" w:hAnsi="Times New Roman" w:cs="Times New Roman"/>
          <w:sz w:val="28"/>
          <w:szCs w:val="28"/>
        </w:rPr>
        <w:t>у</w:t>
      </w:r>
      <w:r w:rsidRPr="00515343">
        <w:rPr>
          <w:rFonts w:ascii="Times New Roman" w:hAnsi="Times New Roman" w:cs="Times New Roman"/>
          <w:sz w:val="28"/>
          <w:szCs w:val="28"/>
        </w:rPr>
        <w:t xml:space="preserve">, </w:t>
      </w:r>
      <w:r w:rsidR="00033C0A" w:rsidRPr="00515343">
        <w:rPr>
          <w:rFonts w:ascii="Times New Roman" w:hAnsi="Times New Roman" w:cs="Times New Roman"/>
          <w:sz w:val="28"/>
          <w:szCs w:val="28"/>
        </w:rPr>
        <w:t>а также рыночную инфраструктуру. Данная группировка охватывает</w:t>
      </w:r>
      <w:r w:rsidR="00515343" w:rsidRPr="00515343">
        <w:rPr>
          <w:rFonts w:ascii="Times New Roman" w:hAnsi="Times New Roman" w:cs="Times New Roman"/>
          <w:sz w:val="28"/>
          <w:szCs w:val="28"/>
        </w:rPr>
        <w:t xml:space="preserve"> </w:t>
      </w:r>
      <w:r w:rsidR="00033C0A" w:rsidRPr="00515343">
        <w:rPr>
          <w:rFonts w:ascii="Times New Roman" w:hAnsi="Times New Roman" w:cs="Times New Roman"/>
          <w:sz w:val="28"/>
          <w:szCs w:val="28"/>
        </w:rPr>
        <w:t xml:space="preserve">действующие элементы территориальной организации, которые необходимы для </w:t>
      </w:r>
      <w:r w:rsidR="00033C0A">
        <w:rPr>
          <w:rFonts w:ascii="Times New Roman" w:hAnsi="Times New Roman" w:cs="Times New Roman"/>
          <w:sz w:val="28"/>
          <w:szCs w:val="28"/>
        </w:rPr>
        <w:t xml:space="preserve">комплексного решения </w:t>
      </w:r>
      <w:r w:rsidR="00515343">
        <w:rPr>
          <w:rFonts w:ascii="Times New Roman" w:hAnsi="Times New Roman" w:cs="Times New Roman"/>
          <w:sz w:val="28"/>
          <w:szCs w:val="28"/>
        </w:rPr>
        <w:t>возникающих в сельской местности проблем»</w:t>
      </w:r>
      <w:r w:rsidRPr="00350BF3">
        <w:rPr>
          <w:rFonts w:ascii="Times New Roman" w:hAnsi="Times New Roman" w:cs="Times New Roman"/>
          <w:sz w:val="28"/>
          <w:szCs w:val="28"/>
        </w:rPr>
        <w:t>.</w:t>
      </w:r>
      <w:r>
        <w:rPr>
          <w:rFonts w:ascii="Times New Roman" w:hAnsi="Times New Roman" w:cs="Times New Roman"/>
          <w:sz w:val="28"/>
          <w:szCs w:val="28"/>
        </w:rPr>
        <w:t xml:space="preserve"> </w:t>
      </w:r>
    </w:p>
    <w:p w14:paraId="0664E43F" w14:textId="77777777" w:rsidR="000427A4" w:rsidRPr="00515343" w:rsidRDefault="000427A4" w:rsidP="000427A4">
      <w:pPr>
        <w:pStyle w:val="ab"/>
        <w:spacing w:before="0" w:beforeAutospacing="0" w:after="0" w:afterAutospacing="0"/>
        <w:ind w:firstLine="567"/>
        <w:jc w:val="both"/>
        <w:rPr>
          <w:sz w:val="28"/>
          <w:szCs w:val="28"/>
        </w:rPr>
      </w:pPr>
      <w:r w:rsidRPr="00515343">
        <w:rPr>
          <w:sz w:val="28"/>
          <w:szCs w:val="28"/>
        </w:rPr>
        <w:t>Согласно данному подходу, отрасли специализации, относящиеся к первой группе структурного комплекса сельских территорий, определяют пространственные особенности разделения труда. В этих отраслях производится продукция, востребованная не только в пределах сельского поселения, где сосредоточены соответствующие виды деятельности, но и за его пределами. В состав данной группы входят такие сферы, как промышленность, сельское хозяйство и другие.</w:t>
      </w:r>
    </w:p>
    <w:p w14:paraId="16A344E4" w14:textId="03985797" w:rsidR="000427A4" w:rsidRPr="00515343" w:rsidRDefault="000427A4" w:rsidP="000427A4">
      <w:pPr>
        <w:pStyle w:val="ab"/>
        <w:spacing w:before="0" w:beforeAutospacing="0" w:after="0" w:afterAutospacing="0"/>
        <w:ind w:firstLine="567"/>
        <w:jc w:val="both"/>
        <w:rPr>
          <w:sz w:val="28"/>
          <w:szCs w:val="28"/>
        </w:rPr>
      </w:pPr>
      <w:r w:rsidRPr="00515343">
        <w:rPr>
          <w:sz w:val="28"/>
          <w:szCs w:val="28"/>
        </w:rPr>
        <w:t>Вторая группа структурного комплекса включает в себя производственную инфраструктуру, которая играет вспомогательную роль, обеспечивая стабильное функционирование специализированных отраслей. В ее состав входят транспорт, дорожная сеть, трубопроводы, системы связи, электрические сети и другие элементы инфраструктуры.</w:t>
      </w:r>
    </w:p>
    <w:p w14:paraId="1096AD22" w14:textId="77777777" w:rsidR="000427A4" w:rsidRPr="00515343" w:rsidRDefault="000427A4" w:rsidP="000427A4">
      <w:pPr>
        <w:pStyle w:val="ab"/>
        <w:spacing w:before="0" w:beforeAutospacing="0" w:after="0" w:afterAutospacing="0"/>
        <w:ind w:firstLine="567"/>
        <w:jc w:val="both"/>
        <w:rPr>
          <w:sz w:val="28"/>
          <w:szCs w:val="28"/>
        </w:rPr>
      </w:pPr>
      <w:r w:rsidRPr="00515343">
        <w:rPr>
          <w:sz w:val="28"/>
          <w:szCs w:val="28"/>
        </w:rPr>
        <w:t>Следующая группа, представляющая собой рыночную инфраструктуру, охватывает экономическую деятельность, связанную с банковским, страховым, информационным и маркетинговым обслуживанием. Именно в этой группе создаются условия и инструменты, обеспечивающие функционирование хозяйственной сферы в системе территориальной организации производства и жизнеобеспечения населения.</w:t>
      </w:r>
    </w:p>
    <w:p w14:paraId="5C474BD2" w14:textId="37A92200" w:rsidR="00794CA7" w:rsidRPr="00E22EE3" w:rsidRDefault="000427A4" w:rsidP="00794CA7">
      <w:pPr>
        <w:spacing w:after="0" w:line="240" w:lineRule="auto"/>
        <w:ind w:firstLine="567"/>
        <w:jc w:val="both"/>
        <w:rPr>
          <w:rFonts w:ascii="Times New Roman" w:hAnsi="Times New Roman" w:cs="Times New Roman"/>
          <w:sz w:val="28"/>
          <w:szCs w:val="28"/>
        </w:rPr>
      </w:pPr>
      <w:r w:rsidRPr="00515343">
        <w:rPr>
          <w:rFonts w:ascii="Times New Roman" w:hAnsi="Times New Roman" w:cs="Times New Roman"/>
          <w:sz w:val="28"/>
          <w:szCs w:val="28"/>
        </w:rPr>
        <w:t>Завершающая группа отраслей, функционирующая в территориальной системе, ориентирована на предоставление населению сельских территорий необходимых потребительских услуг. В ее состав входят транспорт, связь, торговля, образование, общественное питание, здравоохранение, санитарные службы и другие сферы обслуживания</w:t>
      </w:r>
      <w:r w:rsidRPr="00E22EE3">
        <w:rPr>
          <w:rFonts w:ascii="Times New Roman" w:hAnsi="Times New Roman" w:cs="Times New Roman"/>
          <w:sz w:val="28"/>
          <w:szCs w:val="28"/>
        </w:rPr>
        <w:t xml:space="preserve"> </w:t>
      </w:r>
      <w:r w:rsidR="007116A4" w:rsidRPr="00E22EE3">
        <w:rPr>
          <w:rFonts w:ascii="Times New Roman" w:hAnsi="Times New Roman" w:cs="Times New Roman"/>
          <w:sz w:val="28"/>
          <w:szCs w:val="28"/>
        </w:rPr>
        <w:t>[41].</w:t>
      </w:r>
    </w:p>
    <w:p w14:paraId="3634ACED"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представленных подходов к типологизации сельских территорий можно выделить два основных критерия типологизации:</w:t>
      </w:r>
    </w:p>
    <w:p w14:paraId="1DDAE0AF" w14:textId="77777777" w:rsidR="00794CA7" w:rsidRDefault="00794CA7">
      <w:pPr>
        <w:pStyle w:val="a3"/>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производство продукции сельского хозяйства или развитость сельскохозяйственного производства;</w:t>
      </w:r>
    </w:p>
    <w:p w14:paraId="70EA5238" w14:textId="77777777" w:rsidR="00794CA7" w:rsidRDefault="00794CA7">
      <w:pPr>
        <w:pStyle w:val="a3"/>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численность населения определенной сельской территории.</w:t>
      </w:r>
    </w:p>
    <w:p w14:paraId="68611478" w14:textId="77777777" w:rsidR="00720878"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Данные критерии нашли свое отражение в подходах к типологизации отраженных в Концепции развития сельских т</w:t>
      </w:r>
      <w:r w:rsidR="00720878">
        <w:rPr>
          <w:rFonts w:ascii="Times New Roman" w:hAnsi="Times New Roman" w:cs="Times New Roman"/>
          <w:sz w:val="28"/>
          <w:szCs w:val="28"/>
        </w:rPr>
        <w:t>ерриторий Республики Казахстан.</w:t>
      </w:r>
    </w:p>
    <w:p w14:paraId="6F5B2F9C" w14:textId="77777777" w:rsidR="00794CA7"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наш взгляд стоит добавить еще один критерий для более подробной типологизации – пространственное положение сельской территории относительно других регионов страны, а также сопредельных стран. Данный критерий считаем необходимым в силу того, что пространственное положение сельской территории очень существенно влияет на уровень ее развития, в том числе на развитость социальной инфраструктуры на данной территории. </w:t>
      </w:r>
    </w:p>
    <w:p w14:paraId="183E62B8" w14:textId="77777777" w:rsidR="00794CA7"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основании вышесказанного можно сформулировать особенности, по которым развиваются сельские территории, а именно:</w:t>
      </w:r>
    </w:p>
    <w:p w14:paraId="2C5DE7D0" w14:textId="77777777" w:rsidR="00794CA7" w:rsidRDefault="00794CA7">
      <w:pPr>
        <w:pStyle w:val="a3"/>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объем производства сельскохозяйственной и промышленной продукции</w:t>
      </w:r>
      <w:r w:rsidRPr="00E75205">
        <w:rPr>
          <w:rFonts w:ascii="Times New Roman" w:hAnsi="Times New Roman" w:cs="Times New Roman"/>
          <w:sz w:val="28"/>
          <w:szCs w:val="28"/>
        </w:rPr>
        <w:t xml:space="preserve"> </w:t>
      </w:r>
      <w:r>
        <w:rPr>
          <w:rFonts w:ascii="Times New Roman" w:hAnsi="Times New Roman" w:cs="Times New Roman"/>
          <w:sz w:val="28"/>
          <w:szCs w:val="28"/>
        </w:rPr>
        <w:t>(включая добычу полезных ископаемых, углеводородного сырья и других природных ресурсов);</w:t>
      </w:r>
    </w:p>
    <w:p w14:paraId="2992EE88" w14:textId="77777777" w:rsidR="00794CA7" w:rsidRDefault="00794CA7">
      <w:pPr>
        <w:pStyle w:val="a3"/>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численность населения территории;</w:t>
      </w:r>
    </w:p>
    <w:p w14:paraId="04D59454" w14:textId="77777777" w:rsidR="00794CA7" w:rsidRPr="00F934CE" w:rsidRDefault="00794CA7">
      <w:pPr>
        <w:pStyle w:val="a3"/>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пространственное положение территории относительно других регионов страны и сопредельных государств.</w:t>
      </w:r>
    </w:p>
    <w:p w14:paraId="10A8017B"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Рассмотрим, как выявленные особенности нашли свое отражение в регионах Республики Казахстан (таблица </w:t>
      </w:r>
      <w:r w:rsidR="00416894">
        <w:rPr>
          <w:rFonts w:ascii="Times New Roman" w:hAnsi="Times New Roman" w:cs="Times New Roman"/>
          <w:sz w:val="28"/>
          <w:szCs w:val="28"/>
        </w:rPr>
        <w:t>4</w:t>
      </w:r>
      <w:r>
        <w:rPr>
          <w:rFonts w:ascii="Times New Roman" w:hAnsi="Times New Roman" w:cs="Times New Roman"/>
          <w:sz w:val="28"/>
          <w:szCs w:val="28"/>
        </w:rPr>
        <w:t>) с учетом типологизации в Концепции развития сельских территорий Республики Казахстан.</w:t>
      </w:r>
    </w:p>
    <w:p w14:paraId="184D908C" w14:textId="77777777" w:rsidR="0084488E" w:rsidRDefault="0084488E" w:rsidP="0084488E">
      <w:pPr>
        <w:spacing w:after="0" w:line="240" w:lineRule="auto"/>
        <w:rPr>
          <w:rFonts w:ascii="Times New Roman" w:hAnsi="Times New Roman" w:cs="Times New Roman"/>
          <w:sz w:val="28"/>
          <w:szCs w:val="28"/>
        </w:rPr>
      </w:pPr>
    </w:p>
    <w:p w14:paraId="72AEFB8F" w14:textId="77777777" w:rsidR="00794CA7" w:rsidRDefault="00794CA7" w:rsidP="008448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416894">
        <w:rPr>
          <w:rFonts w:ascii="Times New Roman" w:hAnsi="Times New Roman" w:cs="Times New Roman"/>
          <w:sz w:val="28"/>
          <w:szCs w:val="28"/>
        </w:rPr>
        <w:t>4</w:t>
      </w:r>
      <w:r>
        <w:rPr>
          <w:rFonts w:ascii="Times New Roman" w:hAnsi="Times New Roman" w:cs="Times New Roman"/>
          <w:sz w:val="28"/>
          <w:szCs w:val="28"/>
        </w:rPr>
        <w:t xml:space="preserve"> </w:t>
      </w:r>
      <w:r w:rsidR="009D30BB">
        <w:rPr>
          <w:rFonts w:ascii="Times New Roman" w:hAnsi="Times New Roman" w:cs="Times New Roman"/>
          <w:sz w:val="28"/>
          <w:szCs w:val="28"/>
        </w:rPr>
        <w:t>-</w:t>
      </w:r>
      <w:r>
        <w:rPr>
          <w:rFonts w:ascii="Times New Roman" w:hAnsi="Times New Roman" w:cs="Times New Roman"/>
          <w:sz w:val="28"/>
          <w:szCs w:val="28"/>
        </w:rPr>
        <w:t xml:space="preserve"> Распределение особенностей развития сельских территорий по регионам Республики Казахстан (составлено автором).</w:t>
      </w:r>
    </w:p>
    <w:p w14:paraId="3DF59FB3" w14:textId="77777777" w:rsidR="00720878" w:rsidRDefault="00720878" w:rsidP="009D30BB">
      <w:pPr>
        <w:spacing w:after="0" w:line="240" w:lineRule="auto"/>
        <w:ind w:firstLine="567"/>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2708"/>
        <w:gridCol w:w="2365"/>
        <w:gridCol w:w="1967"/>
        <w:gridCol w:w="2588"/>
      </w:tblGrid>
      <w:tr w:rsidR="00794CA7" w14:paraId="1130431B" w14:textId="77777777" w:rsidTr="00A64CA3">
        <w:trPr>
          <w:trHeight w:val="621"/>
          <w:jc w:val="center"/>
        </w:trPr>
        <w:tc>
          <w:tcPr>
            <w:tcW w:w="2708" w:type="dxa"/>
            <w:vAlign w:val="center"/>
          </w:tcPr>
          <w:p w14:paraId="12FC6E85"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Регион</w:t>
            </w:r>
          </w:p>
        </w:tc>
        <w:tc>
          <w:tcPr>
            <w:tcW w:w="2365" w:type="dxa"/>
            <w:vAlign w:val="center"/>
          </w:tcPr>
          <w:p w14:paraId="7928ABA5"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Объем производства</w:t>
            </w:r>
          </w:p>
        </w:tc>
        <w:tc>
          <w:tcPr>
            <w:tcW w:w="1967" w:type="dxa"/>
            <w:vAlign w:val="center"/>
          </w:tcPr>
          <w:p w14:paraId="284DD626"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Численность населения</w:t>
            </w:r>
          </w:p>
        </w:tc>
        <w:tc>
          <w:tcPr>
            <w:tcW w:w="2588" w:type="dxa"/>
            <w:vAlign w:val="center"/>
          </w:tcPr>
          <w:p w14:paraId="4D1D375C" w14:textId="77777777" w:rsidR="00794CA7" w:rsidRDefault="00794CA7" w:rsidP="00DA3368">
            <w:pPr>
              <w:jc w:val="center"/>
              <w:rPr>
                <w:rFonts w:ascii="Times New Roman" w:hAnsi="Times New Roman" w:cs="Times New Roman"/>
                <w:sz w:val="24"/>
                <w:szCs w:val="24"/>
              </w:rPr>
            </w:pPr>
            <w:r>
              <w:rPr>
                <w:rFonts w:ascii="Times New Roman" w:hAnsi="Times New Roman" w:cs="Times New Roman"/>
                <w:sz w:val="24"/>
                <w:szCs w:val="24"/>
              </w:rPr>
              <w:t>Пространственное положение</w:t>
            </w:r>
          </w:p>
          <w:p w14:paraId="74E1B02A" w14:textId="77777777" w:rsidR="00857A24" w:rsidRPr="00BD4179" w:rsidRDefault="00857A24" w:rsidP="00DA3368">
            <w:pPr>
              <w:jc w:val="center"/>
              <w:rPr>
                <w:rFonts w:ascii="Times New Roman" w:hAnsi="Times New Roman" w:cs="Times New Roman"/>
                <w:sz w:val="24"/>
                <w:szCs w:val="24"/>
              </w:rPr>
            </w:pPr>
          </w:p>
        </w:tc>
      </w:tr>
      <w:tr w:rsidR="00794CA7" w14:paraId="5EB42732" w14:textId="77777777" w:rsidTr="00A64CA3">
        <w:trPr>
          <w:trHeight w:val="325"/>
          <w:jc w:val="center"/>
        </w:trPr>
        <w:tc>
          <w:tcPr>
            <w:tcW w:w="2708" w:type="dxa"/>
            <w:tcBorders>
              <w:bottom w:val="single" w:sz="4" w:space="0" w:color="auto"/>
            </w:tcBorders>
            <w:vAlign w:val="center"/>
          </w:tcPr>
          <w:p w14:paraId="48D18981" w14:textId="77777777" w:rsidR="00794CA7" w:rsidRPr="00BD4179" w:rsidRDefault="00794CA7" w:rsidP="00DA3368">
            <w:pPr>
              <w:jc w:val="both"/>
              <w:rPr>
                <w:rFonts w:ascii="Times New Roman" w:hAnsi="Times New Roman" w:cs="Times New Roman"/>
                <w:sz w:val="24"/>
                <w:szCs w:val="24"/>
              </w:rPr>
            </w:pPr>
            <w:r w:rsidRPr="00263A65">
              <w:rPr>
                <w:rFonts w:ascii="Times New Roman" w:hAnsi="Times New Roman" w:cs="Times New Roman"/>
                <w:sz w:val="24"/>
                <w:szCs w:val="24"/>
              </w:rPr>
              <w:t>Абайская область</w:t>
            </w:r>
          </w:p>
        </w:tc>
        <w:tc>
          <w:tcPr>
            <w:tcW w:w="2365" w:type="dxa"/>
            <w:tcBorders>
              <w:bottom w:val="single" w:sz="4" w:space="0" w:color="auto"/>
            </w:tcBorders>
            <w:vAlign w:val="center"/>
          </w:tcPr>
          <w:p w14:paraId="2994FE58" w14:textId="77777777" w:rsidR="00794CA7" w:rsidRPr="00BD4179" w:rsidRDefault="00794CA7" w:rsidP="00DA3368">
            <w:pPr>
              <w:jc w:val="center"/>
              <w:rPr>
                <w:rFonts w:ascii="Times New Roman" w:hAnsi="Times New Roman" w:cs="Times New Roman"/>
                <w:sz w:val="24"/>
                <w:szCs w:val="24"/>
              </w:rPr>
            </w:pPr>
          </w:p>
        </w:tc>
        <w:tc>
          <w:tcPr>
            <w:tcW w:w="1967" w:type="dxa"/>
            <w:tcBorders>
              <w:bottom w:val="single" w:sz="4" w:space="0" w:color="auto"/>
            </w:tcBorders>
            <w:vAlign w:val="center"/>
          </w:tcPr>
          <w:p w14:paraId="53EE3FB3" w14:textId="77777777" w:rsidR="00794CA7" w:rsidRPr="00BD4179" w:rsidRDefault="00794CA7" w:rsidP="00DA3368">
            <w:pPr>
              <w:jc w:val="center"/>
              <w:rPr>
                <w:rFonts w:ascii="Times New Roman" w:hAnsi="Times New Roman" w:cs="Times New Roman"/>
                <w:sz w:val="24"/>
                <w:szCs w:val="24"/>
              </w:rPr>
            </w:pPr>
          </w:p>
        </w:tc>
        <w:tc>
          <w:tcPr>
            <w:tcW w:w="2588" w:type="dxa"/>
            <w:tcBorders>
              <w:bottom w:val="single" w:sz="4" w:space="0" w:color="auto"/>
            </w:tcBorders>
            <w:vAlign w:val="center"/>
          </w:tcPr>
          <w:p w14:paraId="760E85AC" w14:textId="77777777" w:rsidR="00794CA7"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p w14:paraId="262B1AE9" w14:textId="77777777" w:rsidR="00857A24" w:rsidRPr="00BD4179" w:rsidRDefault="00857A24" w:rsidP="00DA3368">
            <w:pPr>
              <w:jc w:val="center"/>
              <w:rPr>
                <w:rFonts w:ascii="Times New Roman" w:hAnsi="Times New Roman" w:cs="Times New Roman"/>
                <w:sz w:val="24"/>
                <w:szCs w:val="24"/>
              </w:rPr>
            </w:pPr>
          </w:p>
        </w:tc>
      </w:tr>
      <w:tr w:rsidR="00794CA7" w14:paraId="350024E3" w14:textId="77777777" w:rsidTr="00A64CA3">
        <w:trPr>
          <w:jc w:val="center"/>
        </w:trPr>
        <w:tc>
          <w:tcPr>
            <w:tcW w:w="2708" w:type="dxa"/>
            <w:tcBorders>
              <w:bottom w:val="nil"/>
            </w:tcBorders>
            <w:vAlign w:val="center"/>
          </w:tcPr>
          <w:p w14:paraId="40509F1A" w14:textId="77777777" w:rsidR="00794CA7" w:rsidRPr="00BD4179" w:rsidRDefault="00794CA7" w:rsidP="00DA3368">
            <w:pPr>
              <w:jc w:val="both"/>
              <w:rPr>
                <w:rFonts w:ascii="Times New Roman" w:hAnsi="Times New Roman" w:cs="Times New Roman"/>
                <w:sz w:val="24"/>
                <w:szCs w:val="24"/>
              </w:rPr>
            </w:pPr>
            <w:r w:rsidRPr="00263A65">
              <w:rPr>
                <w:rFonts w:ascii="Times New Roman" w:hAnsi="Times New Roman" w:cs="Times New Roman"/>
                <w:sz w:val="24"/>
                <w:szCs w:val="24"/>
              </w:rPr>
              <w:t>Акмолинская область</w:t>
            </w:r>
          </w:p>
        </w:tc>
        <w:tc>
          <w:tcPr>
            <w:tcW w:w="2365" w:type="dxa"/>
            <w:tcBorders>
              <w:bottom w:val="nil"/>
            </w:tcBorders>
            <w:vAlign w:val="center"/>
          </w:tcPr>
          <w:p w14:paraId="6FF47E89"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tcBorders>
              <w:bottom w:val="nil"/>
            </w:tcBorders>
            <w:vAlign w:val="center"/>
          </w:tcPr>
          <w:p w14:paraId="11A742A9" w14:textId="77777777" w:rsidR="00794CA7" w:rsidRPr="00BD4179" w:rsidRDefault="00794CA7" w:rsidP="00DA3368">
            <w:pPr>
              <w:jc w:val="center"/>
              <w:rPr>
                <w:rFonts w:ascii="Times New Roman" w:hAnsi="Times New Roman" w:cs="Times New Roman"/>
                <w:sz w:val="24"/>
                <w:szCs w:val="24"/>
              </w:rPr>
            </w:pPr>
          </w:p>
        </w:tc>
        <w:tc>
          <w:tcPr>
            <w:tcW w:w="2588" w:type="dxa"/>
            <w:tcBorders>
              <w:bottom w:val="nil"/>
            </w:tcBorders>
            <w:vAlign w:val="center"/>
          </w:tcPr>
          <w:p w14:paraId="58B50EA8"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A64CA3" w14:paraId="6CFA1739" w14:textId="77777777" w:rsidTr="00A64CA3">
        <w:trPr>
          <w:jc w:val="center"/>
        </w:trPr>
        <w:tc>
          <w:tcPr>
            <w:tcW w:w="9628" w:type="dxa"/>
            <w:gridSpan w:val="4"/>
            <w:tcBorders>
              <w:top w:val="nil"/>
              <w:left w:val="nil"/>
              <w:bottom w:val="single" w:sz="4" w:space="0" w:color="auto"/>
              <w:right w:val="nil"/>
            </w:tcBorders>
            <w:vAlign w:val="center"/>
          </w:tcPr>
          <w:p w14:paraId="0C8BDF16" w14:textId="0C5630AD" w:rsidR="00A64CA3" w:rsidRDefault="00A64CA3" w:rsidP="00A64CA3">
            <w:pPr>
              <w:rPr>
                <w:rFonts w:ascii="Times New Roman" w:hAnsi="Times New Roman" w:cs="Times New Roman"/>
                <w:sz w:val="24"/>
                <w:szCs w:val="24"/>
              </w:rPr>
            </w:pPr>
            <w:r w:rsidRPr="001A1948">
              <w:rPr>
                <w:rFonts w:ascii="Times New Roman" w:hAnsi="Times New Roman" w:cs="Times New Roman"/>
                <w:sz w:val="28"/>
                <w:szCs w:val="24"/>
              </w:rPr>
              <w:t>Продолжение т</w:t>
            </w:r>
            <w:r>
              <w:rPr>
                <w:rFonts w:ascii="Times New Roman" w:hAnsi="Times New Roman" w:cs="Times New Roman"/>
                <w:sz w:val="28"/>
                <w:szCs w:val="24"/>
              </w:rPr>
              <w:t>аблицы 4</w:t>
            </w:r>
          </w:p>
        </w:tc>
      </w:tr>
      <w:tr w:rsidR="00794CA7" w14:paraId="04FA6A72" w14:textId="77777777" w:rsidTr="00A64CA3">
        <w:trPr>
          <w:jc w:val="center"/>
        </w:trPr>
        <w:tc>
          <w:tcPr>
            <w:tcW w:w="2708" w:type="dxa"/>
            <w:tcBorders>
              <w:top w:val="single" w:sz="4" w:space="0" w:color="auto"/>
            </w:tcBorders>
            <w:vAlign w:val="center"/>
          </w:tcPr>
          <w:p w14:paraId="4D835988" w14:textId="77777777" w:rsidR="00794CA7" w:rsidRDefault="00794CA7" w:rsidP="00DA3368">
            <w:pPr>
              <w:jc w:val="both"/>
              <w:rPr>
                <w:rFonts w:ascii="Times New Roman" w:hAnsi="Times New Roman" w:cs="Times New Roman"/>
                <w:sz w:val="24"/>
                <w:szCs w:val="24"/>
              </w:rPr>
            </w:pPr>
            <w:r w:rsidRPr="00263A65">
              <w:rPr>
                <w:rFonts w:ascii="Times New Roman" w:hAnsi="Times New Roman" w:cs="Times New Roman"/>
                <w:sz w:val="24"/>
                <w:szCs w:val="24"/>
              </w:rPr>
              <w:t>Актюбинская область</w:t>
            </w:r>
          </w:p>
          <w:p w14:paraId="6193FAD8" w14:textId="1FB0679B" w:rsidR="00A64CA3" w:rsidRPr="00BD4179" w:rsidRDefault="00A64CA3" w:rsidP="00DA3368">
            <w:pPr>
              <w:jc w:val="both"/>
              <w:rPr>
                <w:rFonts w:ascii="Times New Roman" w:hAnsi="Times New Roman" w:cs="Times New Roman"/>
                <w:sz w:val="24"/>
                <w:szCs w:val="24"/>
              </w:rPr>
            </w:pPr>
          </w:p>
        </w:tc>
        <w:tc>
          <w:tcPr>
            <w:tcW w:w="2365" w:type="dxa"/>
            <w:tcBorders>
              <w:top w:val="single" w:sz="4" w:space="0" w:color="auto"/>
            </w:tcBorders>
            <w:vAlign w:val="center"/>
          </w:tcPr>
          <w:p w14:paraId="050B1D45" w14:textId="77777777" w:rsidR="00794CA7" w:rsidRPr="00BD4179" w:rsidRDefault="00794CA7" w:rsidP="00DA3368">
            <w:pPr>
              <w:jc w:val="center"/>
              <w:rPr>
                <w:rFonts w:ascii="Times New Roman" w:hAnsi="Times New Roman" w:cs="Times New Roman"/>
                <w:sz w:val="24"/>
                <w:szCs w:val="24"/>
              </w:rPr>
            </w:pPr>
          </w:p>
        </w:tc>
        <w:tc>
          <w:tcPr>
            <w:tcW w:w="1967" w:type="dxa"/>
            <w:tcBorders>
              <w:top w:val="single" w:sz="4" w:space="0" w:color="auto"/>
            </w:tcBorders>
            <w:vAlign w:val="center"/>
          </w:tcPr>
          <w:p w14:paraId="166E89A8" w14:textId="77777777" w:rsidR="00794CA7" w:rsidRPr="00BD4179" w:rsidRDefault="00794CA7" w:rsidP="00DA3368">
            <w:pPr>
              <w:jc w:val="center"/>
              <w:rPr>
                <w:rFonts w:ascii="Times New Roman" w:hAnsi="Times New Roman" w:cs="Times New Roman"/>
                <w:sz w:val="24"/>
                <w:szCs w:val="24"/>
              </w:rPr>
            </w:pPr>
          </w:p>
        </w:tc>
        <w:tc>
          <w:tcPr>
            <w:tcW w:w="2588" w:type="dxa"/>
            <w:tcBorders>
              <w:top w:val="single" w:sz="4" w:space="0" w:color="auto"/>
            </w:tcBorders>
            <w:vAlign w:val="center"/>
          </w:tcPr>
          <w:p w14:paraId="29A39E3E"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24F502F6" w14:textId="77777777" w:rsidTr="00882B31">
        <w:trPr>
          <w:jc w:val="center"/>
        </w:trPr>
        <w:tc>
          <w:tcPr>
            <w:tcW w:w="2708" w:type="dxa"/>
            <w:vAlign w:val="center"/>
          </w:tcPr>
          <w:p w14:paraId="40A3DA4C" w14:textId="77777777" w:rsidR="00794CA7" w:rsidRDefault="00794CA7" w:rsidP="00DA3368">
            <w:pPr>
              <w:jc w:val="both"/>
              <w:rPr>
                <w:rFonts w:ascii="Times New Roman" w:hAnsi="Times New Roman" w:cs="Times New Roman"/>
                <w:sz w:val="24"/>
                <w:szCs w:val="24"/>
              </w:rPr>
            </w:pPr>
            <w:r w:rsidRPr="00263A65">
              <w:rPr>
                <w:rFonts w:ascii="Times New Roman" w:hAnsi="Times New Roman" w:cs="Times New Roman"/>
                <w:sz w:val="24"/>
                <w:szCs w:val="24"/>
              </w:rPr>
              <w:t>Алматинская область</w:t>
            </w:r>
          </w:p>
          <w:p w14:paraId="15D25A8D" w14:textId="767D5146" w:rsidR="00A64CA3" w:rsidRPr="00BD4179" w:rsidRDefault="00A64CA3" w:rsidP="00DA3368">
            <w:pPr>
              <w:jc w:val="both"/>
              <w:rPr>
                <w:rFonts w:ascii="Times New Roman" w:hAnsi="Times New Roman" w:cs="Times New Roman"/>
                <w:sz w:val="24"/>
                <w:szCs w:val="24"/>
              </w:rPr>
            </w:pPr>
          </w:p>
        </w:tc>
        <w:tc>
          <w:tcPr>
            <w:tcW w:w="2365" w:type="dxa"/>
            <w:vAlign w:val="center"/>
          </w:tcPr>
          <w:p w14:paraId="41E8A379"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vAlign w:val="center"/>
          </w:tcPr>
          <w:p w14:paraId="14D4210A"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2588" w:type="dxa"/>
            <w:vAlign w:val="center"/>
          </w:tcPr>
          <w:p w14:paraId="29044C6F"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1F82355E" w14:textId="77777777" w:rsidTr="00882B31">
        <w:trPr>
          <w:jc w:val="center"/>
        </w:trPr>
        <w:tc>
          <w:tcPr>
            <w:tcW w:w="2708" w:type="dxa"/>
            <w:tcBorders>
              <w:bottom w:val="nil"/>
            </w:tcBorders>
            <w:vAlign w:val="center"/>
          </w:tcPr>
          <w:p w14:paraId="5BDE57D3" w14:textId="77777777" w:rsidR="00794CA7" w:rsidRDefault="00794CA7" w:rsidP="00DA3368">
            <w:pPr>
              <w:jc w:val="both"/>
              <w:rPr>
                <w:rFonts w:ascii="Times New Roman" w:hAnsi="Times New Roman" w:cs="Times New Roman"/>
                <w:sz w:val="24"/>
                <w:szCs w:val="24"/>
              </w:rPr>
            </w:pPr>
            <w:r w:rsidRPr="00263A65">
              <w:rPr>
                <w:rFonts w:ascii="Times New Roman" w:hAnsi="Times New Roman" w:cs="Times New Roman"/>
                <w:sz w:val="24"/>
                <w:szCs w:val="24"/>
              </w:rPr>
              <w:t>Атырауская область</w:t>
            </w:r>
          </w:p>
          <w:p w14:paraId="667F5987" w14:textId="6996DE62" w:rsidR="00A64CA3" w:rsidRPr="00BD4179" w:rsidRDefault="00A64CA3" w:rsidP="00DA3368">
            <w:pPr>
              <w:jc w:val="both"/>
              <w:rPr>
                <w:rFonts w:ascii="Times New Roman" w:hAnsi="Times New Roman" w:cs="Times New Roman"/>
                <w:sz w:val="24"/>
                <w:szCs w:val="24"/>
              </w:rPr>
            </w:pPr>
          </w:p>
        </w:tc>
        <w:tc>
          <w:tcPr>
            <w:tcW w:w="2365" w:type="dxa"/>
            <w:tcBorders>
              <w:bottom w:val="nil"/>
            </w:tcBorders>
            <w:vAlign w:val="center"/>
          </w:tcPr>
          <w:p w14:paraId="3E9A78CB" w14:textId="77777777" w:rsidR="00794CA7" w:rsidRPr="00BD4179" w:rsidRDefault="00794CA7" w:rsidP="00DA3368">
            <w:pPr>
              <w:jc w:val="center"/>
              <w:rPr>
                <w:rFonts w:ascii="Times New Roman" w:hAnsi="Times New Roman" w:cs="Times New Roman"/>
                <w:sz w:val="24"/>
                <w:szCs w:val="24"/>
              </w:rPr>
            </w:pPr>
          </w:p>
        </w:tc>
        <w:tc>
          <w:tcPr>
            <w:tcW w:w="1967" w:type="dxa"/>
            <w:tcBorders>
              <w:bottom w:val="nil"/>
            </w:tcBorders>
            <w:vAlign w:val="center"/>
          </w:tcPr>
          <w:p w14:paraId="4718DB0A" w14:textId="77777777" w:rsidR="00794CA7" w:rsidRPr="00BD4179" w:rsidRDefault="00794CA7" w:rsidP="00DA3368">
            <w:pPr>
              <w:jc w:val="center"/>
              <w:rPr>
                <w:rFonts w:ascii="Times New Roman" w:hAnsi="Times New Roman" w:cs="Times New Roman"/>
                <w:sz w:val="24"/>
                <w:szCs w:val="24"/>
              </w:rPr>
            </w:pPr>
          </w:p>
        </w:tc>
        <w:tc>
          <w:tcPr>
            <w:tcW w:w="2588" w:type="dxa"/>
            <w:tcBorders>
              <w:bottom w:val="nil"/>
            </w:tcBorders>
            <w:vAlign w:val="center"/>
          </w:tcPr>
          <w:p w14:paraId="1F97D990"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161E5A6D" w14:textId="77777777" w:rsidTr="00882B31">
        <w:trPr>
          <w:jc w:val="center"/>
        </w:trPr>
        <w:tc>
          <w:tcPr>
            <w:tcW w:w="2708" w:type="dxa"/>
            <w:vAlign w:val="center"/>
          </w:tcPr>
          <w:p w14:paraId="78CB56F5" w14:textId="77777777" w:rsidR="00794CA7" w:rsidRDefault="00794CA7" w:rsidP="00DA3368">
            <w:pPr>
              <w:jc w:val="both"/>
              <w:rPr>
                <w:rFonts w:ascii="Times New Roman" w:hAnsi="Times New Roman" w:cs="Times New Roman"/>
                <w:sz w:val="24"/>
                <w:szCs w:val="24"/>
              </w:rPr>
            </w:pPr>
            <w:r w:rsidRPr="00010A0B">
              <w:rPr>
                <w:rFonts w:ascii="Times New Roman" w:hAnsi="Times New Roman" w:cs="Times New Roman"/>
                <w:sz w:val="24"/>
                <w:szCs w:val="24"/>
              </w:rPr>
              <w:t>Восточно-Казахстанская область</w:t>
            </w:r>
          </w:p>
          <w:p w14:paraId="118A4F3F" w14:textId="24CD7341" w:rsidR="00701EA0" w:rsidRPr="00BD4179" w:rsidRDefault="00701EA0" w:rsidP="00DA3368">
            <w:pPr>
              <w:jc w:val="both"/>
              <w:rPr>
                <w:rFonts w:ascii="Times New Roman" w:hAnsi="Times New Roman" w:cs="Times New Roman"/>
                <w:sz w:val="24"/>
                <w:szCs w:val="24"/>
              </w:rPr>
            </w:pPr>
          </w:p>
        </w:tc>
        <w:tc>
          <w:tcPr>
            <w:tcW w:w="2365" w:type="dxa"/>
            <w:vAlign w:val="center"/>
          </w:tcPr>
          <w:p w14:paraId="020EED2C" w14:textId="77777777" w:rsidR="00794CA7" w:rsidRPr="00BD4179" w:rsidRDefault="00794CA7" w:rsidP="00DA3368">
            <w:pPr>
              <w:jc w:val="center"/>
              <w:rPr>
                <w:rFonts w:ascii="Times New Roman" w:hAnsi="Times New Roman" w:cs="Times New Roman"/>
                <w:sz w:val="24"/>
                <w:szCs w:val="24"/>
              </w:rPr>
            </w:pPr>
          </w:p>
        </w:tc>
        <w:tc>
          <w:tcPr>
            <w:tcW w:w="1967" w:type="dxa"/>
            <w:vAlign w:val="center"/>
          </w:tcPr>
          <w:p w14:paraId="11AD56D4" w14:textId="77777777" w:rsidR="00794CA7" w:rsidRPr="00BD4179" w:rsidRDefault="00794CA7" w:rsidP="00DA3368">
            <w:pPr>
              <w:jc w:val="center"/>
              <w:rPr>
                <w:rFonts w:ascii="Times New Roman" w:hAnsi="Times New Roman" w:cs="Times New Roman"/>
                <w:sz w:val="24"/>
                <w:szCs w:val="24"/>
              </w:rPr>
            </w:pPr>
          </w:p>
        </w:tc>
        <w:tc>
          <w:tcPr>
            <w:tcW w:w="2588" w:type="dxa"/>
            <w:vAlign w:val="center"/>
          </w:tcPr>
          <w:p w14:paraId="41E8AC14"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65A7215B" w14:textId="77777777" w:rsidTr="00882B31">
        <w:trPr>
          <w:jc w:val="center"/>
        </w:trPr>
        <w:tc>
          <w:tcPr>
            <w:tcW w:w="2708" w:type="dxa"/>
            <w:vAlign w:val="center"/>
          </w:tcPr>
          <w:p w14:paraId="4E7ED61D" w14:textId="77777777" w:rsidR="00794CA7" w:rsidRDefault="00794CA7" w:rsidP="00DA3368">
            <w:pPr>
              <w:jc w:val="both"/>
              <w:rPr>
                <w:rFonts w:ascii="Times New Roman" w:hAnsi="Times New Roman" w:cs="Times New Roman"/>
                <w:sz w:val="24"/>
                <w:szCs w:val="24"/>
              </w:rPr>
            </w:pPr>
            <w:r w:rsidRPr="00010A0B">
              <w:rPr>
                <w:rFonts w:ascii="Times New Roman" w:hAnsi="Times New Roman" w:cs="Times New Roman"/>
                <w:sz w:val="24"/>
                <w:szCs w:val="24"/>
              </w:rPr>
              <w:t>Жамбылская область</w:t>
            </w:r>
          </w:p>
          <w:p w14:paraId="257FD54D" w14:textId="36CC1643" w:rsidR="00701EA0" w:rsidRPr="00BD4179" w:rsidRDefault="00701EA0" w:rsidP="00DA3368">
            <w:pPr>
              <w:jc w:val="both"/>
              <w:rPr>
                <w:rFonts w:ascii="Times New Roman" w:hAnsi="Times New Roman" w:cs="Times New Roman"/>
                <w:sz w:val="24"/>
                <w:szCs w:val="24"/>
              </w:rPr>
            </w:pPr>
          </w:p>
        </w:tc>
        <w:tc>
          <w:tcPr>
            <w:tcW w:w="2365" w:type="dxa"/>
            <w:vAlign w:val="center"/>
          </w:tcPr>
          <w:p w14:paraId="3426AC50"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vAlign w:val="center"/>
          </w:tcPr>
          <w:p w14:paraId="4AAD3B86"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2588" w:type="dxa"/>
            <w:vAlign w:val="center"/>
          </w:tcPr>
          <w:p w14:paraId="72D161F0"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74C35ADD" w14:textId="77777777" w:rsidTr="00882B31">
        <w:trPr>
          <w:jc w:val="center"/>
        </w:trPr>
        <w:tc>
          <w:tcPr>
            <w:tcW w:w="2708" w:type="dxa"/>
            <w:vAlign w:val="center"/>
          </w:tcPr>
          <w:p w14:paraId="296570F8" w14:textId="77777777" w:rsidR="00794CA7" w:rsidRDefault="00794CA7" w:rsidP="00DA3368">
            <w:pPr>
              <w:jc w:val="both"/>
              <w:rPr>
                <w:rFonts w:ascii="Times New Roman" w:hAnsi="Times New Roman" w:cs="Times New Roman"/>
                <w:sz w:val="24"/>
                <w:szCs w:val="24"/>
              </w:rPr>
            </w:pPr>
            <w:r w:rsidRPr="00010A0B">
              <w:rPr>
                <w:rFonts w:ascii="Times New Roman" w:hAnsi="Times New Roman" w:cs="Times New Roman"/>
                <w:sz w:val="24"/>
                <w:szCs w:val="24"/>
              </w:rPr>
              <w:t>Жетысуская область</w:t>
            </w:r>
          </w:p>
          <w:p w14:paraId="57B792EC" w14:textId="71962DBC" w:rsidR="00701EA0" w:rsidRPr="00010A0B" w:rsidRDefault="00701EA0" w:rsidP="00DA3368">
            <w:pPr>
              <w:jc w:val="both"/>
              <w:rPr>
                <w:rFonts w:ascii="Times New Roman" w:hAnsi="Times New Roman" w:cs="Times New Roman"/>
                <w:sz w:val="24"/>
                <w:szCs w:val="24"/>
              </w:rPr>
            </w:pPr>
          </w:p>
        </w:tc>
        <w:tc>
          <w:tcPr>
            <w:tcW w:w="2365" w:type="dxa"/>
            <w:vAlign w:val="center"/>
          </w:tcPr>
          <w:p w14:paraId="388C5308"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vAlign w:val="center"/>
          </w:tcPr>
          <w:p w14:paraId="7A5A37F0"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2588" w:type="dxa"/>
            <w:vAlign w:val="center"/>
          </w:tcPr>
          <w:p w14:paraId="7220F0D0"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35F5DE27" w14:textId="77777777" w:rsidTr="00882B31">
        <w:trPr>
          <w:jc w:val="center"/>
        </w:trPr>
        <w:tc>
          <w:tcPr>
            <w:tcW w:w="2708" w:type="dxa"/>
            <w:vAlign w:val="center"/>
          </w:tcPr>
          <w:p w14:paraId="47AA8D6F" w14:textId="77777777" w:rsidR="00794CA7" w:rsidRDefault="00794CA7" w:rsidP="00DA3368">
            <w:pPr>
              <w:jc w:val="both"/>
              <w:rPr>
                <w:rFonts w:ascii="Times New Roman" w:hAnsi="Times New Roman" w:cs="Times New Roman"/>
                <w:sz w:val="24"/>
                <w:szCs w:val="24"/>
              </w:rPr>
            </w:pPr>
            <w:r w:rsidRPr="00EF44B4">
              <w:rPr>
                <w:rFonts w:ascii="Times New Roman" w:hAnsi="Times New Roman" w:cs="Times New Roman"/>
                <w:sz w:val="24"/>
                <w:szCs w:val="24"/>
              </w:rPr>
              <w:t>Западно-Казахстанская область</w:t>
            </w:r>
          </w:p>
          <w:p w14:paraId="0581C181" w14:textId="5FB1EBA9" w:rsidR="00701EA0" w:rsidRPr="00010A0B" w:rsidRDefault="00701EA0" w:rsidP="00DA3368">
            <w:pPr>
              <w:jc w:val="both"/>
              <w:rPr>
                <w:rFonts w:ascii="Times New Roman" w:hAnsi="Times New Roman" w:cs="Times New Roman"/>
                <w:sz w:val="24"/>
                <w:szCs w:val="24"/>
              </w:rPr>
            </w:pPr>
          </w:p>
        </w:tc>
        <w:tc>
          <w:tcPr>
            <w:tcW w:w="2365" w:type="dxa"/>
            <w:vAlign w:val="center"/>
          </w:tcPr>
          <w:p w14:paraId="5DE93705" w14:textId="77777777" w:rsidR="00794CA7" w:rsidRPr="00BD4179" w:rsidRDefault="00794CA7" w:rsidP="00DA3368">
            <w:pPr>
              <w:jc w:val="center"/>
              <w:rPr>
                <w:rFonts w:ascii="Times New Roman" w:hAnsi="Times New Roman" w:cs="Times New Roman"/>
                <w:sz w:val="24"/>
                <w:szCs w:val="24"/>
              </w:rPr>
            </w:pPr>
          </w:p>
        </w:tc>
        <w:tc>
          <w:tcPr>
            <w:tcW w:w="1967" w:type="dxa"/>
            <w:vAlign w:val="center"/>
          </w:tcPr>
          <w:p w14:paraId="56F0ADC1" w14:textId="77777777" w:rsidR="00794CA7" w:rsidRPr="00BD4179" w:rsidRDefault="00794CA7" w:rsidP="00DA3368">
            <w:pPr>
              <w:jc w:val="center"/>
              <w:rPr>
                <w:rFonts w:ascii="Times New Roman" w:hAnsi="Times New Roman" w:cs="Times New Roman"/>
                <w:sz w:val="24"/>
                <w:szCs w:val="24"/>
              </w:rPr>
            </w:pPr>
          </w:p>
        </w:tc>
        <w:tc>
          <w:tcPr>
            <w:tcW w:w="2588" w:type="dxa"/>
            <w:vAlign w:val="center"/>
          </w:tcPr>
          <w:p w14:paraId="6A46B760"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2F0F806E" w14:textId="77777777" w:rsidTr="00882B31">
        <w:trPr>
          <w:jc w:val="center"/>
        </w:trPr>
        <w:tc>
          <w:tcPr>
            <w:tcW w:w="2708" w:type="dxa"/>
            <w:vAlign w:val="center"/>
          </w:tcPr>
          <w:p w14:paraId="0ACF2B08" w14:textId="77777777" w:rsidR="00794CA7" w:rsidRDefault="00794CA7" w:rsidP="00DA3368">
            <w:pPr>
              <w:jc w:val="both"/>
              <w:rPr>
                <w:rFonts w:ascii="Times New Roman" w:hAnsi="Times New Roman" w:cs="Times New Roman"/>
                <w:sz w:val="24"/>
                <w:szCs w:val="24"/>
              </w:rPr>
            </w:pPr>
            <w:r w:rsidRPr="00EF44B4">
              <w:rPr>
                <w:rFonts w:ascii="Times New Roman" w:hAnsi="Times New Roman" w:cs="Times New Roman"/>
                <w:sz w:val="24"/>
                <w:szCs w:val="24"/>
              </w:rPr>
              <w:t>Карагандинская область</w:t>
            </w:r>
          </w:p>
          <w:p w14:paraId="345856CF" w14:textId="1E6E5C14" w:rsidR="00701EA0" w:rsidRPr="00010A0B" w:rsidRDefault="00701EA0" w:rsidP="00DA3368">
            <w:pPr>
              <w:jc w:val="both"/>
              <w:rPr>
                <w:rFonts w:ascii="Times New Roman" w:hAnsi="Times New Roman" w:cs="Times New Roman"/>
                <w:sz w:val="24"/>
                <w:szCs w:val="24"/>
              </w:rPr>
            </w:pPr>
          </w:p>
        </w:tc>
        <w:tc>
          <w:tcPr>
            <w:tcW w:w="2365" w:type="dxa"/>
            <w:vAlign w:val="center"/>
          </w:tcPr>
          <w:p w14:paraId="3C071878" w14:textId="77777777" w:rsidR="00794CA7" w:rsidRPr="00BD4179" w:rsidRDefault="00794CA7" w:rsidP="00DA3368">
            <w:pPr>
              <w:jc w:val="center"/>
              <w:rPr>
                <w:rFonts w:ascii="Times New Roman" w:hAnsi="Times New Roman" w:cs="Times New Roman"/>
                <w:sz w:val="24"/>
                <w:szCs w:val="24"/>
              </w:rPr>
            </w:pPr>
          </w:p>
        </w:tc>
        <w:tc>
          <w:tcPr>
            <w:tcW w:w="1967" w:type="dxa"/>
            <w:vAlign w:val="center"/>
          </w:tcPr>
          <w:p w14:paraId="77428231" w14:textId="77777777" w:rsidR="00794CA7" w:rsidRPr="00BD4179" w:rsidRDefault="00794CA7" w:rsidP="00DA3368">
            <w:pPr>
              <w:jc w:val="center"/>
              <w:rPr>
                <w:rFonts w:ascii="Times New Roman" w:hAnsi="Times New Roman" w:cs="Times New Roman"/>
                <w:sz w:val="24"/>
                <w:szCs w:val="24"/>
              </w:rPr>
            </w:pPr>
          </w:p>
        </w:tc>
        <w:tc>
          <w:tcPr>
            <w:tcW w:w="2588" w:type="dxa"/>
            <w:vAlign w:val="center"/>
          </w:tcPr>
          <w:p w14:paraId="4D898065" w14:textId="77777777" w:rsidR="00794CA7" w:rsidRPr="00BD4179" w:rsidRDefault="00794CA7" w:rsidP="00DA3368">
            <w:pPr>
              <w:jc w:val="center"/>
              <w:rPr>
                <w:rFonts w:ascii="Times New Roman" w:hAnsi="Times New Roman" w:cs="Times New Roman"/>
                <w:sz w:val="24"/>
                <w:szCs w:val="24"/>
              </w:rPr>
            </w:pPr>
          </w:p>
        </w:tc>
      </w:tr>
      <w:tr w:rsidR="00794CA7" w14:paraId="3114F232" w14:textId="77777777" w:rsidTr="00882B31">
        <w:trPr>
          <w:jc w:val="center"/>
        </w:trPr>
        <w:tc>
          <w:tcPr>
            <w:tcW w:w="2708" w:type="dxa"/>
            <w:vAlign w:val="center"/>
          </w:tcPr>
          <w:p w14:paraId="5827FDB4" w14:textId="77777777" w:rsidR="00794CA7" w:rsidRDefault="00794CA7" w:rsidP="00DA3368">
            <w:pPr>
              <w:jc w:val="both"/>
              <w:rPr>
                <w:rFonts w:ascii="Times New Roman" w:hAnsi="Times New Roman" w:cs="Times New Roman"/>
                <w:sz w:val="24"/>
                <w:szCs w:val="24"/>
              </w:rPr>
            </w:pPr>
            <w:r w:rsidRPr="00EF44B4">
              <w:rPr>
                <w:rFonts w:ascii="Times New Roman" w:hAnsi="Times New Roman" w:cs="Times New Roman"/>
                <w:sz w:val="24"/>
                <w:szCs w:val="24"/>
              </w:rPr>
              <w:t>Костанайская область</w:t>
            </w:r>
          </w:p>
          <w:p w14:paraId="00BEB85B" w14:textId="325DEBB3" w:rsidR="00701EA0" w:rsidRPr="00010A0B" w:rsidRDefault="00701EA0" w:rsidP="00DA3368">
            <w:pPr>
              <w:jc w:val="both"/>
              <w:rPr>
                <w:rFonts w:ascii="Times New Roman" w:hAnsi="Times New Roman" w:cs="Times New Roman"/>
                <w:sz w:val="24"/>
                <w:szCs w:val="24"/>
              </w:rPr>
            </w:pPr>
          </w:p>
        </w:tc>
        <w:tc>
          <w:tcPr>
            <w:tcW w:w="2365" w:type="dxa"/>
            <w:vAlign w:val="center"/>
          </w:tcPr>
          <w:p w14:paraId="2FB33DF9"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vAlign w:val="center"/>
          </w:tcPr>
          <w:p w14:paraId="0A5D34CE" w14:textId="77777777" w:rsidR="00794CA7" w:rsidRPr="00BD4179" w:rsidRDefault="00794CA7" w:rsidP="00DA3368">
            <w:pPr>
              <w:jc w:val="center"/>
              <w:rPr>
                <w:rFonts w:ascii="Times New Roman" w:hAnsi="Times New Roman" w:cs="Times New Roman"/>
                <w:sz w:val="24"/>
                <w:szCs w:val="24"/>
              </w:rPr>
            </w:pPr>
          </w:p>
        </w:tc>
        <w:tc>
          <w:tcPr>
            <w:tcW w:w="2588" w:type="dxa"/>
            <w:vAlign w:val="center"/>
          </w:tcPr>
          <w:p w14:paraId="34BF7C6B"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4951D99D" w14:textId="77777777" w:rsidTr="00882B31">
        <w:trPr>
          <w:jc w:val="center"/>
        </w:trPr>
        <w:tc>
          <w:tcPr>
            <w:tcW w:w="2708" w:type="dxa"/>
            <w:vAlign w:val="center"/>
          </w:tcPr>
          <w:p w14:paraId="636C4945" w14:textId="77777777" w:rsidR="00794CA7" w:rsidRDefault="00794CA7" w:rsidP="00DA3368">
            <w:pPr>
              <w:jc w:val="both"/>
              <w:rPr>
                <w:rFonts w:ascii="Times New Roman" w:hAnsi="Times New Roman" w:cs="Times New Roman"/>
                <w:sz w:val="24"/>
                <w:szCs w:val="24"/>
              </w:rPr>
            </w:pPr>
            <w:r w:rsidRPr="00EF44B4">
              <w:rPr>
                <w:rFonts w:ascii="Times New Roman" w:hAnsi="Times New Roman" w:cs="Times New Roman"/>
                <w:sz w:val="24"/>
                <w:szCs w:val="24"/>
              </w:rPr>
              <w:t>Кызылординская область</w:t>
            </w:r>
          </w:p>
          <w:p w14:paraId="0B9C37C7" w14:textId="14001D2F" w:rsidR="00701EA0" w:rsidRPr="00EF44B4" w:rsidRDefault="00701EA0" w:rsidP="00DA3368">
            <w:pPr>
              <w:jc w:val="both"/>
              <w:rPr>
                <w:rFonts w:ascii="Times New Roman" w:hAnsi="Times New Roman" w:cs="Times New Roman"/>
                <w:sz w:val="24"/>
                <w:szCs w:val="24"/>
              </w:rPr>
            </w:pPr>
          </w:p>
        </w:tc>
        <w:tc>
          <w:tcPr>
            <w:tcW w:w="2365" w:type="dxa"/>
            <w:vAlign w:val="center"/>
          </w:tcPr>
          <w:p w14:paraId="031493B1"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vAlign w:val="center"/>
          </w:tcPr>
          <w:p w14:paraId="4772A695"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2588" w:type="dxa"/>
            <w:vAlign w:val="center"/>
          </w:tcPr>
          <w:p w14:paraId="146D89F3"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0022BB19" w14:textId="77777777" w:rsidTr="00882B31">
        <w:trPr>
          <w:jc w:val="center"/>
        </w:trPr>
        <w:tc>
          <w:tcPr>
            <w:tcW w:w="2708" w:type="dxa"/>
            <w:vAlign w:val="center"/>
          </w:tcPr>
          <w:p w14:paraId="2376D2EA" w14:textId="77777777" w:rsidR="00794CA7" w:rsidRDefault="00794CA7" w:rsidP="00DA3368">
            <w:pPr>
              <w:jc w:val="both"/>
              <w:rPr>
                <w:rFonts w:ascii="Times New Roman" w:hAnsi="Times New Roman" w:cs="Times New Roman"/>
                <w:sz w:val="24"/>
                <w:szCs w:val="24"/>
              </w:rPr>
            </w:pPr>
            <w:r w:rsidRPr="00EF44B4">
              <w:rPr>
                <w:rFonts w:ascii="Times New Roman" w:hAnsi="Times New Roman" w:cs="Times New Roman"/>
                <w:sz w:val="24"/>
                <w:szCs w:val="24"/>
              </w:rPr>
              <w:t>Мангистауская область</w:t>
            </w:r>
          </w:p>
          <w:p w14:paraId="64162790" w14:textId="5D2304AA" w:rsidR="00701EA0" w:rsidRPr="00EF44B4" w:rsidRDefault="00701EA0" w:rsidP="00DA3368">
            <w:pPr>
              <w:jc w:val="both"/>
              <w:rPr>
                <w:rFonts w:ascii="Times New Roman" w:hAnsi="Times New Roman" w:cs="Times New Roman"/>
                <w:sz w:val="24"/>
                <w:szCs w:val="24"/>
              </w:rPr>
            </w:pPr>
          </w:p>
        </w:tc>
        <w:tc>
          <w:tcPr>
            <w:tcW w:w="2365" w:type="dxa"/>
            <w:vAlign w:val="center"/>
          </w:tcPr>
          <w:p w14:paraId="40F89CC0" w14:textId="77777777" w:rsidR="00794CA7" w:rsidRPr="00BD4179" w:rsidRDefault="00794CA7" w:rsidP="00DA3368">
            <w:pPr>
              <w:jc w:val="center"/>
              <w:rPr>
                <w:rFonts w:ascii="Times New Roman" w:hAnsi="Times New Roman" w:cs="Times New Roman"/>
                <w:sz w:val="24"/>
                <w:szCs w:val="24"/>
              </w:rPr>
            </w:pPr>
          </w:p>
        </w:tc>
        <w:tc>
          <w:tcPr>
            <w:tcW w:w="1967" w:type="dxa"/>
            <w:vAlign w:val="center"/>
          </w:tcPr>
          <w:p w14:paraId="1CA238A2" w14:textId="77777777" w:rsidR="00794CA7" w:rsidRPr="00BD4179" w:rsidRDefault="00794CA7" w:rsidP="00DA3368">
            <w:pPr>
              <w:jc w:val="center"/>
              <w:rPr>
                <w:rFonts w:ascii="Times New Roman" w:hAnsi="Times New Roman" w:cs="Times New Roman"/>
                <w:sz w:val="24"/>
                <w:szCs w:val="24"/>
              </w:rPr>
            </w:pPr>
          </w:p>
        </w:tc>
        <w:tc>
          <w:tcPr>
            <w:tcW w:w="2588" w:type="dxa"/>
            <w:vAlign w:val="center"/>
          </w:tcPr>
          <w:p w14:paraId="16637240"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49657F41" w14:textId="77777777" w:rsidTr="00882B31">
        <w:trPr>
          <w:jc w:val="center"/>
        </w:trPr>
        <w:tc>
          <w:tcPr>
            <w:tcW w:w="2708" w:type="dxa"/>
            <w:vAlign w:val="center"/>
          </w:tcPr>
          <w:p w14:paraId="45BAE424" w14:textId="77777777" w:rsidR="00794CA7" w:rsidRDefault="00794CA7" w:rsidP="00DA3368">
            <w:pPr>
              <w:jc w:val="both"/>
              <w:rPr>
                <w:rFonts w:ascii="Times New Roman" w:hAnsi="Times New Roman" w:cs="Times New Roman"/>
                <w:sz w:val="24"/>
                <w:szCs w:val="24"/>
              </w:rPr>
            </w:pPr>
            <w:r w:rsidRPr="00EF44B4">
              <w:rPr>
                <w:rFonts w:ascii="Times New Roman" w:hAnsi="Times New Roman" w:cs="Times New Roman"/>
                <w:sz w:val="24"/>
                <w:szCs w:val="24"/>
              </w:rPr>
              <w:t>Павлодарская область</w:t>
            </w:r>
          </w:p>
          <w:p w14:paraId="4F706A40" w14:textId="196B557A" w:rsidR="00701EA0" w:rsidRPr="00EF44B4" w:rsidRDefault="00701EA0" w:rsidP="00DA3368">
            <w:pPr>
              <w:jc w:val="both"/>
              <w:rPr>
                <w:rFonts w:ascii="Times New Roman" w:hAnsi="Times New Roman" w:cs="Times New Roman"/>
                <w:sz w:val="24"/>
                <w:szCs w:val="24"/>
              </w:rPr>
            </w:pPr>
          </w:p>
        </w:tc>
        <w:tc>
          <w:tcPr>
            <w:tcW w:w="2365" w:type="dxa"/>
            <w:vAlign w:val="center"/>
          </w:tcPr>
          <w:p w14:paraId="26A8ED9F"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vAlign w:val="center"/>
          </w:tcPr>
          <w:p w14:paraId="39B0C2DB" w14:textId="77777777" w:rsidR="00794CA7" w:rsidRPr="00BD4179" w:rsidRDefault="00794CA7" w:rsidP="00DA3368">
            <w:pPr>
              <w:jc w:val="center"/>
              <w:rPr>
                <w:rFonts w:ascii="Times New Roman" w:hAnsi="Times New Roman" w:cs="Times New Roman"/>
                <w:sz w:val="24"/>
                <w:szCs w:val="24"/>
              </w:rPr>
            </w:pPr>
          </w:p>
        </w:tc>
        <w:tc>
          <w:tcPr>
            <w:tcW w:w="2588" w:type="dxa"/>
            <w:vAlign w:val="center"/>
          </w:tcPr>
          <w:p w14:paraId="4D301A15"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70AA37E1" w14:textId="77777777" w:rsidTr="00882B31">
        <w:trPr>
          <w:jc w:val="center"/>
        </w:trPr>
        <w:tc>
          <w:tcPr>
            <w:tcW w:w="2708" w:type="dxa"/>
            <w:vAlign w:val="center"/>
          </w:tcPr>
          <w:p w14:paraId="6910D347" w14:textId="77777777" w:rsidR="00794CA7" w:rsidRDefault="00794CA7" w:rsidP="00DA3368">
            <w:pPr>
              <w:jc w:val="both"/>
              <w:rPr>
                <w:rFonts w:ascii="Times New Roman" w:hAnsi="Times New Roman" w:cs="Times New Roman"/>
                <w:sz w:val="24"/>
                <w:szCs w:val="24"/>
              </w:rPr>
            </w:pPr>
            <w:r w:rsidRPr="005A33D5">
              <w:rPr>
                <w:rFonts w:ascii="Times New Roman" w:hAnsi="Times New Roman" w:cs="Times New Roman"/>
                <w:sz w:val="24"/>
                <w:szCs w:val="24"/>
              </w:rPr>
              <w:t>Северо-Казахстанская область</w:t>
            </w:r>
          </w:p>
          <w:p w14:paraId="55CFC278" w14:textId="40F3EE7C" w:rsidR="00701EA0" w:rsidRPr="00EF44B4" w:rsidRDefault="00701EA0" w:rsidP="00DA3368">
            <w:pPr>
              <w:jc w:val="both"/>
              <w:rPr>
                <w:rFonts w:ascii="Times New Roman" w:hAnsi="Times New Roman" w:cs="Times New Roman"/>
                <w:sz w:val="24"/>
                <w:szCs w:val="24"/>
              </w:rPr>
            </w:pPr>
          </w:p>
        </w:tc>
        <w:tc>
          <w:tcPr>
            <w:tcW w:w="2365" w:type="dxa"/>
            <w:vAlign w:val="center"/>
          </w:tcPr>
          <w:p w14:paraId="1E6457FA"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vAlign w:val="center"/>
          </w:tcPr>
          <w:p w14:paraId="0A8FD842" w14:textId="77777777" w:rsidR="00794CA7" w:rsidRPr="00BD4179" w:rsidRDefault="00794CA7" w:rsidP="00DA3368">
            <w:pPr>
              <w:jc w:val="center"/>
              <w:rPr>
                <w:rFonts w:ascii="Times New Roman" w:hAnsi="Times New Roman" w:cs="Times New Roman"/>
                <w:sz w:val="24"/>
                <w:szCs w:val="24"/>
              </w:rPr>
            </w:pPr>
          </w:p>
        </w:tc>
        <w:tc>
          <w:tcPr>
            <w:tcW w:w="2588" w:type="dxa"/>
            <w:vAlign w:val="center"/>
          </w:tcPr>
          <w:p w14:paraId="4B680590"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19680664" w14:textId="77777777" w:rsidTr="00882B31">
        <w:trPr>
          <w:jc w:val="center"/>
        </w:trPr>
        <w:tc>
          <w:tcPr>
            <w:tcW w:w="2708" w:type="dxa"/>
            <w:vAlign w:val="center"/>
          </w:tcPr>
          <w:p w14:paraId="4D33DCE3" w14:textId="77777777" w:rsidR="00794CA7" w:rsidRDefault="00794CA7" w:rsidP="00DA3368">
            <w:pPr>
              <w:jc w:val="both"/>
              <w:rPr>
                <w:rFonts w:ascii="Times New Roman" w:hAnsi="Times New Roman" w:cs="Times New Roman"/>
                <w:sz w:val="24"/>
                <w:szCs w:val="24"/>
              </w:rPr>
            </w:pPr>
            <w:r w:rsidRPr="005A33D5">
              <w:rPr>
                <w:rFonts w:ascii="Times New Roman" w:hAnsi="Times New Roman" w:cs="Times New Roman"/>
                <w:sz w:val="24"/>
                <w:szCs w:val="24"/>
              </w:rPr>
              <w:t>Туркестанская область</w:t>
            </w:r>
          </w:p>
          <w:p w14:paraId="4D2EB962" w14:textId="2EDF7262" w:rsidR="00701EA0" w:rsidRPr="005A33D5" w:rsidRDefault="00701EA0" w:rsidP="00DA3368">
            <w:pPr>
              <w:jc w:val="both"/>
              <w:rPr>
                <w:rFonts w:ascii="Times New Roman" w:hAnsi="Times New Roman" w:cs="Times New Roman"/>
                <w:sz w:val="24"/>
                <w:szCs w:val="24"/>
              </w:rPr>
            </w:pPr>
          </w:p>
        </w:tc>
        <w:tc>
          <w:tcPr>
            <w:tcW w:w="2365" w:type="dxa"/>
            <w:vAlign w:val="center"/>
          </w:tcPr>
          <w:p w14:paraId="148ACE2E"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vAlign w:val="center"/>
          </w:tcPr>
          <w:p w14:paraId="2C146B91"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c>
          <w:tcPr>
            <w:tcW w:w="2588" w:type="dxa"/>
            <w:vAlign w:val="center"/>
          </w:tcPr>
          <w:p w14:paraId="266F5DA3" w14:textId="77777777" w:rsidR="00794CA7" w:rsidRPr="00BD4179" w:rsidRDefault="00794CA7" w:rsidP="00DA3368">
            <w:pPr>
              <w:jc w:val="center"/>
              <w:rPr>
                <w:rFonts w:ascii="Times New Roman" w:hAnsi="Times New Roman" w:cs="Times New Roman"/>
                <w:sz w:val="24"/>
                <w:szCs w:val="24"/>
              </w:rPr>
            </w:pPr>
            <w:r>
              <w:rPr>
                <w:rFonts w:ascii="Times New Roman" w:hAnsi="Times New Roman" w:cs="Times New Roman"/>
                <w:sz w:val="24"/>
                <w:szCs w:val="24"/>
              </w:rPr>
              <w:t>+</w:t>
            </w:r>
          </w:p>
        </w:tc>
      </w:tr>
      <w:tr w:rsidR="00794CA7" w14:paraId="4A796309" w14:textId="77777777" w:rsidTr="00882B31">
        <w:trPr>
          <w:jc w:val="center"/>
        </w:trPr>
        <w:tc>
          <w:tcPr>
            <w:tcW w:w="2708" w:type="dxa"/>
            <w:vAlign w:val="center"/>
          </w:tcPr>
          <w:p w14:paraId="7DCDC409" w14:textId="77777777" w:rsidR="00794CA7" w:rsidRDefault="00794CA7" w:rsidP="00DA3368">
            <w:pPr>
              <w:jc w:val="both"/>
              <w:rPr>
                <w:rFonts w:ascii="Times New Roman" w:hAnsi="Times New Roman" w:cs="Times New Roman"/>
                <w:sz w:val="24"/>
                <w:szCs w:val="24"/>
              </w:rPr>
            </w:pPr>
            <w:r w:rsidRPr="005A33D5">
              <w:rPr>
                <w:rFonts w:ascii="Times New Roman" w:hAnsi="Times New Roman" w:cs="Times New Roman"/>
                <w:sz w:val="24"/>
                <w:szCs w:val="24"/>
              </w:rPr>
              <w:t>Улытауская область</w:t>
            </w:r>
          </w:p>
          <w:p w14:paraId="46C9EB71" w14:textId="6DFC296A" w:rsidR="00701EA0" w:rsidRPr="005A33D5" w:rsidRDefault="00701EA0" w:rsidP="00DA3368">
            <w:pPr>
              <w:jc w:val="both"/>
              <w:rPr>
                <w:rFonts w:ascii="Times New Roman" w:hAnsi="Times New Roman" w:cs="Times New Roman"/>
                <w:sz w:val="24"/>
                <w:szCs w:val="24"/>
              </w:rPr>
            </w:pPr>
          </w:p>
        </w:tc>
        <w:tc>
          <w:tcPr>
            <w:tcW w:w="2365" w:type="dxa"/>
            <w:vAlign w:val="center"/>
          </w:tcPr>
          <w:p w14:paraId="4B5A21F8" w14:textId="77777777" w:rsidR="00794CA7" w:rsidRPr="00BD4179" w:rsidRDefault="00794CA7" w:rsidP="00DA3368">
            <w:pPr>
              <w:jc w:val="center"/>
              <w:rPr>
                <w:rFonts w:ascii="Times New Roman" w:hAnsi="Times New Roman" w:cs="Times New Roman"/>
                <w:sz w:val="24"/>
                <w:szCs w:val="24"/>
              </w:rPr>
            </w:pPr>
          </w:p>
        </w:tc>
        <w:tc>
          <w:tcPr>
            <w:tcW w:w="1967" w:type="dxa"/>
            <w:vAlign w:val="center"/>
          </w:tcPr>
          <w:p w14:paraId="5BD611B7" w14:textId="77777777" w:rsidR="00794CA7" w:rsidRPr="00BD4179" w:rsidRDefault="00794CA7" w:rsidP="00DA3368">
            <w:pPr>
              <w:jc w:val="center"/>
              <w:rPr>
                <w:rFonts w:ascii="Times New Roman" w:hAnsi="Times New Roman" w:cs="Times New Roman"/>
                <w:sz w:val="24"/>
                <w:szCs w:val="24"/>
              </w:rPr>
            </w:pPr>
          </w:p>
        </w:tc>
        <w:tc>
          <w:tcPr>
            <w:tcW w:w="2588" w:type="dxa"/>
            <w:vAlign w:val="center"/>
          </w:tcPr>
          <w:p w14:paraId="3E728587" w14:textId="77777777" w:rsidR="00794CA7" w:rsidRPr="00BD4179" w:rsidRDefault="00794CA7" w:rsidP="00DA3368">
            <w:pPr>
              <w:jc w:val="center"/>
              <w:rPr>
                <w:rFonts w:ascii="Times New Roman" w:hAnsi="Times New Roman" w:cs="Times New Roman"/>
                <w:sz w:val="24"/>
                <w:szCs w:val="24"/>
              </w:rPr>
            </w:pPr>
          </w:p>
        </w:tc>
      </w:tr>
      <w:tr w:rsidR="00A64CA3" w14:paraId="7E87AD78" w14:textId="77777777" w:rsidTr="00A64CA3">
        <w:trPr>
          <w:trHeight w:val="2770"/>
          <w:jc w:val="center"/>
        </w:trPr>
        <w:tc>
          <w:tcPr>
            <w:tcW w:w="9628" w:type="dxa"/>
            <w:gridSpan w:val="4"/>
            <w:vAlign w:val="center"/>
          </w:tcPr>
          <w:p w14:paraId="2DD925B0" w14:textId="7A530017" w:rsidR="00A64CA3" w:rsidRPr="00BD4179" w:rsidRDefault="00A64CA3" w:rsidP="00A64CA3">
            <w:pPr>
              <w:ind w:firstLine="596"/>
              <w:jc w:val="both"/>
              <w:rPr>
                <w:rFonts w:ascii="Times New Roman" w:hAnsi="Times New Roman" w:cs="Times New Roman"/>
                <w:sz w:val="24"/>
                <w:szCs w:val="24"/>
              </w:rPr>
            </w:pPr>
            <w:r w:rsidRPr="00882B31">
              <w:rPr>
                <w:rFonts w:ascii="Times New Roman" w:hAnsi="Times New Roman" w:cs="Times New Roman"/>
                <w:sz w:val="24"/>
                <w:szCs w:val="24"/>
              </w:rPr>
              <w:t xml:space="preserve">Примечание: знак «+» обозначает наличие данной особенности у сельских территорий региона. Знак «+» в графе «Пространственное положение» получили те регионы, которые граничат с сопредельными государствами и сельские территории в данных регионах считаются приграничными. Отсутствие знака «+» в графе «Численность населения» и «Объем производства» не означает полное отсутствие населения или объема производства, а значит лишь в соответствии с типологизацией </w:t>
            </w:r>
            <w:r>
              <w:rPr>
                <w:rFonts w:ascii="Times New Roman" w:hAnsi="Times New Roman" w:cs="Times New Roman"/>
                <w:sz w:val="24"/>
                <w:szCs w:val="24"/>
              </w:rPr>
              <w:t xml:space="preserve">Концепции либо низкую плотность </w:t>
            </w:r>
            <w:r w:rsidRPr="00882B31">
              <w:rPr>
                <w:rFonts w:ascii="Times New Roman" w:hAnsi="Times New Roman" w:cs="Times New Roman"/>
                <w:sz w:val="24"/>
                <w:szCs w:val="24"/>
              </w:rPr>
              <w:t>населения сельских территорий региона, либо низкие объемы производства сельскохозяйственной продукции. Полное отсутствие знака «+», означает, что и местоположение, и численность населения и объемы производства на данной сельской территории незначительны</w:t>
            </w:r>
          </w:p>
        </w:tc>
      </w:tr>
      <w:tr w:rsidR="007D478D" w14:paraId="3F96A40A" w14:textId="77777777" w:rsidTr="00B45ABE">
        <w:trPr>
          <w:jc w:val="center"/>
        </w:trPr>
        <w:tc>
          <w:tcPr>
            <w:tcW w:w="9628" w:type="dxa"/>
            <w:gridSpan w:val="4"/>
            <w:vAlign w:val="center"/>
          </w:tcPr>
          <w:p w14:paraId="121EB872" w14:textId="2FA8B2FB" w:rsidR="007D478D" w:rsidRPr="00882B31" w:rsidRDefault="007D478D" w:rsidP="007D478D">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4F0D9C" w:rsidRPr="004F0D9C">
              <w:rPr>
                <w:rFonts w:ascii="Times New Roman" w:hAnsi="Times New Roman" w:cs="Times New Roman"/>
                <w:sz w:val="24"/>
                <w:szCs w:val="24"/>
              </w:rPr>
              <w:t>36, 37, 38, 39</w:t>
            </w:r>
            <w:r w:rsidRPr="002373A0">
              <w:rPr>
                <w:rFonts w:ascii="Times New Roman" w:hAnsi="Times New Roman" w:cs="Times New Roman"/>
                <w:sz w:val="24"/>
                <w:szCs w:val="24"/>
              </w:rPr>
              <w:t>]</w:t>
            </w:r>
          </w:p>
        </w:tc>
      </w:tr>
    </w:tbl>
    <w:p w14:paraId="3616E14F" w14:textId="77777777" w:rsidR="00720878" w:rsidRDefault="00720878" w:rsidP="00794CA7">
      <w:pPr>
        <w:spacing w:after="0" w:line="240" w:lineRule="auto"/>
        <w:ind w:firstLine="567"/>
        <w:jc w:val="both"/>
        <w:rPr>
          <w:rFonts w:ascii="Times New Roman" w:hAnsi="Times New Roman" w:cs="Times New Roman"/>
          <w:sz w:val="20"/>
          <w:szCs w:val="20"/>
        </w:rPr>
      </w:pPr>
    </w:p>
    <w:p w14:paraId="26CE7256" w14:textId="0F7C881F"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Предложенное автором распределение особенностей развития сельских территорий позволяет выделить зоны, в которых сосредоточены данные территории (рисунок 2). </w:t>
      </w:r>
    </w:p>
    <w:p w14:paraId="3257E93B" w14:textId="77777777" w:rsidR="00794CA7" w:rsidRDefault="00794CA7" w:rsidP="001B502B">
      <w:pPr>
        <w:spacing w:after="0" w:line="240" w:lineRule="auto"/>
        <w:jc w:val="center"/>
        <w:rPr>
          <w:rFonts w:ascii="Times New Roman" w:hAnsi="Times New Roman" w:cs="Times New Roman"/>
          <w:sz w:val="28"/>
          <w:szCs w:val="28"/>
        </w:rPr>
      </w:pPr>
      <w:r w:rsidRPr="00362161">
        <w:rPr>
          <w:rFonts w:ascii="Times New Roman" w:hAnsi="Times New Roman" w:cs="Times New Roman"/>
          <w:noProof/>
          <w:sz w:val="28"/>
          <w:szCs w:val="28"/>
          <w:lang w:eastAsia="ru-RU"/>
        </w:rPr>
        <w:drawing>
          <wp:inline distT="0" distB="0" distL="0" distR="0" wp14:anchorId="2359CEFF" wp14:editId="4766C834">
            <wp:extent cx="5201920" cy="2324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07143" cy="2326434"/>
                    </a:xfrm>
                    <a:prstGeom prst="rect">
                      <a:avLst/>
                    </a:prstGeom>
                  </pic:spPr>
                </pic:pic>
              </a:graphicData>
            </a:graphic>
          </wp:inline>
        </w:drawing>
      </w:r>
    </w:p>
    <w:p w14:paraId="719B3C45" w14:textId="77777777" w:rsidR="00720878" w:rsidRDefault="00720878" w:rsidP="001700BF">
      <w:pPr>
        <w:spacing w:after="0" w:line="240" w:lineRule="auto"/>
        <w:ind w:firstLine="567"/>
        <w:jc w:val="center"/>
        <w:rPr>
          <w:rFonts w:ascii="Times New Roman" w:hAnsi="Times New Roman" w:cs="Times New Roman"/>
          <w:sz w:val="28"/>
          <w:szCs w:val="28"/>
        </w:rPr>
      </w:pPr>
    </w:p>
    <w:p w14:paraId="6B6419FA" w14:textId="1F657936" w:rsidR="00794CA7" w:rsidRDefault="00794CA7" w:rsidP="001700BF">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1700BF">
        <w:rPr>
          <w:rFonts w:ascii="Times New Roman" w:hAnsi="Times New Roman" w:cs="Times New Roman"/>
          <w:sz w:val="28"/>
          <w:szCs w:val="28"/>
        </w:rPr>
        <w:t>унок</w:t>
      </w:r>
      <w:r>
        <w:rPr>
          <w:rFonts w:ascii="Times New Roman" w:hAnsi="Times New Roman" w:cs="Times New Roman"/>
          <w:sz w:val="28"/>
          <w:szCs w:val="28"/>
        </w:rPr>
        <w:t xml:space="preserve"> 2 </w:t>
      </w:r>
      <w:r w:rsidR="009D30BB">
        <w:rPr>
          <w:rFonts w:ascii="Times New Roman" w:hAnsi="Times New Roman" w:cs="Times New Roman"/>
          <w:sz w:val="28"/>
          <w:szCs w:val="28"/>
        </w:rPr>
        <w:t>-</w:t>
      </w:r>
      <w:r>
        <w:rPr>
          <w:rFonts w:ascii="Times New Roman" w:hAnsi="Times New Roman" w:cs="Times New Roman"/>
          <w:sz w:val="28"/>
          <w:szCs w:val="28"/>
        </w:rPr>
        <w:t xml:space="preserve"> Зоны сосредоточения сельских территорий республики Казахстан (составлено автором)</w:t>
      </w:r>
    </w:p>
    <w:p w14:paraId="12E7DDD8" w14:textId="6436570C" w:rsidR="007D478D" w:rsidRDefault="007D478D" w:rsidP="001700BF">
      <w:pPr>
        <w:spacing w:after="0" w:line="240" w:lineRule="auto"/>
        <w:ind w:firstLine="567"/>
        <w:jc w:val="center"/>
        <w:rPr>
          <w:rFonts w:ascii="Times New Roman" w:hAnsi="Times New Roman" w:cs="Times New Roman"/>
          <w:sz w:val="28"/>
          <w:szCs w:val="28"/>
        </w:rPr>
      </w:pPr>
    </w:p>
    <w:p w14:paraId="53E71C91" w14:textId="496AFC87" w:rsidR="007D478D" w:rsidRDefault="007D478D" w:rsidP="007D478D">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w:t>
      </w:r>
      <w:r w:rsidRPr="0063779A">
        <w:rPr>
          <w:rFonts w:ascii="Times New Roman" w:hAnsi="Times New Roman" w:cs="Times New Roman"/>
          <w:sz w:val="24"/>
          <w:szCs w:val="24"/>
        </w:rPr>
        <w:t>систематизации источников [</w:t>
      </w:r>
      <w:r w:rsidR="0063779A" w:rsidRPr="0063779A">
        <w:rPr>
          <w:rFonts w:ascii="Times New Roman" w:hAnsi="Times New Roman" w:cs="Times New Roman"/>
          <w:sz w:val="24"/>
          <w:szCs w:val="24"/>
        </w:rPr>
        <w:t>40</w:t>
      </w:r>
      <w:r w:rsidRPr="0063779A">
        <w:rPr>
          <w:rFonts w:ascii="Times New Roman" w:hAnsi="Times New Roman" w:cs="Times New Roman"/>
          <w:sz w:val="24"/>
          <w:szCs w:val="24"/>
        </w:rPr>
        <w:t>]</w:t>
      </w:r>
    </w:p>
    <w:p w14:paraId="13B64E50" w14:textId="77777777" w:rsidR="007D478D" w:rsidRPr="0014572E" w:rsidRDefault="007D478D" w:rsidP="001700BF">
      <w:pPr>
        <w:spacing w:after="0" w:line="240" w:lineRule="auto"/>
        <w:ind w:firstLine="567"/>
        <w:jc w:val="center"/>
        <w:rPr>
          <w:rFonts w:ascii="Times New Roman" w:hAnsi="Times New Roman" w:cs="Times New Roman"/>
          <w:sz w:val="28"/>
          <w:szCs w:val="28"/>
        </w:rPr>
      </w:pPr>
    </w:p>
    <w:p w14:paraId="7A456FD9"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рисунка выделяются 4 зоны</w:t>
      </w:r>
      <w:r w:rsidR="0071357F">
        <w:rPr>
          <w:rFonts w:ascii="Times New Roman" w:hAnsi="Times New Roman" w:cs="Times New Roman"/>
          <w:sz w:val="28"/>
          <w:szCs w:val="28"/>
        </w:rPr>
        <w:t>,</w:t>
      </w:r>
      <w:r>
        <w:rPr>
          <w:rFonts w:ascii="Times New Roman" w:hAnsi="Times New Roman" w:cs="Times New Roman"/>
          <w:sz w:val="28"/>
          <w:szCs w:val="28"/>
        </w:rPr>
        <w:t xml:space="preserve"> в которых по-разному распределились особенности:</w:t>
      </w:r>
    </w:p>
    <w:p w14:paraId="54E0C48D" w14:textId="77777777" w:rsidR="00794CA7" w:rsidRDefault="00794CA7">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«Зеленая зона» - зона, в которой достаточно хорошо развито сельскохозяйственное производство, численность сельского населения достаточно высока, а также перспективное местоположение относительно границ с сопредельными государствами. В нее вошли все сельские территории южных регионов Республики Казахстан: Алматинская, Жамбылская, Жетысуская, Кызылординская </w:t>
      </w:r>
      <w:r w:rsidR="0071357F">
        <w:rPr>
          <w:rFonts w:ascii="Times New Roman" w:hAnsi="Times New Roman" w:cs="Times New Roman"/>
          <w:sz w:val="28"/>
          <w:szCs w:val="28"/>
        </w:rPr>
        <w:t>и</w:t>
      </w:r>
      <w:r>
        <w:rPr>
          <w:rFonts w:ascii="Times New Roman" w:hAnsi="Times New Roman" w:cs="Times New Roman"/>
          <w:sz w:val="28"/>
          <w:szCs w:val="28"/>
        </w:rPr>
        <w:t xml:space="preserve"> Туркестанская област</w:t>
      </w:r>
      <w:r w:rsidR="0071357F">
        <w:rPr>
          <w:rFonts w:ascii="Times New Roman" w:hAnsi="Times New Roman" w:cs="Times New Roman"/>
          <w:sz w:val="28"/>
          <w:szCs w:val="28"/>
        </w:rPr>
        <w:t>и</w:t>
      </w:r>
      <w:r>
        <w:rPr>
          <w:rFonts w:ascii="Times New Roman" w:hAnsi="Times New Roman" w:cs="Times New Roman"/>
          <w:sz w:val="28"/>
          <w:szCs w:val="28"/>
        </w:rPr>
        <w:t>;</w:t>
      </w:r>
    </w:p>
    <w:p w14:paraId="4DE144A4" w14:textId="77777777" w:rsidR="00794CA7" w:rsidRDefault="00794CA7">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«Желтая зона» - зона, в которой развито сельскохозяйственное производство, перспективное местоположение относительно границ с сопредельными государствами, но невысокая численность сельского населения. В нее вошли все северные регионы страны: Акмолинская область, Костанайская область, Павлодарская область, Северо-Казахстанская область;</w:t>
      </w:r>
    </w:p>
    <w:p w14:paraId="5613253D" w14:textId="77777777" w:rsidR="00794CA7" w:rsidRDefault="00794CA7">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«Оранжевая зона» - зона, в которой незначительное развитие сельскохозяйственного производства, при этом развито промышленное производство, невысокая численность населения, и значительная удаленность от границ с сопредельными государствами у половины регионов (3 из 6). В нее вошли регионы центрального Казахстана: Абайская область, Актюбинская область, Восточно-Казахстанская область, Западно-Казахстанская область, Карагандинская область, Улытауская область;</w:t>
      </w:r>
    </w:p>
    <w:p w14:paraId="378870F3" w14:textId="77777777" w:rsidR="00794CA7" w:rsidRPr="00362161" w:rsidRDefault="00794CA7">
      <w:pPr>
        <w:pStyle w:val="a3"/>
        <w:numPr>
          <w:ilvl w:val="0"/>
          <w:numId w:val="19"/>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«Серая зона» - зона, в которой очаговое развитие сельскохозяйственного производства, но при это прекрасно развита добывающая промышленность, низкая плотность сельского населения, но очень перспективное местоположение относительно границ с сопредельными государствами, а также наличие морских портов. В нее вошли Атырауская область и Мангистауская область. </w:t>
      </w:r>
    </w:p>
    <w:p w14:paraId="0861E150" w14:textId="77777777" w:rsidR="00794CA7" w:rsidRPr="00C25E34"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Управление развитием сельских территорий, в том числе их социальной инфраструктурой осуществляется в соответствии с несколькими программными </w:t>
      </w:r>
      <w:r w:rsidRPr="00C25E34">
        <w:rPr>
          <w:rFonts w:ascii="Times New Roman" w:hAnsi="Times New Roman" w:cs="Times New Roman"/>
          <w:sz w:val="28"/>
          <w:szCs w:val="28"/>
        </w:rPr>
        <w:t>документами. К таким документам относятся:</w:t>
      </w:r>
    </w:p>
    <w:p w14:paraId="2E0D7508" w14:textId="7689D9D8" w:rsidR="00794CA7" w:rsidRPr="00C25E34" w:rsidRDefault="00C25E34">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C25E34">
        <w:rPr>
          <w:rFonts w:ascii="Times New Roman" w:hAnsi="Times New Roman" w:cs="Times New Roman"/>
          <w:sz w:val="28"/>
          <w:szCs w:val="28"/>
        </w:rPr>
        <w:t>О местном государственном управлении и самоуправлении в Республике Казахстан. Закон Республики Казахстан от 23 января 2001 года</w:t>
      </w:r>
      <w:r w:rsidR="00E536F5" w:rsidRPr="00C25E34">
        <w:rPr>
          <w:rFonts w:ascii="Times New Roman" w:hAnsi="Times New Roman" w:cs="Times New Roman"/>
          <w:sz w:val="28"/>
          <w:szCs w:val="28"/>
        </w:rPr>
        <w:t xml:space="preserve"> </w:t>
      </w:r>
      <w:r w:rsidR="00962276" w:rsidRPr="00C25E34">
        <w:rPr>
          <w:rFonts w:ascii="Times New Roman" w:hAnsi="Times New Roman" w:cs="Times New Roman"/>
          <w:sz w:val="28"/>
          <w:szCs w:val="28"/>
        </w:rPr>
        <w:t>[42].</w:t>
      </w:r>
    </w:p>
    <w:p w14:paraId="554F8BDF" w14:textId="58359ED7" w:rsidR="00794CA7" w:rsidRPr="00C25E34" w:rsidRDefault="00C25E34">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C25E34">
        <w:rPr>
          <w:rFonts w:ascii="Times New Roman" w:hAnsi="Times New Roman" w:cs="Times New Roman"/>
          <w:sz w:val="28"/>
          <w:szCs w:val="28"/>
        </w:rPr>
        <w:t xml:space="preserve">Об утверждении Концепции развития агропромышленного комплекса Республики Казахстан на 2024-2030 годы. Постановление Правительства Республики Казахстан от 21 декабря 2021 года </w:t>
      </w:r>
      <w:r w:rsidR="00962276" w:rsidRPr="00C25E34">
        <w:rPr>
          <w:rFonts w:ascii="Times New Roman" w:hAnsi="Times New Roman" w:cs="Times New Roman"/>
          <w:sz w:val="28"/>
          <w:szCs w:val="28"/>
        </w:rPr>
        <w:t>[43]</w:t>
      </w:r>
      <w:r w:rsidR="00794CA7" w:rsidRPr="00C25E34">
        <w:rPr>
          <w:rFonts w:ascii="Times New Roman" w:hAnsi="Times New Roman" w:cs="Times New Roman"/>
          <w:sz w:val="28"/>
          <w:szCs w:val="28"/>
        </w:rPr>
        <w:t>;</w:t>
      </w:r>
    </w:p>
    <w:p w14:paraId="67B5CD4A" w14:textId="43F6408A" w:rsidR="00794CA7" w:rsidRPr="00C25E34" w:rsidRDefault="00C25E34">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C25E34">
        <w:rPr>
          <w:rFonts w:ascii="Times New Roman" w:hAnsi="Times New Roman" w:cs="Times New Roman"/>
          <w:sz w:val="28"/>
          <w:szCs w:val="28"/>
        </w:rPr>
        <w:t xml:space="preserve">Об утверждении Концепции развития сельских территорий Республики Казахстан на 2023-2027 годы. </w:t>
      </w:r>
      <w:sdt>
        <w:sdtPr>
          <w:rPr>
            <w:rFonts w:ascii="Times New Roman" w:hAnsi="Times New Roman" w:cs="Times New Roman"/>
            <w:sz w:val="28"/>
            <w:szCs w:val="28"/>
          </w:rPr>
          <w:id w:val="2085104516"/>
          <w:citation/>
        </w:sdtPr>
        <w:sdtEndPr/>
        <w:sdtContent>
          <w:r w:rsidR="00B65099" w:rsidRPr="00C25E34">
            <w:rPr>
              <w:rFonts w:ascii="Times New Roman" w:hAnsi="Times New Roman" w:cs="Times New Roman"/>
              <w:sz w:val="28"/>
              <w:szCs w:val="28"/>
            </w:rPr>
            <w:fldChar w:fldCharType="begin"/>
          </w:r>
          <w:r w:rsidR="009C7B73" w:rsidRPr="00C25E34">
            <w:rPr>
              <w:rFonts w:ascii="Times New Roman" w:hAnsi="Times New Roman" w:cs="Times New Roman"/>
              <w:sz w:val="28"/>
              <w:szCs w:val="28"/>
            </w:rPr>
            <w:instrText xml:space="preserve"> CITATION Пос24 \l 1049 </w:instrText>
          </w:r>
          <w:r w:rsidR="00B65099" w:rsidRPr="00C25E34">
            <w:rPr>
              <w:rFonts w:ascii="Times New Roman" w:hAnsi="Times New Roman" w:cs="Times New Roman"/>
              <w:sz w:val="28"/>
              <w:szCs w:val="28"/>
            </w:rPr>
            <w:fldChar w:fldCharType="separate"/>
          </w:r>
          <w:r w:rsidR="00415397" w:rsidRPr="00C25E34">
            <w:rPr>
              <w:rFonts w:ascii="Times New Roman" w:hAnsi="Times New Roman" w:cs="Times New Roman"/>
              <w:noProof/>
              <w:sz w:val="28"/>
              <w:szCs w:val="28"/>
            </w:rPr>
            <w:t>(Постановление Правительства Республики Казахстан, 2023)</w:t>
          </w:r>
          <w:r w:rsidR="00B65099" w:rsidRPr="00C25E34">
            <w:rPr>
              <w:rFonts w:ascii="Times New Roman" w:hAnsi="Times New Roman" w:cs="Times New Roman"/>
              <w:sz w:val="28"/>
              <w:szCs w:val="28"/>
            </w:rPr>
            <w:fldChar w:fldCharType="end"/>
          </w:r>
        </w:sdtContent>
      </w:sdt>
      <w:r w:rsidR="00794CA7" w:rsidRPr="00C25E34">
        <w:rPr>
          <w:rFonts w:ascii="Times New Roman" w:hAnsi="Times New Roman" w:cs="Times New Roman"/>
          <w:sz w:val="28"/>
          <w:szCs w:val="28"/>
        </w:rPr>
        <w:t>;</w:t>
      </w:r>
    </w:p>
    <w:p w14:paraId="44918392" w14:textId="7F7C12BE" w:rsidR="00794CA7" w:rsidRDefault="00C25E34">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6C2152">
        <w:rPr>
          <w:rFonts w:ascii="Times New Roman" w:hAnsi="Times New Roman" w:cs="Times New Roman"/>
          <w:sz w:val="28"/>
          <w:szCs w:val="28"/>
        </w:rPr>
        <w:t>Об утверждении Концепции развития туристской отрасли Республики Казахстан на 2023-2029 годы. Постановление Правительства Республики Казахстан от 23 марта 2023 года</w:t>
      </w:r>
      <w:r w:rsidRPr="009F7F88">
        <w:rPr>
          <w:rFonts w:ascii="Times New Roman" w:hAnsi="Times New Roman" w:cs="Times New Roman"/>
          <w:sz w:val="28"/>
          <w:szCs w:val="28"/>
        </w:rPr>
        <w:t xml:space="preserve"> </w:t>
      </w:r>
      <w:r w:rsidR="00962276" w:rsidRPr="00962276">
        <w:rPr>
          <w:rFonts w:ascii="Times New Roman" w:hAnsi="Times New Roman" w:cs="Times New Roman"/>
          <w:sz w:val="28"/>
          <w:szCs w:val="28"/>
        </w:rPr>
        <w:t>[44]</w:t>
      </w:r>
      <w:r w:rsidR="00794CA7">
        <w:rPr>
          <w:rFonts w:ascii="Times New Roman" w:hAnsi="Times New Roman" w:cs="Times New Roman"/>
          <w:sz w:val="28"/>
          <w:szCs w:val="28"/>
        </w:rPr>
        <w:t>;</w:t>
      </w:r>
    </w:p>
    <w:p w14:paraId="1D716344" w14:textId="05EEE283" w:rsidR="00794CA7" w:rsidRDefault="00C25E34">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региональных стандартов для населенных пунктов </w:t>
      </w:r>
      <w:r w:rsidR="00962276" w:rsidRPr="00962276">
        <w:rPr>
          <w:rFonts w:ascii="Times New Roman" w:hAnsi="Times New Roman" w:cs="Times New Roman"/>
          <w:sz w:val="28"/>
          <w:szCs w:val="28"/>
        </w:rPr>
        <w:t>[45]</w:t>
      </w:r>
      <w:r w:rsidR="00794CA7">
        <w:rPr>
          <w:rFonts w:ascii="Times New Roman" w:hAnsi="Times New Roman" w:cs="Times New Roman"/>
          <w:sz w:val="28"/>
          <w:szCs w:val="28"/>
        </w:rPr>
        <w:t>;</w:t>
      </w:r>
    </w:p>
    <w:p w14:paraId="08EFEA2C" w14:textId="62C63C8E" w:rsidR="00794CA7" w:rsidRPr="00C25E34" w:rsidRDefault="00C25E34" w:rsidP="00795191">
      <w:pPr>
        <w:pStyle w:val="a3"/>
        <w:numPr>
          <w:ilvl w:val="0"/>
          <w:numId w:val="20"/>
        </w:numPr>
        <w:tabs>
          <w:tab w:val="left" w:pos="0"/>
          <w:tab w:val="left" w:pos="993"/>
        </w:tabs>
        <w:spacing w:after="0" w:line="240" w:lineRule="auto"/>
        <w:ind w:left="0" w:firstLine="567"/>
        <w:jc w:val="both"/>
        <w:rPr>
          <w:rFonts w:ascii="Times New Roman" w:hAnsi="Times New Roman" w:cs="Times New Roman"/>
          <w:sz w:val="28"/>
          <w:szCs w:val="28"/>
        </w:rPr>
      </w:pPr>
      <w:r w:rsidRPr="00C25E34">
        <w:rPr>
          <w:rFonts w:ascii="Times New Roman" w:hAnsi="Times New Roman" w:cs="Times New Roman"/>
          <w:sz w:val="28"/>
          <w:szCs w:val="28"/>
        </w:rPr>
        <w:t xml:space="preserve">Инструкция о проведении местными исполнительными органами мониторинга (скрининга) социально-экономического развития сельских населенных пунктов </w:t>
      </w:r>
      <w:r w:rsidR="00962276" w:rsidRPr="00C25E34">
        <w:rPr>
          <w:rFonts w:ascii="Times New Roman" w:hAnsi="Times New Roman" w:cs="Times New Roman"/>
          <w:sz w:val="28"/>
          <w:szCs w:val="28"/>
        </w:rPr>
        <w:t>[46].</w:t>
      </w:r>
      <w:r>
        <w:rPr>
          <w:rFonts w:ascii="Times New Roman" w:hAnsi="Times New Roman" w:cs="Times New Roman"/>
          <w:sz w:val="28"/>
          <w:szCs w:val="28"/>
        </w:rPr>
        <w:t xml:space="preserve"> </w:t>
      </w:r>
      <w:r w:rsidR="00794CA7" w:rsidRPr="00C25E34">
        <w:rPr>
          <w:rFonts w:ascii="Times New Roman" w:hAnsi="Times New Roman" w:cs="Times New Roman"/>
          <w:sz w:val="28"/>
          <w:szCs w:val="28"/>
        </w:rPr>
        <w:t>По мнению автора, представленные документы, наряду с основными государственными документами, формируют институциональную среду развития сельских территорий и их социальной инфраструктуры (рисунок 3).</w:t>
      </w:r>
    </w:p>
    <w:p w14:paraId="76F74C09" w14:textId="77777777" w:rsidR="00794CA7" w:rsidRDefault="004F044E" w:rsidP="00794CA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D1B5C3D" wp14:editId="2DAE78D6">
                <wp:simplePos x="0" y="0"/>
                <wp:positionH relativeFrom="column">
                  <wp:posOffset>2087880</wp:posOffset>
                </wp:positionH>
                <wp:positionV relativeFrom="paragraph">
                  <wp:posOffset>170180</wp:posOffset>
                </wp:positionV>
                <wp:extent cx="2187575" cy="501650"/>
                <wp:effectExtent l="0" t="0" r="41275" b="50800"/>
                <wp:wrapNone/>
                <wp:docPr id="38"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7575" cy="5016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135F1C3A" w14:textId="77777777" w:rsidR="004D2A23" w:rsidRPr="00390C2A" w:rsidRDefault="004D2A23" w:rsidP="00794CA7">
                            <w:pPr>
                              <w:jc w:val="center"/>
                              <w:rPr>
                                <w:rFonts w:ascii="Times New Roman" w:hAnsi="Times New Roman" w:cs="Times New Roman"/>
                                <w:sz w:val="20"/>
                                <w:szCs w:val="20"/>
                              </w:rPr>
                            </w:pPr>
                            <w:r w:rsidRPr="00390C2A">
                              <w:rPr>
                                <w:rFonts w:ascii="Times New Roman" w:hAnsi="Times New Roman" w:cs="Times New Roman"/>
                                <w:sz w:val="20"/>
                                <w:szCs w:val="20"/>
                              </w:rPr>
                              <w:t>Основополагающие государственные 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B5C3D" id="Прямоугольник 11" o:spid="_x0000_s1026" style="position:absolute;left:0;text-align:left;margin-left:164.4pt;margin-top:13.4pt;width:172.2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" fillcolor="white [3201]" strokecolor="#666 [1936]" strokeweight="1pt">
                <v:fill color2="#999 [1296]" focus="100%" type="gradient"/>
                <v:shadow on="t" color="#7f7f7f [1601]" opacity=".5" offset="1pt"/>
                <v:textbox>
                  <w:txbxContent>
                    <w:p w14:paraId="135F1C3A" w14:textId="77777777" w:rsidR="004D2A23" w:rsidRPr="00390C2A" w:rsidRDefault="004D2A23" w:rsidP="00794CA7">
                      <w:pPr>
                        <w:jc w:val="center"/>
                        <w:rPr>
                          <w:rFonts w:ascii="Times New Roman" w:hAnsi="Times New Roman" w:cs="Times New Roman"/>
                          <w:sz w:val="20"/>
                          <w:szCs w:val="20"/>
                        </w:rPr>
                      </w:pPr>
                      <w:r w:rsidRPr="00390C2A">
                        <w:rPr>
                          <w:rFonts w:ascii="Times New Roman" w:hAnsi="Times New Roman" w:cs="Times New Roman"/>
                          <w:sz w:val="20"/>
                          <w:szCs w:val="20"/>
                        </w:rPr>
                        <w:t>Основополагающие государственные документы</w:t>
                      </w:r>
                    </w:p>
                  </w:txbxContent>
                </v:textbox>
              </v:rect>
            </w:pict>
          </mc:Fallback>
        </mc:AlternateContent>
      </w:r>
    </w:p>
    <w:p w14:paraId="082CDC00" w14:textId="77777777" w:rsidR="00794CA7" w:rsidRDefault="004F044E" w:rsidP="00794CA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95E7A11" wp14:editId="587DAD39">
                <wp:simplePos x="0" y="0"/>
                <wp:positionH relativeFrom="column">
                  <wp:posOffset>-280035</wp:posOffset>
                </wp:positionH>
                <wp:positionV relativeFrom="paragraph">
                  <wp:posOffset>1027430</wp:posOffset>
                </wp:positionV>
                <wp:extent cx="2187575" cy="501015"/>
                <wp:effectExtent l="5080" t="0" r="46355" b="65405"/>
                <wp:wrapNone/>
                <wp:docPr id="27"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87575" cy="5010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71B8E9C7" w14:textId="77777777" w:rsidR="004D2A23" w:rsidRPr="00390C2A" w:rsidRDefault="004D2A23" w:rsidP="00794CA7">
                            <w:pPr>
                              <w:jc w:val="center"/>
                              <w:rPr>
                                <w:rFonts w:ascii="Times New Roman" w:hAnsi="Times New Roman" w:cs="Times New Roman"/>
                                <w:sz w:val="20"/>
                                <w:szCs w:val="20"/>
                              </w:rPr>
                            </w:pPr>
                            <w:r>
                              <w:rPr>
                                <w:rFonts w:ascii="Times New Roman" w:hAnsi="Times New Roman" w:cs="Times New Roman"/>
                                <w:sz w:val="20"/>
                                <w:szCs w:val="20"/>
                              </w:rPr>
                              <w:t>Нормативные документы по развитию АПК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E7A11" id="Прямоугольник 10" o:spid="_x0000_s1027" style="position:absolute;left:0;text-align:left;margin-left:-22.05pt;margin-top:80.9pt;width:172.25pt;height:39.4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" fillcolor="white [3201]" strokecolor="#666 [1936]" strokeweight="1pt">
                <v:fill color2="#999 [1296]" focus="100%" type="gradient"/>
                <v:shadow on="t" color="#7f7f7f [1601]" opacity=".5" offset="1pt"/>
                <v:textbox style="layout-flow:vertical;mso-layout-flow-alt:bottom-to-top">
                  <w:txbxContent>
                    <w:p w14:paraId="71B8E9C7" w14:textId="77777777" w:rsidR="004D2A23" w:rsidRPr="00390C2A" w:rsidRDefault="004D2A23" w:rsidP="00794CA7">
                      <w:pPr>
                        <w:jc w:val="center"/>
                        <w:rPr>
                          <w:rFonts w:ascii="Times New Roman" w:hAnsi="Times New Roman" w:cs="Times New Roman"/>
                          <w:sz w:val="20"/>
                          <w:szCs w:val="20"/>
                        </w:rPr>
                      </w:pPr>
                      <w:r>
                        <w:rPr>
                          <w:rFonts w:ascii="Times New Roman" w:hAnsi="Times New Roman" w:cs="Times New Roman"/>
                          <w:sz w:val="20"/>
                          <w:szCs w:val="20"/>
                        </w:rPr>
                        <w:t>Нормативные документы по развитию АПК</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86B55BF" wp14:editId="78C56BC1">
                <wp:simplePos x="0" y="0"/>
                <wp:positionH relativeFrom="column">
                  <wp:posOffset>4309110</wp:posOffset>
                </wp:positionH>
                <wp:positionV relativeFrom="paragraph">
                  <wp:posOffset>900430</wp:posOffset>
                </wp:positionV>
                <wp:extent cx="2187575" cy="675005"/>
                <wp:effectExtent l="0" t="5715" r="35560" b="54610"/>
                <wp:wrapNone/>
                <wp:docPr id="2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87575" cy="67500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76ACDBE2" w14:textId="77777777" w:rsidR="004D2A23" w:rsidRPr="00390C2A" w:rsidRDefault="004D2A23" w:rsidP="00794CA7">
                            <w:pPr>
                              <w:jc w:val="center"/>
                              <w:rPr>
                                <w:rFonts w:ascii="Times New Roman" w:hAnsi="Times New Roman" w:cs="Times New Roman"/>
                                <w:sz w:val="20"/>
                                <w:szCs w:val="20"/>
                              </w:rPr>
                            </w:pPr>
                            <w:r w:rsidRPr="00390C2A">
                              <w:rPr>
                                <w:rFonts w:ascii="Times New Roman" w:hAnsi="Times New Roman" w:cs="Times New Roman"/>
                                <w:sz w:val="20"/>
                                <w:szCs w:val="20"/>
                              </w:rPr>
                              <w:t>Нормативные документы по развитию сельских территорий и социальной инфраструктуры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B55BF" id="Прямоугольник 9" o:spid="_x0000_s1028" style="position:absolute;left:0;text-align:left;margin-left:339.3pt;margin-top:70.9pt;width:172.25pt;height:53.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" fillcolor="white [3201]" strokecolor="#666 [1936]" strokeweight="1pt">
                <v:fill color2="#999 [1296]" focus="100%" type="gradient"/>
                <v:shadow on="t" color="#7f7f7f [1601]" opacity=".5" offset="1pt"/>
                <v:textbox style="layout-flow:vertical;mso-layout-flow-alt:bottom-to-top">
                  <w:txbxContent>
                    <w:p w14:paraId="76ACDBE2" w14:textId="77777777" w:rsidR="004D2A23" w:rsidRPr="00390C2A" w:rsidRDefault="004D2A23" w:rsidP="00794CA7">
                      <w:pPr>
                        <w:jc w:val="center"/>
                        <w:rPr>
                          <w:rFonts w:ascii="Times New Roman" w:hAnsi="Times New Roman" w:cs="Times New Roman"/>
                          <w:sz w:val="20"/>
                          <w:szCs w:val="20"/>
                        </w:rPr>
                      </w:pPr>
                      <w:r w:rsidRPr="00390C2A">
                        <w:rPr>
                          <w:rFonts w:ascii="Times New Roman" w:hAnsi="Times New Roman" w:cs="Times New Roman"/>
                          <w:sz w:val="20"/>
                          <w:szCs w:val="20"/>
                        </w:rPr>
                        <w:t>Нормативные документы по развитию сельских территорий и социальной инфраструктуры</w:t>
                      </w:r>
                    </w:p>
                  </w:txbxContent>
                </v:textbox>
              </v:rect>
            </w:pict>
          </mc:Fallback>
        </mc:AlternateContent>
      </w:r>
    </w:p>
    <w:p w14:paraId="3C00A0AD" w14:textId="77777777" w:rsidR="00794CA7" w:rsidRPr="00DE417C" w:rsidRDefault="00794CA7" w:rsidP="00794CA7">
      <w:pPr>
        <w:tabs>
          <w:tab w:val="left" w:pos="0"/>
        </w:tabs>
        <w:spacing w:after="0" w:line="240" w:lineRule="auto"/>
        <w:ind w:firstLine="567"/>
        <w:jc w:val="both"/>
        <w:rPr>
          <w:rFonts w:ascii="Times New Roman" w:hAnsi="Times New Roman" w:cs="Times New Roman"/>
          <w:sz w:val="28"/>
          <w:szCs w:val="28"/>
        </w:rPr>
      </w:pPr>
      <w:r w:rsidRPr="00DE417C">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F20DAEB" w14:textId="77777777" w:rsidR="00794CA7" w:rsidRDefault="004F044E"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8C3D67B" wp14:editId="1C0800D5">
                <wp:simplePos x="0" y="0"/>
                <wp:positionH relativeFrom="column">
                  <wp:posOffset>2947670</wp:posOffset>
                </wp:positionH>
                <wp:positionV relativeFrom="paragraph">
                  <wp:posOffset>47625</wp:posOffset>
                </wp:positionV>
                <wp:extent cx="471170" cy="380365"/>
                <wp:effectExtent l="38100" t="0" r="81280" b="57785"/>
                <wp:wrapNone/>
                <wp:docPr id="25" name="Стрелка 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380365"/>
                        </a:xfrm>
                        <a:prstGeom prst="downArrow">
                          <a:avLst>
                            <a:gd name="adj1" fmla="val 50000"/>
                            <a:gd name="adj2" fmla="val 250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67FC93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26" type="#_x0000_t67" style="position:absolute;margin-left:232.1pt;margin-top:3.75pt;width:37.1pt;height:2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" fillcolor="#666 [1936]" strokecolor="black [3200]" strokeweight="1pt">
                <v:fill color2="black [3200]" focus="50%" type="gradient"/>
                <v:shadow on="t" color="#7f7f7f [1601]" offset="1pt"/>
                <v:textbox style="layout-flow:vertical-ideographic"/>
              </v:shape>
            </w:pict>
          </mc:Fallback>
        </mc:AlternateContent>
      </w:r>
    </w:p>
    <w:p w14:paraId="2A7B73EA" w14:textId="77777777" w:rsidR="00794CA7" w:rsidRDefault="00794CA7" w:rsidP="00794CA7">
      <w:pPr>
        <w:spacing w:after="0" w:line="240" w:lineRule="auto"/>
        <w:ind w:firstLine="567"/>
        <w:jc w:val="both"/>
        <w:rPr>
          <w:rFonts w:ascii="Times New Roman" w:hAnsi="Times New Roman" w:cs="Times New Roman"/>
          <w:sz w:val="28"/>
          <w:szCs w:val="28"/>
        </w:rPr>
      </w:pPr>
    </w:p>
    <w:p w14:paraId="5D1AAC4D" w14:textId="77777777" w:rsidR="00794CA7" w:rsidRDefault="004F044E"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A149E2D" wp14:editId="04052A66">
                <wp:simplePos x="0" y="0"/>
                <wp:positionH relativeFrom="column">
                  <wp:posOffset>2074545</wp:posOffset>
                </wp:positionH>
                <wp:positionV relativeFrom="paragraph">
                  <wp:posOffset>23495</wp:posOffset>
                </wp:positionV>
                <wp:extent cx="2187575" cy="464820"/>
                <wp:effectExtent l="0" t="0" r="41275" b="49530"/>
                <wp:wrapNone/>
                <wp:docPr id="24"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7575" cy="4648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1EAB4FFB" w14:textId="77777777" w:rsidR="004D2A23" w:rsidRPr="00390C2A" w:rsidRDefault="004D2A23" w:rsidP="00794CA7">
                            <w:pPr>
                              <w:jc w:val="center"/>
                              <w:rPr>
                                <w:rFonts w:ascii="Times New Roman" w:hAnsi="Times New Roman" w:cs="Times New Roman"/>
                                <w:b/>
                                <w:bCs/>
                                <w:sz w:val="20"/>
                                <w:szCs w:val="20"/>
                              </w:rPr>
                            </w:pPr>
                            <w:r>
                              <w:rPr>
                                <w:rFonts w:ascii="Times New Roman" w:hAnsi="Times New Roman" w:cs="Times New Roman"/>
                                <w:b/>
                                <w:bCs/>
                                <w:sz w:val="20"/>
                                <w:szCs w:val="20"/>
                              </w:rPr>
                              <w:t>СЕЛЬСКИЕ ТЕРРИТОРИИ РЕСПУБЛИКИ КАЗАХСТАН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49E2D" id="Прямоугольник 5" o:spid="_x0000_s1029" style="position:absolute;left:0;text-align:left;margin-left:163.35pt;margin-top:1.85pt;width:172.25pt;height:3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" fillcolor="white [3201]" strokecolor="#666 [1936]" strokeweight="1pt">
                <v:fill color2="#999 [1296]" focus="100%" type="gradient"/>
                <v:shadow on="t" color="#7f7f7f [1601]" opacity=".5" offset="1pt"/>
                <v:textbox>
                  <w:txbxContent>
                    <w:p w14:paraId="1EAB4FFB" w14:textId="77777777" w:rsidR="004D2A23" w:rsidRPr="00390C2A" w:rsidRDefault="004D2A23" w:rsidP="00794CA7">
                      <w:pPr>
                        <w:jc w:val="center"/>
                        <w:rPr>
                          <w:rFonts w:ascii="Times New Roman" w:hAnsi="Times New Roman" w:cs="Times New Roman"/>
                          <w:b/>
                          <w:bCs/>
                          <w:sz w:val="20"/>
                          <w:szCs w:val="20"/>
                        </w:rPr>
                      </w:pPr>
                      <w:r>
                        <w:rPr>
                          <w:rFonts w:ascii="Times New Roman" w:hAnsi="Times New Roman" w:cs="Times New Roman"/>
                          <w:b/>
                          <w:bCs/>
                          <w:sz w:val="20"/>
                          <w:szCs w:val="20"/>
                        </w:rPr>
                        <w:t>СЕЛЬСКИЕ ТЕРРИТОРИИ РЕСПУБЛИКИ КАЗАХСТАН</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5383CE2" wp14:editId="69847BEC">
                <wp:simplePos x="0" y="0"/>
                <wp:positionH relativeFrom="column">
                  <wp:posOffset>1306830</wp:posOffset>
                </wp:positionH>
                <wp:positionV relativeFrom="paragraph">
                  <wp:posOffset>-3810</wp:posOffset>
                </wp:positionV>
                <wp:extent cx="557530" cy="958850"/>
                <wp:effectExtent l="8890" t="10160" r="41910" b="80010"/>
                <wp:wrapNone/>
                <wp:docPr id="23"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57530" cy="958850"/>
                        </a:xfrm>
                        <a:prstGeom prst="downArrow">
                          <a:avLst>
                            <a:gd name="adj1" fmla="val 50000"/>
                            <a:gd name="adj2" fmla="val 42995"/>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6D3CB013" id="Стрелка вниз 23" o:spid="_x0000_s1026" type="#_x0000_t67" style="position:absolute;margin-left:102.9pt;margin-top:-.3pt;width:43.9pt;height:75.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" fillcolor="#666 [1936]" strokecolor="black [3200]" strokeweight="1pt">
                <v:fill color2="black [3200]" focus="50%" type="gradient"/>
                <v:shadow on="t" color="#7f7f7f [1601]" offset="1pt"/>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A92F410" wp14:editId="12A9CFCC">
                <wp:simplePos x="0" y="0"/>
                <wp:positionH relativeFrom="column">
                  <wp:posOffset>4364990</wp:posOffset>
                </wp:positionH>
                <wp:positionV relativeFrom="paragraph">
                  <wp:posOffset>95885</wp:posOffset>
                </wp:positionV>
                <wp:extent cx="569595" cy="772160"/>
                <wp:effectExtent l="13018" t="44132" r="33972" b="72073"/>
                <wp:wrapNone/>
                <wp:docPr id="21"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9595" cy="772160"/>
                        </a:xfrm>
                        <a:prstGeom prst="downArrow">
                          <a:avLst>
                            <a:gd name="adj1" fmla="val 50000"/>
                            <a:gd name="adj2" fmla="val 3389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0ADD949C" id="Стрелка: вниз 6" o:spid="_x0000_s1026" type="#_x0000_t67" style="position:absolute;margin-left:343.7pt;margin-top:7.55pt;width:44.85pt;height:60.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" fillcolor="#666 [1936]" strokecolor="black [3200]" strokeweight="1pt">
                <v:fill color2="black [3200]" focus="50%" type="gradient"/>
                <v:shadow on="t" color="#7f7f7f [1601]" offset="1pt"/>
                <v:textbox style="layout-flow:vertical-ideographic"/>
              </v:shape>
            </w:pict>
          </mc:Fallback>
        </mc:AlternateContent>
      </w:r>
    </w:p>
    <w:p w14:paraId="6350ED12" w14:textId="77777777" w:rsidR="00794CA7" w:rsidRDefault="00794CA7" w:rsidP="00794CA7">
      <w:pPr>
        <w:spacing w:after="0" w:line="240" w:lineRule="auto"/>
        <w:ind w:firstLine="567"/>
        <w:jc w:val="both"/>
        <w:rPr>
          <w:rFonts w:ascii="Times New Roman" w:hAnsi="Times New Roman" w:cs="Times New Roman"/>
          <w:sz w:val="28"/>
          <w:szCs w:val="28"/>
        </w:rPr>
      </w:pPr>
    </w:p>
    <w:p w14:paraId="32A3C958" w14:textId="77777777" w:rsidR="00794CA7" w:rsidRDefault="004F044E"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795919D" wp14:editId="5FFFF8F8">
                <wp:simplePos x="0" y="0"/>
                <wp:positionH relativeFrom="column">
                  <wp:posOffset>2922270</wp:posOffset>
                </wp:positionH>
                <wp:positionV relativeFrom="paragraph">
                  <wp:posOffset>136525</wp:posOffset>
                </wp:positionV>
                <wp:extent cx="526415" cy="337185"/>
                <wp:effectExtent l="38100" t="19050" r="45085" b="62865"/>
                <wp:wrapNone/>
                <wp:docPr id="20"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6415" cy="337185"/>
                        </a:xfrm>
                        <a:prstGeom prst="downArrow">
                          <a:avLst>
                            <a:gd name="adj1" fmla="val 50000"/>
                            <a:gd name="adj2" fmla="val 250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0AA02782" id="Стрелка: вниз 4" o:spid="_x0000_s1026" type="#_x0000_t67" style="position:absolute;margin-left:230.1pt;margin-top:10.75pt;width:41.45pt;height:26.5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" fillcolor="#666 [1936]" strokecolor="black [3200]" strokeweight="1pt">
                <v:fill color2="black [3200]" focus="50%" type="gradient"/>
                <v:shadow on="t" color="#7f7f7f [1601]" offset="1pt"/>
                <v:textbox style="layout-flow:vertical-ideographic"/>
              </v:shape>
            </w:pict>
          </mc:Fallback>
        </mc:AlternateContent>
      </w:r>
    </w:p>
    <w:p w14:paraId="50700DD5" w14:textId="77777777" w:rsidR="00794CA7" w:rsidRDefault="00794CA7" w:rsidP="00794CA7">
      <w:pPr>
        <w:spacing w:after="0" w:line="240" w:lineRule="auto"/>
        <w:ind w:firstLine="567"/>
        <w:jc w:val="both"/>
        <w:rPr>
          <w:rFonts w:ascii="Times New Roman" w:hAnsi="Times New Roman" w:cs="Times New Roman"/>
          <w:sz w:val="28"/>
          <w:szCs w:val="28"/>
        </w:rPr>
      </w:pPr>
    </w:p>
    <w:p w14:paraId="75CF8E8D" w14:textId="77777777" w:rsidR="00857A24" w:rsidRDefault="004F044E"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9FF2020" wp14:editId="0D712909">
                <wp:simplePos x="0" y="0"/>
                <wp:positionH relativeFrom="column">
                  <wp:posOffset>1996440</wp:posOffset>
                </wp:positionH>
                <wp:positionV relativeFrom="paragraph">
                  <wp:posOffset>63500</wp:posOffset>
                </wp:positionV>
                <wp:extent cx="2256155" cy="788035"/>
                <wp:effectExtent l="0" t="0" r="29845" b="50165"/>
                <wp:wrapNone/>
                <wp:docPr id="1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7880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76D8B142" w14:textId="77777777" w:rsidR="004D2A23" w:rsidRPr="00390C2A" w:rsidRDefault="004D2A23" w:rsidP="00794CA7">
                            <w:pPr>
                              <w:jc w:val="center"/>
                              <w:rPr>
                                <w:rFonts w:ascii="Times New Roman" w:hAnsi="Times New Roman" w:cs="Times New Roman"/>
                                <w:sz w:val="20"/>
                                <w:szCs w:val="20"/>
                              </w:rPr>
                            </w:pPr>
                            <w:r>
                              <w:rPr>
                                <w:rFonts w:ascii="Times New Roman" w:hAnsi="Times New Roman" w:cs="Times New Roman"/>
                                <w:sz w:val="20"/>
                                <w:szCs w:val="20"/>
                              </w:rPr>
                              <w:t>Регламентирующие документы по установлению нормативов и проведению контрольных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F2020" id="Прямоугольник 2" o:spid="_x0000_s1030" style="position:absolute;left:0;text-align:left;margin-left:157.2pt;margin-top:5pt;width:177.65pt;height:6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" fillcolor="white [3201]" strokecolor="#666 [1936]" strokeweight="1pt">
                <v:fill color2="#999 [1296]" focus="100%" type="gradient"/>
                <v:shadow on="t" color="#7f7f7f [1601]" opacity=".5" offset="1pt"/>
                <v:textbox>
                  <w:txbxContent>
                    <w:p w14:paraId="76D8B142" w14:textId="77777777" w:rsidR="004D2A23" w:rsidRPr="00390C2A" w:rsidRDefault="004D2A23" w:rsidP="00794CA7">
                      <w:pPr>
                        <w:jc w:val="center"/>
                        <w:rPr>
                          <w:rFonts w:ascii="Times New Roman" w:hAnsi="Times New Roman" w:cs="Times New Roman"/>
                          <w:sz w:val="20"/>
                          <w:szCs w:val="20"/>
                        </w:rPr>
                      </w:pPr>
                      <w:r>
                        <w:rPr>
                          <w:rFonts w:ascii="Times New Roman" w:hAnsi="Times New Roman" w:cs="Times New Roman"/>
                          <w:sz w:val="20"/>
                          <w:szCs w:val="20"/>
                        </w:rPr>
                        <w:t>Регламентирующие документы по установлению нормативов и проведению контрольных мероприятий</w:t>
                      </w:r>
                    </w:p>
                  </w:txbxContent>
                </v:textbox>
              </v:rect>
            </w:pict>
          </mc:Fallback>
        </mc:AlternateContent>
      </w:r>
    </w:p>
    <w:p w14:paraId="369C9FD3" w14:textId="77777777" w:rsidR="00794CA7" w:rsidRDefault="00794CA7" w:rsidP="00794CA7">
      <w:pPr>
        <w:spacing w:after="0" w:line="240" w:lineRule="auto"/>
        <w:ind w:firstLine="567"/>
        <w:jc w:val="both"/>
        <w:rPr>
          <w:rFonts w:ascii="Times New Roman" w:hAnsi="Times New Roman" w:cs="Times New Roman"/>
          <w:sz w:val="28"/>
          <w:szCs w:val="28"/>
        </w:rPr>
      </w:pPr>
    </w:p>
    <w:p w14:paraId="31AC2B02" w14:textId="77777777" w:rsidR="00794CA7" w:rsidRDefault="00794CA7" w:rsidP="00794CA7">
      <w:pPr>
        <w:spacing w:after="0" w:line="240" w:lineRule="auto"/>
        <w:ind w:firstLine="567"/>
        <w:jc w:val="both"/>
        <w:rPr>
          <w:rFonts w:ascii="Times New Roman" w:hAnsi="Times New Roman" w:cs="Times New Roman"/>
          <w:sz w:val="28"/>
          <w:szCs w:val="28"/>
        </w:rPr>
      </w:pPr>
    </w:p>
    <w:p w14:paraId="34FABEE6" w14:textId="77777777" w:rsidR="00794CA7" w:rsidRDefault="00794CA7" w:rsidP="00794CA7">
      <w:pPr>
        <w:spacing w:after="0" w:line="240" w:lineRule="auto"/>
        <w:ind w:firstLine="567"/>
        <w:jc w:val="both"/>
        <w:rPr>
          <w:rFonts w:ascii="Times New Roman" w:hAnsi="Times New Roman" w:cs="Times New Roman"/>
          <w:sz w:val="28"/>
          <w:szCs w:val="28"/>
        </w:rPr>
      </w:pPr>
    </w:p>
    <w:p w14:paraId="7849E873" w14:textId="3FD87650" w:rsidR="00882B31" w:rsidRDefault="00882B31" w:rsidP="00C87183">
      <w:pPr>
        <w:spacing w:after="0" w:line="240" w:lineRule="auto"/>
        <w:rPr>
          <w:rFonts w:ascii="Times New Roman" w:hAnsi="Times New Roman" w:cs="Times New Roman"/>
          <w:sz w:val="28"/>
          <w:szCs w:val="28"/>
        </w:rPr>
      </w:pPr>
    </w:p>
    <w:p w14:paraId="46677D63" w14:textId="77777777" w:rsidR="00794CA7" w:rsidRDefault="00794CA7" w:rsidP="001700BF">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1700BF">
        <w:rPr>
          <w:rFonts w:ascii="Times New Roman" w:hAnsi="Times New Roman" w:cs="Times New Roman"/>
          <w:sz w:val="28"/>
          <w:szCs w:val="28"/>
        </w:rPr>
        <w:t>унок</w:t>
      </w:r>
      <w:r>
        <w:rPr>
          <w:rFonts w:ascii="Times New Roman" w:hAnsi="Times New Roman" w:cs="Times New Roman"/>
          <w:sz w:val="28"/>
          <w:szCs w:val="28"/>
        </w:rPr>
        <w:t xml:space="preserve"> 3 </w:t>
      </w:r>
      <w:r w:rsidR="009D30BB">
        <w:rPr>
          <w:rFonts w:ascii="Times New Roman" w:hAnsi="Times New Roman" w:cs="Times New Roman"/>
          <w:sz w:val="28"/>
          <w:szCs w:val="28"/>
        </w:rPr>
        <w:t>-</w:t>
      </w:r>
      <w:r>
        <w:rPr>
          <w:rFonts w:ascii="Times New Roman" w:hAnsi="Times New Roman" w:cs="Times New Roman"/>
          <w:sz w:val="28"/>
          <w:szCs w:val="28"/>
        </w:rPr>
        <w:t xml:space="preserve"> Институциональная среда развития сельских территорий и их социальной инфраструктуры (составлено автором)</w:t>
      </w:r>
    </w:p>
    <w:p w14:paraId="0B421151" w14:textId="6445CBE9" w:rsidR="00882B31" w:rsidRDefault="00882B31" w:rsidP="001700BF">
      <w:pPr>
        <w:spacing w:after="0" w:line="240" w:lineRule="auto"/>
        <w:ind w:firstLine="567"/>
        <w:jc w:val="center"/>
        <w:rPr>
          <w:rFonts w:ascii="Times New Roman" w:hAnsi="Times New Roman" w:cs="Times New Roman"/>
          <w:sz w:val="28"/>
          <w:szCs w:val="28"/>
        </w:rPr>
      </w:pPr>
    </w:p>
    <w:p w14:paraId="64ACA713" w14:textId="5AE6816D" w:rsidR="007D478D" w:rsidRDefault="007D478D" w:rsidP="00E22EE3">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4E5E55" w:rsidRPr="004E5E55">
        <w:rPr>
          <w:rFonts w:ascii="Times New Roman" w:hAnsi="Times New Roman" w:cs="Times New Roman"/>
          <w:sz w:val="24"/>
          <w:szCs w:val="24"/>
        </w:rPr>
        <w:t>42, 43, 44, 4</w:t>
      </w:r>
      <w:r w:rsidR="008C7D8F" w:rsidRPr="008C7D8F">
        <w:rPr>
          <w:rFonts w:ascii="Times New Roman" w:hAnsi="Times New Roman" w:cs="Times New Roman"/>
          <w:sz w:val="24"/>
          <w:szCs w:val="24"/>
        </w:rPr>
        <w:t>]</w:t>
      </w:r>
    </w:p>
    <w:p w14:paraId="580026BC" w14:textId="77777777" w:rsidR="00515343" w:rsidRPr="008C7D8F" w:rsidRDefault="00515343" w:rsidP="00E22EE3">
      <w:pPr>
        <w:ind w:firstLine="567"/>
        <w:contextualSpacing/>
        <w:jc w:val="both"/>
        <w:rPr>
          <w:rFonts w:ascii="Times New Roman" w:hAnsi="Times New Roman" w:cs="Times New Roman"/>
          <w:sz w:val="24"/>
          <w:szCs w:val="24"/>
        </w:rPr>
      </w:pPr>
    </w:p>
    <w:p w14:paraId="009EF572" w14:textId="72B45888"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Институциональная среда, обозначает </w:t>
      </w:r>
      <w:r w:rsidR="00B25F4D">
        <w:rPr>
          <w:rFonts w:ascii="Times New Roman" w:hAnsi="Times New Roman" w:cs="Times New Roman"/>
          <w:sz w:val="28"/>
          <w:szCs w:val="28"/>
        </w:rPr>
        <w:t>правовые и нормативные рамки,</w:t>
      </w:r>
      <w:r>
        <w:rPr>
          <w:rFonts w:ascii="Times New Roman" w:hAnsi="Times New Roman" w:cs="Times New Roman"/>
          <w:sz w:val="28"/>
          <w:szCs w:val="28"/>
        </w:rPr>
        <w:t xml:space="preserve"> в пределах которых осуществляется развитие сельских территорий, а также определяет вектор их развития. Причем</w:t>
      </w:r>
      <w:r w:rsidR="00DC0678">
        <w:rPr>
          <w:rFonts w:ascii="Times New Roman" w:hAnsi="Times New Roman" w:cs="Times New Roman"/>
          <w:sz w:val="28"/>
          <w:szCs w:val="28"/>
        </w:rPr>
        <w:t>,</w:t>
      </w:r>
      <w:r>
        <w:rPr>
          <w:rFonts w:ascii="Times New Roman" w:hAnsi="Times New Roman" w:cs="Times New Roman"/>
          <w:sz w:val="28"/>
          <w:szCs w:val="28"/>
        </w:rPr>
        <w:t xml:space="preserve"> </w:t>
      </w:r>
      <w:r w:rsidR="00857A24">
        <w:rPr>
          <w:rFonts w:ascii="Times New Roman" w:hAnsi="Times New Roman" w:cs="Times New Roman"/>
          <w:sz w:val="28"/>
          <w:szCs w:val="28"/>
        </w:rPr>
        <w:t>все сельские территории,</w:t>
      </w:r>
      <w:r>
        <w:rPr>
          <w:rFonts w:ascii="Times New Roman" w:hAnsi="Times New Roman" w:cs="Times New Roman"/>
          <w:sz w:val="28"/>
          <w:szCs w:val="28"/>
        </w:rPr>
        <w:t xml:space="preserve"> относящиеся к любой из четырех </w:t>
      </w:r>
      <w:r w:rsidR="00515343">
        <w:rPr>
          <w:rFonts w:ascii="Times New Roman" w:hAnsi="Times New Roman" w:cs="Times New Roman"/>
          <w:sz w:val="28"/>
          <w:szCs w:val="28"/>
        </w:rPr>
        <w:t>зон,</w:t>
      </w:r>
      <w:r>
        <w:rPr>
          <w:rFonts w:ascii="Times New Roman" w:hAnsi="Times New Roman" w:cs="Times New Roman"/>
          <w:sz w:val="28"/>
          <w:szCs w:val="28"/>
        </w:rPr>
        <w:t xml:space="preserve"> развиваются и управляют развитием и модернизацией своей социальной инфраструктуры в этих институциональных рамках. Только следует отметить, что для сельской территории и ее социальной инфраструктуры из каждой зоны существует своя взаимосвязь и свои нормативные установки.</w:t>
      </w:r>
    </w:p>
    <w:p w14:paraId="01D3535A" w14:textId="76925BD2" w:rsidR="00794CA7" w:rsidRDefault="00515343"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концепции развития сельских территорий, их будущее представляется как комфортное пространство для жизни с ясно опреленными перспективами. Это включает активное гражданское общество и эффективное местное самоуправление, стабильную и самодостаточную экономику с собственной доходной базой, развитую социальную инфраструктуру, сопоставимую с городским уровнем, а также безопасную и благоприятную окружающую среду</w:t>
      </w:r>
      <w:r w:rsidR="00E70DA8">
        <w:rPr>
          <w:rFonts w:ascii="Times New Roman" w:hAnsi="Times New Roman" w:cs="Times New Roman"/>
          <w:sz w:val="28"/>
          <w:szCs w:val="28"/>
        </w:rPr>
        <w:t xml:space="preserve"> </w:t>
      </w:r>
      <w:r w:rsidR="004E5E55" w:rsidRPr="004E5E55">
        <w:rPr>
          <w:rFonts w:ascii="Times New Roman" w:hAnsi="Times New Roman" w:cs="Times New Roman"/>
          <w:sz w:val="28"/>
          <w:szCs w:val="28"/>
        </w:rPr>
        <w:t xml:space="preserve">[29]. </w:t>
      </w:r>
      <w:r w:rsidR="00794CA7">
        <w:rPr>
          <w:rFonts w:ascii="Times New Roman" w:hAnsi="Times New Roman" w:cs="Times New Roman"/>
          <w:sz w:val="28"/>
          <w:szCs w:val="28"/>
        </w:rPr>
        <w:t>В этом же документе предусмотрены следующие шаги к развитию сельских территорий и их социальной инфраструктуры. Для целей нашего исследования мы распределили их по зонам сельских территорий, сформулированных автором</w:t>
      </w:r>
      <w:r w:rsidR="008E783A">
        <w:rPr>
          <w:rFonts w:ascii="Times New Roman" w:hAnsi="Times New Roman" w:cs="Times New Roman"/>
          <w:sz w:val="28"/>
          <w:szCs w:val="28"/>
        </w:rPr>
        <w:t>.</w:t>
      </w:r>
    </w:p>
    <w:p w14:paraId="0D583C5E" w14:textId="77777777" w:rsidR="00E70DA8" w:rsidRPr="00F17C3D" w:rsidRDefault="00E70DA8" w:rsidP="00E70DA8">
      <w:pPr>
        <w:pStyle w:val="ab"/>
        <w:spacing w:before="0" w:beforeAutospacing="0" w:after="0" w:afterAutospacing="0"/>
        <w:ind w:firstLine="567"/>
        <w:jc w:val="both"/>
        <w:rPr>
          <w:sz w:val="28"/>
          <w:szCs w:val="28"/>
        </w:rPr>
      </w:pPr>
      <w:r w:rsidRPr="00F17C3D">
        <w:rPr>
          <w:sz w:val="28"/>
          <w:szCs w:val="28"/>
        </w:rPr>
        <w:t xml:space="preserve">Для сельских территорий всех зон планируется создание благоприятных условий, включающих: </w:t>
      </w:r>
    </w:p>
    <w:p w14:paraId="3790BD29" w14:textId="2206004C" w:rsidR="00794CA7" w:rsidRPr="00F17C3D" w:rsidRDefault="00E70DA8">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Р</w:t>
      </w:r>
      <w:r w:rsidR="00794CA7" w:rsidRPr="00F17C3D">
        <w:rPr>
          <w:rFonts w:ascii="Times New Roman" w:hAnsi="Times New Roman" w:cs="Times New Roman"/>
          <w:sz w:val="28"/>
          <w:szCs w:val="28"/>
        </w:rPr>
        <w:t>азвити</w:t>
      </w:r>
      <w:r w:rsidRPr="00F17C3D">
        <w:rPr>
          <w:rFonts w:ascii="Times New Roman" w:hAnsi="Times New Roman" w:cs="Times New Roman"/>
          <w:sz w:val="28"/>
          <w:szCs w:val="28"/>
        </w:rPr>
        <w:t>е</w:t>
      </w:r>
      <w:r w:rsidR="00794CA7" w:rsidRPr="00F17C3D">
        <w:rPr>
          <w:rFonts w:ascii="Times New Roman" w:hAnsi="Times New Roman" w:cs="Times New Roman"/>
          <w:sz w:val="28"/>
          <w:szCs w:val="28"/>
        </w:rPr>
        <w:t xml:space="preserve"> социальной инфраструктуры, </w:t>
      </w:r>
      <w:r w:rsidRPr="00F17C3D">
        <w:rPr>
          <w:rFonts w:ascii="Times New Roman" w:hAnsi="Times New Roman" w:cs="Times New Roman"/>
          <w:sz w:val="28"/>
          <w:szCs w:val="28"/>
        </w:rPr>
        <w:t>обеспечивающее доступ населения к ключевым социальным услугам, таким ка магазины,</w:t>
      </w:r>
      <w:r w:rsidR="00794CA7" w:rsidRPr="00F17C3D">
        <w:rPr>
          <w:rFonts w:ascii="Times New Roman" w:hAnsi="Times New Roman" w:cs="Times New Roman"/>
          <w:sz w:val="28"/>
          <w:szCs w:val="28"/>
        </w:rPr>
        <w:t xml:space="preserve"> </w:t>
      </w:r>
      <w:r w:rsidRPr="00F17C3D">
        <w:rPr>
          <w:rFonts w:ascii="Times New Roman" w:hAnsi="Times New Roman" w:cs="Times New Roman"/>
          <w:sz w:val="28"/>
          <w:szCs w:val="28"/>
        </w:rPr>
        <w:t>медицинские учреждения, школы, культурные объекты, а также современные средства связи (сотовая связь, радио, интернет), наряду с развитием инженерной инфраструктуры (газо- и водоснабжение, канализация).</w:t>
      </w:r>
    </w:p>
    <w:p w14:paraId="46B58F15" w14:textId="024D12E1" w:rsidR="00794CA7" w:rsidRPr="00F17C3D" w:rsidRDefault="00E70DA8">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Расширение возможностей сельского населения в доступе к ключевым ресурсам развития, включая земельные, материальные, финансовые и информационные ресурсы.</w:t>
      </w:r>
      <w:r w:rsidR="00794CA7" w:rsidRPr="00F17C3D">
        <w:rPr>
          <w:rFonts w:ascii="Times New Roman" w:hAnsi="Times New Roman" w:cs="Times New Roman"/>
          <w:sz w:val="28"/>
          <w:szCs w:val="28"/>
        </w:rPr>
        <w:t xml:space="preserve"> </w:t>
      </w:r>
    </w:p>
    <w:p w14:paraId="3E3EF384" w14:textId="592D25D4" w:rsidR="00794CA7" w:rsidRPr="00F17C3D" w:rsidRDefault="00E719D3">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Усиление местного самоуправления и поддержка общественных инициатив сельских сообществ</w:t>
      </w:r>
      <w:r w:rsidR="00794CA7" w:rsidRPr="00F17C3D">
        <w:rPr>
          <w:rFonts w:ascii="Times New Roman" w:hAnsi="Times New Roman" w:cs="Times New Roman"/>
          <w:sz w:val="28"/>
          <w:szCs w:val="28"/>
        </w:rPr>
        <w:t>;</w:t>
      </w:r>
    </w:p>
    <w:p w14:paraId="1010F575" w14:textId="622A99E1" w:rsidR="00794CA7" w:rsidRPr="00F17C3D" w:rsidRDefault="00E719D3">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Законодательной закрепление обязательств недропользователей и системообразующих предприятий по реализации программ развития национальной ценности, включая формирования экосистемы малого и среднего бизнеса</w:t>
      </w:r>
      <w:r w:rsidR="00794CA7" w:rsidRPr="00F17C3D">
        <w:rPr>
          <w:rFonts w:ascii="Times New Roman" w:hAnsi="Times New Roman" w:cs="Times New Roman"/>
          <w:sz w:val="28"/>
          <w:szCs w:val="28"/>
        </w:rPr>
        <w:t>.</w:t>
      </w:r>
    </w:p>
    <w:p w14:paraId="75A54F8F" w14:textId="290B17C2" w:rsidR="00794CA7" w:rsidRPr="00F17C3D" w:rsidRDefault="00794CA7" w:rsidP="00794CA7">
      <w:pPr>
        <w:spacing w:after="0" w:line="240" w:lineRule="auto"/>
        <w:ind w:firstLine="567"/>
        <w:jc w:val="both"/>
        <w:rPr>
          <w:rFonts w:ascii="Times New Roman" w:hAnsi="Times New Roman" w:cs="Times New Roman"/>
          <w:sz w:val="28"/>
          <w:szCs w:val="28"/>
        </w:rPr>
      </w:pPr>
      <w:r w:rsidRPr="00F17C3D">
        <w:rPr>
          <w:rFonts w:ascii="Times New Roman" w:hAnsi="Times New Roman" w:cs="Times New Roman"/>
          <w:sz w:val="28"/>
          <w:szCs w:val="28"/>
        </w:rPr>
        <w:t>Для сельских территорий «Зеленой зоны»</w:t>
      </w:r>
      <w:r w:rsidR="00E719D3" w:rsidRPr="00F17C3D">
        <w:rPr>
          <w:rFonts w:ascii="Times New Roman" w:hAnsi="Times New Roman" w:cs="Times New Roman"/>
          <w:sz w:val="28"/>
          <w:szCs w:val="28"/>
        </w:rPr>
        <w:t xml:space="preserve"> предусматривается реализация следующих мер</w:t>
      </w:r>
      <w:r w:rsidRPr="00F17C3D">
        <w:rPr>
          <w:rFonts w:ascii="Times New Roman" w:hAnsi="Times New Roman" w:cs="Times New Roman"/>
          <w:sz w:val="28"/>
          <w:szCs w:val="28"/>
        </w:rPr>
        <w:t>:</w:t>
      </w:r>
    </w:p>
    <w:p w14:paraId="61EA1AC8" w14:textId="379F57AC" w:rsidR="00794CA7" w:rsidRPr="00F17C3D" w:rsidRDefault="00E719D3">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П</w:t>
      </w:r>
      <w:r w:rsidR="00794CA7" w:rsidRPr="00F17C3D">
        <w:rPr>
          <w:rFonts w:ascii="Times New Roman" w:hAnsi="Times New Roman" w:cs="Times New Roman"/>
          <w:sz w:val="28"/>
          <w:szCs w:val="28"/>
        </w:rPr>
        <w:t xml:space="preserve">оддержка высокопродуктивного </w:t>
      </w:r>
      <w:r w:rsidRPr="00F17C3D">
        <w:rPr>
          <w:rFonts w:ascii="Times New Roman" w:hAnsi="Times New Roman" w:cs="Times New Roman"/>
          <w:sz w:val="28"/>
          <w:szCs w:val="28"/>
        </w:rPr>
        <w:t>агросектора</w:t>
      </w:r>
      <w:r w:rsidR="00794CA7" w:rsidRPr="00F17C3D">
        <w:rPr>
          <w:rFonts w:ascii="Times New Roman" w:hAnsi="Times New Roman" w:cs="Times New Roman"/>
          <w:sz w:val="28"/>
          <w:szCs w:val="28"/>
        </w:rPr>
        <w:t xml:space="preserve">, ориентированного на производство качественного сырья и продовольствия для </w:t>
      </w:r>
      <w:r w:rsidRPr="00F17C3D">
        <w:rPr>
          <w:rFonts w:ascii="Times New Roman" w:hAnsi="Times New Roman" w:cs="Times New Roman"/>
          <w:sz w:val="28"/>
          <w:szCs w:val="28"/>
        </w:rPr>
        <w:t>снабжения</w:t>
      </w:r>
      <w:r w:rsidR="00794CA7" w:rsidRPr="00F17C3D">
        <w:rPr>
          <w:rFonts w:ascii="Times New Roman" w:hAnsi="Times New Roman" w:cs="Times New Roman"/>
          <w:sz w:val="28"/>
          <w:szCs w:val="28"/>
        </w:rPr>
        <w:t xml:space="preserve"> жителей Астаны, Алматы и других крупных городов</w:t>
      </w:r>
      <w:r w:rsidRPr="00F17C3D">
        <w:rPr>
          <w:rFonts w:ascii="Times New Roman" w:hAnsi="Times New Roman" w:cs="Times New Roman"/>
          <w:sz w:val="28"/>
          <w:szCs w:val="28"/>
        </w:rPr>
        <w:t xml:space="preserve"> отечественной продукцией</w:t>
      </w:r>
      <w:r w:rsidR="00794CA7" w:rsidRPr="00F17C3D">
        <w:rPr>
          <w:rFonts w:ascii="Times New Roman" w:hAnsi="Times New Roman" w:cs="Times New Roman"/>
          <w:sz w:val="28"/>
          <w:szCs w:val="28"/>
        </w:rPr>
        <w:t>;</w:t>
      </w:r>
    </w:p>
    <w:p w14:paraId="6D1251FB" w14:textId="57002815" w:rsidR="00794CA7" w:rsidRPr="00F17C3D" w:rsidRDefault="00E719D3">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С</w:t>
      </w:r>
      <w:r w:rsidR="00794CA7" w:rsidRPr="00F17C3D">
        <w:rPr>
          <w:rFonts w:ascii="Times New Roman" w:hAnsi="Times New Roman" w:cs="Times New Roman"/>
          <w:sz w:val="28"/>
          <w:szCs w:val="28"/>
        </w:rPr>
        <w:t xml:space="preserve">оздание </w:t>
      </w:r>
      <w:r w:rsidRPr="00F17C3D">
        <w:rPr>
          <w:rFonts w:ascii="Times New Roman" w:hAnsi="Times New Roman" w:cs="Times New Roman"/>
          <w:sz w:val="28"/>
          <w:szCs w:val="28"/>
        </w:rPr>
        <w:t>благоприятных условий для развития сельскохозяйственных рынков, включая кооперативные объединения</w:t>
      </w:r>
      <w:r w:rsidR="00794CA7" w:rsidRPr="00F17C3D">
        <w:rPr>
          <w:rFonts w:ascii="Times New Roman" w:hAnsi="Times New Roman" w:cs="Times New Roman"/>
          <w:sz w:val="28"/>
          <w:szCs w:val="28"/>
        </w:rPr>
        <w:t>;</w:t>
      </w:r>
    </w:p>
    <w:p w14:paraId="72DFF687" w14:textId="1BDFCD43" w:rsidR="00794CA7" w:rsidRPr="00F17C3D" w:rsidRDefault="00E719D3">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С</w:t>
      </w:r>
      <w:r w:rsidR="00794CA7" w:rsidRPr="00F17C3D">
        <w:rPr>
          <w:rFonts w:ascii="Times New Roman" w:hAnsi="Times New Roman" w:cs="Times New Roman"/>
          <w:sz w:val="28"/>
          <w:szCs w:val="28"/>
        </w:rPr>
        <w:t>охранение и восстановление</w:t>
      </w:r>
      <w:r w:rsidRPr="00F17C3D">
        <w:rPr>
          <w:rFonts w:ascii="Times New Roman" w:hAnsi="Times New Roman" w:cs="Times New Roman"/>
          <w:sz w:val="28"/>
          <w:szCs w:val="28"/>
        </w:rPr>
        <w:t xml:space="preserve"> агараных ландшафтов, развитие экологически ориентированного сельского хозяйства, способствующего укреплению стратегических инвесторов (интеграторов) и улучшению условий жизни сельского населения, а также развитию рекреации для городских жителей.</w:t>
      </w:r>
    </w:p>
    <w:p w14:paraId="15018C10" w14:textId="41112F8F" w:rsidR="00794CA7" w:rsidRPr="00F17C3D" w:rsidRDefault="00E719D3">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 xml:space="preserve">Оптимизация земельных отношений, предотвращение неэффективного перевода сельскохозяйственных земель в другие категории, поддержка промышленной и </w:t>
      </w:r>
      <w:r w:rsidR="00C0728C" w:rsidRPr="00F17C3D">
        <w:rPr>
          <w:rFonts w:ascii="Times New Roman" w:hAnsi="Times New Roman" w:cs="Times New Roman"/>
          <w:sz w:val="28"/>
          <w:szCs w:val="28"/>
        </w:rPr>
        <w:t>инфраструктурной субурбанизации для диверсификации сельской экономики и создания новых рабочих мест.</w:t>
      </w:r>
      <w:r w:rsidR="00794CA7" w:rsidRPr="00F17C3D">
        <w:rPr>
          <w:rFonts w:ascii="Times New Roman" w:hAnsi="Times New Roman" w:cs="Times New Roman"/>
          <w:sz w:val="28"/>
          <w:szCs w:val="28"/>
        </w:rPr>
        <w:t xml:space="preserve"> </w:t>
      </w:r>
    </w:p>
    <w:p w14:paraId="7766EE64" w14:textId="0BBA8116" w:rsidR="00794CA7" w:rsidRPr="00F17C3D" w:rsidRDefault="00390C77">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С</w:t>
      </w:r>
      <w:r w:rsidR="00794CA7" w:rsidRPr="00F17C3D">
        <w:rPr>
          <w:rFonts w:ascii="Times New Roman" w:hAnsi="Times New Roman" w:cs="Times New Roman"/>
          <w:sz w:val="28"/>
          <w:szCs w:val="28"/>
        </w:rPr>
        <w:t xml:space="preserve">одействие </w:t>
      </w:r>
      <w:r w:rsidRPr="00F17C3D">
        <w:rPr>
          <w:rFonts w:ascii="Times New Roman" w:hAnsi="Times New Roman" w:cs="Times New Roman"/>
          <w:sz w:val="28"/>
          <w:szCs w:val="28"/>
        </w:rPr>
        <w:t>разнообразию сельской экономики в пригородных территориях, развитие малого бизнеса, фермерских хозяйств и сельскохозяйственных кооперативов с целью создания дополнительных рабочих мест.</w:t>
      </w:r>
    </w:p>
    <w:p w14:paraId="42D47574" w14:textId="6EB4F7EE" w:rsidR="00794CA7" w:rsidRPr="00F17C3D" w:rsidRDefault="00390C77">
      <w:pPr>
        <w:pStyle w:val="a3"/>
        <w:numPr>
          <w:ilvl w:val="0"/>
          <w:numId w:val="20"/>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Стимулирование миграции в сельскую местность, поощрение частного домостроительства, поддержка</w:t>
      </w:r>
      <w:r w:rsidR="00036122" w:rsidRPr="00F17C3D">
        <w:rPr>
          <w:rFonts w:ascii="Times New Roman" w:hAnsi="Times New Roman" w:cs="Times New Roman"/>
          <w:sz w:val="28"/>
          <w:szCs w:val="28"/>
        </w:rPr>
        <w:t xml:space="preserve"> инфраструктурных проектов, что, благодаря росту миграционных потоков, расширит сферу обслуживания, увеличит количество рабочих мест и активирует развитие малого предпринимательства</w:t>
      </w:r>
      <w:r w:rsidR="00794CA7" w:rsidRPr="00F17C3D">
        <w:rPr>
          <w:rFonts w:ascii="Times New Roman" w:hAnsi="Times New Roman" w:cs="Times New Roman"/>
          <w:sz w:val="28"/>
          <w:szCs w:val="28"/>
        </w:rPr>
        <w:t>.</w:t>
      </w:r>
    </w:p>
    <w:p w14:paraId="6BAAB82F" w14:textId="12A2D06D" w:rsidR="00794CA7" w:rsidRPr="00CA5080" w:rsidRDefault="00794CA7" w:rsidP="00794CA7">
      <w:pPr>
        <w:pStyle w:val="a3"/>
        <w:tabs>
          <w:tab w:val="left" w:pos="0"/>
        </w:tabs>
        <w:spacing w:after="0" w:line="240" w:lineRule="auto"/>
        <w:ind w:left="0" w:firstLine="567"/>
        <w:jc w:val="both"/>
        <w:rPr>
          <w:rFonts w:ascii="Times New Roman" w:hAnsi="Times New Roman" w:cs="Times New Roman"/>
          <w:sz w:val="28"/>
          <w:szCs w:val="28"/>
        </w:rPr>
      </w:pPr>
      <w:r w:rsidRPr="00CA5080">
        <w:rPr>
          <w:rFonts w:ascii="Times New Roman" w:hAnsi="Times New Roman" w:cs="Times New Roman"/>
          <w:sz w:val="28"/>
          <w:szCs w:val="28"/>
        </w:rPr>
        <w:t>Для</w:t>
      </w:r>
      <w:r w:rsidR="00CA5080" w:rsidRPr="00CA5080">
        <w:rPr>
          <w:rFonts w:ascii="Times New Roman" w:hAnsi="Times New Roman" w:cs="Times New Roman"/>
          <w:sz w:val="28"/>
          <w:szCs w:val="28"/>
        </w:rPr>
        <w:t xml:space="preserve"> сельских территорий</w:t>
      </w:r>
      <w:r w:rsidR="00F95396">
        <w:rPr>
          <w:rFonts w:ascii="Times New Roman" w:hAnsi="Times New Roman" w:cs="Times New Roman"/>
          <w:sz w:val="28"/>
          <w:szCs w:val="28"/>
        </w:rPr>
        <w:t xml:space="preserve"> </w:t>
      </w:r>
      <w:r w:rsidR="008F184E" w:rsidRPr="00CA5080">
        <w:rPr>
          <w:rFonts w:ascii="Times New Roman" w:hAnsi="Times New Roman" w:cs="Times New Roman"/>
          <w:sz w:val="28"/>
          <w:szCs w:val="28"/>
        </w:rPr>
        <w:t xml:space="preserve">«Желтой зоны» </w:t>
      </w:r>
      <w:r w:rsidR="00F95396">
        <w:rPr>
          <w:rFonts w:ascii="Times New Roman" w:hAnsi="Times New Roman" w:cs="Times New Roman"/>
          <w:sz w:val="28"/>
          <w:szCs w:val="28"/>
        </w:rPr>
        <w:t>предусматриваются следующие меры</w:t>
      </w:r>
      <w:r w:rsidRPr="00CA5080">
        <w:rPr>
          <w:rFonts w:ascii="Times New Roman" w:hAnsi="Times New Roman" w:cs="Times New Roman"/>
          <w:sz w:val="28"/>
          <w:szCs w:val="28"/>
        </w:rPr>
        <w:t>:</w:t>
      </w:r>
    </w:p>
    <w:p w14:paraId="0F68C323" w14:textId="6504CF0E" w:rsidR="00794CA7" w:rsidRPr="00CA5080" w:rsidRDefault="00F95396">
      <w:pPr>
        <w:pStyle w:val="a3"/>
        <w:numPr>
          <w:ilvl w:val="0"/>
          <w:numId w:val="21"/>
        </w:numPr>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Развитие рыночной инфраструктуры и повышение доступности каналов сбыта для сельскохозяйственных производителей;</w:t>
      </w:r>
    </w:p>
    <w:p w14:paraId="4112C419" w14:textId="6D93D9FB" w:rsidR="00794CA7" w:rsidRPr="00CA5080" w:rsidRDefault="00F95396">
      <w:pPr>
        <w:pStyle w:val="a3"/>
        <w:numPr>
          <w:ilvl w:val="0"/>
          <w:numId w:val="21"/>
        </w:numPr>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794CA7" w:rsidRPr="00CA5080">
        <w:rPr>
          <w:rFonts w:ascii="Times New Roman" w:hAnsi="Times New Roman" w:cs="Times New Roman"/>
          <w:sz w:val="28"/>
          <w:szCs w:val="28"/>
        </w:rPr>
        <w:t xml:space="preserve">иверсификация сельской экономики, поддержка всех </w:t>
      </w:r>
      <w:r w:rsidR="008E144A">
        <w:rPr>
          <w:rFonts w:ascii="Times New Roman" w:hAnsi="Times New Roman" w:cs="Times New Roman"/>
          <w:sz w:val="28"/>
          <w:szCs w:val="28"/>
        </w:rPr>
        <w:t>форм</w:t>
      </w:r>
      <w:r w:rsidR="00794CA7" w:rsidRPr="00CA5080">
        <w:rPr>
          <w:rFonts w:ascii="Times New Roman" w:hAnsi="Times New Roman" w:cs="Times New Roman"/>
          <w:sz w:val="28"/>
          <w:szCs w:val="28"/>
        </w:rPr>
        <w:t xml:space="preserve"> бизнеса</w:t>
      </w:r>
      <w:r w:rsidR="008E144A">
        <w:rPr>
          <w:rFonts w:ascii="Times New Roman" w:hAnsi="Times New Roman" w:cs="Times New Roman"/>
          <w:sz w:val="28"/>
          <w:szCs w:val="28"/>
        </w:rPr>
        <w:t>, способствующих созданию рабочих мест, включая малое предпринимательство, самозанятость, сельский туризм и ремесленное дело</w:t>
      </w:r>
      <w:r w:rsidR="00794CA7" w:rsidRPr="00CA5080">
        <w:rPr>
          <w:rFonts w:ascii="Times New Roman" w:hAnsi="Times New Roman" w:cs="Times New Roman"/>
          <w:sz w:val="28"/>
          <w:szCs w:val="28"/>
        </w:rPr>
        <w:t>;</w:t>
      </w:r>
    </w:p>
    <w:p w14:paraId="07F9B745" w14:textId="31F393AE" w:rsidR="00794CA7" w:rsidRPr="00CA5080" w:rsidRDefault="008E144A">
      <w:pPr>
        <w:pStyle w:val="a3"/>
        <w:numPr>
          <w:ilvl w:val="0"/>
          <w:numId w:val="21"/>
        </w:numPr>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Развитие и укрепление системы сельскохозяйственной кооперации</w:t>
      </w:r>
      <w:r w:rsidR="00794CA7" w:rsidRPr="00CA5080">
        <w:rPr>
          <w:rFonts w:ascii="Times New Roman" w:hAnsi="Times New Roman" w:cs="Times New Roman"/>
          <w:sz w:val="28"/>
          <w:szCs w:val="28"/>
        </w:rPr>
        <w:t>.</w:t>
      </w:r>
    </w:p>
    <w:p w14:paraId="11F890C9" w14:textId="2AEB5DC1" w:rsidR="00794CA7" w:rsidRPr="00F17C3D" w:rsidRDefault="00794CA7" w:rsidP="00794CA7">
      <w:pPr>
        <w:tabs>
          <w:tab w:val="left" w:pos="0"/>
        </w:tabs>
        <w:spacing w:after="0" w:line="240" w:lineRule="auto"/>
        <w:ind w:firstLine="567"/>
        <w:jc w:val="both"/>
        <w:rPr>
          <w:rFonts w:ascii="Times New Roman" w:hAnsi="Times New Roman" w:cs="Times New Roman"/>
          <w:sz w:val="28"/>
          <w:szCs w:val="28"/>
        </w:rPr>
      </w:pPr>
      <w:r w:rsidRPr="00F17C3D">
        <w:rPr>
          <w:rFonts w:ascii="Times New Roman" w:hAnsi="Times New Roman" w:cs="Times New Roman"/>
          <w:sz w:val="28"/>
          <w:szCs w:val="28"/>
        </w:rPr>
        <w:t>Для</w:t>
      </w:r>
      <w:r w:rsidR="008E144A" w:rsidRPr="00F17C3D">
        <w:rPr>
          <w:rFonts w:ascii="Times New Roman" w:hAnsi="Times New Roman" w:cs="Times New Roman"/>
          <w:sz w:val="28"/>
          <w:szCs w:val="28"/>
        </w:rPr>
        <w:t xml:space="preserve"> </w:t>
      </w:r>
      <w:r w:rsidRPr="00F17C3D">
        <w:rPr>
          <w:rFonts w:ascii="Times New Roman" w:hAnsi="Times New Roman" w:cs="Times New Roman"/>
          <w:sz w:val="28"/>
          <w:szCs w:val="28"/>
        </w:rPr>
        <w:t xml:space="preserve">сельских территорий </w:t>
      </w:r>
      <w:r w:rsidR="008F184E" w:rsidRPr="00F17C3D">
        <w:rPr>
          <w:rFonts w:ascii="Times New Roman" w:hAnsi="Times New Roman" w:cs="Times New Roman"/>
          <w:sz w:val="28"/>
          <w:szCs w:val="28"/>
        </w:rPr>
        <w:t xml:space="preserve">«Оранжевой зоны» </w:t>
      </w:r>
      <w:r w:rsidR="008E144A" w:rsidRPr="00F17C3D">
        <w:rPr>
          <w:rFonts w:ascii="Times New Roman" w:hAnsi="Times New Roman" w:cs="Times New Roman"/>
          <w:sz w:val="28"/>
          <w:szCs w:val="28"/>
        </w:rPr>
        <w:t>предусмотрены</w:t>
      </w:r>
      <w:r w:rsidRPr="00F17C3D">
        <w:rPr>
          <w:rFonts w:ascii="Times New Roman" w:hAnsi="Times New Roman" w:cs="Times New Roman"/>
          <w:sz w:val="28"/>
          <w:szCs w:val="28"/>
        </w:rPr>
        <w:t>:</w:t>
      </w:r>
    </w:p>
    <w:p w14:paraId="07D723C6" w14:textId="3951A059" w:rsidR="00794CA7" w:rsidRPr="00F17C3D" w:rsidRDefault="008E144A">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 xml:space="preserve">Рекультивация и восстановление земель для </w:t>
      </w:r>
      <w:r w:rsidR="008F184E" w:rsidRPr="00F17C3D">
        <w:rPr>
          <w:rFonts w:ascii="Times New Roman" w:hAnsi="Times New Roman" w:cs="Times New Roman"/>
          <w:sz w:val="28"/>
          <w:szCs w:val="28"/>
        </w:rPr>
        <w:t>повышения их продуктивности;</w:t>
      </w:r>
    </w:p>
    <w:p w14:paraId="6384119C" w14:textId="369730F5" w:rsidR="00794CA7" w:rsidRPr="00F17C3D" w:rsidRDefault="008F184E">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 xml:space="preserve">Целенаправленная поддержка сельского хозяйства, включая переход на малозатратные и менее </w:t>
      </w:r>
      <w:r w:rsidR="00794CA7" w:rsidRPr="00F17C3D">
        <w:rPr>
          <w:rFonts w:ascii="Times New Roman" w:hAnsi="Times New Roman" w:cs="Times New Roman"/>
          <w:sz w:val="28"/>
          <w:szCs w:val="28"/>
        </w:rPr>
        <w:t xml:space="preserve">трудоемкие </w:t>
      </w:r>
      <w:r w:rsidRPr="00F17C3D">
        <w:rPr>
          <w:rFonts w:ascii="Times New Roman" w:hAnsi="Times New Roman" w:cs="Times New Roman"/>
          <w:sz w:val="28"/>
          <w:szCs w:val="28"/>
        </w:rPr>
        <w:t xml:space="preserve">аграрные отрасли </w:t>
      </w:r>
      <w:r w:rsidR="00794CA7" w:rsidRPr="00F17C3D">
        <w:rPr>
          <w:rFonts w:ascii="Times New Roman" w:hAnsi="Times New Roman" w:cs="Times New Roman"/>
          <w:sz w:val="28"/>
          <w:szCs w:val="28"/>
        </w:rPr>
        <w:t xml:space="preserve">(пастбищное </w:t>
      </w:r>
      <w:r w:rsidRPr="00F17C3D">
        <w:rPr>
          <w:rFonts w:ascii="Times New Roman" w:hAnsi="Times New Roman" w:cs="Times New Roman"/>
          <w:sz w:val="28"/>
          <w:szCs w:val="28"/>
        </w:rPr>
        <w:t>скотоводство</w:t>
      </w:r>
      <w:r w:rsidR="00794CA7" w:rsidRPr="00F17C3D">
        <w:rPr>
          <w:rFonts w:ascii="Times New Roman" w:hAnsi="Times New Roman" w:cs="Times New Roman"/>
          <w:sz w:val="28"/>
          <w:szCs w:val="28"/>
        </w:rPr>
        <w:t xml:space="preserve">, </w:t>
      </w:r>
      <w:r w:rsidRPr="00F17C3D">
        <w:rPr>
          <w:rFonts w:ascii="Times New Roman" w:hAnsi="Times New Roman" w:cs="Times New Roman"/>
          <w:sz w:val="28"/>
          <w:szCs w:val="28"/>
        </w:rPr>
        <w:t>посевные работы</w:t>
      </w:r>
      <w:r w:rsidR="00794CA7" w:rsidRPr="00F17C3D">
        <w:rPr>
          <w:rFonts w:ascii="Times New Roman" w:hAnsi="Times New Roman" w:cs="Times New Roman"/>
          <w:sz w:val="28"/>
          <w:szCs w:val="28"/>
        </w:rPr>
        <w:t xml:space="preserve">), </w:t>
      </w:r>
      <w:r w:rsidRPr="00F17C3D">
        <w:rPr>
          <w:rFonts w:ascii="Times New Roman" w:hAnsi="Times New Roman" w:cs="Times New Roman"/>
          <w:sz w:val="28"/>
          <w:szCs w:val="28"/>
        </w:rPr>
        <w:t>облегченный доступ к кредитным ресурсам, обновление техники и закупка кормов</w:t>
      </w:r>
      <w:r w:rsidR="00794CA7" w:rsidRPr="00F17C3D">
        <w:rPr>
          <w:rFonts w:ascii="Times New Roman" w:hAnsi="Times New Roman" w:cs="Times New Roman"/>
          <w:sz w:val="28"/>
          <w:szCs w:val="28"/>
        </w:rPr>
        <w:t>;</w:t>
      </w:r>
    </w:p>
    <w:p w14:paraId="5CA46DBB" w14:textId="23CCF30B" w:rsidR="00794CA7" w:rsidRPr="00F17C3D" w:rsidRDefault="008F184E">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 xml:space="preserve">Развитие социальной сферы </w:t>
      </w:r>
      <w:r w:rsidR="00794CA7" w:rsidRPr="00F17C3D">
        <w:rPr>
          <w:rFonts w:ascii="Times New Roman" w:hAnsi="Times New Roman" w:cs="Times New Roman"/>
          <w:sz w:val="28"/>
          <w:szCs w:val="28"/>
        </w:rPr>
        <w:t>сельских территорий и обеспечение долгосрочными заказами местных производителей;</w:t>
      </w:r>
    </w:p>
    <w:p w14:paraId="2B127387" w14:textId="782D27B1" w:rsidR="00794CA7" w:rsidRPr="00F17C3D" w:rsidRDefault="008F184E">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Улучшение транспортной связанности и инфраструктуры</w:t>
      </w:r>
      <w:r w:rsidR="00794CA7" w:rsidRPr="00F17C3D">
        <w:rPr>
          <w:rFonts w:ascii="Times New Roman" w:hAnsi="Times New Roman" w:cs="Times New Roman"/>
          <w:sz w:val="28"/>
          <w:szCs w:val="28"/>
        </w:rPr>
        <w:t>.</w:t>
      </w:r>
    </w:p>
    <w:p w14:paraId="7DE6DEA7" w14:textId="7A475A76" w:rsidR="00794CA7" w:rsidRPr="00F17C3D" w:rsidRDefault="00794CA7" w:rsidP="00794CA7">
      <w:pPr>
        <w:tabs>
          <w:tab w:val="left" w:pos="0"/>
        </w:tabs>
        <w:spacing w:after="0" w:line="240" w:lineRule="auto"/>
        <w:ind w:firstLine="567"/>
        <w:jc w:val="both"/>
        <w:rPr>
          <w:rFonts w:ascii="Times New Roman" w:hAnsi="Times New Roman" w:cs="Times New Roman"/>
          <w:sz w:val="28"/>
          <w:szCs w:val="28"/>
        </w:rPr>
      </w:pPr>
      <w:r w:rsidRPr="00F17C3D">
        <w:rPr>
          <w:rFonts w:ascii="Times New Roman" w:hAnsi="Times New Roman" w:cs="Times New Roman"/>
          <w:sz w:val="28"/>
          <w:szCs w:val="28"/>
        </w:rPr>
        <w:t>Для сельских территорий «Серой зоны»</w:t>
      </w:r>
      <w:r w:rsidR="00F17C3D" w:rsidRPr="00F17C3D">
        <w:rPr>
          <w:rFonts w:ascii="Times New Roman" w:hAnsi="Times New Roman" w:cs="Times New Roman"/>
          <w:sz w:val="28"/>
          <w:szCs w:val="28"/>
        </w:rPr>
        <w:t xml:space="preserve"> акцент сделан на:</w:t>
      </w:r>
    </w:p>
    <w:p w14:paraId="1CF899FE" w14:textId="59FB4853" w:rsidR="00794CA7" w:rsidRPr="00F17C3D" w:rsidRDefault="00F17C3D">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Р</w:t>
      </w:r>
      <w:r w:rsidR="00794CA7" w:rsidRPr="00F17C3D">
        <w:rPr>
          <w:rFonts w:ascii="Times New Roman" w:hAnsi="Times New Roman" w:cs="Times New Roman"/>
          <w:sz w:val="28"/>
          <w:szCs w:val="28"/>
        </w:rPr>
        <w:t xml:space="preserve">ешение </w:t>
      </w:r>
      <w:r w:rsidRPr="00F17C3D">
        <w:rPr>
          <w:rFonts w:ascii="Times New Roman" w:hAnsi="Times New Roman" w:cs="Times New Roman"/>
          <w:sz w:val="28"/>
          <w:szCs w:val="28"/>
        </w:rPr>
        <w:t>проблем в сфере экологии и нехватки водных ресурсов;</w:t>
      </w:r>
    </w:p>
    <w:p w14:paraId="0838595A" w14:textId="3CF04494" w:rsidR="00794CA7" w:rsidRPr="00F17C3D" w:rsidRDefault="00F17C3D">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 xml:space="preserve">Решение проблем связанные с </w:t>
      </w:r>
      <w:r w:rsidR="00794CA7" w:rsidRPr="00F17C3D">
        <w:rPr>
          <w:rFonts w:ascii="Times New Roman" w:hAnsi="Times New Roman" w:cs="Times New Roman"/>
          <w:sz w:val="28"/>
          <w:szCs w:val="28"/>
        </w:rPr>
        <w:t>транспортной доступност</w:t>
      </w:r>
      <w:r w:rsidRPr="00F17C3D">
        <w:rPr>
          <w:rFonts w:ascii="Times New Roman" w:hAnsi="Times New Roman" w:cs="Times New Roman"/>
          <w:sz w:val="28"/>
          <w:szCs w:val="28"/>
        </w:rPr>
        <w:t>ью</w:t>
      </w:r>
      <w:r w:rsidR="00794CA7" w:rsidRPr="00F17C3D">
        <w:rPr>
          <w:rFonts w:ascii="Times New Roman" w:hAnsi="Times New Roman" w:cs="Times New Roman"/>
          <w:sz w:val="28"/>
          <w:szCs w:val="28"/>
        </w:rPr>
        <w:t>;</w:t>
      </w:r>
    </w:p>
    <w:p w14:paraId="74C88E62" w14:textId="64878142" w:rsidR="00794CA7" w:rsidRPr="00F17C3D" w:rsidRDefault="00F17C3D">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Решение проблем, направленных на у</w:t>
      </w:r>
      <w:r w:rsidR="008F184E" w:rsidRPr="00F17C3D">
        <w:rPr>
          <w:rFonts w:ascii="Times New Roman" w:hAnsi="Times New Roman" w:cs="Times New Roman"/>
          <w:sz w:val="28"/>
          <w:szCs w:val="28"/>
        </w:rPr>
        <w:t>лучшение жизненных условий и расширение доступа сельского населения к базовым благам и услугам.</w:t>
      </w:r>
      <w:r w:rsidR="00794CA7" w:rsidRPr="00F17C3D">
        <w:rPr>
          <w:rFonts w:ascii="Times New Roman" w:hAnsi="Times New Roman" w:cs="Times New Roman"/>
          <w:sz w:val="28"/>
          <w:szCs w:val="28"/>
        </w:rPr>
        <w:t>;</w:t>
      </w:r>
    </w:p>
    <w:p w14:paraId="4D0B4AC0" w14:textId="62E6EA3F" w:rsidR="00794CA7" w:rsidRPr="00F17C3D" w:rsidRDefault="00F17C3D">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 xml:space="preserve">Решение проблем с </w:t>
      </w:r>
      <w:r w:rsidR="00794CA7" w:rsidRPr="00F17C3D">
        <w:rPr>
          <w:rFonts w:ascii="Times New Roman" w:hAnsi="Times New Roman" w:cs="Times New Roman"/>
          <w:sz w:val="28"/>
          <w:szCs w:val="28"/>
        </w:rPr>
        <w:t>добровольн</w:t>
      </w:r>
      <w:r w:rsidRPr="00F17C3D">
        <w:rPr>
          <w:rFonts w:ascii="Times New Roman" w:hAnsi="Times New Roman" w:cs="Times New Roman"/>
          <w:sz w:val="28"/>
          <w:szCs w:val="28"/>
        </w:rPr>
        <w:t>ой</w:t>
      </w:r>
      <w:r w:rsidR="00794CA7" w:rsidRPr="00F17C3D">
        <w:rPr>
          <w:rFonts w:ascii="Times New Roman" w:hAnsi="Times New Roman" w:cs="Times New Roman"/>
          <w:sz w:val="28"/>
          <w:szCs w:val="28"/>
        </w:rPr>
        <w:t xml:space="preserve"> </w:t>
      </w:r>
      <w:r w:rsidRPr="00F17C3D">
        <w:rPr>
          <w:rFonts w:ascii="Times New Roman" w:hAnsi="Times New Roman" w:cs="Times New Roman"/>
          <w:sz w:val="28"/>
          <w:szCs w:val="28"/>
        </w:rPr>
        <w:t xml:space="preserve">миграцией </w:t>
      </w:r>
      <w:r w:rsidR="00794CA7" w:rsidRPr="00F17C3D">
        <w:rPr>
          <w:rFonts w:ascii="Times New Roman" w:hAnsi="Times New Roman" w:cs="Times New Roman"/>
          <w:sz w:val="28"/>
          <w:szCs w:val="28"/>
        </w:rPr>
        <w:t xml:space="preserve">сельской </w:t>
      </w:r>
      <w:r w:rsidRPr="00F17C3D">
        <w:rPr>
          <w:rFonts w:ascii="Times New Roman" w:hAnsi="Times New Roman" w:cs="Times New Roman"/>
          <w:sz w:val="28"/>
          <w:szCs w:val="28"/>
        </w:rPr>
        <w:t>жителей</w:t>
      </w:r>
      <w:r w:rsidR="00794CA7" w:rsidRPr="00F17C3D">
        <w:rPr>
          <w:rFonts w:ascii="Times New Roman" w:hAnsi="Times New Roman" w:cs="Times New Roman"/>
          <w:sz w:val="28"/>
          <w:szCs w:val="28"/>
        </w:rPr>
        <w:t xml:space="preserve"> в города;</w:t>
      </w:r>
    </w:p>
    <w:p w14:paraId="57F84D9E" w14:textId="77777777" w:rsidR="00F17C3D" w:rsidRPr="00F17C3D" w:rsidRDefault="00F17C3D" w:rsidP="00F17C3D">
      <w:pPr>
        <w:pStyle w:val="a3"/>
        <w:numPr>
          <w:ilvl w:val="0"/>
          <w:numId w:val="21"/>
        </w:numPr>
        <w:tabs>
          <w:tab w:val="left" w:pos="993"/>
        </w:tabs>
        <w:spacing w:after="0" w:line="240" w:lineRule="auto"/>
        <w:ind w:left="0" w:firstLine="567"/>
        <w:jc w:val="both"/>
        <w:rPr>
          <w:rFonts w:ascii="Times New Roman" w:hAnsi="Times New Roman" w:cs="Times New Roman"/>
          <w:sz w:val="28"/>
          <w:szCs w:val="28"/>
        </w:rPr>
      </w:pPr>
      <w:r w:rsidRPr="00F17C3D">
        <w:rPr>
          <w:rFonts w:ascii="Times New Roman" w:hAnsi="Times New Roman" w:cs="Times New Roman"/>
          <w:sz w:val="28"/>
          <w:szCs w:val="28"/>
        </w:rPr>
        <w:t xml:space="preserve">Решение проблем и упрощение регистрации предпринимателей и отчетности, а также развитие сельскохозяйственной кооперации. </w:t>
      </w:r>
    </w:p>
    <w:p w14:paraId="3922046F" w14:textId="7746E852" w:rsidR="00794CA7" w:rsidRPr="004E5E55" w:rsidRDefault="00794CA7" w:rsidP="00F17C3D">
      <w:pPr>
        <w:pStyle w:val="a3"/>
        <w:tabs>
          <w:tab w:val="left" w:pos="993"/>
        </w:tabs>
        <w:spacing w:after="0" w:line="240" w:lineRule="auto"/>
        <w:ind w:left="567"/>
        <w:jc w:val="both"/>
        <w:rPr>
          <w:rFonts w:ascii="Times New Roman" w:hAnsi="Times New Roman" w:cs="Times New Roman"/>
          <w:sz w:val="28"/>
          <w:szCs w:val="28"/>
        </w:rPr>
      </w:pPr>
      <w:r w:rsidRPr="00F17C3D">
        <w:rPr>
          <w:rFonts w:ascii="Times New Roman" w:hAnsi="Times New Roman" w:cs="Times New Roman"/>
          <w:sz w:val="28"/>
          <w:szCs w:val="28"/>
        </w:rPr>
        <w:t>Для приграничных территорий определены те же самые направления</w:t>
      </w:r>
      <w:r>
        <w:rPr>
          <w:rFonts w:ascii="Times New Roman" w:hAnsi="Times New Roman" w:cs="Times New Roman"/>
          <w:sz w:val="28"/>
          <w:szCs w:val="28"/>
        </w:rPr>
        <w:t xml:space="preserve"> </w:t>
      </w:r>
      <w:r w:rsidR="004E5E55" w:rsidRPr="004E5E55">
        <w:rPr>
          <w:rFonts w:ascii="Times New Roman" w:hAnsi="Times New Roman" w:cs="Times New Roman"/>
          <w:sz w:val="28"/>
          <w:szCs w:val="28"/>
        </w:rPr>
        <w:t>[29]</w:t>
      </w:r>
      <w:r w:rsidR="00F17C3D">
        <w:rPr>
          <w:rFonts w:ascii="Times New Roman" w:hAnsi="Times New Roman" w:cs="Times New Roman"/>
          <w:sz w:val="28"/>
          <w:szCs w:val="28"/>
        </w:rPr>
        <w:t>.</w:t>
      </w:r>
    </w:p>
    <w:p w14:paraId="6910F3E8" w14:textId="77777777" w:rsidR="00794CA7"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констатировать факт, что развитие социальной инфраструктуры продекларировано только лишь как элемент общих векторов развития сельских территорий. Что касается сельских территорий отдельно по каждой зоне, то основной упор в концепции делается на развитие сельскохозяйственного производства, и всевозможное привлечение жителей крупных городов в сельскую местность для организации жизни там. </w:t>
      </w:r>
    </w:p>
    <w:p w14:paraId="4A6A0677" w14:textId="40CE27A6" w:rsidR="00794CA7"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 мнению автора, пространственное развитие в Республике Казахстан придерживается принципов, сформулированных еще </w:t>
      </w:r>
      <w:r w:rsidR="00810824">
        <w:rPr>
          <w:rFonts w:ascii="Times New Roman" w:hAnsi="Times New Roman" w:cs="Times New Roman"/>
          <w:sz w:val="28"/>
          <w:szCs w:val="28"/>
        </w:rPr>
        <w:t xml:space="preserve">В. </w:t>
      </w:r>
      <w:r>
        <w:rPr>
          <w:rFonts w:ascii="Times New Roman" w:hAnsi="Times New Roman" w:cs="Times New Roman"/>
          <w:sz w:val="28"/>
          <w:szCs w:val="28"/>
        </w:rPr>
        <w:t>Лаундхардтом</w:t>
      </w:r>
      <w:r w:rsidR="00810824">
        <w:rPr>
          <w:rFonts w:ascii="Times New Roman" w:hAnsi="Times New Roman" w:cs="Times New Roman"/>
          <w:sz w:val="28"/>
          <w:szCs w:val="28"/>
        </w:rPr>
        <w:t xml:space="preserve"> </w:t>
      </w:r>
      <w:r w:rsidR="00133769" w:rsidRPr="00133769">
        <w:rPr>
          <w:rFonts w:ascii="Times New Roman" w:hAnsi="Times New Roman" w:cs="Times New Roman"/>
          <w:sz w:val="28"/>
          <w:szCs w:val="28"/>
        </w:rPr>
        <w:t>[47]</w:t>
      </w:r>
      <w:r>
        <w:rPr>
          <w:rFonts w:ascii="Times New Roman" w:hAnsi="Times New Roman" w:cs="Times New Roman"/>
          <w:sz w:val="28"/>
          <w:szCs w:val="28"/>
        </w:rPr>
        <w:t xml:space="preserve"> и </w:t>
      </w:r>
      <w:r w:rsidR="00854A3C">
        <w:rPr>
          <w:rFonts w:ascii="Times New Roman" w:hAnsi="Times New Roman" w:cs="Times New Roman"/>
          <w:sz w:val="28"/>
          <w:szCs w:val="28"/>
        </w:rPr>
        <w:t xml:space="preserve">В. </w:t>
      </w:r>
      <w:r>
        <w:rPr>
          <w:rFonts w:ascii="Times New Roman" w:hAnsi="Times New Roman" w:cs="Times New Roman"/>
          <w:sz w:val="28"/>
          <w:szCs w:val="28"/>
        </w:rPr>
        <w:t>Кристаллером</w:t>
      </w:r>
      <w:r w:rsidR="00810824" w:rsidRPr="00810824">
        <w:rPr>
          <w:rFonts w:ascii="Times New Roman" w:hAnsi="Times New Roman" w:cs="Times New Roman"/>
          <w:sz w:val="28"/>
          <w:szCs w:val="28"/>
        </w:rPr>
        <w:t xml:space="preserve"> </w:t>
      </w:r>
      <w:r w:rsidR="00133769" w:rsidRPr="00133769">
        <w:rPr>
          <w:rFonts w:ascii="Times New Roman" w:hAnsi="Times New Roman" w:cs="Times New Roman"/>
          <w:sz w:val="28"/>
          <w:szCs w:val="28"/>
        </w:rPr>
        <w:t xml:space="preserve">[48] </w:t>
      </w:r>
      <w:r>
        <w:rPr>
          <w:rFonts w:ascii="Times New Roman" w:hAnsi="Times New Roman" w:cs="Times New Roman"/>
          <w:sz w:val="28"/>
          <w:szCs w:val="28"/>
        </w:rPr>
        <w:t xml:space="preserve">когда близлежащие к городам </w:t>
      </w:r>
      <w:r w:rsidR="00190541">
        <w:rPr>
          <w:rFonts w:ascii="Times New Roman" w:hAnsi="Times New Roman" w:cs="Times New Roman"/>
          <w:sz w:val="28"/>
          <w:szCs w:val="28"/>
        </w:rPr>
        <w:t>сельские поселения,</w:t>
      </w:r>
      <w:r>
        <w:rPr>
          <w:rFonts w:ascii="Times New Roman" w:hAnsi="Times New Roman" w:cs="Times New Roman"/>
          <w:sz w:val="28"/>
          <w:szCs w:val="28"/>
        </w:rPr>
        <w:t xml:space="preserve"> работали на город и обеспечение его продуктами питания, а более отдаленные сельские населенные пункты, находящиеся на периферии, занимаются производством исключительно для внутреннего потребления и небольшой объема продукции, предназначенного для обмена.</w:t>
      </w:r>
    </w:p>
    <w:p w14:paraId="6E16BD52" w14:textId="70043932" w:rsidR="00A871CB"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Следует отметить, важный элемент в части развития сельских территорий, что системообразующие предприятия и недропользователи должны создавать пояс для развития малого и среднего бизнеса. Н</w:t>
      </w:r>
      <w:r w:rsidR="00854A3C">
        <w:rPr>
          <w:rFonts w:ascii="Times New Roman" w:hAnsi="Times New Roman" w:cs="Times New Roman"/>
          <w:sz w:val="28"/>
          <w:szCs w:val="28"/>
        </w:rPr>
        <w:t>а</w:t>
      </w:r>
      <w:r>
        <w:rPr>
          <w:rFonts w:ascii="Times New Roman" w:hAnsi="Times New Roman" w:cs="Times New Roman"/>
          <w:sz w:val="28"/>
          <w:szCs w:val="28"/>
        </w:rPr>
        <w:t xml:space="preserve"> это стоит обратить особое внимание, так как на сельских территориях «Оранжевой» и особенно «Серой» зон расположены основные предприятия по добыче и переработке полезных ископаемых, которые </w:t>
      </w:r>
      <w:r w:rsidR="00857A24">
        <w:rPr>
          <w:rFonts w:ascii="Times New Roman" w:hAnsi="Times New Roman" w:cs="Times New Roman"/>
          <w:sz w:val="28"/>
          <w:szCs w:val="28"/>
        </w:rPr>
        <w:t>кроме разработки</w:t>
      </w:r>
      <w:r>
        <w:rPr>
          <w:rFonts w:ascii="Times New Roman" w:hAnsi="Times New Roman" w:cs="Times New Roman"/>
          <w:sz w:val="28"/>
          <w:szCs w:val="28"/>
        </w:rPr>
        <w:t xml:space="preserve"> еще занимаются их транспортировкой, что может послужить реализации масштабного проекта по развитию сельских территорий и их социальной инфраструктуры в рамах межрегиональной кооперации, предусмотренной Концепцией </w:t>
      </w:r>
      <w:r w:rsidRPr="00A871CB">
        <w:rPr>
          <w:rFonts w:ascii="Times New Roman" w:hAnsi="Times New Roman" w:cs="Times New Roman"/>
          <w:sz w:val="28"/>
          <w:szCs w:val="28"/>
        </w:rPr>
        <w:t>развития агропромышленного комплекса Республики Казахстан</w:t>
      </w:r>
      <w:r w:rsidR="007B6CCD" w:rsidRPr="007B6CCD">
        <w:rPr>
          <w:rFonts w:ascii="Times New Roman" w:hAnsi="Times New Roman" w:cs="Times New Roman"/>
          <w:sz w:val="28"/>
          <w:szCs w:val="28"/>
        </w:rPr>
        <w:t xml:space="preserve"> [44]</w:t>
      </w:r>
      <w:r>
        <w:rPr>
          <w:rFonts w:ascii="Times New Roman" w:hAnsi="Times New Roman" w:cs="Times New Roman"/>
          <w:sz w:val="28"/>
          <w:szCs w:val="28"/>
        </w:rPr>
        <w:t>. В частности, в рамках межрегиональной кооперации</w:t>
      </w:r>
      <w:r w:rsidR="00A871CB">
        <w:rPr>
          <w:rFonts w:ascii="Times New Roman" w:hAnsi="Times New Roman" w:cs="Times New Roman"/>
          <w:sz w:val="28"/>
          <w:szCs w:val="28"/>
        </w:rPr>
        <w:t xml:space="preserve"> особое внимание уделяется развитию цепочек добавленной стоимости, которые укрепляют связи между фермерами, перерабатывающими предприятиями и конечными потребителями. Также акцент сделан на создание платформ и институтов для распространения инноваций, обучения, контроля качества и улучшения доступа к рынкам, формируя так называемые «экосистемы».</w:t>
      </w:r>
    </w:p>
    <w:p w14:paraId="2EA8668F" w14:textId="03017026" w:rsidR="00794CA7" w:rsidRPr="00B11E6C" w:rsidRDefault="00A871CB" w:rsidP="00794CA7">
      <w:pPr>
        <w:tabs>
          <w:tab w:val="left" w:pos="0"/>
        </w:tabs>
        <w:spacing w:after="0" w:line="240" w:lineRule="auto"/>
        <w:ind w:firstLine="567"/>
        <w:jc w:val="both"/>
        <w:rPr>
          <w:rFonts w:ascii="Times New Roman" w:hAnsi="Times New Roman" w:cs="Times New Roman"/>
          <w:sz w:val="28"/>
          <w:szCs w:val="28"/>
        </w:rPr>
      </w:pPr>
      <w:r w:rsidRPr="00B11E6C">
        <w:rPr>
          <w:rFonts w:ascii="Times New Roman" w:hAnsi="Times New Roman" w:cs="Times New Roman"/>
          <w:sz w:val="28"/>
          <w:szCs w:val="28"/>
        </w:rPr>
        <w:t xml:space="preserve">Экосистема представляют собой </w:t>
      </w:r>
      <w:r w:rsidR="00794CA7" w:rsidRPr="00B11E6C">
        <w:rPr>
          <w:rFonts w:ascii="Times New Roman" w:hAnsi="Times New Roman" w:cs="Times New Roman"/>
          <w:sz w:val="28"/>
          <w:szCs w:val="28"/>
        </w:rPr>
        <w:t>непрерывн</w:t>
      </w:r>
      <w:r w:rsidRPr="00B11E6C">
        <w:rPr>
          <w:rFonts w:ascii="Times New Roman" w:hAnsi="Times New Roman" w:cs="Times New Roman"/>
          <w:sz w:val="28"/>
          <w:szCs w:val="28"/>
        </w:rPr>
        <w:t>о</w:t>
      </w:r>
      <w:r w:rsidR="00794CA7" w:rsidRPr="00B11E6C">
        <w:rPr>
          <w:rFonts w:ascii="Times New Roman" w:hAnsi="Times New Roman" w:cs="Times New Roman"/>
          <w:sz w:val="28"/>
          <w:szCs w:val="28"/>
        </w:rPr>
        <w:t>е взаимодействие</w:t>
      </w:r>
      <w:r w:rsidRPr="00B11E6C">
        <w:rPr>
          <w:rFonts w:ascii="Times New Roman" w:hAnsi="Times New Roman" w:cs="Times New Roman"/>
          <w:sz w:val="28"/>
          <w:szCs w:val="28"/>
        </w:rPr>
        <w:t xml:space="preserve"> участников отраслевой цепочки, основанное на ключевом стратегическом предприятии, которым чаще всего выступает перерабатывающая компания сельскохозяйственного сырья.</w:t>
      </w:r>
    </w:p>
    <w:p w14:paraId="0D735771" w14:textId="243FFE2F" w:rsidR="00794CA7" w:rsidRPr="00B11E6C" w:rsidRDefault="00A871CB" w:rsidP="00794CA7">
      <w:pPr>
        <w:tabs>
          <w:tab w:val="left" w:pos="0"/>
        </w:tabs>
        <w:spacing w:after="0" w:line="240" w:lineRule="auto"/>
        <w:ind w:firstLine="567"/>
        <w:jc w:val="both"/>
        <w:rPr>
          <w:rFonts w:ascii="Times New Roman" w:hAnsi="Times New Roman" w:cs="Times New Roman"/>
          <w:sz w:val="28"/>
          <w:szCs w:val="28"/>
        </w:rPr>
      </w:pPr>
      <w:r w:rsidRPr="00B11E6C">
        <w:rPr>
          <w:rFonts w:ascii="Times New Roman" w:hAnsi="Times New Roman" w:cs="Times New Roman"/>
          <w:sz w:val="28"/>
          <w:szCs w:val="28"/>
        </w:rPr>
        <w:t>Структура экосистемы включает</w:t>
      </w:r>
      <w:r w:rsidR="00794CA7" w:rsidRPr="00B11E6C">
        <w:rPr>
          <w:rFonts w:ascii="Times New Roman" w:hAnsi="Times New Roman" w:cs="Times New Roman"/>
          <w:sz w:val="28"/>
          <w:szCs w:val="28"/>
        </w:rPr>
        <w:t>:</w:t>
      </w:r>
    </w:p>
    <w:p w14:paraId="1CEE3536" w14:textId="242A7233" w:rsidR="00794CA7" w:rsidRPr="00B11E6C" w:rsidRDefault="00A871CB">
      <w:pPr>
        <w:pStyle w:val="a3"/>
        <w:numPr>
          <w:ilvl w:val="0"/>
          <w:numId w:val="22"/>
        </w:numPr>
        <w:tabs>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Я</w:t>
      </w:r>
      <w:r w:rsidR="00794CA7" w:rsidRPr="00B11E6C">
        <w:rPr>
          <w:rFonts w:ascii="Times New Roman" w:hAnsi="Times New Roman" w:cs="Times New Roman"/>
          <w:sz w:val="28"/>
          <w:szCs w:val="28"/>
        </w:rPr>
        <w:t>корное предприятие</w:t>
      </w:r>
      <w:r w:rsidRPr="00B11E6C">
        <w:rPr>
          <w:rFonts w:ascii="Times New Roman" w:hAnsi="Times New Roman" w:cs="Times New Roman"/>
          <w:sz w:val="28"/>
          <w:szCs w:val="28"/>
        </w:rPr>
        <w:t xml:space="preserve"> - </w:t>
      </w:r>
      <w:r w:rsidR="00794CA7" w:rsidRPr="00B11E6C">
        <w:rPr>
          <w:rFonts w:ascii="Times New Roman" w:hAnsi="Times New Roman" w:cs="Times New Roman"/>
          <w:sz w:val="28"/>
          <w:szCs w:val="28"/>
        </w:rPr>
        <w:t xml:space="preserve">стратегический инвестор, </w:t>
      </w:r>
      <w:r w:rsidRPr="00B11E6C">
        <w:rPr>
          <w:rFonts w:ascii="Times New Roman" w:hAnsi="Times New Roman" w:cs="Times New Roman"/>
          <w:sz w:val="28"/>
          <w:szCs w:val="28"/>
        </w:rPr>
        <w:t>перерабатывающее сельскохозяйственное сырье</w:t>
      </w:r>
      <w:r w:rsidR="00794CA7" w:rsidRPr="00B11E6C">
        <w:rPr>
          <w:rFonts w:ascii="Times New Roman" w:hAnsi="Times New Roman" w:cs="Times New Roman"/>
          <w:sz w:val="28"/>
          <w:szCs w:val="28"/>
        </w:rPr>
        <w:t>;</w:t>
      </w:r>
    </w:p>
    <w:p w14:paraId="797C2411" w14:textId="5F900BE6" w:rsidR="00794CA7" w:rsidRPr="00B11E6C" w:rsidRDefault="00A871CB">
      <w:pPr>
        <w:pStyle w:val="a3"/>
        <w:numPr>
          <w:ilvl w:val="0"/>
          <w:numId w:val="22"/>
        </w:numPr>
        <w:tabs>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Сельскохозяйственные товаропроизводители (СХТП) - откорм площадки, репродукторы, теплицы и личные подсобные хозяйства, поставляющие сырье и корма</w:t>
      </w:r>
      <w:r w:rsidR="00794CA7" w:rsidRPr="00B11E6C">
        <w:rPr>
          <w:rFonts w:ascii="Times New Roman" w:hAnsi="Times New Roman" w:cs="Times New Roman"/>
          <w:sz w:val="28"/>
          <w:szCs w:val="28"/>
        </w:rPr>
        <w:t>;</w:t>
      </w:r>
    </w:p>
    <w:p w14:paraId="2A809D02" w14:textId="301CE070" w:rsidR="00794CA7" w:rsidRPr="00B11E6C" w:rsidRDefault="00B11E6C">
      <w:pPr>
        <w:pStyle w:val="a3"/>
        <w:numPr>
          <w:ilvl w:val="0"/>
          <w:numId w:val="22"/>
        </w:numPr>
        <w:tabs>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Р</w:t>
      </w:r>
      <w:r w:rsidR="00794CA7" w:rsidRPr="00B11E6C">
        <w:rPr>
          <w:rFonts w:ascii="Times New Roman" w:hAnsi="Times New Roman" w:cs="Times New Roman"/>
          <w:sz w:val="28"/>
          <w:szCs w:val="28"/>
        </w:rPr>
        <w:t>ынки сбыта</w:t>
      </w:r>
      <w:r w:rsidRPr="00B11E6C">
        <w:rPr>
          <w:rFonts w:ascii="Times New Roman" w:hAnsi="Times New Roman" w:cs="Times New Roman"/>
          <w:sz w:val="28"/>
          <w:szCs w:val="28"/>
        </w:rPr>
        <w:t xml:space="preserve"> – оптово-распределительные центры </w:t>
      </w:r>
      <w:r w:rsidR="00794CA7" w:rsidRPr="00B11E6C">
        <w:rPr>
          <w:rFonts w:ascii="Times New Roman" w:hAnsi="Times New Roman" w:cs="Times New Roman"/>
          <w:sz w:val="28"/>
          <w:szCs w:val="28"/>
        </w:rPr>
        <w:t>ОРЦ,</w:t>
      </w:r>
      <w:r w:rsidRPr="00B11E6C">
        <w:rPr>
          <w:rFonts w:ascii="Times New Roman" w:hAnsi="Times New Roman" w:cs="Times New Roman"/>
          <w:sz w:val="28"/>
          <w:szCs w:val="28"/>
        </w:rPr>
        <w:t xml:space="preserve"> транспортно-логистические центры</w:t>
      </w:r>
      <w:r w:rsidR="00794CA7" w:rsidRPr="00B11E6C">
        <w:rPr>
          <w:rFonts w:ascii="Times New Roman" w:hAnsi="Times New Roman" w:cs="Times New Roman"/>
          <w:sz w:val="28"/>
          <w:szCs w:val="28"/>
        </w:rPr>
        <w:t xml:space="preserve"> </w:t>
      </w:r>
      <w:r w:rsidRPr="00B11E6C">
        <w:rPr>
          <w:rFonts w:ascii="Times New Roman" w:hAnsi="Times New Roman" w:cs="Times New Roman"/>
          <w:sz w:val="28"/>
          <w:szCs w:val="28"/>
        </w:rPr>
        <w:t>(</w:t>
      </w:r>
      <w:r w:rsidR="00794CA7" w:rsidRPr="00B11E6C">
        <w:rPr>
          <w:rFonts w:ascii="Times New Roman" w:hAnsi="Times New Roman" w:cs="Times New Roman"/>
          <w:sz w:val="28"/>
          <w:szCs w:val="28"/>
        </w:rPr>
        <w:t>ТЛЦ</w:t>
      </w:r>
      <w:r w:rsidRPr="00B11E6C">
        <w:rPr>
          <w:rFonts w:ascii="Times New Roman" w:hAnsi="Times New Roman" w:cs="Times New Roman"/>
          <w:sz w:val="28"/>
          <w:szCs w:val="28"/>
        </w:rPr>
        <w:t>)</w:t>
      </w:r>
      <w:r w:rsidR="00794CA7" w:rsidRPr="00B11E6C">
        <w:rPr>
          <w:rFonts w:ascii="Times New Roman" w:hAnsi="Times New Roman" w:cs="Times New Roman"/>
          <w:sz w:val="28"/>
          <w:szCs w:val="28"/>
        </w:rPr>
        <w:t>, трейдеры;</w:t>
      </w:r>
    </w:p>
    <w:p w14:paraId="231420E2" w14:textId="329113CE" w:rsidR="00794CA7" w:rsidRPr="00B11E6C" w:rsidRDefault="00B11E6C">
      <w:pPr>
        <w:pStyle w:val="a3"/>
        <w:numPr>
          <w:ilvl w:val="0"/>
          <w:numId w:val="22"/>
        </w:numPr>
        <w:tabs>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З</w:t>
      </w:r>
      <w:r w:rsidR="00794CA7" w:rsidRPr="00B11E6C">
        <w:rPr>
          <w:rFonts w:ascii="Times New Roman" w:hAnsi="Times New Roman" w:cs="Times New Roman"/>
          <w:sz w:val="28"/>
          <w:szCs w:val="28"/>
        </w:rPr>
        <w:t xml:space="preserve">аготовительные </w:t>
      </w:r>
      <w:r w:rsidRPr="00B11E6C">
        <w:rPr>
          <w:rFonts w:ascii="Times New Roman" w:hAnsi="Times New Roman" w:cs="Times New Roman"/>
          <w:sz w:val="28"/>
          <w:szCs w:val="28"/>
        </w:rPr>
        <w:t>предприятия и склады – обеспечивающие хранение и переработку продукции</w:t>
      </w:r>
      <w:r w:rsidR="00794CA7" w:rsidRPr="00B11E6C">
        <w:rPr>
          <w:rFonts w:ascii="Times New Roman" w:hAnsi="Times New Roman" w:cs="Times New Roman"/>
          <w:sz w:val="28"/>
          <w:szCs w:val="28"/>
        </w:rPr>
        <w:t>;</w:t>
      </w:r>
    </w:p>
    <w:p w14:paraId="563E38B2" w14:textId="0D923979" w:rsidR="00794CA7" w:rsidRPr="00B11E6C" w:rsidRDefault="00B11E6C">
      <w:pPr>
        <w:pStyle w:val="a3"/>
        <w:numPr>
          <w:ilvl w:val="0"/>
          <w:numId w:val="22"/>
        </w:numPr>
        <w:tabs>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Производители ресурсов – семян, удобрений, пестицидов, сельскохозяйственной техники</w:t>
      </w:r>
      <w:r w:rsidR="00794CA7" w:rsidRPr="00B11E6C">
        <w:rPr>
          <w:rFonts w:ascii="Times New Roman" w:hAnsi="Times New Roman" w:cs="Times New Roman"/>
          <w:sz w:val="28"/>
          <w:szCs w:val="28"/>
        </w:rPr>
        <w:t>;</w:t>
      </w:r>
    </w:p>
    <w:p w14:paraId="2C11E027" w14:textId="7EAC78D5" w:rsidR="00794CA7" w:rsidRPr="00B11E6C" w:rsidRDefault="00B11E6C">
      <w:pPr>
        <w:pStyle w:val="a3"/>
        <w:numPr>
          <w:ilvl w:val="0"/>
          <w:numId w:val="22"/>
        </w:numPr>
        <w:tabs>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Научно-образовательные учреждения – для подготовки специалистов и внедрения новых технологий</w:t>
      </w:r>
      <w:r w:rsidR="00794CA7" w:rsidRPr="00B11E6C">
        <w:rPr>
          <w:rFonts w:ascii="Times New Roman" w:hAnsi="Times New Roman" w:cs="Times New Roman"/>
          <w:sz w:val="28"/>
          <w:szCs w:val="28"/>
        </w:rPr>
        <w:t>;</w:t>
      </w:r>
    </w:p>
    <w:p w14:paraId="44D109B1" w14:textId="13E3E2E0" w:rsidR="00794CA7" w:rsidRPr="00B11E6C" w:rsidRDefault="00B11E6C">
      <w:pPr>
        <w:pStyle w:val="a3"/>
        <w:numPr>
          <w:ilvl w:val="0"/>
          <w:numId w:val="22"/>
        </w:numPr>
        <w:tabs>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Ветеринарное и фитосанитарное сопровождение – контроль качества продукции и здоровья животных.</w:t>
      </w:r>
    </w:p>
    <w:p w14:paraId="226D96C1" w14:textId="7FF26341" w:rsidR="00794CA7" w:rsidRPr="00B11E6C" w:rsidRDefault="00B11E6C" w:rsidP="00794CA7">
      <w:pPr>
        <w:tabs>
          <w:tab w:val="left" w:pos="0"/>
        </w:tabs>
        <w:spacing w:after="0" w:line="240" w:lineRule="auto"/>
        <w:ind w:firstLine="567"/>
        <w:jc w:val="both"/>
        <w:rPr>
          <w:rFonts w:ascii="Times New Roman" w:hAnsi="Times New Roman" w:cs="Times New Roman"/>
          <w:sz w:val="28"/>
          <w:szCs w:val="28"/>
        </w:rPr>
      </w:pPr>
      <w:r w:rsidRPr="00B11E6C">
        <w:rPr>
          <w:rFonts w:ascii="Times New Roman" w:hAnsi="Times New Roman" w:cs="Times New Roman"/>
          <w:sz w:val="28"/>
          <w:szCs w:val="28"/>
        </w:rPr>
        <w:t>Ключевые критерии для оценки эффективности экосистемы (определяются индивидуально для каждой модели):</w:t>
      </w:r>
      <w:r w:rsidR="00794CA7" w:rsidRPr="00B11E6C">
        <w:rPr>
          <w:rFonts w:ascii="Times New Roman" w:hAnsi="Times New Roman" w:cs="Times New Roman"/>
          <w:sz w:val="28"/>
          <w:szCs w:val="28"/>
        </w:rPr>
        <w:t xml:space="preserve"> </w:t>
      </w:r>
    </w:p>
    <w:p w14:paraId="613D4094" w14:textId="3F565C3A" w:rsidR="00794CA7" w:rsidRPr="00B11E6C" w:rsidRDefault="00794CA7">
      <w:pPr>
        <w:pStyle w:val="a3"/>
        <w:numPr>
          <w:ilvl w:val="0"/>
          <w:numId w:val="23"/>
        </w:numPr>
        <w:tabs>
          <w:tab w:val="left" w:pos="0"/>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объем производства</w:t>
      </w:r>
      <w:r w:rsidR="00B11E6C" w:rsidRPr="00B11E6C">
        <w:rPr>
          <w:rFonts w:ascii="Times New Roman" w:hAnsi="Times New Roman" w:cs="Times New Roman"/>
          <w:sz w:val="28"/>
          <w:szCs w:val="28"/>
        </w:rPr>
        <w:t xml:space="preserve"> сельскохозяйственной продукции</w:t>
      </w:r>
      <w:r w:rsidRPr="00B11E6C">
        <w:rPr>
          <w:rFonts w:ascii="Times New Roman" w:hAnsi="Times New Roman" w:cs="Times New Roman"/>
          <w:sz w:val="28"/>
          <w:szCs w:val="28"/>
        </w:rPr>
        <w:t>;</w:t>
      </w:r>
    </w:p>
    <w:p w14:paraId="05E35F23" w14:textId="6DB351B3" w:rsidR="00794CA7" w:rsidRPr="00B11E6C" w:rsidRDefault="00794CA7">
      <w:pPr>
        <w:pStyle w:val="a3"/>
        <w:numPr>
          <w:ilvl w:val="0"/>
          <w:numId w:val="23"/>
        </w:numPr>
        <w:tabs>
          <w:tab w:val="left" w:pos="0"/>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 xml:space="preserve">количество </w:t>
      </w:r>
      <w:r w:rsidR="00B11E6C" w:rsidRPr="00B11E6C">
        <w:rPr>
          <w:rFonts w:ascii="Times New Roman" w:hAnsi="Times New Roman" w:cs="Times New Roman"/>
          <w:sz w:val="28"/>
          <w:szCs w:val="28"/>
        </w:rPr>
        <w:t>семейных и фермерских</w:t>
      </w:r>
      <w:r w:rsidRPr="00B11E6C">
        <w:rPr>
          <w:rFonts w:ascii="Times New Roman" w:hAnsi="Times New Roman" w:cs="Times New Roman"/>
          <w:sz w:val="28"/>
          <w:szCs w:val="28"/>
        </w:rPr>
        <w:t>;</w:t>
      </w:r>
    </w:p>
    <w:p w14:paraId="7EC56E5E" w14:textId="705AB073" w:rsidR="00794CA7" w:rsidRDefault="00B11E6C">
      <w:pPr>
        <w:pStyle w:val="a3"/>
        <w:numPr>
          <w:ilvl w:val="0"/>
          <w:numId w:val="23"/>
        </w:numPr>
        <w:tabs>
          <w:tab w:val="left" w:pos="0"/>
          <w:tab w:val="left" w:pos="993"/>
        </w:tabs>
        <w:spacing w:after="0" w:line="240" w:lineRule="auto"/>
        <w:ind w:left="0" w:firstLine="567"/>
        <w:jc w:val="both"/>
        <w:rPr>
          <w:rFonts w:ascii="Times New Roman" w:hAnsi="Times New Roman" w:cs="Times New Roman"/>
          <w:sz w:val="28"/>
          <w:szCs w:val="28"/>
        </w:rPr>
      </w:pPr>
      <w:r w:rsidRPr="00B11E6C">
        <w:rPr>
          <w:rFonts w:ascii="Times New Roman" w:hAnsi="Times New Roman" w:cs="Times New Roman"/>
          <w:sz w:val="28"/>
          <w:szCs w:val="28"/>
        </w:rPr>
        <w:t>Число созданных рабочих</w:t>
      </w:r>
      <w:r w:rsidR="00794CA7" w:rsidRPr="00B11E6C">
        <w:rPr>
          <w:rFonts w:ascii="Times New Roman" w:hAnsi="Times New Roman" w:cs="Times New Roman"/>
          <w:sz w:val="28"/>
          <w:szCs w:val="28"/>
        </w:rPr>
        <w:t xml:space="preserve"> мест</w:t>
      </w:r>
      <w:r w:rsidR="00794CA7" w:rsidRPr="00997CFB">
        <w:rPr>
          <w:rFonts w:ascii="Times New Roman" w:hAnsi="Times New Roman" w:cs="Times New Roman"/>
          <w:sz w:val="28"/>
          <w:szCs w:val="28"/>
        </w:rPr>
        <w:t xml:space="preserve"> </w:t>
      </w:r>
      <w:r w:rsidR="00D45639">
        <w:rPr>
          <w:rFonts w:ascii="Times New Roman" w:hAnsi="Times New Roman" w:cs="Times New Roman"/>
          <w:sz w:val="28"/>
          <w:szCs w:val="28"/>
          <w:lang w:val="en-GB"/>
        </w:rPr>
        <w:t>[43].</w:t>
      </w:r>
    </w:p>
    <w:p w14:paraId="7728163D" w14:textId="7F9075C8" w:rsidR="00794CA7" w:rsidRPr="0094306B"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w:t>
      </w:r>
      <w:r w:rsidR="00D93FB2">
        <w:rPr>
          <w:rFonts w:ascii="Times New Roman" w:hAnsi="Times New Roman" w:cs="Times New Roman"/>
          <w:sz w:val="28"/>
          <w:szCs w:val="28"/>
        </w:rPr>
        <w:t>успешной реализации данного проекта в Концепции предусмотрены меры по развитию рынков сбыта отечественной агропромышленной продукции. В частности, для увеличения объема продаж сельскохозяйственной продукции как на внутреннем, так и на внешних рынках будут предприняты следующие шаги</w:t>
      </w:r>
      <w:r w:rsidRPr="0094306B">
        <w:rPr>
          <w:rFonts w:ascii="Times New Roman" w:hAnsi="Times New Roman" w:cs="Times New Roman"/>
          <w:sz w:val="28"/>
          <w:szCs w:val="28"/>
        </w:rPr>
        <w:t>:</w:t>
      </w:r>
    </w:p>
    <w:p w14:paraId="57EA195F" w14:textId="008DA16B" w:rsidR="00794CA7" w:rsidRPr="0094306B" w:rsidRDefault="00D93FB2">
      <w:pPr>
        <w:pStyle w:val="a3"/>
        <w:numPr>
          <w:ilvl w:val="0"/>
          <w:numId w:val="23"/>
        </w:numPr>
        <w:tabs>
          <w:tab w:val="left" w:pos="993"/>
        </w:tabs>
        <w:spacing w:after="0" w:line="240" w:lineRule="auto"/>
        <w:ind w:left="0" w:firstLine="567"/>
        <w:jc w:val="both"/>
        <w:rPr>
          <w:rFonts w:ascii="Times New Roman" w:hAnsi="Times New Roman" w:cs="Times New Roman"/>
          <w:sz w:val="28"/>
          <w:szCs w:val="28"/>
        </w:rPr>
      </w:pPr>
      <w:r w:rsidRPr="0094306B">
        <w:rPr>
          <w:rFonts w:ascii="Times New Roman" w:hAnsi="Times New Roman" w:cs="Times New Roman"/>
          <w:sz w:val="28"/>
          <w:szCs w:val="28"/>
        </w:rPr>
        <w:t>Р</w:t>
      </w:r>
      <w:r w:rsidR="00794CA7" w:rsidRPr="0094306B">
        <w:rPr>
          <w:rFonts w:ascii="Times New Roman" w:hAnsi="Times New Roman" w:cs="Times New Roman"/>
          <w:sz w:val="28"/>
          <w:szCs w:val="28"/>
        </w:rPr>
        <w:t>азвити</w:t>
      </w:r>
      <w:r w:rsidRPr="0094306B">
        <w:rPr>
          <w:rFonts w:ascii="Times New Roman" w:hAnsi="Times New Roman" w:cs="Times New Roman"/>
          <w:sz w:val="28"/>
          <w:szCs w:val="28"/>
        </w:rPr>
        <w:t>е</w:t>
      </w:r>
      <w:r w:rsidR="00794CA7" w:rsidRPr="0094306B">
        <w:rPr>
          <w:rFonts w:ascii="Times New Roman" w:hAnsi="Times New Roman" w:cs="Times New Roman"/>
          <w:sz w:val="28"/>
          <w:szCs w:val="28"/>
        </w:rPr>
        <w:t xml:space="preserve"> </w:t>
      </w:r>
      <w:r w:rsidRPr="0094306B">
        <w:rPr>
          <w:rFonts w:ascii="Times New Roman" w:hAnsi="Times New Roman" w:cs="Times New Roman"/>
          <w:sz w:val="28"/>
          <w:szCs w:val="28"/>
        </w:rPr>
        <w:t>торгово-логистической инфраструктуры и расширение сети сбыта</w:t>
      </w:r>
      <w:r w:rsidR="00794CA7" w:rsidRPr="0094306B">
        <w:rPr>
          <w:rFonts w:ascii="Times New Roman" w:hAnsi="Times New Roman" w:cs="Times New Roman"/>
          <w:sz w:val="28"/>
          <w:szCs w:val="28"/>
        </w:rPr>
        <w:t>;</w:t>
      </w:r>
    </w:p>
    <w:p w14:paraId="4ADC2B0D" w14:textId="22B2FE57" w:rsidR="00794CA7" w:rsidRPr="0094306B" w:rsidRDefault="00D93FB2">
      <w:pPr>
        <w:pStyle w:val="a3"/>
        <w:numPr>
          <w:ilvl w:val="0"/>
          <w:numId w:val="23"/>
        </w:numPr>
        <w:tabs>
          <w:tab w:val="left" w:pos="993"/>
        </w:tabs>
        <w:spacing w:after="0" w:line="240" w:lineRule="auto"/>
        <w:ind w:left="0" w:firstLine="567"/>
        <w:jc w:val="both"/>
        <w:rPr>
          <w:rFonts w:ascii="Times New Roman" w:hAnsi="Times New Roman" w:cs="Times New Roman"/>
          <w:sz w:val="28"/>
          <w:szCs w:val="28"/>
        </w:rPr>
      </w:pPr>
      <w:r w:rsidRPr="0094306B">
        <w:rPr>
          <w:rFonts w:ascii="Times New Roman" w:hAnsi="Times New Roman" w:cs="Times New Roman"/>
          <w:sz w:val="28"/>
          <w:szCs w:val="28"/>
        </w:rPr>
        <w:t xml:space="preserve">Устранение торговых барьеров на внешних рынках, а также </w:t>
      </w:r>
      <w:r w:rsidR="00794CA7" w:rsidRPr="0094306B">
        <w:rPr>
          <w:rFonts w:ascii="Times New Roman" w:hAnsi="Times New Roman" w:cs="Times New Roman"/>
          <w:sz w:val="28"/>
          <w:szCs w:val="28"/>
        </w:rPr>
        <w:t>расширени</w:t>
      </w:r>
      <w:r w:rsidRPr="0094306B">
        <w:rPr>
          <w:rFonts w:ascii="Times New Roman" w:hAnsi="Times New Roman" w:cs="Times New Roman"/>
          <w:sz w:val="28"/>
          <w:szCs w:val="28"/>
        </w:rPr>
        <w:t>е каналов сбыта, включая меры государственной поддержки</w:t>
      </w:r>
      <w:r w:rsidR="00794CA7" w:rsidRPr="0094306B">
        <w:rPr>
          <w:rFonts w:ascii="Times New Roman" w:hAnsi="Times New Roman" w:cs="Times New Roman"/>
          <w:sz w:val="28"/>
          <w:szCs w:val="28"/>
        </w:rPr>
        <w:t>;</w:t>
      </w:r>
    </w:p>
    <w:p w14:paraId="7B6C6DE2" w14:textId="0A8824B4" w:rsidR="00794CA7" w:rsidRPr="0094306B" w:rsidRDefault="00D93FB2">
      <w:pPr>
        <w:pStyle w:val="a3"/>
        <w:numPr>
          <w:ilvl w:val="0"/>
          <w:numId w:val="23"/>
        </w:numPr>
        <w:tabs>
          <w:tab w:val="left" w:pos="993"/>
        </w:tabs>
        <w:spacing w:after="0" w:line="240" w:lineRule="auto"/>
        <w:ind w:left="0" w:firstLine="567"/>
        <w:jc w:val="both"/>
        <w:rPr>
          <w:rFonts w:ascii="Times New Roman" w:hAnsi="Times New Roman" w:cs="Times New Roman"/>
          <w:sz w:val="28"/>
          <w:szCs w:val="28"/>
        </w:rPr>
      </w:pPr>
      <w:r w:rsidRPr="0094306B">
        <w:rPr>
          <w:rFonts w:ascii="Times New Roman" w:hAnsi="Times New Roman" w:cs="Times New Roman"/>
          <w:sz w:val="28"/>
          <w:szCs w:val="28"/>
        </w:rPr>
        <w:t>Расширение</w:t>
      </w:r>
      <w:r w:rsidR="00794CA7" w:rsidRPr="0094306B">
        <w:rPr>
          <w:rFonts w:ascii="Times New Roman" w:hAnsi="Times New Roman" w:cs="Times New Roman"/>
          <w:sz w:val="28"/>
          <w:szCs w:val="28"/>
        </w:rPr>
        <w:t xml:space="preserve"> </w:t>
      </w:r>
      <w:r w:rsidRPr="0094306B">
        <w:rPr>
          <w:rFonts w:ascii="Times New Roman" w:hAnsi="Times New Roman" w:cs="Times New Roman"/>
          <w:sz w:val="28"/>
          <w:szCs w:val="28"/>
        </w:rPr>
        <w:t>границ для сбыта и продвижения отечественных</w:t>
      </w:r>
      <w:r w:rsidR="00794CA7" w:rsidRPr="0094306B">
        <w:rPr>
          <w:rFonts w:ascii="Times New Roman" w:hAnsi="Times New Roman" w:cs="Times New Roman"/>
          <w:sz w:val="28"/>
          <w:szCs w:val="28"/>
        </w:rPr>
        <w:t xml:space="preserve"> товаров на зарубежных рынках;</w:t>
      </w:r>
    </w:p>
    <w:p w14:paraId="09C060FB" w14:textId="7B84157F" w:rsidR="00794CA7" w:rsidRPr="0094306B" w:rsidRDefault="00D93FB2">
      <w:pPr>
        <w:pStyle w:val="a3"/>
        <w:numPr>
          <w:ilvl w:val="0"/>
          <w:numId w:val="23"/>
        </w:numPr>
        <w:tabs>
          <w:tab w:val="left" w:pos="993"/>
        </w:tabs>
        <w:spacing w:after="0" w:line="240" w:lineRule="auto"/>
        <w:ind w:left="0" w:firstLine="567"/>
        <w:jc w:val="both"/>
        <w:rPr>
          <w:rFonts w:ascii="Times New Roman" w:hAnsi="Times New Roman" w:cs="Times New Roman"/>
          <w:sz w:val="28"/>
          <w:szCs w:val="28"/>
        </w:rPr>
      </w:pPr>
      <w:r w:rsidRPr="0094306B">
        <w:rPr>
          <w:rFonts w:ascii="Times New Roman" w:hAnsi="Times New Roman" w:cs="Times New Roman"/>
          <w:sz w:val="28"/>
          <w:szCs w:val="28"/>
        </w:rPr>
        <w:t>Увеличение доли экспорта продукции с высокой добавленной стоимо</w:t>
      </w:r>
      <w:r w:rsidR="0094306B" w:rsidRPr="0094306B">
        <w:rPr>
          <w:rFonts w:ascii="Times New Roman" w:hAnsi="Times New Roman" w:cs="Times New Roman"/>
          <w:sz w:val="28"/>
          <w:szCs w:val="28"/>
        </w:rPr>
        <w:t>стью</w:t>
      </w:r>
      <w:r w:rsidR="00794CA7" w:rsidRPr="0094306B">
        <w:rPr>
          <w:rFonts w:ascii="Times New Roman" w:hAnsi="Times New Roman" w:cs="Times New Roman"/>
          <w:sz w:val="28"/>
          <w:szCs w:val="28"/>
        </w:rPr>
        <w:t>;</w:t>
      </w:r>
    </w:p>
    <w:p w14:paraId="3455239F" w14:textId="4372617C" w:rsidR="00794CA7" w:rsidRPr="0094306B" w:rsidRDefault="0094306B">
      <w:pPr>
        <w:pStyle w:val="a3"/>
        <w:numPr>
          <w:ilvl w:val="0"/>
          <w:numId w:val="23"/>
        </w:numPr>
        <w:tabs>
          <w:tab w:val="left" w:pos="993"/>
        </w:tabs>
        <w:spacing w:after="0" w:line="240" w:lineRule="auto"/>
        <w:ind w:left="0" w:firstLine="567"/>
        <w:jc w:val="both"/>
        <w:rPr>
          <w:rFonts w:ascii="Times New Roman" w:hAnsi="Times New Roman" w:cs="Times New Roman"/>
          <w:sz w:val="28"/>
          <w:szCs w:val="28"/>
        </w:rPr>
      </w:pPr>
      <w:r w:rsidRPr="0094306B">
        <w:rPr>
          <w:rFonts w:ascii="Times New Roman" w:hAnsi="Times New Roman" w:cs="Times New Roman"/>
          <w:sz w:val="28"/>
          <w:szCs w:val="28"/>
        </w:rPr>
        <w:t>Стимулирование инвестиций в экспорт ориентированные производства</w:t>
      </w:r>
      <w:r w:rsidR="00794CA7" w:rsidRPr="0094306B">
        <w:rPr>
          <w:rFonts w:ascii="Times New Roman" w:hAnsi="Times New Roman" w:cs="Times New Roman"/>
          <w:sz w:val="28"/>
          <w:szCs w:val="28"/>
        </w:rPr>
        <w:t>;</w:t>
      </w:r>
    </w:p>
    <w:p w14:paraId="41446B92" w14:textId="696FBE42" w:rsidR="00794CA7" w:rsidRPr="0094306B" w:rsidRDefault="0094306B">
      <w:pPr>
        <w:pStyle w:val="a3"/>
        <w:numPr>
          <w:ilvl w:val="0"/>
          <w:numId w:val="23"/>
        </w:numPr>
        <w:tabs>
          <w:tab w:val="left" w:pos="993"/>
        </w:tabs>
        <w:spacing w:after="0" w:line="240" w:lineRule="auto"/>
        <w:ind w:left="0" w:firstLine="567"/>
        <w:jc w:val="both"/>
        <w:rPr>
          <w:rFonts w:ascii="Times New Roman" w:hAnsi="Times New Roman" w:cs="Times New Roman"/>
          <w:sz w:val="28"/>
          <w:szCs w:val="28"/>
        </w:rPr>
      </w:pPr>
      <w:r w:rsidRPr="0094306B">
        <w:rPr>
          <w:rFonts w:ascii="Times New Roman" w:hAnsi="Times New Roman" w:cs="Times New Roman"/>
          <w:sz w:val="28"/>
          <w:szCs w:val="28"/>
        </w:rPr>
        <w:t>Снижение издержек, связанных с транзакцией и таможенным оформлением и логистикой</w:t>
      </w:r>
      <w:r w:rsidR="00794CA7" w:rsidRPr="0094306B">
        <w:rPr>
          <w:rFonts w:ascii="Times New Roman" w:hAnsi="Times New Roman" w:cs="Times New Roman"/>
          <w:sz w:val="28"/>
          <w:szCs w:val="28"/>
        </w:rPr>
        <w:t>;</w:t>
      </w:r>
    </w:p>
    <w:p w14:paraId="78DF8D96" w14:textId="6AE8049A" w:rsidR="00794CA7" w:rsidRPr="009725D8" w:rsidRDefault="0094306B">
      <w:pPr>
        <w:pStyle w:val="a3"/>
        <w:numPr>
          <w:ilvl w:val="0"/>
          <w:numId w:val="23"/>
        </w:numPr>
        <w:tabs>
          <w:tab w:val="left" w:pos="993"/>
        </w:tabs>
        <w:spacing w:after="0" w:line="240" w:lineRule="auto"/>
        <w:ind w:left="0" w:firstLine="567"/>
        <w:jc w:val="both"/>
        <w:rPr>
          <w:rFonts w:ascii="Times New Roman" w:hAnsi="Times New Roman" w:cs="Times New Roman"/>
          <w:sz w:val="28"/>
          <w:szCs w:val="28"/>
        </w:rPr>
      </w:pPr>
      <w:r w:rsidRPr="0094306B">
        <w:rPr>
          <w:rFonts w:ascii="Times New Roman" w:hAnsi="Times New Roman" w:cs="Times New Roman"/>
          <w:sz w:val="28"/>
          <w:szCs w:val="28"/>
        </w:rPr>
        <w:t>Усиление деятельности</w:t>
      </w:r>
      <w:r w:rsidR="00794CA7" w:rsidRPr="0094306B">
        <w:rPr>
          <w:rFonts w:ascii="Times New Roman" w:hAnsi="Times New Roman" w:cs="Times New Roman"/>
          <w:sz w:val="28"/>
          <w:szCs w:val="28"/>
        </w:rPr>
        <w:t xml:space="preserve"> «Национальная компания «Продовольственная контрактная корпорация» по продвижению казахстанского зерна на экспорт</w:t>
      </w:r>
      <w:r w:rsidR="00997CFB">
        <w:rPr>
          <w:rFonts w:ascii="Times New Roman" w:hAnsi="Times New Roman" w:cs="Times New Roman"/>
          <w:sz w:val="28"/>
          <w:szCs w:val="28"/>
        </w:rPr>
        <w:t xml:space="preserve"> </w:t>
      </w:r>
      <w:r w:rsidR="00D45639" w:rsidRPr="00D45639">
        <w:rPr>
          <w:rFonts w:ascii="Times New Roman" w:hAnsi="Times New Roman" w:cs="Times New Roman"/>
          <w:sz w:val="28"/>
          <w:szCs w:val="28"/>
        </w:rPr>
        <w:t>[43]</w:t>
      </w:r>
      <w:r w:rsidR="00794CA7" w:rsidRPr="009725D8">
        <w:rPr>
          <w:rFonts w:ascii="Times New Roman" w:hAnsi="Times New Roman" w:cs="Times New Roman"/>
          <w:sz w:val="28"/>
          <w:szCs w:val="28"/>
        </w:rPr>
        <w:t xml:space="preserve">.    </w:t>
      </w:r>
    </w:p>
    <w:p w14:paraId="3347B39F" w14:textId="77777777" w:rsidR="00794CA7"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 мнению </w:t>
      </w:r>
      <w:r w:rsidR="00857A24">
        <w:rPr>
          <w:rFonts w:ascii="Times New Roman" w:hAnsi="Times New Roman" w:cs="Times New Roman"/>
          <w:sz w:val="28"/>
          <w:szCs w:val="28"/>
        </w:rPr>
        <w:t>автора,</w:t>
      </w:r>
      <w:r>
        <w:rPr>
          <w:rFonts w:ascii="Times New Roman" w:hAnsi="Times New Roman" w:cs="Times New Roman"/>
          <w:sz w:val="28"/>
          <w:szCs w:val="28"/>
        </w:rPr>
        <w:t xml:space="preserve"> только реализация проекта по межрегиональной кооперации позволит решить проблемы развития сельских территорий и управления модернизацией их социальной инфраструктуры. когда каждый регион будет вовлечен в реализацию проекта с учетом отнесения его к той или иной зоне развития сельских территорий, его преимуществ и значимости при реализации этого проекта. Наиболее значимыми элементами данного проекта, характеризующими взаимосвязь между развитием сельских территорий и управлением </w:t>
      </w:r>
      <w:r w:rsidR="00857A24">
        <w:rPr>
          <w:rFonts w:ascii="Times New Roman" w:hAnsi="Times New Roman" w:cs="Times New Roman"/>
          <w:sz w:val="28"/>
          <w:szCs w:val="28"/>
        </w:rPr>
        <w:t>модернизацией их социальной инфраструктуры,</w:t>
      </w:r>
      <w:r>
        <w:rPr>
          <w:rFonts w:ascii="Times New Roman" w:hAnsi="Times New Roman" w:cs="Times New Roman"/>
          <w:sz w:val="28"/>
          <w:szCs w:val="28"/>
        </w:rPr>
        <w:t xml:space="preserve"> являются следующие:</w:t>
      </w:r>
    </w:p>
    <w:p w14:paraId="60C2A59D" w14:textId="77777777" w:rsidR="00794CA7" w:rsidRPr="009725D8" w:rsidRDefault="00794CA7">
      <w:pPr>
        <w:pStyle w:val="a3"/>
        <w:numPr>
          <w:ilvl w:val="0"/>
          <w:numId w:val="24"/>
        </w:numPr>
        <w:tabs>
          <w:tab w:val="left" w:pos="993"/>
        </w:tabs>
        <w:spacing w:after="0" w:line="240" w:lineRule="auto"/>
        <w:ind w:left="0" w:firstLine="567"/>
        <w:jc w:val="both"/>
        <w:rPr>
          <w:rFonts w:ascii="Times New Roman" w:hAnsi="Times New Roman" w:cs="Times New Roman"/>
          <w:sz w:val="28"/>
          <w:szCs w:val="28"/>
        </w:rPr>
      </w:pPr>
      <w:r w:rsidRPr="009725D8">
        <w:rPr>
          <w:rFonts w:ascii="Times New Roman" w:hAnsi="Times New Roman" w:cs="Times New Roman"/>
          <w:sz w:val="28"/>
          <w:szCs w:val="28"/>
        </w:rPr>
        <w:t>развитие транспортной связанности и создание логистической инфраструктуры для организации товаропроводящих цепочек;</w:t>
      </w:r>
    </w:p>
    <w:p w14:paraId="2658637C" w14:textId="77777777" w:rsidR="00794CA7" w:rsidRDefault="00794CA7">
      <w:pPr>
        <w:pStyle w:val="a3"/>
        <w:numPr>
          <w:ilvl w:val="0"/>
          <w:numId w:val="24"/>
        </w:numPr>
        <w:tabs>
          <w:tab w:val="left" w:pos="993"/>
        </w:tabs>
        <w:spacing w:after="0" w:line="240" w:lineRule="auto"/>
        <w:ind w:left="0" w:firstLine="567"/>
        <w:jc w:val="both"/>
        <w:rPr>
          <w:rFonts w:ascii="Times New Roman" w:hAnsi="Times New Roman" w:cs="Times New Roman"/>
          <w:sz w:val="28"/>
          <w:szCs w:val="28"/>
        </w:rPr>
      </w:pPr>
      <w:r w:rsidRPr="009725D8">
        <w:rPr>
          <w:rFonts w:ascii="Times New Roman" w:hAnsi="Times New Roman" w:cs="Times New Roman"/>
          <w:sz w:val="28"/>
          <w:szCs w:val="28"/>
        </w:rPr>
        <w:t>развитие экспорта продукции с высокой добавленной стоимостью через Мангистаускую область как единственный регион</w:t>
      </w:r>
      <w:r w:rsidR="00DC0678">
        <w:rPr>
          <w:rFonts w:ascii="Times New Roman" w:hAnsi="Times New Roman" w:cs="Times New Roman"/>
          <w:sz w:val="28"/>
          <w:szCs w:val="28"/>
        </w:rPr>
        <w:t>,</w:t>
      </w:r>
      <w:r w:rsidRPr="009725D8">
        <w:rPr>
          <w:rFonts w:ascii="Times New Roman" w:hAnsi="Times New Roman" w:cs="Times New Roman"/>
          <w:sz w:val="28"/>
          <w:szCs w:val="28"/>
        </w:rPr>
        <w:t xml:space="preserve"> обладающей соответствующей портовой инфраструктурой и граничащий с четырьмя государствами;</w:t>
      </w:r>
    </w:p>
    <w:p w14:paraId="27ED51A8" w14:textId="77777777" w:rsidR="00794CA7" w:rsidRDefault="00794CA7">
      <w:pPr>
        <w:pStyle w:val="a3"/>
        <w:numPr>
          <w:ilvl w:val="0"/>
          <w:numId w:val="2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крупнейшего оптово-распределительного центра на территории Мангистауской области по переработке входящих и исходящих потоков товаров;</w:t>
      </w:r>
    </w:p>
    <w:p w14:paraId="56626A0E" w14:textId="77777777" w:rsidR="00794CA7" w:rsidRDefault="00794CA7">
      <w:pPr>
        <w:pStyle w:val="a3"/>
        <w:numPr>
          <w:ilvl w:val="0"/>
          <w:numId w:val="2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управление объектами социальной инфраструктуры через механизмы интеграции в межрегиональную кооперацию и на основе частных инвестиций;</w:t>
      </w:r>
    </w:p>
    <w:p w14:paraId="188B74A1" w14:textId="77777777" w:rsidR="00794CA7" w:rsidRDefault="00794CA7">
      <w:pPr>
        <w:pStyle w:val="a3"/>
        <w:numPr>
          <w:ilvl w:val="0"/>
          <w:numId w:val="2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объектов социальной инфраструктуры высокого профессионального уровня для формирования и развития человеческого капитала Республики Казахстан.</w:t>
      </w:r>
    </w:p>
    <w:p w14:paraId="3905FA4A" w14:textId="77777777" w:rsidR="00794CA7" w:rsidRPr="00DD3738" w:rsidRDefault="00794CA7" w:rsidP="00794CA7">
      <w:pPr>
        <w:tabs>
          <w:tab w:val="left" w:pos="0"/>
        </w:tabs>
        <w:spacing w:after="0" w:line="240" w:lineRule="auto"/>
        <w:jc w:val="both"/>
        <w:rPr>
          <w:rFonts w:ascii="Times New Roman" w:hAnsi="Times New Roman" w:cs="Times New Roman"/>
          <w:sz w:val="28"/>
          <w:szCs w:val="28"/>
        </w:rPr>
      </w:pPr>
    </w:p>
    <w:p w14:paraId="355FAC65" w14:textId="77777777" w:rsidR="00794CA7" w:rsidRPr="003110C1" w:rsidRDefault="00794CA7">
      <w:pPr>
        <w:pStyle w:val="2"/>
        <w:numPr>
          <w:ilvl w:val="1"/>
          <w:numId w:val="55"/>
        </w:numPr>
        <w:tabs>
          <w:tab w:val="left" w:pos="1134"/>
        </w:tabs>
        <w:spacing w:before="0" w:line="240" w:lineRule="auto"/>
        <w:ind w:left="0" w:firstLine="567"/>
        <w:jc w:val="both"/>
        <w:rPr>
          <w:rFonts w:ascii="Times New Roman" w:hAnsi="Times New Roman" w:cs="Times New Roman"/>
          <w:b/>
          <w:bCs/>
          <w:color w:val="auto"/>
          <w:sz w:val="28"/>
          <w:szCs w:val="28"/>
        </w:rPr>
      </w:pPr>
      <w:bookmarkStart w:id="14" w:name="_Toc191435414"/>
      <w:r w:rsidRPr="003110C1">
        <w:rPr>
          <w:rFonts w:ascii="Times New Roman" w:hAnsi="Times New Roman" w:cs="Times New Roman"/>
          <w:b/>
          <w:bCs/>
          <w:color w:val="auto"/>
          <w:sz w:val="28"/>
          <w:szCs w:val="28"/>
        </w:rPr>
        <w:t>Отечественный и зарубежный опыт управления модернизацией социальной инфраструктуры сельских территорий</w:t>
      </w:r>
      <w:bookmarkEnd w:id="14"/>
    </w:p>
    <w:p w14:paraId="32656B6B" w14:textId="77777777" w:rsidR="00794CA7" w:rsidRDefault="00794CA7" w:rsidP="00794CA7">
      <w:pPr>
        <w:spacing w:after="0" w:line="240" w:lineRule="auto"/>
        <w:ind w:firstLine="567"/>
        <w:jc w:val="both"/>
        <w:rPr>
          <w:rFonts w:ascii="Times New Roman" w:hAnsi="Times New Roman" w:cs="Times New Roman"/>
          <w:sz w:val="28"/>
          <w:szCs w:val="28"/>
        </w:rPr>
      </w:pPr>
    </w:p>
    <w:p w14:paraId="77D6C1B5" w14:textId="04F9EC28" w:rsidR="00794CA7" w:rsidRPr="00D316CC"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Модернизация социальной инфраструктуры в любой административно-территориальное единице происходит в зависимости от общего вектора развития системы государственного управления, местного самоуправления, уровня технологической оснащенности, технологического прогресса, имеющихся финансовых ресурсов в бюджете административно-территориальной единицы, механизмов формирования бюджета и цели расходования бюджетных средств. Данный перечень факторов, причин и предпосылок для проведения модернизации социальной инфраструктуры не является исчерпывающим. Для целей нашего исследования мы считаем, что модернизация социальной инфраструктуры это отдельный по своей сути и смыслу процесс общего благоустройства определенной территории. В данном случае начать необходимо с понимания самого термина модернизация, причем применительно не только к объектам социальной инфраструктуры, но и к обществу в целом. Предпосылкой к рассмотрению данного вопроса с таких позиций автор считает то, что даже при наличии самой современной техники и оборудования, находящейся в очень отдаленном населенном пункте, не будет массовой миграции в данный населенный пункт по причине нахождения там такого оборудования. Важно, чтобы на данной территории сформировался определенный климат инновационности, передовых технологий и самое главное жители должны стать инициаторами модернизации. Другими словами, местное население, человеческих капитал, сформировавшийся на определенной территории, должен сам двигать модернизационную идею вперед, и модернизация социальной инфраструктуры здесь является вторичным процессом. Первичная модернизация должна произойти в самом обществе. Впоследствии это запустит процесс модернизации в местном управлении и уже следующим этапом станет модернизация имеющейся инфраструктуры, в том числе и социальной. Данная последовательность, по мнению автора</w:t>
      </w:r>
      <w:r w:rsidR="00557FAF">
        <w:rPr>
          <w:rFonts w:ascii="Times New Roman" w:hAnsi="Times New Roman" w:cs="Times New Roman"/>
          <w:sz w:val="28"/>
          <w:szCs w:val="28"/>
        </w:rPr>
        <w:t>,</w:t>
      </w:r>
      <w:r>
        <w:rPr>
          <w:rFonts w:ascii="Times New Roman" w:hAnsi="Times New Roman" w:cs="Times New Roman"/>
          <w:sz w:val="28"/>
          <w:szCs w:val="28"/>
        </w:rPr>
        <w:t xml:space="preserve"> является универсальной и применимой к любой административно-территориальной единице, но для целей данного исследования автор рассматривал данную последовательность применительно к сельским территориям Республики Казахстан</w:t>
      </w:r>
      <w:r w:rsidR="0080705E">
        <w:rPr>
          <w:rFonts w:ascii="Times New Roman" w:hAnsi="Times New Roman" w:cs="Times New Roman"/>
          <w:sz w:val="28"/>
          <w:szCs w:val="28"/>
        </w:rPr>
        <w:t xml:space="preserve"> </w:t>
      </w:r>
      <w:r w:rsidR="00D316CC" w:rsidRPr="00D316CC">
        <w:rPr>
          <w:rFonts w:ascii="Times New Roman" w:hAnsi="Times New Roman" w:cs="Times New Roman"/>
          <w:sz w:val="28"/>
          <w:szCs w:val="28"/>
        </w:rPr>
        <w:t>[49].</w:t>
      </w:r>
    </w:p>
    <w:p w14:paraId="04D234CB" w14:textId="786F6FBE" w:rsidR="00794CA7" w:rsidRPr="00D316CC"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Теория модернизации имеет достаточно богатый опыт взлетов и падений. Так</w:t>
      </w:r>
      <w:r w:rsidR="00121220">
        <w:rPr>
          <w:rFonts w:ascii="Times New Roman" w:hAnsi="Times New Roman" w:cs="Times New Roman"/>
          <w:sz w:val="28"/>
          <w:szCs w:val="28"/>
        </w:rPr>
        <w:t>:</w:t>
      </w:r>
      <w:r>
        <w:rPr>
          <w:rFonts w:ascii="Times New Roman" w:hAnsi="Times New Roman" w:cs="Times New Roman"/>
          <w:sz w:val="28"/>
          <w:szCs w:val="28"/>
        </w:rPr>
        <w:t xml:space="preserve"> </w:t>
      </w:r>
      <w:r w:rsidR="00121220">
        <w:rPr>
          <w:rFonts w:ascii="Times New Roman" w:hAnsi="Times New Roman" w:cs="Times New Roman"/>
          <w:sz w:val="28"/>
          <w:szCs w:val="28"/>
        </w:rPr>
        <w:t>«…</w:t>
      </w:r>
      <w:r>
        <w:rPr>
          <w:rFonts w:ascii="Times New Roman" w:hAnsi="Times New Roman" w:cs="Times New Roman"/>
          <w:sz w:val="28"/>
          <w:szCs w:val="28"/>
        </w:rPr>
        <w:t>в середине ХХ века, после падения колониальных режимов, во многих странах встал вопрос о выборе дальнейшего пути развития. Возникла модернизационная парадигма в противоположность коммунистической идеологии, зарождение данной парадигмы началось в США в середине 50-60 годов ХХ века. Классические взгляды модернизационной парадигмы заключались в том,</w:t>
      </w:r>
      <w:r w:rsidRPr="006B17A4">
        <w:rPr>
          <w:rFonts w:ascii="Times New Roman" w:hAnsi="Times New Roman" w:cs="Times New Roman"/>
          <w:sz w:val="28"/>
          <w:szCs w:val="28"/>
        </w:rPr>
        <w:t xml:space="preserve"> что </w:t>
      </w:r>
      <w:r w:rsidR="0031156E" w:rsidRPr="006B17A4">
        <w:rPr>
          <w:rFonts w:ascii="Times New Roman" w:hAnsi="Times New Roman" w:cs="Times New Roman"/>
          <w:sz w:val="28"/>
          <w:szCs w:val="28"/>
        </w:rPr>
        <w:t>традиционн</w:t>
      </w:r>
      <w:r w:rsidR="0031156E">
        <w:rPr>
          <w:rFonts w:ascii="Times New Roman" w:hAnsi="Times New Roman" w:cs="Times New Roman"/>
          <w:sz w:val="28"/>
          <w:szCs w:val="28"/>
        </w:rPr>
        <w:t>ых взглядов</w:t>
      </w:r>
      <w:r w:rsidR="0031156E" w:rsidRPr="006B17A4">
        <w:rPr>
          <w:rFonts w:ascii="Times New Roman" w:hAnsi="Times New Roman" w:cs="Times New Roman"/>
          <w:sz w:val="28"/>
          <w:szCs w:val="28"/>
        </w:rPr>
        <w:t xml:space="preserve"> к современности вызывает </w:t>
      </w:r>
      <w:r w:rsidR="0031156E">
        <w:rPr>
          <w:rFonts w:ascii="Times New Roman" w:hAnsi="Times New Roman" w:cs="Times New Roman"/>
          <w:sz w:val="28"/>
          <w:szCs w:val="28"/>
        </w:rPr>
        <w:t xml:space="preserve">масштабные </w:t>
      </w:r>
      <w:r w:rsidR="0031156E" w:rsidRPr="006B17A4">
        <w:rPr>
          <w:rFonts w:ascii="Times New Roman" w:hAnsi="Times New Roman" w:cs="Times New Roman"/>
          <w:sz w:val="28"/>
          <w:szCs w:val="28"/>
        </w:rPr>
        <w:t>изменения практически во всех областях</w:t>
      </w:r>
      <w:r w:rsidR="0031156E">
        <w:rPr>
          <w:rFonts w:ascii="Times New Roman" w:hAnsi="Times New Roman" w:cs="Times New Roman"/>
          <w:sz w:val="28"/>
          <w:szCs w:val="28"/>
        </w:rPr>
        <w:t xml:space="preserve"> </w:t>
      </w:r>
      <w:r w:rsidR="0031156E" w:rsidRPr="006B17A4">
        <w:rPr>
          <w:rFonts w:ascii="Times New Roman" w:hAnsi="Times New Roman" w:cs="Times New Roman"/>
          <w:sz w:val="28"/>
          <w:szCs w:val="28"/>
        </w:rPr>
        <w:t>человеческой</w:t>
      </w:r>
      <w:r w:rsidR="0031156E">
        <w:rPr>
          <w:rFonts w:ascii="Times New Roman" w:hAnsi="Times New Roman" w:cs="Times New Roman"/>
          <w:sz w:val="28"/>
          <w:szCs w:val="28"/>
        </w:rPr>
        <w:t xml:space="preserve"> деятельности,</w:t>
      </w:r>
      <w:r w:rsidR="0031156E" w:rsidRPr="006B17A4">
        <w:rPr>
          <w:rFonts w:ascii="Times New Roman" w:hAnsi="Times New Roman" w:cs="Times New Roman"/>
          <w:sz w:val="28"/>
          <w:szCs w:val="28"/>
        </w:rPr>
        <w:t xml:space="preserve"> мысли и поведения, порождая </w:t>
      </w:r>
      <w:r w:rsidR="0031156E">
        <w:rPr>
          <w:rFonts w:ascii="Times New Roman" w:hAnsi="Times New Roman" w:cs="Times New Roman"/>
          <w:sz w:val="28"/>
          <w:szCs w:val="28"/>
        </w:rPr>
        <w:t xml:space="preserve">и усиливая </w:t>
      </w:r>
      <w:r w:rsidR="0031156E" w:rsidRPr="006B17A4">
        <w:rPr>
          <w:rFonts w:ascii="Times New Roman" w:hAnsi="Times New Roman" w:cs="Times New Roman"/>
          <w:sz w:val="28"/>
          <w:szCs w:val="28"/>
        </w:rPr>
        <w:t xml:space="preserve">процессы структурно-функциональной дифференциации, </w:t>
      </w:r>
      <w:r w:rsidR="0031156E">
        <w:rPr>
          <w:rFonts w:ascii="Times New Roman" w:hAnsi="Times New Roman" w:cs="Times New Roman"/>
          <w:sz w:val="28"/>
          <w:szCs w:val="28"/>
        </w:rPr>
        <w:t xml:space="preserve">массовой </w:t>
      </w:r>
      <w:r w:rsidR="0031156E" w:rsidRPr="006B17A4">
        <w:rPr>
          <w:rFonts w:ascii="Times New Roman" w:hAnsi="Times New Roman" w:cs="Times New Roman"/>
          <w:sz w:val="28"/>
          <w:szCs w:val="28"/>
        </w:rPr>
        <w:t xml:space="preserve">индустриализации, </w:t>
      </w:r>
      <w:r w:rsidR="0031156E">
        <w:rPr>
          <w:rFonts w:ascii="Times New Roman" w:hAnsi="Times New Roman" w:cs="Times New Roman"/>
          <w:sz w:val="28"/>
          <w:szCs w:val="28"/>
        </w:rPr>
        <w:t xml:space="preserve">повсеместной </w:t>
      </w:r>
      <w:r w:rsidR="0031156E" w:rsidRPr="006B17A4">
        <w:rPr>
          <w:rFonts w:ascii="Times New Roman" w:hAnsi="Times New Roman" w:cs="Times New Roman"/>
          <w:sz w:val="28"/>
          <w:szCs w:val="28"/>
        </w:rPr>
        <w:t>урбанизации, коммерциализации</w:t>
      </w:r>
      <w:r w:rsidR="0031156E">
        <w:rPr>
          <w:rFonts w:ascii="Times New Roman" w:hAnsi="Times New Roman" w:cs="Times New Roman"/>
          <w:sz w:val="28"/>
          <w:szCs w:val="28"/>
        </w:rPr>
        <w:t xml:space="preserve"> большинства явлений</w:t>
      </w:r>
      <w:r w:rsidR="0031156E" w:rsidRPr="006B17A4">
        <w:rPr>
          <w:rFonts w:ascii="Times New Roman" w:hAnsi="Times New Roman" w:cs="Times New Roman"/>
          <w:sz w:val="28"/>
          <w:szCs w:val="28"/>
        </w:rPr>
        <w:t>, социальной мобилизации</w:t>
      </w:r>
      <w:r w:rsidR="0031156E">
        <w:rPr>
          <w:rFonts w:ascii="Times New Roman" w:hAnsi="Times New Roman" w:cs="Times New Roman"/>
          <w:sz w:val="28"/>
          <w:szCs w:val="28"/>
        </w:rPr>
        <w:t xml:space="preserve"> населения</w:t>
      </w:r>
      <w:r w:rsidR="0031156E" w:rsidRPr="006B17A4">
        <w:rPr>
          <w:rFonts w:ascii="Times New Roman" w:hAnsi="Times New Roman" w:cs="Times New Roman"/>
          <w:sz w:val="28"/>
          <w:szCs w:val="28"/>
        </w:rPr>
        <w:t>, секуляризации,</w:t>
      </w:r>
      <w:r w:rsidR="0031156E">
        <w:rPr>
          <w:rFonts w:ascii="Times New Roman" w:hAnsi="Times New Roman" w:cs="Times New Roman"/>
          <w:sz w:val="28"/>
          <w:szCs w:val="28"/>
        </w:rPr>
        <w:t xml:space="preserve"> </w:t>
      </w:r>
      <w:r w:rsidR="0031156E" w:rsidRPr="006B17A4">
        <w:rPr>
          <w:rFonts w:ascii="Times New Roman" w:hAnsi="Times New Roman" w:cs="Times New Roman"/>
          <w:sz w:val="28"/>
          <w:szCs w:val="28"/>
        </w:rPr>
        <w:t xml:space="preserve">национальной идентификации, </w:t>
      </w:r>
      <w:r w:rsidR="0031156E">
        <w:rPr>
          <w:rFonts w:ascii="Times New Roman" w:hAnsi="Times New Roman" w:cs="Times New Roman"/>
          <w:sz w:val="28"/>
          <w:szCs w:val="28"/>
        </w:rPr>
        <w:t xml:space="preserve">повсеместного </w:t>
      </w:r>
      <w:r w:rsidR="0031156E" w:rsidRPr="006B17A4">
        <w:rPr>
          <w:rFonts w:ascii="Times New Roman" w:hAnsi="Times New Roman" w:cs="Times New Roman"/>
          <w:sz w:val="28"/>
          <w:szCs w:val="28"/>
        </w:rPr>
        <w:t>распространения средств массовой</w:t>
      </w:r>
      <w:r w:rsidR="0031156E">
        <w:rPr>
          <w:rFonts w:ascii="Times New Roman" w:hAnsi="Times New Roman" w:cs="Times New Roman"/>
          <w:sz w:val="28"/>
          <w:szCs w:val="28"/>
        </w:rPr>
        <w:t xml:space="preserve"> </w:t>
      </w:r>
      <w:r w:rsidR="0031156E" w:rsidRPr="006B17A4">
        <w:rPr>
          <w:rFonts w:ascii="Times New Roman" w:hAnsi="Times New Roman" w:cs="Times New Roman"/>
          <w:sz w:val="28"/>
          <w:szCs w:val="28"/>
        </w:rPr>
        <w:t xml:space="preserve">информации, </w:t>
      </w:r>
      <w:r w:rsidR="0031156E">
        <w:rPr>
          <w:rFonts w:ascii="Times New Roman" w:hAnsi="Times New Roman" w:cs="Times New Roman"/>
          <w:sz w:val="28"/>
          <w:szCs w:val="28"/>
        </w:rPr>
        <w:t xml:space="preserve">тотальное распространение </w:t>
      </w:r>
      <w:r w:rsidR="0031156E" w:rsidRPr="006B17A4">
        <w:rPr>
          <w:rFonts w:ascii="Times New Roman" w:hAnsi="Times New Roman" w:cs="Times New Roman"/>
          <w:sz w:val="28"/>
          <w:szCs w:val="28"/>
        </w:rPr>
        <w:t>грамотности и образования, становления</w:t>
      </w:r>
      <w:r w:rsidR="0031156E">
        <w:rPr>
          <w:rFonts w:ascii="Times New Roman" w:hAnsi="Times New Roman" w:cs="Times New Roman"/>
          <w:sz w:val="28"/>
          <w:szCs w:val="28"/>
        </w:rPr>
        <w:t xml:space="preserve"> и развития</w:t>
      </w:r>
      <w:r w:rsidR="0031156E" w:rsidRPr="006B17A4">
        <w:rPr>
          <w:rFonts w:ascii="Times New Roman" w:hAnsi="Times New Roman" w:cs="Times New Roman"/>
          <w:sz w:val="28"/>
          <w:szCs w:val="28"/>
        </w:rPr>
        <w:t xml:space="preserve"> современных политических институтов, рост политического участия</w:t>
      </w:r>
      <w:r w:rsidR="0031156E">
        <w:rPr>
          <w:rFonts w:ascii="Times New Roman" w:hAnsi="Times New Roman" w:cs="Times New Roman"/>
          <w:sz w:val="28"/>
          <w:szCs w:val="28"/>
        </w:rPr>
        <w:t xml:space="preserve"> населения</w:t>
      </w:r>
      <w:r w:rsidR="0031156E" w:rsidRPr="006B17A4">
        <w:rPr>
          <w:rFonts w:ascii="Times New Roman" w:hAnsi="Times New Roman" w:cs="Times New Roman"/>
          <w:sz w:val="28"/>
          <w:szCs w:val="28"/>
        </w:rPr>
        <w:t>. В рамках данного подхода модернизация</w:t>
      </w:r>
      <w:r w:rsidR="0031156E">
        <w:rPr>
          <w:rFonts w:ascii="Times New Roman" w:hAnsi="Times New Roman" w:cs="Times New Roman"/>
          <w:sz w:val="28"/>
          <w:szCs w:val="28"/>
        </w:rPr>
        <w:t xml:space="preserve"> в основном </w:t>
      </w:r>
      <w:r w:rsidR="0031156E" w:rsidRPr="006B17A4">
        <w:rPr>
          <w:rFonts w:ascii="Times New Roman" w:hAnsi="Times New Roman" w:cs="Times New Roman"/>
          <w:sz w:val="28"/>
          <w:szCs w:val="28"/>
        </w:rPr>
        <w:t>рассматривалась как системный</w:t>
      </w:r>
      <w:r w:rsidR="0031156E">
        <w:rPr>
          <w:rFonts w:ascii="Times New Roman" w:hAnsi="Times New Roman" w:cs="Times New Roman"/>
          <w:sz w:val="28"/>
          <w:szCs w:val="28"/>
        </w:rPr>
        <w:t xml:space="preserve"> </w:t>
      </w:r>
      <w:r w:rsidR="0031156E" w:rsidRPr="006B17A4">
        <w:rPr>
          <w:rFonts w:ascii="Times New Roman" w:hAnsi="Times New Roman" w:cs="Times New Roman"/>
          <w:sz w:val="28"/>
          <w:szCs w:val="28"/>
        </w:rPr>
        <w:t xml:space="preserve">имманентный процесс, интегрировавший в связное целое </w:t>
      </w:r>
      <w:r w:rsidR="0031156E">
        <w:rPr>
          <w:rFonts w:ascii="Times New Roman" w:hAnsi="Times New Roman" w:cs="Times New Roman"/>
          <w:sz w:val="28"/>
          <w:szCs w:val="28"/>
        </w:rPr>
        <w:t xml:space="preserve">все имеющиеся </w:t>
      </w:r>
      <w:r w:rsidR="0031156E" w:rsidRPr="006B17A4">
        <w:rPr>
          <w:rFonts w:ascii="Times New Roman" w:hAnsi="Times New Roman" w:cs="Times New Roman"/>
          <w:sz w:val="28"/>
          <w:szCs w:val="28"/>
        </w:rPr>
        <w:t>факторы</w:t>
      </w:r>
      <w:r w:rsidR="0031156E">
        <w:rPr>
          <w:rFonts w:ascii="Times New Roman" w:hAnsi="Times New Roman" w:cs="Times New Roman"/>
          <w:sz w:val="28"/>
          <w:szCs w:val="28"/>
        </w:rPr>
        <w:t xml:space="preserve"> </w:t>
      </w:r>
      <w:r w:rsidR="0031156E" w:rsidRPr="006B17A4">
        <w:rPr>
          <w:rFonts w:ascii="Times New Roman" w:hAnsi="Times New Roman" w:cs="Times New Roman"/>
          <w:sz w:val="28"/>
          <w:szCs w:val="28"/>
        </w:rPr>
        <w:t>и атрибуты модернизации. Модернизация</w:t>
      </w:r>
      <w:r w:rsidR="0031156E">
        <w:rPr>
          <w:rFonts w:ascii="Times New Roman" w:hAnsi="Times New Roman" w:cs="Times New Roman"/>
          <w:sz w:val="28"/>
          <w:szCs w:val="28"/>
        </w:rPr>
        <w:t>, в том числе,</w:t>
      </w:r>
      <w:r w:rsidR="0031156E" w:rsidRPr="006B17A4">
        <w:rPr>
          <w:rFonts w:ascii="Times New Roman" w:hAnsi="Times New Roman" w:cs="Times New Roman"/>
          <w:sz w:val="28"/>
          <w:szCs w:val="28"/>
        </w:rPr>
        <w:t xml:space="preserve"> характеризовалась как</w:t>
      </w:r>
      <w:r w:rsidR="0031156E">
        <w:rPr>
          <w:rFonts w:ascii="Times New Roman" w:hAnsi="Times New Roman" w:cs="Times New Roman"/>
          <w:sz w:val="28"/>
          <w:szCs w:val="28"/>
        </w:rPr>
        <w:t xml:space="preserve"> </w:t>
      </w:r>
      <w:r w:rsidR="0031156E" w:rsidRPr="006B17A4">
        <w:rPr>
          <w:rFonts w:ascii="Times New Roman" w:hAnsi="Times New Roman" w:cs="Times New Roman"/>
          <w:sz w:val="28"/>
          <w:szCs w:val="28"/>
        </w:rPr>
        <w:t xml:space="preserve">глобальный процесс, </w:t>
      </w:r>
      <w:r w:rsidR="0031156E">
        <w:rPr>
          <w:rFonts w:ascii="Times New Roman" w:hAnsi="Times New Roman" w:cs="Times New Roman"/>
          <w:sz w:val="28"/>
          <w:szCs w:val="28"/>
        </w:rPr>
        <w:t xml:space="preserve">движение </w:t>
      </w:r>
      <w:r w:rsidR="0031156E" w:rsidRPr="006B17A4">
        <w:rPr>
          <w:rFonts w:ascii="Times New Roman" w:hAnsi="Times New Roman" w:cs="Times New Roman"/>
          <w:sz w:val="28"/>
          <w:szCs w:val="28"/>
        </w:rPr>
        <w:t>котор</w:t>
      </w:r>
      <w:r w:rsidR="0031156E">
        <w:rPr>
          <w:rFonts w:ascii="Times New Roman" w:hAnsi="Times New Roman" w:cs="Times New Roman"/>
          <w:sz w:val="28"/>
          <w:szCs w:val="28"/>
        </w:rPr>
        <w:t>ого</w:t>
      </w:r>
      <w:r w:rsidR="0031156E" w:rsidRPr="006B17A4">
        <w:rPr>
          <w:rFonts w:ascii="Times New Roman" w:hAnsi="Times New Roman" w:cs="Times New Roman"/>
          <w:sz w:val="28"/>
          <w:szCs w:val="28"/>
        </w:rPr>
        <w:t xml:space="preserve"> обеспечивается как распространением современных идей, </w:t>
      </w:r>
      <w:r w:rsidR="0031156E">
        <w:rPr>
          <w:rFonts w:ascii="Times New Roman" w:hAnsi="Times New Roman" w:cs="Times New Roman"/>
          <w:sz w:val="28"/>
          <w:szCs w:val="28"/>
        </w:rPr>
        <w:t xml:space="preserve">правил и </w:t>
      </w:r>
      <w:r w:rsidR="0031156E" w:rsidRPr="006B17A4">
        <w:rPr>
          <w:rFonts w:ascii="Times New Roman" w:hAnsi="Times New Roman" w:cs="Times New Roman"/>
          <w:sz w:val="28"/>
          <w:szCs w:val="28"/>
        </w:rPr>
        <w:t>институтов</w:t>
      </w:r>
      <w:r w:rsidR="0031156E">
        <w:rPr>
          <w:rFonts w:ascii="Times New Roman" w:hAnsi="Times New Roman" w:cs="Times New Roman"/>
          <w:sz w:val="28"/>
          <w:szCs w:val="28"/>
        </w:rPr>
        <w:t xml:space="preserve">, а также </w:t>
      </w:r>
      <w:r w:rsidR="0031156E" w:rsidRPr="006B17A4">
        <w:rPr>
          <w:rFonts w:ascii="Times New Roman" w:hAnsi="Times New Roman" w:cs="Times New Roman"/>
          <w:sz w:val="28"/>
          <w:szCs w:val="28"/>
        </w:rPr>
        <w:t>технологий из европейского</w:t>
      </w:r>
      <w:r w:rsidR="0031156E">
        <w:rPr>
          <w:rFonts w:ascii="Times New Roman" w:hAnsi="Times New Roman" w:cs="Times New Roman"/>
          <w:sz w:val="28"/>
          <w:szCs w:val="28"/>
        </w:rPr>
        <w:t xml:space="preserve"> </w:t>
      </w:r>
      <w:r w:rsidR="0031156E" w:rsidRPr="006B17A4">
        <w:rPr>
          <w:rFonts w:ascii="Times New Roman" w:hAnsi="Times New Roman" w:cs="Times New Roman"/>
          <w:sz w:val="28"/>
          <w:szCs w:val="28"/>
        </w:rPr>
        <w:t>центра по всему миру, так и эндогенным развитием</w:t>
      </w:r>
      <w:r w:rsidR="0031156E">
        <w:rPr>
          <w:rFonts w:ascii="Times New Roman" w:hAnsi="Times New Roman" w:cs="Times New Roman"/>
          <w:sz w:val="28"/>
          <w:szCs w:val="28"/>
        </w:rPr>
        <w:t xml:space="preserve"> всех</w:t>
      </w:r>
      <w:r w:rsidR="0031156E" w:rsidRPr="006B17A4">
        <w:rPr>
          <w:rFonts w:ascii="Times New Roman" w:hAnsi="Times New Roman" w:cs="Times New Roman"/>
          <w:sz w:val="28"/>
          <w:szCs w:val="28"/>
        </w:rPr>
        <w:t xml:space="preserve"> неевропейских</w:t>
      </w:r>
      <w:r w:rsidR="0031156E">
        <w:rPr>
          <w:rFonts w:ascii="Times New Roman" w:hAnsi="Times New Roman" w:cs="Times New Roman"/>
          <w:sz w:val="28"/>
          <w:szCs w:val="28"/>
        </w:rPr>
        <w:t xml:space="preserve"> </w:t>
      </w:r>
      <w:r w:rsidR="0031156E" w:rsidRPr="006B17A4">
        <w:rPr>
          <w:rFonts w:ascii="Times New Roman" w:hAnsi="Times New Roman" w:cs="Times New Roman"/>
          <w:sz w:val="28"/>
          <w:szCs w:val="28"/>
        </w:rPr>
        <w:t>сообществ</w:t>
      </w:r>
      <w:r w:rsidR="0031156E">
        <w:rPr>
          <w:rFonts w:ascii="Times New Roman" w:hAnsi="Times New Roman" w:cs="Times New Roman"/>
          <w:sz w:val="28"/>
          <w:szCs w:val="28"/>
        </w:rPr>
        <w:t>»</w:t>
      </w:r>
      <w:r w:rsidR="0031156E" w:rsidRPr="00D316CC">
        <w:rPr>
          <w:rFonts w:ascii="Times New Roman" w:hAnsi="Times New Roman" w:cs="Times New Roman"/>
          <w:sz w:val="28"/>
          <w:szCs w:val="28"/>
        </w:rPr>
        <w:t xml:space="preserve"> </w:t>
      </w:r>
      <w:r w:rsidR="00D316CC" w:rsidRPr="00D316CC">
        <w:rPr>
          <w:rFonts w:ascii="Times New Roman" w:hAnsi="Times New Roman" w:cs="Times New Roman"/>
          <w:sz w:val="28"/>
          <w:szCs w:val="28"/>
        </w:rPr>
        <w:t>[50].</w:t>
      </w:r>
    </w:p>
    <w:p w14:paraId="0F4002ED" w14:textId="63F710C7" w:rsidR="00794CA7" w:rsidRDefault="0031156E" w:rsidP="00794CA7">
      <w:pPr>
        <w:spacing w:after="0" w:line="240" w:lineRule="auto"/>
        <w:ind w:firstLine="567"/>
        <w:jc w:val="both"/>
        <w:rPr>
          <w:rFonts w:ascii="Times New Roman" w:hAnsi="Times New Roman" w:cs="Times New Roman"/>
          <w:sz w:val="28"/>
          <w:szCs w:val="28"/>
        </w:rPr>
      </w:pPr>
      <w:r w:rsidRPr="000003E5">
        <w:rPr>
          <w:rFonts w:ascii="Times New Roman" w:hAnsi="Times New Roman" w:cs="Times New Roman"/>
          <w:sz w:val="28"/>
          <w:szCs w:val="28"/>
        </w:rPr>
        <w:t xml:space="preserve">Второй этап </w:t>
      </w:r>
      <w:r>
        <w:rPr>
          <w:rFonts w:ascii="Times New Roman" w:hAnsi="Times New Roman" w:cs="Times New Roman"/>
          <w:sz w:val="28"/>
          <w:szCs w:val="28"/>
        </w:rPr>
        <w:t xml:space="preserve">трансформации и </w:t>
      </w:r>
      <w:r w:rsidRPr="000003E5">
        <w:rPr>
          <w:rFonts w:ascii="Times New Roman" w:hAnsi="Times New Roman" w:cs="Times New Roman"/>
          <w:sz w:val="28"/>
          <w:szCs w:val="28"/>
        </w:rPr>
        <w:t>развития модернизационной парадигмы (конец 1960-х – 1970-е гг.)</w:t>
      </w:r>
      <w:r>
        <w:rPr>
          <w:rFonts w:ascii="Times New Roman" w:hAnsi="Times New Roman" w:cs="Times New Roman"/>
          <w:sz w:val="28"/>
          <w:szCs w:val="28"/>
        </w:rPr>
        <w:t>:</w:t>
      </w:r>
      <w:r w:rsidRPr="000003E5">
        <w:rPr>
          <w:rFonts w:ascii="Times New Roman" w:hAnsi="Times New Roman" w:cs="Times New Roman"/>
          <w:sz w:val="28"/>
          <w:szCs w:val="28"/>
        </w:rPr>
        <w:t xml:space="preserve"> </w:t>
      </w:r>
      <w:r>
        <w:rPr>
          <w:rFonts w:ascii="Times New Roman" w:hAnsi="Times New Roman" w:cs="Times New Roman"/>
          <w:sz w:val="28"/>
          <w:szCs w:val="28"/>
        </w:rPr>
        <w:t>«…</w:t>
      </w:r>
      <w:r w:rsidRPr="000003E5">
        <w:rPr>
          <w:rFonts w:ascii="Times New Roman" w:hAnsi="Times New Roman" w:cs="Times New Roman"/>
          <w:sz w:val="28"/>
          <w:szCs w:val="28"/>
        </w:rPr>
        <w:t xml:space="preserve">протекал в неблагоприятном международном контексте. Реализация на практике – в странах </w:t>
      </w:r>
      <w:r>
        <w:rPr>
          <w:rFonts w:ascii="Times New Roman" w:hAnsi="Times New Roman" w:cs="Times New Roman"/>
          <w:sz w:val="28"/>
          <w:szCs w:val="28"/>
        </w:rPr>
        <w:t>третьего мира</w:t>
      </w:r>
      <w:r w:rsidRPr="000003E5">
        <w:rPr>
          <w:rFonts w:ascii="Times New Roman" w:hAnsi="Times New Roman" w:cs="Times New Roman"/>
          <w:sz w:val="28"/>
          <w:szCs w:val="28"/>
        </w:rPr>
        <w:t xml:space="preserve"> – программы модернизации столкнулась с </w:t>
      </w:r>
      <w:r>
        <w:rPr>
          <w:rFonts w:ascii="Times New Roman" w:hAnsi="Times New Roman" w:cs="Times New Roman"/>
          <w:sz w:val="28"/>
          <w:szCs w:val="28"/>
        </w:rPr>
        <w:t xml:space="preserve">неожиданными и </w:t>
      </w:r>
      <w:r w:rsidRPr="000003E5">
        <w:rPr>
          <w:rFonts w:ascii="Times New Roman" w:hAnsi="Times New Roman" w:cs="Times New Roman"/>
          <w:sz w:val="28"/>
          <w:szCs w:val="28"/>
        </w:rPr>
        <w:t xml:space="preserve">непредвиденными трудностями. Несмотря на то, что элиты «новых наций» в </w:t>
      </w:r>
      <w:r>
        <w:rPr>
          <w:rFonts w:ascii="Times New Roman" w:hAnsi="Times New Roman" w:cs="Times New Roman"/>
          <w:sz w:val="28"/>
          <w:szCs w:val="28"/>
        </w:rPr>
        <w:t>основной своей массе</w:t>
      </w:r>
      <w:r w:rsidRPr="000003E5">
        <w:rPr>
          <w:rFonts w:ascii="Times New Roman" w:hAnsi="Times New Roman" w:cs="Times New Roman"/>
          <w:sz w:val="28"/>
          <w:szCs w:val="28"/>
        </w:rPr>
        <w:t xml:space="preserve"> откровенно и настойчиво стремились модернизировать</w:t>
      </w:r>
      <w:r>
        <w:rPr>
          <w:rFonts w:ascii="Times New Roman" w:hAnsi="Times New Roman" w:cs="Times New Roman"/>
          <w:sz w:val="28"/>
          <w:szCs w:val="28"/>
        </w:rPr>
        <w:t xml:space="preserve"> и трансформировать</w:t>
      </w:r>
      <w:r w:rsidRPr="000003E5">
        <w:rPr>
          <w:rFonts w:ascii="Times New Roman" w:hAnsi="Times New Roman" w:cs="Times New Roman"/>
          <w:sz w:val="28"/>
          <w:szCs w:val="28"/>
        </w:rPr>
        <w:t xml:space="preserve"> свои страны,</w:t>
      </w:r>
      <w:r>
        <w:rPr>
          <w:rFonts w:ascii="Times New Roman" w:hAnsi="Times New Roman" w:cs="Times New Roman"/>
          <w:sz w:val="28"/>
          <w:szCs w:val="28"/>
        </w:rPr>
        <w:t xml:space="preserve"> все имеющиеся</w:t>
      </w:r>
      <w:r w:rsidRPr="000003E5">
        <w:rPr>
          <w:rFonts w:ascii="Times New Roman" w:hAnsi="Times New Roman" w:cs="Times New Roman"/>
          <w:sz w:val="28"/>
          <w:szCs w:val="28"/>
        </w:rPr>
        <w:t xml:space="preserve"> институциональные структуры и коллективная ментальность последних </w:t>
      </w:r>
      <w:r>
        <w:rPr>
          <w:rFonts w:ascii="Times New Roman" w:hAnsi="Times New Roman" w:cs="Times New Roman"/>
          <w:sz w:val="28"/>
          <w:szCs w:val="28"/>
        </w:rPr>
        <w:t>очень часто</w:t>
      </w:r>
      <w:r w:rsidRPr="000003E5">
        <w:rPr>
          <w:rFonts w:ascii="Times New Roman" w:hAnsi="Times New Roman" w:cs="Times New Roman"/>
          <w:sz w:val="28"/>
          <w:szCs w:val="28"/>
        </w:rPr>
        <w:t xml:space="preserve"> оказывались не</w:t>
      </w:r>
      <w:r>
        <w:rPr>
          <w:rFonts w:ascii="Times New Roman" w:hAnsi="Times New Roman" w:cs="Times New Roman"/>
          <w:sz w:val="28"/>
          <w:szCs w:val="28"/>
        </w:rPr>
        <w:t>соответствующими</w:t>
      </w:r>
      <w:r w:rsidRPr="000003E5">
        <w:rPr>
          <w:rFonts w:ascii="Times New Roman" w:hAnsi="Times New Roman" w:cs="Times New Roman"/>
          <w:sz w:val="28"/>
          <w:szCs w:val="28"/>
        </w:rPr>
        <w:t xml:space="preserve"> задачам модернизации. </w:t>
      </w:r>
      <w:r>
        <w:rPr>
          <w:rFonts w:ascii="Times New Roman" w:hAnsi="Times New Roman" w:cs="Times New Roman"/>
          <w:sz w:val="28"/>
          <w:szCs w:val="28"/>
        </w:rPr>
        <w:t>Практически постоянно</w:t>
      </w:r>
      <w:r w:rsidRPr="000003E5">
        <w:rPr>
          <w:rFonts w:ascii="Times New Roman" w:hAnsi="Times New Roman" w:cs="Times New Roman"/>
          <w:sz w:val="28"/>
          <w:szCs w:val="28"/>
        </w:rPr>
        <w:t xml:space="preserve"> местные элиты, </w:t>
      </w:r>
      <w:r>
        <w:rPr>
          <w:rFonts w:ascii="Times New Roman" w:hAnsi="Times New Roman" w:cs="Times New Roman"/>
          <w:sz w:val="28"/>
          <w:szCs w:val="28"/>
        </w:rPr>
        <w:t>заявляя</w:t>
      </w:r>
      <w:r w:rsidRPr="000003E5">
        <w:rPr>
          <w:rFonts w:ascii="Times New Roman" w:hAnsi="Times New Roman" w:cs="Times New Roman"/>
          <w:sz w:val="28"/>
          <w:szCs w:val="28"/>
        </w:rPr>
        <w:t xml:space="preserve"> на словах приверженность программам модернизации, в </w:t>
      </w:r>
      <w:r>
        <w:rPr>
          <w:rFonts w:ascii="Times New Roman" w:hAnsi="Times New Roman" w:cs="Times New Roman"/>
          <w:sz w:val="28"/>
          <w:szCs w:val="28"/>
        </w:rPr>
        <w:t>реальности</w:t>
      </w:r>
      <w:r w:rsidRPr="000003E5">
        <w:rPr>
          <w:rFonts w:ascii="Times New Roman" w:hAnsi="Times New Roman" w:cs="Times New Roman"/>
          <w:sz w:val="28"/>
          <w:szCs w:val="28"/>
        </w:rPr>
        <w:t xml:space="preserve"> заботились лишь о собственном обогащении. Все это </w:t>
      </w:r>
      <w:r>
        <w:rPr>
          <w:rFonts w:ascii="Times New Roman" w:hAnsi="Times New Roman" w:cs="Times New Roman"/>
          <w:sz w:val="28"/>
          <w:szCs w:val="28"/>
        </w:rPr>
        <w:t>ожидаемо</w:t>
      </w:r>
      <w:r w:rsidRPr="000003E5">
        <w:rPr>
          <w:rFonts w:ascii="Times New Roman" w:hAnsi="Times New Roman" w:cs="Times New Roman"/>
          <w:sz w:val="28"/>
          <w:szCs w:val="28"/>
        </w:rPr>
        <w:t xml:space="preserve"> приводило к усилению </w:t>
      </w:r>
      <w:r>
        <w:rPr>
          <w:rFonts w:ascii="Times New Roman" w:hAnsi="Times New Roman" w:cs="Times New Roman"/>
          <w:sz w:val="28"/>
          <w:szCs w:val="28"/>
        </w:rPr>
        <w:t xml:space="preserve">и укреплению </w:t>
      </w:r>
      <w:r w:rsidRPr="000003E5">
        <w:rPr>
          <w:rFonts w:ascii="Times New Roman" w:hAnsi="Times New Roman" w:cs="Times New Roman"/>
          <w:sz w:val="28"/>
          <w:szCs w:val="28"/>
        </w:rPr>
        <w:t>традиционных структур и лояльностей</w:t>
      </w:r>
      <w:r>
        <w:rPr>
          <w:rFonts w:ascii="Times New Roman" w:hAnsi="Times New Roman" w:cs="Times New Roman"/>
          <w:sz w:val="28"/>
          <w:szCs w:val="28"/>
        </w:rPr>
        <w:t>»</w:t>
      </w:r>
      <w:r w:rsidRPr="000003E5">
        <w:rPr>
          <w:rFonts w:ascii="Times New Roman" w:hAnsi="Times New Roman" w:cs="Times New Roman"/>
          <w:sz w:val="28"/>
          <w:szCs w:val="28"/>
        </w:rPr>
        <w:t xml:space="preserve"> </w:t>
      </w:r>
      <w:r w:rsidR="00D316CC" w:rsidRPr="00D316CC">
        <w:rPr>
          <w:rFonts w:ascii="Times New Roman" w:hAnsi="Times New Roman" w:cs="Times New Roman"/>
          <w:sz w:val="28"/>
          <w:szCs w:val="28"/>
        </w:rPr>
        <w:t>[50]</w:t>
      </w:r>
      <w:r w:rsidR="00794CA7" w:rsidRPr="000003E5">
        <w:rPr>
          <w:rFonts w:ascii="Times New Roman" w:hAnsi="Times New Roman" w:cs="Times New Roman"/>
          <w:sz w:val="28"/>
          <w:szCs w:val="28"/>
        </w:rPr>
        <w:t>.</w:t>
      </w:r>
    </w:p>
    <w:p w14:paraId="25BCF3E6" w14:textId="14F7E4E0" w:rsidR="00794CA7" w:rsidRDefault="00794CA7" w:rsidP="003115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C</w:t>
      </w:r>
      <w:r w:rsidRPr="0046558B">
        <w:rPr>
          <w:rFonts w:ascii="Times New Roman" w:hAnsi="Times New Roman" w:cs="Times New Roman"/>
          <w:sz w:val="28"/>
          <w:szCs w:val="28"/>
        </w:rPr>
        <w:t xml:space="preserve"> 1980 </w:t>
      </w:r>
      <w:r>
        <w:rPr>
          <w:rFonts w:ascii="Times New Roman" w:hAnsi="Times New Roman" w:cs="Times New Roman"/>
          <w:sz w:val="28"/>
          <w:szCs w:val="28"/>
        </w:rPr>
        <w:t xml:space="preserve">годов прошлого века модернизационная теория получила новый виток развития. Наиболее ярким адептом модернизационной теории того времени был С. Хантингтон. В своих рассуждениях он учел ошибки прошлых подходов и добавил новые элементы. Побережников И.В. отмечает: </w:t>
      </w:r>
      <w:r w:rsidRPr="0031156E">
        <w:rPr>
          <w:rFonts w:ascii="Times New Roman" w:hAnsi="Times New Roman" w:cs="Times New Roman"/>
          <w:sz w:val="28"/>
          <w:szCs w:val="28"/>
        </w:rPr>
        <w:t xml:space="preserve">«…примером </w:t>
      </w:r>
      <w:r w:rsidR="0031156E" w:rsidRPr="00D362FC">
        <w:rPr>
          <w:rFonts w:ascii="Times New Roman" w:hAnsi="Times New Roman" w:cs="Times New Roman"/>
          <w:sz w:val="28"/>
          <w:szCs w:val="28"/>
        </w:rPr>
        <w:t>новых</w:t>
      </w:r>
      <w:r w:rsidR="0031156E">
        <w:rPr>
          <w:rFonts w:ascii="Times New Roman" w:hAnsi="Times New Roman" w:cs="Times New Roman"/>
          <w:sz w:val="28"/>
          <w:szCs w:val="28"/>
        </w:rPr>
        <w:t xml:space="preserve"> и современных</w:t>
      </w:r>
      <w:r w:rsidR="0031156E" w:rsidRPr="00D362FC">
        <w:rPr>
          <w:rFonts w:ascii="Times New Roman" w:hAnsi="Times New Roman" w:cs="Times New Roman"/>
          <w:sz w:val="28"/>
          <w:szCs w:val="28"/>
        </w:rPr>
        <w:t xml:space="preserve"> модернизационных штудий 1980-х гг. может</w:t>
      </w:r>
      <w:r w:rsidR="0031156E">
        <w:rPr>
          <w:rFonts w:ascii="Times New Roman" w:hAnsi="Times New Roman" w:cs="Times New Roman"/>
          <w:sz w:val="28"/>
          <w:szCs w:val="28"/>
        </w:rPr>
        <w:t xml:space="preserve"> </w:t>
      </w:r>
      <w:r w:rsidR="0031156E" w:rsidRPr="00D362FC">
        <w:rPr>
          <w:rFonts w:ascii="Times New Roman" w:hAnsi="Times New Roman" w:cs="Times New Roman"/>
          <w:sz w:val="28"/>
          <w:szCs w:val="28"/>
        </w:rPr>
        <w:t>служить</w:t>
      </w:r>
      <w:r w:rsidR="0031156E">
        <w:rPr>
          <w:rFonts w:ascii="Times New Roman" w:hAnsi="Times New Roman" w:cs="Times New Roman"/>
          <w:sz w:val="28"/>
          <w:szCs w:val="28"/>
        </w:rPr>
        <w:t xml:space="preserve"> фундаментальное</w:t>
      </w:r>
      <w:r w:rsidR="0031156E" w:rsidRPr="00D362FC">
        <w:rPr>
          <w:rFonts w:ascii="Times New Roman" w:hAnsi="Times New Roman" w:cs="Times New Roman"/>
          <w:sz w:val="28"/>
          <w:szCs w:val="28"/>
        </w:rPr>
        <w:t xml:space="preserve"> исследование С. Хантингтона, посвященное тенденциям</w:t>
      </w:r>
      <w:r w:rsidR="0031156E">
        <w:rPr>
          <w:rFonts w:ascii="Times New Roman" w:hAnsi="Times New Roman" w:cs="Times New Roman"/>
          <w:sz w:val="28"/>
          <w:szCs w:val="28"/>
        </w:rPr>
        <w:t xml:space="preserve"> становления и </w:t>
      </w:r>
      <w:r w:rsidR="0031156E" w:rsidRPr="00D362FC">
        <w:rPr>
          <w:rFonts w:ascii="Times New Roman" w:hAnsi="Times New Roman" w:cs="Times New Roman"/>
          <w:sz w:val="28"/>
          <w:szCs w:val="28"/>
        </w:rPr>
        <w:t xml:space="preserve">развития демократии в развивающихся странах. В </w:t>
      </w:r>
      <w:r w:rsidR="0031156E">
        <w:rPr>
          <w:rFonts w:ascii="Times New Roman" w:hAnsi="Times New Roman" w:cs="Times New Roman"/>
          <w:sz w:val="28"/>
          <w:szCs w:val="28"/>
        </w:rPr>
        <w:t>рассматриваемой</w:t>
      </w:r>
      <w:r w:rsidR="0031156E" w:rsidRPr="00D362FC">
        <w:rPr>
          <w:rFonts w:ascii="Times New Roman" w:hAnsi="Times New Roman" w:cs="Times New Roman"/>
          <w:sz w:val="28"/>
          <w:szCs w:val="28"/>
        </w:rPr>
        <w:t xml:space="preserve"> работе</w:t>
      </w:r>
      <w:r w:rsidR="0031156E">
        <w:rPr>
          <w:rFonts w:ascii="Times New Roman" w:hAnsi="Times New Roman" w:cs="Times New Roman"/>
          <w:sz w:val="28"/>
          <w:szCs w:val="28"/>
        </w:rPr>
        <w:t xml:space="preserve"> </w:t>
      </w:r>
      <w:r w:rsidR="0031156E" w:rsidRPr="00D362FC">
        <w:rPr>
          <w:rFonts w:ascii="Times New Roman" w:hAnsi="Times New Roman" w:cs="Times New Roman"/>
          <w:sz w:val="28"/>
          <w:szCs w:val="28"/>
        </w:rPr>
        <w:t xml:space="preserve">автор полемизирует с прямолинейными схемами демократизации, </w:t>
      </w:r>
      <w:r w:rsidR="0031156E">
        <w:rPr>
          <w:rFonts w:ascii="Times New Roman" w:hAnsi="Times New Roman" w:cs="Times New Roman"/>
          <w:sz w:val="28"/>
          <w:szCs w:val="28"/>
        </w:rPr>
        <w:t xml:space="preserve">широко </w:t>
      </w:r>
      <w:r w:rsidR="0031156E" w:rsidRPr="00D362FC">
        <w:rPr>
          <w:rFonts w:ascii="Times New Roman" w:hAnsi="Times New Roman" w:cs="Times New Roman"/>
          <w:sz w:val="28"/>
          <w:szCs w:val="28"/>
        </w:rPr>
        <w:t xml:space="preserve">распространенными в </w:t>
      </w:r>
      <w:r w:rsidR="0031156E">
        <w:rPr>
          <w:rFonts w:ascii="Times New Roman" w:hAnsi="Times New Roman" w:cs="Times New Roman"/>
          <w:sz w:val="28"/>
          <w:szCs w:val="28"/>
        </w:rPr>
        <w:t xml:space="preserve">большинстве </w:t>
      </w:r>
      <w:r w:rsidR="0031156E" w:rsidRPr="00D362FC">
        <w:rPr>
          <w:rFonts w:ascii="Times New Roman" w:hAnsi="Times New Roman" w:cs="Times New Roman"/>
          <w:sz w:val="28"/>
          <w:szCs w:val="28"/>
        </w:rPr>
        <w:t xml:space="preserve">исследованиях классического периода, в частности </w:t>
      </w:r>
      <w:r w:rsidR="0031156E">
        <w:rPr>
          <w:rFonts w:ascii="Times New Roman" w:hAnsi="Times New Roman" w:cs="Times New Roman"/>
          <w:sz w:val="28"/>
          <w:szCs w:val="28"/>
        </w:rPr>
        <w:t xml:space="preserve">связанных </w:t>
      </w:r>
      <w:r w:rsidR="0031156E" w:rsidRPr="00D362FC">
        <w:rPr>
          <w:rFonts w:ascii="Times New Roman" w:hAnsi="Times New Roman" w:cs="Times New Roman"/>
          <w:sz w:val="28"/>
          <w:szCs w:val="28"/>
        </w:rPr>
        <w:t xml:space="preserve">с оптимистической гипотезой Сеймура Липсета, согласно которой </w:t>
      </w:r>
      <w:r w:rsidR="0031156E">
        <w:rPr>
          <w:rFonts w:ascii="Times New Roman" w:hAnsi="Times New Roman" w:cs="Times New Roman"/>
          <w:sz w:val="28"/>
          <w:szCs w:val="28"/>
        </w:rPr>
        <w:t xml:space="preserve">активное </w:t>
      </w:r>
      <w:r w:rsidR="0031156E" w:rsidRPr="00D362FC">
        <w:rPr>
          <w:rFonts w:ascii="Times New Roman" w:hAnsi="Times New Roman" w:cs="Times New Roman"/>
          <w:sz w:val="28"/>
          <w:szCs w:val="28"/>
        </w:rPr>
        <w:t xml:space="preserve">экономическое развитие непосредственно ведет к </w:t>
      </w:r>
      <w:r w:rsidR="0031156E">
        <w:rPr>
          <w:rFonts w:ascii="Times New Roman" w:hAnsi="Times New Roman" w:cs="Times New Roman"/>
          <w:sz w:val="28"/>
          <w:szCs w:val="28"/>
        </w:rPr>
        <w:t xml:space="preserve">становлению </w:t>
      </w:r>
      <w:r w:rsidR="0031156E" w:rsidRPr="00D362FC">
        <w:rPr>
          <w:rFonts w:ascii="Times New Roman" w:hAnsi="Times New Roman" w:cs="Times New Roman"/>
          <w:sz w:val="28"/>
          <w:szCs w:val="28"/>
        </w:rPr>
        <w:t>демократии (причина –</w:t>
      </w:r>
      <w:r w:rsidR="0031156E">
        <w:rPr>
          <w:rFonts w:ascii="Times New Roman" w:hAnsi="Times New Roman" w:cs="Times New Roman"/>
          <w:sz w:val="28"/>
          <w:szCs w:val="28"/>
        </w:rPr>
        <w:t xml:space="preserve"> </w:t>
      </w:r>
      <w:r w:rsidR="0031156E" w:rsidRPr="00D362FC">
        <w:rPr>
          <w:rFonts w:ascii="Times New Roman" w:hAnsi="Times New Roman" w:cs="Times New Roman"/>
          <w:sz w:val="28"/>
          <w:szCs w:val="28"/>
        </w:rPr>
        <w:t xml:space="preserve">экономическое благосостояние; последствие – демократия). С. Хантингтоном </w:t>
      </w:r>
      <w:r w:rsidR="0031156E">
        <w:rPr>
          <w:rFonts w:ascii="Times New Roman" w:hAnsi="Times New Roman" w:cs="Times New Roman"/>
          <w:sz w:val="28"/>
          <w:szCs w:val="28"/>
        </w:rPr>
        <w:t>предложил</w:t>
      </w:r>
      <w:r w:rsidR="0031156E" w:rsidRPr="00D362FC">
        <w:rPr>
          <w:rFonts w:ascii="Times New Roman" w:hAnsi="Times New Roman" w:cs="Times New Roman"/>
          <w:sz w:val="28"/>
          <w:szCs w:val="28"/>
        </w:rPr>
        <w:t xml:space="preserve"> более сложн</w:t>
      </w:r>
      <w:r w:rsidR="0031156E">
        <w:rPr>
          <w:rFonts w:ascii="Times New Roman" w:hAnsi="Times New Roman" w:cs="Times New Roman"/>
          <w:sz w:val="28"/>
          <w:szCs w:val="28"/>
        </w:rPr>
        <w:t>ую</w:t>
      </w:r>
      <w:r w:rsidR="0031156E" w:rsidRPr="00D362FC">
        <w:rPr>
          <w:rFonts w:ascii="Times New Roman" w:hAnsi="Times New Roman" w:cs="Times New Roman"/>
          <w:sz w:val="28"/>
          <w:szCs w:val="28"/>
        </w:rPr>
        <w:t xml:space="preserve"> концептуальн</w:t>
      </w:r>
      <w:r w:rsidR="0031156E">
        <w:rPr>
          <w:rFonts w:ascii="Times New Roman" w:hAnsi="Times New Roman" w:cs="Times New Roman"/>
          <w:sz w:val="28"/>
          <w:szCs w:val="28"/>
        </w:rPr>
        <w:t>ую</w:t>
      </w:r>
      <w:r w:rsidR="0031156E" w:rsidRPr="00D362FC">
        <w:rPr>
          <w:rFonts w:ascii="Times New Roman" w:hAnsi="Times New Roman" w:cs="Times New Roman"/>
          <w:sz w:val="28"/>
          <w:szCs w:val="28"/>
        </w:rPr>
        <w:t xml:space="preserve"> схема</w:t>
      </w:r>
      <w:r w:rsidR="0031156E">
        <w:rPr>
          <w:rFonts w:ascii="Times New Roman" w:hAnsi="Times New Roman" w:cs="Times New Roman"/>
          <w:sz w:val="28"/>
          <w:szCs w:val="28"/>
        </w:rPr>
        <w:t xml:space="preserve"> </w:t>
      </w:r>
      <w:r w:rsidR="0031156E" w:rsidRPr="00D362FC">
        <w:rPr>
          <w:rFonts w:ascii="Times New Roman" w:hAnsi="Times New Roman" w:cs="Times New Roman"/>
          <w:sz w:val="28"/>
          <w:szCs w:val="28"/>
        </w:rPr>
        <w:t>демократизации</w:t>
      </w:r>
      <w:r w:rsidR="0031156E">
        <w:rPr>
          <w:rFonts w:ascii="Times New Roman" w:hAnsi="Times New Roman" w:cs="Times New Roman"/>
          <w:sz w:val="28"/>
          <w:szCs w:val="28"/>
        </w:rPr>
        <w:t xml:space="preserve"> общества</w:t>
      </w:r>
      <w:r w:rsidR="0031156E" w:rsidRPr="00D362FC">
        <w:rPr>
          <w:rFonts w:ascii="Times New Roman" w:hAnsi="Times New Roman" w:cs="Times New Roman"/>
          <w:sz w:val="28"/>
          <w:szCs w:val="28"/>
        </w:rPr>
        <w:t>, опять же структурного характера, которая расширила</w:t>
      </w:r>
      <w:r w:rsidR="0031156E">
        <w:rPr>
          <w:rFonts w:ascii="Times New Roman" w:hAnsi="Times New Roman" w:cs="Times New Roman"/>
          <w:sz w:val="28"/>
          <w:szCs w:val="28"/>
        </w:rPr>
        <w:t xml:space="preserve"> весь</w:t>
      </w:r>
      <w:r w:rsidR="0031156E" w:rsidRPr="00D362FC">
        <w:rPr>
          <w:rFonts w:ascii="Times New Roman" w:hAnsi="Times New Roman" w:cs="Times New Roman"/>
          <w:sz w:val="28"/>
          <w:szCs w:val="28"/>
        </w:rPr>
        <w:t xml:space="preserve"> спектр факторов, приводящих в </w:t>
      </w:r>
      <w:r w:rsidR="0031156E">
        <w:rPr>
          <w:rFonts w:ascii="Times New Roman" w:hAnsi="Times New Roman" w:cs="Times New Roman"/>
          <w:sz w:val="28"/>
          <w:szCs w:val="28"/>
        </w:rPr>
        <w:t>конечном счете</w:t>
      </w:r>
      <w:r w:rsidR="0031156E" w:rsidRPr="00D362FC">
        <w:rPr>
          <w:rFonts w:ascii="Times New Roman" w:hAnsi="Times New Roman" w:cs="Times New Roman"/>
          <w:sz w:val="28"/>
          <w:szCs w:val="28"/>
        </w:rPr>
        <w:t xml:space="preserve"> к инсталляции</w:t>
      </w:r>
      <w:r w:rsidR="0031156E">
        <w:rPr>
          <w:rFonts w:ascii="Times New Roman" w:hAnsi="Times New Roman" w:cs="Times New Roman"/>
          <w:sz w:val="28"/>
          <w:szCs w:val="28"/>
        </w:rPr>
        <w:t xml:space="preserve"> </w:t>
      </w:r>
      <w:r w:rsidR="0031156E" w:rsidRPr="00D362FC">
        <w:rPr>
          <w:rFonts w:ascii="Times New Roman" w:hAnsi="Times New Roman" w:cs="Times New Roman"/>
          <w:sz w:val="28"/>
          <w:szCs w:val="28"/>
        </w:rPr>
        <w:t xml:space="preserve">демократических режимов. В дополнение к экономическому росту, </w:t>
      </w:r>
      <w:r w:rsidR="0031156E">
        <w:rPr>
          <w:rFonts w:ascii="Times New Roman" w:hAnsi="Times New Roman" w:cs="Times New Roman"/>
          <w:sz w:val="28"/>
          <w:szCs w:val="28"/>
        </w:rPr>
        <w:t>который уже</w:t>
      </w:r>
      <w:r w:rsidR="0031156E" w:rsidRPr="00D362FC">
        <w:rPr>
          <w:rFonts w:ascii="Times New Roman" w:hAnsi="Times New Roman" w:cs="Times New Roman"/>
          <w:sz w:val="28"/>
          <w:szCs w:val="28"/>
        </w:rPr>
        <w:t xml:space="preserve"> присутствуе</w:t>
      </w:r>
      <w:r w:rsidR="0031156E">
        <w:rPr>
          <w:rFonts w:ascii="Times New Roman" w:hAnsi="Times New Roman" w:cs="Times New Roman"/>
          <w:sz w:val="28"/>
          <w:szCs w:val="28"/>
        </w:rPr>
        <w:t>т</w:t>
      </w:r>
      <w:r w:rsidR="0031156E" w:rsidRPr="00D362FC">
        <w:rPr>
          <w:rFonts w:ascii="Times New Roman" w:hAnsi="Times New Roman" w:cs="Times New Roman"/>
          <w:sz w:val="28"/>
          <w:szCs w:val="28"/>
        </w:rPr>
        <w:t xml:space="preserve"> у С.М. Липсета, Хантингтон </w:t>
      </w:r>
      <w:r w:rsidR="0031156E">
        <w:rPr>
          <w:rFonts w:ascii="Times New Roman" w:hAnsi="Times New Roman" w:cs="Times New Roman"/>
          <w:sz w:val="28"/>
          <w:szCs w:val="28"/>
        </w:rPr>
        <w:t xml:space="preserve">дополнительно </w:t>
      </w:r>
      <w:r w:rsidR="0031156E" w:rsidRPr="00D362FC">
        <w:rPr>
          <w:rFonts w:ascii="Times New Roman" w:hAnsi="Times New Roman" w:cs="Times New Roman"/>
          <w:sz w:val="28"/>
          <w:szCs w:val="28"/>
        </w:rPr>
        <w:t>включил в свою модель внешнюю среду (таким обра</w:t>
      </w:r>
      <w:r w:rsidR="0031156E" w:rsidRPr="0044634F">
        <w:rPr>
          <w:rFonts w:ascii="Times New Roman" w:hAnsi="Times New Roman" w:cs="Times New Roman"/>
          <w:sz w:val="28"/>
          <w:szCs w:val="28"/>
        </w:rPr>
        <w:t xml:space="preserve">зом, здесь </w:t>
      </w:r>
      <w:r w:rsidR="0031156E">
        <w:rPr>
          <w:rFonts w:ascii="Times New Roman" w:hAnsi="Times New Roman" w:cs="Times New Roman"/>
          <w:sz w:val="28"/>
          <w:szCs w:val="28"/>
        </w:rPr>
        <w:t xml:space="preserve">удалось </w:t>
      </w:r>
      <w:r w:rsidR="0031156E" w:rsidRPr="0044634F">
        <w:rPr>
          <w:rFonts w:ascii="Times New Roman" w:hAnsi="Times New Roman" w:cs="Times New Roman"/>
          <w:sz w:val="28"/>
          <w:szCs w:val="28"/>
        </w:rPr>
        <w:t>уч</w:t>
      </w:r>
      <w:r w:rsidR="0031156E">
        <w:rPr>
          <w:rFonts w:ascii="Times New Roman" w:hAnsi="Times New Roman" w:cs="Times New Roman"/>
          <w:sz w:val="28"/>
          <w:szCs w:val="28"/>
        </w:rPr>
        <w:t>есть</w:t>
      </w:r>
      <w:r w:rsidR="0031156E" w:rsidRPr="0044634F">
        <w:rPr>
          <w:rFonts w:ascii="Times New Roman" w:hAnsi="Times New Roman" w:cs="Times New Roman"/>
          <w:sz w:val="28"/>
          <w:szCs w:val="28"/>
        </w:rPr>
        <w:t xml:space="preserve"> воздействие </w:t>
      </w:r>
      <w:r w:rsidR="0031156E">
        <w:rPr>
          <w:rFonts w:ascii="Times New Roman" w:hAnsi="Times New Roman" w:cs="Times New Roman"/>
          <w:sz w:val="28"/>
          <w:szCs w:val="28"/>
        </w:rPr>
        <w:t xml:space="preserve">большинства </w:t>
      </w:r>
      <w:r w:rsidR="0031156E" w:rsidRPr="0044634F">
        <w:rPr>
          <w:rFonts w:ascii="Times New Roman" w:hAnsi="Times New Roman" w:cs="Times New Roman"/>
          <w:sz w:val="28"/>
          <w:szCs w:val="28"/>
        </w:rPr>
        <w:t>экзогенных факторов) и культурный контекст</w:t>
      </w:r>
      <w:r w:rsidR="0031156E">
        <w:rPr>
          <w:rFonts w:ascii="Times New Roman" w:hAnsi="Times New Roman" w:cs="Times New Roman"/>
          <w:sz w:val="28"/>
          <w:szCs w:val="28"/>
        </w:rPr>
        <w:t>»</w:t>
      </w:r>
      <w:r w:rsidR="0031156E" w:rsidRPr="00D316CC">
        <w:rPr>
          <w:rFonts w:ascii="Times New Roman" w:hAnsi="Times New Roman" w:cs="Times New Roman"/>
          <w:sz w:val="28"/>
          <w:szCs w:val="28"/>
        </w:rPr>
        <w:t xml:space="preserve"> </w:t>
      </w:r>
      <w:r w:rsidR="00D316CC" w:rsidRPr="00D316CC">
        <w:rPr>
          <w:rFonts w:ascii="Times New Roman" w:hAnsi="Times New Roman" w:cs="Times New Roman"/>
          <w:sz w:val="28"/>
          <w:szCs w:val="28"/>
        </w:rPr>
        <w:t>[50]</w:t>
      </w:r>
      <w:r w:rsidRPr="0044634F">
        <w:rPr>
          <w:rFonts w:ascii="Times New Roman" w:hAnsi="Times New Roman" w:cs="Times New Roman"/>
          <w:sz w:val="28"/>
          <w:szCs w:val="28"/>
        </w:rPr>
        <w:t>.</w:t>
      </w:r>
    </w:p>
    <w:p w14:paraId="5CE58210"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существуют различные продолжения научных изысканий в теории модернизации. Главное, что следует выделить для целей данного исследования, это то, что модернизация начинается не сама по себе, для этого нужны </w:t>
      </w:r>
      <w:r w:rsidR="00857A24">
        <w:rPr>
          <w:rFonts w:ascii="Times New Roman" w:hAnsi="Times New Roman" w:cs="Times New Roman"/>
          <w:sz w:val="28"/>
          <w:szCs w:val="28"/>
        </w:rPr>
        <w:t>какие-то силы,</w:t>
      </w:r>
      <w:r>
        <w:rPr>
          <w:rFonts w:ascii="Times New Roman" w:hAnsi="Times New Roman" w:cs="Times New Roman"/>
          <w:sz w:val="28"/>
          <w:szCs w:val="28"/>
        </w:rPr>
        <w:t xml:space="preserve"> которые могут запустить процесс модернизации социально-экономического развития. Это могут быть как внутренние, так и внешние инициативы. И как только эти процессы начинают зарождаться в этот момент необходимо уже иметь инструменты и подходы к управлению этим процессом, а это в первую очередь должны осуществлять местные органы управления, на уровне каждого сельского населенного пункта. В данном контексте очень хорошей информационной составляющей является отечественный опыт развития местного самоуправления, как главный управляющий процессами модернизации и инфраструктуры и общества.</w:t>
      </w:r>
    </w:p>
    <w:p w14:paraId="6BBB92E6" w14:textId="77777777" w:rsidR="00794CA7"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Местное управление или самоуправление в Республике Казахстан в своей богатой истории проходило различные этапы. Все исторические вехи в истории страны нашли свое отражение и в местном самоуправлении.</w:t>
      </w:r>
    </w:p>
    <w:p w14:paraId="15FF81C3" w14:textId="7B80917A" w:rsidR="00794CA7" w:rsidRPr="00D316CC"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Шашкова А.В. отмечает: «… </w:t>
      </w:r>
      <w:r w:rsidRPr="003429D9">
        <w:rPr>
          <w:rFonts w:ascii="Times New Roman" w:hAnsi="Times New Roman" w:cs="Times New Roman"/>
          <w:sz w:val="28"/>
          <w:szCs w:val="28"/>
        </w:rPr>
        <w:t xml:space="preserve">С точки </w:t>
      </w:r>
      <w:r w:rsidR="0031156E" w:rsidRPr="003429D9">
        <w:rPr>
          <w:rFonts w:ascii="Times New Roman" w:hAnsi="Times New Roman" w:cs="Times New Roman"/>
          <w:sz w:val="28"/>
          <w:szCs w:val="28"/>
        </w:rPr>
        <w:t>зрения общественной составляющей местное самоуправление</w:t>
      </w:r>
      <w:r w:rsidR="0031156E">
        <w:rPr>
          <w:rFonts w:ascii="Times New Roman" w:hAnsi="Times New Roman" w:cs="Times New Roman"/>
          <w:sz w:val="28"/>
          <w:szCs w:val="28"/>
        </w:rPr>
        <w:t xml:space="preserve"> </w:t>
      </w:r>
      <w:r w:rsidR="0031156E" w:rsidRPr="003429D9">
        <w:rPr>
          <w:rFonts w:ascii="Times New Roman" w:hAnsi="Times New Roman" w:cs="Times New Roman"/>
          <w:sz w:val="28"/>
          <w:szCs w:val="28"/>
        </w:rPr>
        <w:t>представляет собой систему организации и деятельности граждан для самостоятельного</w:t>
      </w:r>
      <w:r w:rsidR="0031156E">
        <w:rPr>
          <w:rFonts w:ascii="Times New Roman" w:hAnsi="Times New Roman" w:cs="Times New Roman"/>
          <w:sz w:val="28"/>
          <w:szCs w:val="28"/>
        </w:rPr>
        <w:t xml:space="preserve"> развития</w:t>
      </w:r>
      <w:r w:rsidR="0031156E" w:rsidRPr="003429D9">
        <w:rPr>
          <w:rFonts w:ascii="Times New Roman" w:hAnsi="Times New Roman" w:cs="Times New Roman"/>
          <w:sz w:val="28"/>
          <w:szCs w:val="28"/>
        </w:rPr>
        <w:t xml:space="preserve"> (под свою ответственность)</w:t>
      </w:r>
      <w:r w:rsidR="0031156E">
        <w:rPr>
          <w:rFonts w:ascii="Times New Roman" w:hAnsi="Times New Roman" w:cs="Times New Roman"/>
          <w:sz w:val="28"/>
          <w:szCs w:val="28"/>
        </w:rPr>
        <w:t xml:space="preserve"> и </w:t>
      </w:r>
      <w:r w:rsidR="0031156E" w:rsidRPr="003429D9">
        <w:rPr>
          <w:rFonts w:ascii="Times New Roman" w:hAnsi="Times New Roman" w:cs="Times New Roman"/>
          <w:sz w:val="28"/>
          <w:szCs w:val="28"/>
        </w:rPr>
        <w:t>решения вопросов местного</w:t>
      </w:r>
      <w:r w:rsidR="0031156E">
        <w:rPr>
          <w:rFonts w:ascii="Times New Roman" w:hAnsi="Times New Roman" w:cs="Times New Roman"/>
          <w:sz w:val="28"/>
          <w:szCs w:val="28"/>
        </w:rPr>
        <w:t xml:space="preserve"> уровня</w:t>
      </w:r>
      <w:r w:rsidR="0031156E" w:rsidRPr="003429D9">
        <w:rPr>
          <w:rFonts w:ascii="Times New Roman" w:hAnsi="Times New Roman" w:cs="Times New Roman"/>
          <w:sz w:val="28"/>
          <w:szCs w:val="28"/>
        </w:rPr>
        <w:t xml:space="preserve">, </w:t>
      </w:r>
      <w:r w:rsidR="0031156E">
        <w:rPr>
          <w:rFonts w:ascii="Times New Roman" w:hAnsi="Times New Roman" w:cs="Times New Roman"/>
          <w:sz w:val="28"/>
          <w:szCs w:val="28"/>
        </w:rPr>
        <w:t xml:space="preserve">формирования </w:t>
      </w:r>
      <w:r w:rsidR="0031156E" w:rsidRPr="003429D9">
        <w:rPr>
          <w:rFonts w:ascii="Times New Roman" w:hAnsi="Times New Roman" w:cs="Times New Roman"/>
          <w:sz w:val="28"/>
          <w:szCs w:val="28"/>
        </w:rPr>
        <w:t>управлени</w:t>
      </w:r>
      <w:r w:rsidR="0031156E">
        <w:rPr>
          <w:rFonts w:ascii="Times New Roman" w:hAnsi="Times New Roman" w:cs="Times New Roman"/>
          <w:sz w:val="28"/>
          <w:szCs w:val="28"/>
        </w:rPr>
        <w:t>я</w:t>
      </w:r>
      <w:r w:rsidR="0031156E" w:rsidRPr="003429D9">
        <w:rPr>
          <w:rFonts w:ascii="Times New Roman" w:hAnsi="Times New Roman" w:cs="Times New Roman"/>
          <w:sz w:val="28"/>
          <w:szCs w:val="28"/>
        </w:rPr>
        <w:t xml:space="preserve"> муниципальной</w:t>
      </w:r>
      <w:r w:rsidR="0031156E">
        <w:rPr>
          <w:rFonts w:ascii="Times New Roman" w:hAnsi="Times New Roman" w:cs="Times New Roman"/>
          <w:sz w:val="28"/>
          <w:szCs w:val="28"/>
        </w:rPr>
        <w:t xml:space="preserve"> </w:t>
      </w:r>
      <w:r w:rsidR="0031156E" w:rsidRPr="003429D9">
        <w:rPr>
          <w:rFonts w:ascii="Times New Roman" w:hAnsi="Times New Roman" w:cs="Times New Roman"/>
          <w:sz w:val="28"/>
          <w:szCs w:val="28"/>
        </w:rPr>
        <w:t xml:space="preserve">собственностью, </w:t>
      </w:r>
      <w:r w:rsidR="0031156E">
        <w:rPr>
          <w:rFonts w:ascii="Times New Roman" w:hAnsi="Times New Roman" w:cs="Times New Roman"/>
          <w:sz w:val="28"/>
          <w:szCs w:val="28"/>
        </w:rPr>
        <w:t xml:space="preserve">исключительно </w:t>
      </w:r>
      <w:r w:rsidR="0031156E" w:rsidRPr="003429D9">
        <w:rPr>
          <w:rFonts w:ascii="Times New Roman" w:hAnsi="Times New Roman" w:cs="Times New Roman"/>
          <w:sz w:val="28"/>
          <w:szCs w:val="28"/>
        </w:rPr>
        <w:t>исходя из интересов</w:t>
      </w:r>
      <w:r w:rsidR="0031156E">
        <w:rPr>
          <w:rFonts w:ascii="Times New Roman" w:hAnsi="Times New Roman" w:cs="Times New Roman"/>
          <w:sz w:val="28"/>
          <w:szCs w:val="28"/>
        </w:rPr>
        <w:t xml:space="preserve"> </w:t>
      </w:r>
      <w:r w:rsidR="0031156E" w:rsidRPr="003429D9">
        <w:rPr>
          <w:rFonts w:ascii="Times New Roman" w:hAnsi="Times New Roman" w:cs="Times New Roman"/>
          <w:sz w:val="28"/>
          <w:szCs w:val="28"/>
        </w:rPr>
        <w:t>населения, его исторических, национально-этнических и иных особенностей на основе конституции и законов</w:t>
      </w:r>
      <w:r w:rsidR="0031156E">
        <w:rPr>
          <w:rFonts w:ascii="Times New Roman" w:hAnsi="Times New Roman" w:cs="Times New Roman"/>
          <w:sz w:val="28"/>
          <w:szCs w:val="28"/>
        </w:rPr>
        <w:t xml:space="preserve"> </w:t>
      </w:r>
      <w:r w:rsidR="0031156E" w:rsidRPr="003429D9">
        <w:rPr>
          <w:rFonts w:ascii="Times New Roman" w:hAnsi="Times New Roman" w:cs="Times New Roman"/>
          <w:sz w:val="28"/>
          <w:szCs w:val="28"/>
        </w:rPr>
        <w:t>данного государства</w:t>
      </w:r>
      <w:r w:rsidR="0031156E" w:rsidRPr="00E42FC1">
        <w:rPr>
          <w:rFonts w:ascii="Times New Roman" w:hAnsi="Times New Roman" w:cs="Times New Roman"/>
          <w:sz w:val="28"/>
          <w:szCs w:val="28"/>
        </w:rPr>
        <w:t>» [</w:t>
      </w:r>
      <w:r w:rsidR="00D316CC" w:rsidRPr="00D316CC">
        <w:rPr>
          <w:rFonts w:ascii="Times New Roman" w:hAnsi="Times New Roman" w:cs="Times New Roman"/>
          <w:sz w:val="28"/>
          <w:szCs w:val="28"/>
        </w:rPr>
        <w:t>51].</w:t>
      </w:r>
    </w:p>
    <w:p w14:paraId="0621C13A" w14:textId="79D0BE89" w:rsidR="00794CA7" w:rsidRPr="00D316CC"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Местное самоуправление у кочевого казахского народа, как отмечала Н.А. Ахметова осуществлялось по-своему </w:t>
      </w:r>
      <w:r w:rsidR="00D316CC" w:rsidRPr="00D316CC">
        <w:rPr>
          <w:rFonts w:ascii="Times New Roman" w:hAnsi="Times New Roman" w:cs="Times New Roman"/>
          <w:sz w:val="28"/>
          <w:szCs w:val="28"/>
        </w:rPr>
        <w:t>[52].</w:t>
      </w:r>
    </w:p>
    <w:p w14:paraId="57FE8810" w14:textId="6DA4FB3C" w:rsidR="00794CA7" w:rsidRPr="00D316CC" w:rsidRDefault="00794CA7" w:rsidP="00794CA7">
      <w:pPr>
        <w:spacing w:after="0" w:line="240" w:lineRule="auto"/>
        <w:ind w:firstLine="567"/>
        <w:jc w:val="both"/>
        <w:rPr>
          <w:rFonts w:ascii="Times New Roman" w:hAnsi="Times New Roman" w:cs="Times New Roman"/>
          <w:sz w:val="28"/>
          <w:szCs w:val="28"/>
        </w:rPr>
      </w:pPr>
      <w:r w:rsidRPr="006675D7">
        <w:rPr>
          <w:rFonts w:ascii="Times New Roman" w:hAnsi="Times New Roman" w:cs="Times New Roman"/>
          <w:sz w:val="28"/>
          <w:szCs w:val="28"/>
        </w:rPr>
        <w:t xml:space="preserve">Жумадилова А. </w:t>
      </w:r>
      <w:r>
        <w:rPr>
          <w:rFonts w:ascii="Times New Roman" w:hAnsi="Times New Roman" w:cs="Times New Roman"/>
          <w:sz w:val="28"/>
          <w:szCs w:val="28"/>
        </w:rPr>
        <w:t xml:space="preserve">определяет начало </w:t>
      </w:r>
      <w:r w:rsidR="0031156E">
        <w:rPr>
          <w:rFonts w:ascii="Times New Roman" w:hAnsi="Times New Roman" w:cs="Times New Roman"/>
          <w:sz w:val="28"/>
          <w:szCs w:val="28"/>
        </w:rPr>
        <w:t>местного (привязанного к определенной территории) самоуправления в Казахстане с момента образования родовых общин: «…</w:t>
      </w:r>
      <w:r w:rsidR="0031156E" w:rsidRPr="00772051">
        <w:rPr>
          <w:rFonts w:ascii="Times New Roman" w:hAnsi="Times New Roman" w:cs="Times New Roman"/>
          <w:sz w:val="28"/>
          <w:szCs w:val="28"/>
        </w:rPr>
        <w:t>Родовые старшины,</w:t>
      </w:r>
      <w:r w:rsidR="0031156E">
        <w:rPr>
          <w:rFonts w:ascii="Times New Roman" w:hAnsi="Times New Roman" w:cs="Times New Roman"/>
          <w:sz w:val="28"/>
          <w:szCs w:val="28"/>
        </w:rPr>
        <w:t xml:space="preserve"> как</w:t>
      </w:r>
      <w:r w:rsidR="0031156E" w:rsidRPr="00772051">
        <w:rPr>
          <w:rFonts w:ascii="Times New Roman" w:hAnsi="Times New Roman" w:cs="Times New Roman"/>
          <w:sz w:val="28"/>
          <w:szCs w:val="28"/>
        </w:rPr>
        <w:t xml:space="preserve"> и племенные вожди</w:t>
      </w:r>
      <w:r w:rsidR="0031156E">
        <w:rPr>
          <w:rFonts w:ascii="Times New Roman" w:hAnsi="Times New Roman" w:cs="Times New Roman"/>
          <w:sz w:val="28"/>
          <w:szCs w:val="28"/>
        </w:rPr>
        <w:t xml:space="preserve"> традиционно</w:t>
      </w:r>
      <w:r w:rsidR="0031156E" w:rsidRPr="00772051">
        <w:rPr>
          <w:rFonts w:ascii="Times New Roman" w:hAnsi="Times New Roman" w:cs="Times New Roman"/>
          <w:sz w:val="28"/>
          <w:szCs w:val="28"/>
        </w:rPr>
        <w:t xml:space="preserve"> выбирались</w:t>
      </w:r>
      <w:r w:rsidR="0031156E">
        <w:rPr>
          <w:rFonts w:ascii="Times New Roman" w:hAnsi="Times New Roman" w:cs="Times New Roman"/>
          <w:sz w:val="28"/>
          <w:szCs w:val="28"/>
        </w:rPr>
        <w:t xml:space="preserve"> </w:t>
      </w:r>
      <w:r w:rsidR="0031156E" w:rsidRPr="00772051">
        <w:rPr>
          <w:rFonts w:ascii="Times New Roman" w:hAnsi="Times New Roman" w:cs="Times New Roman"/>
          <w:sz w:val="28"/>
          <w:szCs w:val="28"/>
        </w:rPr>
        <w:t xml:space="preserve">на курултаях и </w:t>
      </w:r>
      <w:r w:rsidR="0031156E">
        <w:rPr>
          <w:rFonts w:ascii="Times New Roman" w:hAnsi="Times New Roman" w:cs="Times New Roman"/>
          <w:sz w:val="28"/>
          <w:szCs w:val="28"/>
        </w:rPr>
        <w:t xml:space="preserve">общих </w:t>
      </w:r>
      <w:r w:rsidR="0031156E" w:rsidRPr="00772051">
        <w:rPr>
          <w:rFonts w:ascii="Times New Roman" w:hAnsi="Times New Roman" w:cs="Times New Roman"/>
          <w:sz w:val="28"/>
          <w:szCs w:val="28"/>
        </w:rPr>
        <w:t xml:space="preserve">сходах кочевников. </w:t>
      </w:r>
      <w:r w:rsidR="0031156E">
        <w:rPr>
          <w:rFonts w:ascii="Times New Roman" w:hAnsi="Times New Roman" w:cs="Times New Roman"/>
          <w:sz w:val="28"/>
          <w:szCs w:val="28"/>
        </w:rPr>
        <w:t>Общество</w:t>
      </w:r>
      <w:r w:rsidR="0031156E" w:rsidRPr="00772051">
        <w:rPr>
          <w:rFonts w:ascii="Times New Roman" w:hAnsi="Times New Roman" w:cs="Times New Roman"/>
          <w:sz w:val="28"/>
          <w:szCs w:val="28"/>
        </w:rPr>
        <w:t xml:space="preserve"> наделял</w:t>
      </w:r>
      <w:r w:rsidR="0031156E">
        <w:rPr>
          <w:rFonts w:ascii="Times New Roman" w:hAnsi="Times New Roman" w:cs="Times New Roman"/>
          <w:sz w:val="28"/>
          <w:szCs w:val="28"/>
        </w:rPr>
        <w:t>о их</w:t>
      </w:r>
      <w:r w:rsidR="0031156E" w:rsidRPr="00772051">
        <w:rPr>
          <w:rFonts w:ascii="Times New Roman" w:hAnsi="Times New Roman" w:cs="Times New Roman"/>
          <w:sz w:val="28"/>
          <w:szCs w:val="28"/>
        </w:rPr>
        <w:t xml:space="preserve"> полномочиями разбирать </w:t>
      </w:r>
      <w:r w:rsidR="0031156E">
        <w:rPr>
          <w:rFonts w:ascii="Times New Roman" w:hAnsi="Times New Roman" w:cs="Times New Roman"/>
          <w:sz w:val="28"/>
          <w:szCs w:val="28"/>
        </w:rPr>
        <w:t xml:space="preserve">возникающие </w:t>
      </w:r>
      <w:r w:rsidR="0031156E" w:rsidRPr="00772051">
        <w:rPr>
          <w:rFonts w:ascii="Times New Roman" w:hAnsi="Times New Roman" w:cs="Times New Roman"/>
          <w:sz w:val="28"/>
          <w:szCs w:val="28"/>
        </w:rPr>
        <w:t>споры,</w:t>
      </w:r>
      <w:r w:rsidR="0031156E">
        <w:rPr>
          <w:rFonts w:ascii="Times New Roman" w:hAnsi="Times New Roman" w:cs="Times New Roman"/>
          <w:sz w:val="28"/>
          <w:szCs w:val="28"/>
        </w:rPr>
        <w:t xml:space="preserve"> </w:t>
      </w:r>
      <w:r w:rsidR="0031156E" w:rsidRPr="00772051">
        <w:rPr>
          <w:rFonts w:ascii="Times New Roman" w:hAnsi="Times New Roman" w:cs="Times New Roman"/>
          <w:sz w:val="28"/>
          <w:szCs w:val="28"/>
        </w:rPr>
        <w:t xml:space="preserve">формировать и командовать </w:t>
      </w:r>
      <w:r w:rsidR="0031156E">
        <w:rPr>
          <w:rFonts w:ascii="Times New Roman" w:hAnsi="Times New Roman" w:cs="Times New Roman"/>
          <w:sz w:val="28"/>
          <w:szCs w:val="28"/>
        </w:rPr>
        <w:t xml:space="preserve">созданными </w:t>
      </w:r>
      <w:r w:rsidR="0031156E" w:rsidRPr="00772051">
        <w:rPr>
          <w:rFonts w:ascii="Times New Roman" w:hAnsi="Times New Roman" w:cs="Times New Roman"/>
          <w:sz w:val="28"/>
          <w:szCs w:val="28"/>
        </w:rPr>
        <w:t xml:space="preserve">подразделениями воинов. При этом </w:t>
      </w:r>
      <w:r w:rsidR="0031156E">
        <w:rPr>
          <w:rFonts w:ascii="Times New Roman" w:hAnsi="Times New Roman" w:cs="Times New Roman"/>
          <w:sz w:val="28"/>
          <w:szCs w:val="28"/>
        </w:rPr>
        <w:t xml:space="preserve">все </w:t>
      </w:r>
      <w:r w:rsidR="0031156E" w:rsidRPr="00772051">
        <w:rPr>
          <w:rFonts w:ascii="Times New Roman" w:hAnsi="Times New Roman" w:cs="Times New Roman"/>
          <w:sz w:val="28"/>
          <w:szCs w:val="28"/>
        </w:rPr>
        <w:t>родовые общины</w:t>
      </w:r>
      <w:r w:rsidR="0031156E">
        <w:rPr>
          <w:rFonts w:ascii="Times New Roman" w:hAnsi="Times New Roman" w:cs="Times New Roman"/>
          <w:sz w:val="28"/>
          <w:szCs w:val="28"/>
        </w:rPr>
        <w:t xml:space="preserve"> </w:t>
      </w:r>
      <w:r w:rsidR="0031156E" w:rsidRPr="00772051">
        <w:rPr>
          <w:rFonts w:ascii="Times New Roman" w:hAnsi="Times New Roman" w:cs="Times New Roman"/>
          <w:sz w:val="28"/>
          <w:szCs w:val="28"/>
        </w:rPr>
        <w:t xml:space="preserve">обладали </w:t>
      </w:r>
      <w:r w:rsidR="0031156E">
        <w:rPr>
          <w:rFonts w:ascii="Times New Roman" w:hAnsi="Times New Roman" w:cs="Times New Roman"/>
          <w:sz w:val="28"/>
          <w:szCs w:val="28"/>
        </w:rPr>
        <w:t>полной</w:t>
      </w:r>
      <w:r w:rsidR="0031156E" w:rsidRPr="00772051">
        <w:rPr>
          <w:rFonts w:ascii="Times New Roman" w:hAnsi="Times New Roman" w:cs="Times New Roman"/>
          <w:sz w:val="28"/>
          <w:szCs w:val="28"/>
        </w:rPr>
        <w:t xml:space="preserve"> автономией и </w:t>
      </w:r>
      <w:r w:rsidR="0031156E">
        <w:rPr>
          <w:rFonts w:ascii="Times New Roman" w:hAnsi="Times New Roman" w:cs="Times New Roman"/>
          <w:sz w:val="28"/>
          <w:szCs w:val="28"/>
        </w:rPr>
        <w:t>были очень значимыми с точки зрения управления</w:t>
      </w:r>
      <w:r>
        <w:rPr>
          <w:rFonts w:ascii="Times New Roman" w:hAnsi="Times New Roman" w:cs="Times New Roman"/>
          <w:sz w:val="28"/>
          <w:szCs w:val="28"/>
        </w:rPr>
        <w:t xml:space="preserve"> </w:t>
      </w:r>
      <w:r w:rsidR="00D316CC" w:rsidRPr="00D316CC">
        <w:rPr>
          <w:rFonts w:ascii="Times New Roman" w:hAnsi="Times New Roman" w:cs="Times New Roman"/>
          <w:sz w:val="28"/>
          <w:szCs w:val="28"/>
        </w:rPr>
        <w:t>[53].</w:t>
      </w:r>
    </w:p>
    <w:p w14:paraId="5AB6BE47" w14:textId="2FB64FF5" w:rsidR="00794CA7" w:rsidRPr="00D316CC" w:rsidRDefault="00794CA7" w:rsidP="00794CA7">
      <w:pPr>
        <w:spacing w:after="0" w:line="240" w:lineRule="auto"/>
        <w:ind w:firstLine="567"/>
        <w:jc w:val="both"/>
        <w:rPr>
          <w:rFonts w:ascii="Times New Roman" w:hAnsi="Times New Roman" w:cs="Times New Roman"/>
          <w:sz w:val="28"/>
          <w:szCs w:val="28"/>
        </w:rPr>
      </w:pPr>
      <w:r w:rsidRPr="0031156E">
        <w:rPr>
          <w:rFonts w:ascii="Times New Roman" w:hAnsi="Times New Roman" w:cs="Times New Roman"/>
          <w:sz w:val="28"/>
          <w:szCs w:val="28"/>
        </w:rPr>
        <w:t>В зародившемся Казахско</w:t>
      </w:r>
      <w:r w:rsidR="00C435E2" w:rsidRPr="0031156E">
        <w:rPr>
          <w:rFonts w:ascii="Times New Roman" w:hAnsi="Times New Roman" w:cs="Times New Roman"/>
          <w:sz w:val="28"/>
          <w:szCs w:val="28"/>
        </w:rPr>
        <w:t>м</w:t>
      </w:r>
      <w:r w:rsidRPr="0031156E">
        <w:rPr>
          <w:rFonts w:ascii="Times New Roman" w:hAnsi="Times New Roman" w:cs="Times New Roman"/>
          <w:sz w:val="28"/>
          <w:szCs w:val="28"/>
        </w:rPr>
        <w:t xml:space="preserve"> ханств</w:t>
      </w:r>
      <w:r w:rsidR="00C435E2" w:rsidRPr="0031156E">
        <w:rPr>
          <w:rFonts w:ascii="Times New Roman" w:hAnsi="Times New Roman" w:cs="Times New Roman"/>
          <w:sz w:val="28"/>
          <w:szCs w:val="28"/>
        </w:rPr>
        <w:t>е:</w:t>
      </w:r>
      <w:r w:rsidRPr="0031156E">
        <w:rPr>
          <w:rFonts w:ascii="Times New Roman" w:hAnsi="Times New Roman" w:cs="Times New Roman"/>
          <w:sz w:val="28"/>
          <w:szCs w:val="28"/>
        </w:rPr>
        <w:t xml:space="preserve"> </w:t>
      </w:r>
      <w:r w:rsidR="00C435E2" w:rsidRPr="0031156E">
        <w:rPr>
          <w:rFonts w:ascii="Times New Roman" w:hAnsi="Times New Roman" w:cs="Times New Roman"/>
          <w:sz w:val="28"/>
          <w:szCs w:val="28"/>
        </w:rPr>
        <w:t>«…</w:t>
      </w:r>
      <w:r w:rsidRPr="0031156E">
        <w:rPr>
          <w:rFonts w:ascii="Times New Roman" w:hAnsi="Times New Roman" w:cs="Times New Roman"/>
          <w:sz w:val="28"/>
          <w:szCs w:val="28"/>
        </w:rPr>
        <w:t xml:space="preserve">традиции </w:t>
      </w:r>
      <w:r w:rsidR="0031156E" w:rsidRPr="0024353D">
        <w:rPr>
          <w:rFonts w:ascii="Times New Roman" w:hAnsi="Times New Roman" w:cs="Times New Roman"/>
          <w:sz w:val="28"/>
          <w:szCs w:val="28"/>
        </w:rPr>
        <w:t>степной демократии</w:t>
      </w:r>
      <w:r w:rsidR="0031156E">
        <w:rPr>
          <w:rFonts w:ascii="Times New Roman" w:hAnsi="Times New Roman" w:cs="Times New Roman"/>
          <w:sz w:val="28"/>
          <w:szCs w:val="28"/>
        </w:rPr>
        <w:t>, перешедшие по преданиям от Золотой Орды,</w:t>
      </w:r>
      <w:r w:rsidR="0031156E" w:rsidRPr="0024353D">
        <w:rPr>
          <w:rFonts w:ascii="Times New Roman" w:hAnsi="Times New Roman" w:cs="Times New Roman"/>
          <w:sz w:val="28"/>
          <w:szCs w:val="28"/>
        </w:rPr>
        <w:t xml:space="preserve"> </w:t>
      </w:r>
      <w:r w:rsidR="0031156E">
        <w:rPr>
          <w:rFonts w:ascii="Times New Roman" w:hAnsi="Times New Roman" w:cs="Times New Roman"/>
          <w:sz w:val="28"/>
          <w:szCs w:val="28"/>
        </w:rPr>
        <w:t xml:space="preserve">ожидаемо </w:t>
      </w:r>
      <w:r w:rsidR="0031156E" w:rsidRPr="0024353D">
        <w:rPr>
          <w:rFonts w:ascii="Times New Roman" w:hAnsi="Times New Roman" w:cs="Times New Roman"/>
          <w:sz w:val="28"/>
          <w:szCs w:val="28"/>
        </w:rPr>
        <w:t xml:space="preserve">получили свое </w:t>
      </w:r>
      <w:r w:rsidR="0031156E">
        <w:rPr>
          <w:rFonts w:ascii="Times New Roman" w:hAnsi="Times New Roman" w:cs="Times New Roman"/>
          <w:sz w:val="28"/>
          <w:szCs w:val="28"/>
        </w:rPr>
        <w:t xml:space="preserve">всестороннее </w:t>
      </w:r>
      <w:r w:rsidR="0031156E" w:rsidRPr="0024353D">
        <w:rPr>
          <w:rFonts w:ascii="Times New Roman" w:hAnsi="Times New Roman" w:cs="Times New Roman"/>
          <w:sz w:val="28"/>
          <w:szCs w:val="28"/>
        </w:rPr>
        <w:t xml:space="preserve">дальнейшее развитие. Впоследствии, </w:t>
      </w:r>
      <w:r w:rsidR="0031156E">
        <w:rPr>
          <w:rFonts w:ascii="Times New Roman" w:hAnsi="Times New Roman" w:cs="Times New Roman"/>
          <w:sz w:val="28"/>
          <w:szCs w:val="28"/>
        </w:rPr>
        <w:t xml:space="preserve">как свидетельствуют сохранившиеся источники, </w:t>
      </w:r>
      <w:r w:rsidR="0031156E" w:rsidRPr="0024353D">
        <w:rPr>
          <w:rFonts w:ascii="Times New Roman" w:hAnsi="Times New Roman" w:cs="Times New Roman"/>
          <w:sz w:val="28"/>
          <w:szCs w:val="28"/>
        </w:rPr>
        <w:t xml:space="preserve">при хане Тауке (1680 - 1718) </w:t>
      </w:r>
      <w:r w:rsidR="0031156E">
        <w:rPr>
          <w:rFonts w:ascii="Times New Roman" w:hAnsi="Times New Roman" w:cs="Times New Roman"/>
          <w:sz w:val="28"/>
          <w:szCs w:val="28"/>
        </w:rPr>
        <w:t>все эти традиции</w:t>
      </w:r>
      <w:r w:rsidR="0031156E" w:rsidRPr="0024353D">
        <w:rPr>
          <w:rFonts w:ascii="Times New Roman" w:hAnsi="Times New Roman" w:cs="Times New Roman"/>
          <w:sz w:val="28"/>
          <w:szCs w:val="28"/>
        </w:rPr>
        <w:t xml:space="preserve"> были юридически закреплены в </w:t>
      </w:r>
      <w:r w:rsidR="0031156E">
        <w:rPr>
          <w:rFonts w:ascii="Times New Roman" w:hAnsi="Times New Roman" w:cs="Times New Roman"/>
          <w:sz w:val="28"/>
          <w:szCs w:val="28"/>
        </w:rPr>
        <w:t xml:space="preserve">фундаментальном и </w:t>
      </w:r>
      <w:r w:rsidR="0031156E" w:rsidRPr="0024353D">
        <w:rPr>
          <w:rFonts w:ascii="Times New Roman" w:hAnsi="Times New Roman" w:cs="Times New Roman"/>
          <w:sz w:val="28"/>
          <w:szCs w:val="28"/>
        </w:rPr>
        <w:t xml:space="preserve">знаменитом своде законов «Жеты Жарғы» («Семь правил», «Семь установлений»), что </w:t>
      </w:r>
      <w:r w:rsidR="0031156E">
        <w:rPr>
          <w:rFonts w:ascii="Times New Roman" w:hAnsi="Times New Roman" w:cs="Times New Roman"/>
          <w:sz w:val="28"/>
          <w:szCs w:val="28"/>
        </w:rPr>
        <w:t>сформировало</w:t>
      </w:r>
      <w:r w:rsidR="0031156E" w:rsidRPr="0024353D">
        <w:rPr>
          <w:rFonts w:ascii="Times New Roman" w:hAnsi="Times New Roman" w:cs="Times New Roman"/>
          <w:sz w:val="28"/>
          <w:szCs w:val="28"/>
        </w:rPr>
        <w:t xml:space="preserve"> логическ</w:t>
      </w:r>
      <w:r w:rsidR="0031156E">
        <w:rPr>
          <w:rFonts w:ascii="Times New Roman" w:hAnsi="Times New Roman" w:cs="Times New Roman"/>
          <w:sz w:val="28"/>
          <w:szCs w:val="28"/>
        </w:rPr>
        <w:t>ое и поступательное</w:t>
      </w:r>
      <w:r w:rsidR="0031156E" w:rsidRPr="0024353D">
        <w:rPr>
          <w:rFonts w:ascii="Times New Roman" w:hAnsi="Times New Roman" w:cs="Times New Roman"/>
          <w:sz w:val="28"/>
          <w:szCs w:val="28"/>
        </w:rPr>
        <w:t xml:space="preserve"> развитие государственных реформ Тауке хана, </w:t>
      </w:r>
      <w:r w:rsidR="0031156E">
        <w:rPr>
          <w:rFonts w:ascii="Times New Roman" w:hAnsi="Times New Roman" w:cs="Times New Roman"/>
          <w:sz w:val="28"/>
          <w:szCs w:val="28"/>
        </w:rPr>
        <w:t xml:space="preserve">в большинстве своем </w:t>
      </w:r>
      <w:r w:rsidR="0031156E" w:rsidRPr="0024353D">
        <w:rPr>
          <w:rFonts w:ascii="Times New Roman" w:hAnsi="Times New Roman" w:cs="Times New Roman"/>
          <w:sz w:val="28"/>
          <w:szCs w:val="28"/>
        </w:rPr>
        <w:t>направленных на достижение баланса</w:t>
      </w:r>
      <w:r w:rsidR="0031156E">
        <w:rPr>
          <w:rFonts w:ascii="Times New Roman" w:hAnsi="Times New Roman" w:cs="Times New Roman"/>
          <w:sz w:val="28"/>
          <w:szCs w:val="28"/>
        </w:rPr>
        <w:t xml:space="preserve"> и укрепление</w:t>
      </w:r>
      <w:r w:rsidR="0031156E" w:rsidRPr="0024353D">
        <w:rPr>
          <w:rFonts w:ascii="Times New Roman" w:hAnsi="Times New Roman" w:cs="Times New Roman"/>
          <w:sz w:val="28"/>
          <w:szCs w:val="28"/>
        </w:rPr>
        <w:t xml:space="preserve"> всех ветвей власти: исполнительной (в лице султанов), представительной (советов – кенесов и народных собраний - курултаев) и судебной (биев – судей). «Жеты Жарғы» четко делили все сферы компетенции различных общественных и государственных институтов</w:t>
      </w:r>
      <w:r w:rsidR="0031156E">
        <w:rPr>
          <w:rFonts w:ascii="Times New Roman" w:hAnsi="Times New Roman" w:cs="Times New Roman"/>
          <w:sz w:val="28"/>
          <w:szCs w:val="28"/>
        </w:rPr>
        <w:t>»</w:t>
      </w:r>
      <w:r w:rsidRPr="0024353D">
        <w:rPr>
          <w:rFonts w:ascii="Times New Roman" w:hAnsi="Times New Roman" w:cs="Times New Roman"/>
          <w:sz w:val="28"/>
          <w:szCs w:val="28"/>
        </w:rPr>
        <w:t xml:space="preserve"> </w:t>
      </w:r>
      <w:r w:rsidR="00D316CC" w:rsidRPr="00D316CC">
        <w:rPr>
          <w:rFonts w:ascii="Times New Roman" w:hAnsi="Times New Roman" w:cs="Times New Roman"/>
          <w:sz w:val="28"/>
          <w:szCs w:val="28"/>
        </w:rPr>
        <w:t>[54].</w:t>
      </w:r>
    </w:p>
    <w:p w14:paraId="2FAE9C49" w14:textId="299DD266" w:rsidR="00794CA7" w:rsidRPr="00D316CC" w:rsidRDefault="00794CA7" w:rsidP="00794CA7">
      <w:pPr>
        <w:spacing w:after="0" w:line="240" w:lineRule="auto"/>
        <w:ind w:firstLine="567"/>
        <w:jc w:val="both"/>
        <w:rPr>
          <w:rFonts w:ascii="Times New Roman" w:hAnsi="Times New Roman" w:cs="Times New Roman"/>
          <w:sz w:val="28"/>
          <w:szCs w:val="28"/>
        </w:rPr>
      </w:pPr>
      <w:r w:rsidRPr="00BA5CD8">
        <w:rPr>
          <w:rFonts w:ascii="Times New Roman" w:hAnsi="Times New Roman" w:cs="Times New Roman"/>
          <w:sz w:val="28"/>
          <w:szCs w:val="28"/>
        </w:rPr>
        <w:t>Мидельский С.Л.</w:t>
      </w:r>
      <w:r w:rsidR="00C435E2">
        <w:rPr>
          <w:rFonts w:ascii="Times New Roman" w:hAnsi="Times New Roman" w:cs="Times New Roman"/>
          <w:sz w:val="28"/>
          <w:szCs w:val="28"/>
        </w:rPr>
        <w:t>,</w:t>
      </w:r>
      <w:r w:rsidRPr="00BA5CD8">
        <w:rPr>
          <w:rFonts w:ascii="Times New Roman" w:hAnsi="Times New Roman" w:cs="Times New Roman"/>
          <w:sz w:val="28"/>
          <w:szCs w:val="28"/>
        </w:rPr>
        <w:t xml:space="preserve"> </w:t>
      </w:r>
      <w:r>
        <w:rPr>
          <w:rFonts w:ascii="Times New Roman" w:hAnsi="Times New Roman" w:cs="Times New Roman"/>
          <w:sz w:val="28"/>
          <w:szCs w:val="28"/>
        </w:rPr>
        <w:t xml:space="preserve">характеризуя период развития местного самоуправления после распада Казахского ханства отмечает: </w:t>
      </w:r>
      <w:r w:rsidRPr="0031156E">
        <w:rPr>
          <w:rFonts w:ascii="Times New Roman" w:hAnsi="Times New Roman" w:cs="Times New Roman"/>
          <w:sz w:val="28"/>
          <w:szCs w:val="28"/>
        </w:rPr>
        <w:t xml:space="preserve">«…После </w:t>
      </w:r>
      <w:r w:rsidR="0031156E" w:rsidRPr="00457D42">
        <w:rPr>
          <w:rFonts w:ascii="Times New Roman" w:hAnsi="Times New Roman" w:cs="Times New Roman"/>
          <w:sz w:val="28"/>
          <w:szCs w:val="28"/>
        </w:rPr>
        <w:t>распада в 1718 году Казахского ханства и поэтапного вхождения населенных</w:t>
      </w:r>
      <w:r w:rsidR="0031156E">
        <w:rPr>
          <w:rFonts w:ascii="Times New Roman" w:hAnsi="Times New Roman" w:cs="Times New Roman"/>
          <w:sz w:val="28"/>
          <w:szCs w:val="28"/>
        </w:rPr>
        <w:t xml:space="preserve"> </w:t>
      </w:r>
      <w:r w:rsidR="0031156E" w:rsidRPr="00457D42">
        <w:rPr>
          <w:rFonts w:ascii="Times New Roman" w:hAnsi="Times New Roman" w:cs="Times New Roman"/>
          <w:sz w:val="28"/>
          <w:szCs w:val="28"/>
        </w:rPr>
        <w:t>казахами территорий в состав Российской империи царская администрация</w:t>
      </w:r>
      <w:r w:rsidR="0031156E">
        <w:rPr>
          <w:rFonts w:ascii="Times New Roman" w:hAnsi="Times New Roman" w:cs="Times New Roman"/>
          <w:sz w:val="28"/>
          <w:szCs w:val="28"/>
        </w:rPr>
        <w:t xml:space="preserve"> исключительно</w:t>
      </w:r>
      <w:r w:rsidR="0031156E" w:rsidRPr="00457D42">
        <w:rPr>
          <w:rFonts w:ascii="Times New Roman" w:hAnsi="Times New Roman" w:cs="Times New Roman"/>
          <w:sz w:val="28"/>
          <w:szCs w:val="28"/>
        </w:rPr>
        <w:t xml:space="preserve"> с целью</w:t>
      </w:r>
      <w:r w:rsidR="0031156E">
        <w:rPr>
          <w:rFonts w:ascii="Times New Roman" w:hAnsi="Times New Roman" w:cs="Times New Roman"/>
          <w:sz w:val="28"/>
          <w:szCs w:val="28"/>
        </w:rPr>
        <w:t xml:space="preserve"> </w:t>
      </w:r>
      <w:r w:rsidR="0031156E" w:rsidRPr="00457D42">
        <w:rPr>
          <w:rFonts w:ascii="Times New Roman" w:hAnsi="Times New Roman" w:cs="Times New Roman"/>
          <w:sz w:val="28"/>
          <w:szCs w:val="28"/>
        </w:rPr>
        <w:t>эффективного управления краем</w:t>
      </w:r>
      <w:r w:rsidR="0031156E">
        <w:rPr>
          <w:rFonts w:ascii="Times New Roman" w:hAnsi="Times New Roman" w:cs="Times New Roman"/>
          <w:sz w:val="28"/>
          <w:szCs w:val="28"/>
        </w:rPr>
        <w:t xml:space="preserve">, а также </w:t>
      </w:r>
      <w:r w:rsidR="0031156E" w:rsidRPr="00457D42">
        <w:rPr>
          <w:rFonts w:ascii="Times New Roman" w:hAnsi="Times New Roman" w:cs="Times New Roman"/>
          <w:sz w:val="28"/>
          <w:szCs w:val="28"/>
        </w:rPr>
        <w:t>в интересах центра пыталась рас</w:t>
      </w:r>
      <w:r w:rsidR="0031156E">
        <w:rPr>
          <w:rFonts w:ascii="Times New Roman" w:hAnsi="Times New Roman" w:cs="Times New Roman"/>
          <w:sz w:val="28"/>
          <w:szCs w:val="28"/>
        </w:rPr>
        <w:t xml:space="preserve">ширить </w:t>
      </w:r>
      <w:r w:rsidR="0031156E" w:rsidRPr="00457D42">
        <w:rPr>
          <w:rFonts w:ascii="Times New Roman" w:hAnsi="Times New Roman" w:cs="Times New Roman"/>
          <w:sz w:val="28"/>
          <w:szCs w:val="28"/>
        </w:rPr>
        <w:t xml:space="preserve">«вертикаль власти» на казахскую степь, над чем </w:t>
      </w:r>
      <w:r w:rsidR="0031156E">
        <w:rPr>
          <w:rFonts w:ascii="Times New Roman" w:hAnsi="Times New Roman" w:cs="Times New Roman"/>
          <w:sz w:val="28"/>
          <w:szCs w:val="28"/>
        </w:rPr>
        <w:t xml:space="preserve">постоянно </w:t>
      </w:r>
      <w:r w:rsidR="0031156E" w:rsidRPr="00457D42">
        <w:rPr>
          <w:rFonts w:ascii="Times New Roman" w:hAnsi="Times New Roman" w:cs="Times New Roman"/>
          <w:sz w:val="28"/>
          <w:szCs w:val="28"/>
        </w:rPr>
        <w:t>работали военно-бюрократические</w:t>
      </w:r>
      <w:r w:rsidR="0031156E">
        <w:rPr>
          <w:rFonts w:ascii="Times New Roman" w:hAnsi="Times New Roman" w:cs="Times New Roman"/>
          <w:sz w:val="28"/>
          <w:szCs w:val="28"/>
        </w:rPr>
        <w:t xml:space="preserve"> </w:t>
      </w:r>
      <w:r w:rsidR="0031156E" w:rsidRPr="00457D42">
        <w:rPr>
          <w:rFonts w:ascii="Times New Roman" w:hAnsi="Times New Roman" w:cs="Times New Roman"/>
          <w:sz w:val="28"/>
          <w:szCs w:val="28"/>
        </w:rPr>
        <w:t xml:space="preserve">аппараты </w:t>
      </w:r>
      <w:r w:rsidR="0031156E">
        <w:rPr>
          <w:rFonts w:ascii="Times New Roman" w:hAnsi="Times New Roman" w:cs="Times New Roman"/>
          <w:sz w:val="28"/>
          <w:szCs w:val="28"/>
        </w:rPr>
        <w:t xml:space="preserve">как </w:t>
      </w:r>
      <w:r w:rsidR="0031156E" w:rsidRPr="00457D42">
        <w:rPr>
          <w:rFonts w:ascii="Times New Roman" w:hAnsi="Times New Roman" w:cs="Times New Roman"/>
          <w:sz w:val="28"/>
          <w:szCs w:val="28"/>
        </w:rPr>
        <w:t>Оренбургского</w:t>
      </w:r>
      <w:r w:rsidR="0031156E">
        <w:rPr>
          <w:rFonts w:ascii="Times New Roman" w:hAnsi="Times New Roman" w:cs="Times New Roman"/>
          <w:sz w:val="28"/>
          <w:szCs w:val="28"/>
        </w:rPr>
        <w:t>, так</w:t>
      </w:r>
      <w:r w:rsidR="0031156E" w:rsidRPr="00457D42">
        <w:rPr>
          <w:rFonts w:ascii="Times New Roman" w:hAnsi="Times New Roman" w:cs="Times New Roman"/>
          <w:sz w:val="28"/>
          <w:szCs w:val="28"/>
        </w:rPr>
        <w:t xml:space="preserve"> и Омского генерал-губернаторов. В результате реформы</w:t>
      </w:r>
      <w:r w:rsidR="0031156E">
        <w:rPr>
          <w:rFonts w:ascii="Times New Roman" w:hAnsi="Times New Roman" w:cs="Times New Roman"/>
          <w:sz w:val="28"/>
          <w:szCs w:val="28"/>
        </w:rPr>
        <w:t xml:space="preserve"> </w:t>
      </w:r>
      <w:r w:rsidR="0031156E" w:rsidRPr="00457D42">
        <w:rPr>
          <w:rFonts w:ascii="Times New Roman" w:hAnsi="Times New Roman" w:cs="Times New Roman"/>
          <w:sz w:val="28"/>
          <w:szCs w:val="28"/>
        </w:rPr>
        <w:t xml:space="preserve">1867-1868 гг. в Казахстане </w:t>
      </w:r>
      <w:r w:rsidR="0031156E">
        <w:rPr>
          <w:rFonts w:ascii="Times New Roman" w:hAnsi="Times New Roman" w:cs="Times New Roman"/>
          <w:sz w:val="28"/>
          <w:szCs w:val="28"/>
        </w:rPr>
        <w:t xml:space="preserve">все </w:t>
      </w:r>
      <w:r w:rsidR="0031156E" w:rsidRPr="00457D42">
        <w:rPr>
          <w:rFonts w:ascii="Times New Roman" w:hAnsi="Times New Roman" w:cs="Times New Roman"/>
          <w:sz w:val="28"/>
          <w:szCs w:val="28"/>
        </w:rPr>
        <w:t xml:space="preserve">аулы, волости и округа </w:t>
      </w:r>
      <w:r w:rsidR="0031156E">
        <w:rPr>
          <w:rFonts w:ascii="Times New Roman" w:hAnsi="Times New Roman" w:cs="Times New Roman"/>
          <w:sz w:val="28"/>
          <w:szCs w:val="28"/>
        </w:rPr>
        <w:t xml:space="preserve">вошли в состав </w:t>
      </w:r>
      <w:r w:rsidR="0031156E" w:rsidRPr="00457D42">
        <w:rPr>
          <w:rFonts w:ascii="Times New Roman" w:hAnsi="Times New Roman" w:cs="Times New Roman"/>
          <w:sz w:val="28"/>
          <w:szCs w:val="28"/>
        </w:rPr>
        <w:t>административно-территориальны</w:t>
      </w:r>
      <w:r w:rsidR="0031156E">
        <w:rPr>
          <w:rFonts w:ascii="Times New Roman" w:hAnsi="Times New Roman" w:cs="Times New Roman"/>
          <w:sz w:val="28"/>
          <w:szCs w:val="28"/>
        </w:rPr>
        <w:t>х</w:t>
      </w:r>
      <w:r w:rsidR="0031156E" w:rsidRPr="00457D42">
        <w:rPr>
          <w:rFonts w:ascii="Times New Roman" w:hAnsi="Times New Roman" w:cs="Times New Roman"/>
          <w:sz w:val="28"/>
          <w:szCs w:val="28"/>
        </w:rPr>
        <w:t xml:space="preserve"> единиц Российской Империи, где </w:t>
      </w:r>
      <w:r w:rsidR="0031156E">
        <w:rPr>
          <w:rFonts w:ascii="Times New Roman" w:hAnsi="Times New Roman" w:cs="Times New Roman"/>
          <w:sz w:val="28"/>
          <w:szCs w:val="28"/>
        </w:rPr>
        <w:t xml:space="preserve">местная, </w:t>
      </w:r>
      <w:r w:rsidR="0031156E" w:rsidRPr="00457D42">
        <w:rPr>
          <w:rFonts w:ascii="Times New Roman" w:hAnsi="Times New Roman" w:cs="Times New Roman"/>
          <w:sz w:val="28"/>
          <w:szCs w:val="28"/>
        </w:rPr>
        <w:t>«туземная</w:t>
      </w:r>
      <w:r w:rsidR="0031156E">
        <w:rPr>
          <w:rFonts w:ascii="Times New Roman" w:hAnsi="Times New Roman" w:cs="Times New Roman"/>
          <w:sz w:val="28"/>
          <w:szCs w:val="28"/>
        </w:rPr>
        <w:t xml:space="preserve"> </w:t>
      </w:r>
      <w:r w:rsidR="0031156E" w:rsidRPr="00457D42">
        <w:rPr>
          <w:rFonts w:ascii="Times New Roman" w:hAnsi="Times New Roman" w:cs="Times New Roman"/>
          <w:sz w:val="28"/>
          <w:szCs w:val="28"/>
        </w:rPr>
        <w:t xml:space="preserve">администрация» была жестко </w:t>
      </w:r>
      <w:r w:rsidR="0031156E">
        <w:rPr>
          <w:rFonts w:ascii="Times New Roman" w:hAnsi="Times New Roman" w:cs="Times New Roman"/>
          <w:sz w:val="28"/>
          <w:szCs w:val="28"/>
        </w:rPr>
        <w:t xml:space="preserve">и насильно </w:t>
      </w:r>
      <w:r w:rsidR="0031156E" w:rsidRPr="00457D42">
        <w:rPr>
          <w:rFonts w:ascii="Times New Roman" w:hAnsi="Times New Roman" w:cs="Times New Roman"/>
          <w:sz w:val="28"/>
          <w:szCs w:val="28"/>
        </w:rPr>
        <w:t>интегрирована в управленческую «вертикаль». Однако,</w:t>
      </w:r>
      <w:r w:rsidR="0031156E">
        <w:rPr>
          <w:rFonts w:ascii="Times New Roman" w:hAnsi="Times New Roman" w:cs="Times New Roman"/>
          <w:sz w:val="28"/>
          <w:szCs w:val="28"/>
        </w:rPr>
        <w:t xml:space="preserve"> </w:t>
      </w:r>
      <w:r w:rsidR="0031156E" w:rsidRPr="00457D42">
        <w:rPr>
          <w:rFonts w:ascii="Times New Roman" w:hAnsi="Times New Roman" w:cs="Times New Roman"/>
          <w:sz w:val="28"/>
          <w:szCs w:val="28"/>
        </w:rPr>
        <w:t>даже тогда</w:t>
      </w:r>
      <w:r w:rsidR="0031156E">
        <w:rPr>
          <w:rFonts w:ascii="Times New Roman" w:hAnsi="Times New Roman" w:cs="Times New Roman"/>
          <w:sz w:val="28"/>
          <w:szCs w:val="28"/>
        </w:rPr>
        <w:t>, несмотря на всю жесткую подчиненность,</w:t>
      </w:r>
      <w:r w:rsidR="0031156E" w:rsidRPr="00457D42">
        <w:rPr>
          <w:rFonts w:ascii="Times New Roman" w:hAnsi="Times New Roman" w:cs="Times New Roman"/>
          <w:sz w:val="28"/>
          <w:szCs w:val="28"/>
        </w:rPr>
        <w:t xml:space="preserve"> насущные </w:t>
      </w:r>
      <w:r w:rsidR="0031156E">
        <w:rPr>
          <w:rFonts w:ascii="Times New Roman" w:hAnsi="Times New Roman" w:cs="Times New Roman"/>
          <w:sz w:val="28"/>
          <w:szCs w:val="28"/>
        </w:rPr>
        <w:t>вопросы направленные на</w:t>
      </w:r>
      <w:r w:rsidR="0031156E" w:rsidRPr="00457D42">
        <w:rPr>
          <w:rFonts w:ascii="Times New Roman" w:hAnsi="Times New Roman" w:cs="Times New Roman"/>
          <w:sz w:val="28"/>
          <w:szCs w:val="28"/>
        </w:rPr>
        <w:t xml:space="preserve"> жизнеобеспечения населения Казахстана потребовали</w:t>
      </w:r>
      <w:r w:rsidR="0031156E">
        <w:rPr>
          <w:rFonts w:ascii="Times New Roman" w:hAnsi="Times New Roman" w:cs="Times New Roman"/>
          <w:sz w:val="28"/>
          <w:szCs w:val="28"/>
        </w:rPr>
        <w:t xml:space="preserve"> интегрировать</w:t>
      </w:r>
      <w:r w:rsidR="0031156E" w:rsidRPr="00457D42">
        <w:rPr>
          <w:rFonts w:ascii="Times New Roman" w:hAnsi="Times New Roman" w:cs="Times New Roman"/>
          <w:sz w:val="28"/>
          <w:szCs w:val="28"/>
        </w:rPr>
        <w:t xml:space="preserve"> элементы самоуправления в виде выборов из представителей </w:t>
      </w:r>
      <w:r w:rsidR="0031156E">
        <w:rPr>
          <w:rFonts w:ascii="Times New Roman" w:hAnsi="Times New Roman" w:cs="Times New Roman"/>
          <w:sz w:val="28"/>
          <w:szCs w:val="28"/>
        </w:rPr>
        <w:t xml:space="preserve">местной </w:t>
      </w:r>
      <w:r w:rsidR="0031156E" w:rsidRPr="00457D42">
        <w:rPr>
          <w:rFonts w:ascii="Times New Roman" w:hAnsi="Times New Roman" w:cs="Times New Roman"/>
          <w:sz w:val="28"/>
          <w:szCs w:val="28"/>
        </w:rPr>
        <w:t>знати аға-султанов</w:t>
      </w:r>
      <w:r w:rsidR="0031156E">
        <w:rPr>
          <w:rFonts w:ascii="Times New Roman" w:hAnsi="Times New Roman" w:cs="Times New Roman"/>
          <w:sz w:val="28"/>
          <w:szCs w:val="28"/>
        </w:rPr>
        <w:t>, из</w:t>
      </w:r>
      <w:r w:rsidR="0031156E" w:rsidRPr="00457D42">
        <w:rPr>
          <w:rFonts w:ascii="Times New Roman" w:hAnsi="Times New Roman" w:cs="Times New Roman"/>
          <w:sz w:val="28"/>
          <w:szCs w:val="28"/>
        </w:rPr>
        <w:t xml:space="preserve"> окружных приказов</w:t>
      </w:r>
      <w:r w:rsidR="0031156E">
        <w:rPr>
          <w:rFonts w:ascii="Times New Roman" w:hAnsi="Times New Roman" w:cs="Times New Roman"/>
          <w:sz w:val="28"/>
          <w:szCs w:val="28"/>
        </w:rPr>
        <w:t>, а также</w:t>
      </w:r>
      <w:r w:rsidR="0031156E" w:rsidRPr="00457D42">
        <w:rPr>
          <w:rFonts w:ascii="Times New Roman" w:hAnsi="Times New Roman" w:cs="Times New Roman"/>
          <w:sz w:val="28"/>
          <w:szCs w:val="28"/>
        </w:rPr>
        <w:t xml:space="preserve"> управителей областей, аульных старшин, </w:t>
      </w:r>
      <w:r w:rsidR="0031156E">
        <w:rPr>
          <w:rFonts w:ascii="Times New Roman" w:hAnsi="Times New Roman" w:cs="Times New Roman"/>
          <w:sz w:val="28"/>
          <w:szCs w:val="28"/>
        </w:rPr>
        <w:t>с обязательным участием</w:t>
      </w:r>
      <w:r w:rsidR="0031156E" w:rsidRPr="00457D42">
        <w:rPr>
          <w:rFonts w:ascii="Times New Roman" w:hAnsi="Times New Roman" w:cs="Times New Roman"/>
          <w:sz w:val="28"/>
          <w:szCs w:val="28"/>
        </w:rPr>
        <w:t xml:space="preserve"> судов биев с</w:t>
      </w:r>
      <w:r w:rsidR="0031156E">
        <w:rPr>
          <w:rFonts w:ascii="Times New Roman" w:hAnsi="Times New Roman" w:cs="Times New Roman"/>
          <w:sz w:val="28"/>
          <w:szCs w:val="28"/>
        </w:rPr>
        <w:t xml:space="preserve"> </w:t>
      </w:r>
      <w:r w:rsidR="0031156E" w:rsidRPr="00457D42">
        <w:rPr>
          <w:rFonts w:ascii="Times New Roman" w:hAnsi="Times New Roman" w:cs="Times New Roman"/>
          <w:sz w:val="28"/>
          <w:szCs w:val="28"/>
        </w:rPr>
        <w:t xml:space="preserve">ограниченной юрисдикцией. С целью </w:t>
      </w:r>
      <w:r w:rsidR="0031156E">
        <w:rPr>
          <w:rFonts w:ascii="Times New Roman" w:hAnsi="Times New Roman" w:cs="Times New Roman"/>
          <w:sz w:val="28"/>
          <w:szCs w:val="28"/>
        </w:rPr>
        <w:t xml:space="preserve">выработки </w:t>
      </w:r>
      <w:r w:rsidR="0031156E" w:rsidRPr="00457D42">
        <w:rPr>
          <w:rFonts w:ascii="Times New Roman" w:hAnsi="Times New Roman" w:cs="Times New Roman"/>
          <w:sz w:val="28"/>
          <w:szCs w:val="28"/>
        </w:rPr>
        <w:t>решени</w:t>
      </w:r>
      <w:r w:rsidR="0031156E">
        <w:rPr>
          <w:rFonts w:ascii="Times New Roman" w:hAnsi="Times New Roman" w:cs="Times New Roman"/>
          <w:sz w:val="28"/>
          <w:szCs w:val="28"/>
        </w:rPr>
        <w:t>й в отношении</w:t>
      </w:r>
      <w:r w:rsidR="0031156E" w:rsidRPr="00457D42">
        <w:rPr>
          <w:rFonts w:ascii="Times New Roman" w:hAnsi="Times New Roman" w:cs="Times New Roman"/>
          <w:sz w:val="28"/>
          <w:szCs w:val="28"/>
        </w:rPr>
        <w:t xml:space="preserve"> некоторых местных вопросов</w:t>
      </w:r>
      <w:r w:rsidR="0031156E">
        <w:rPr>
          <w:rFonts w:ascii="Times New Roman" w:hAnsi="Times New Roman" w:cs="Times New Roman"/>
          <w:sz w:val="28"/>
          <w:szCs w:val="28"/>
        </w:rPr>
        <w:t xml:space="preserve">, в аулах </w:t>
      </w:r>
      <w:r w:rsidR="0031156E" w:rsidRPr="00457D42">
        <w:rPr>
          <w:rFonts w:ascii="Times New Roman" w:hAnsi="Times New Roman" w:cs="Times New Roman"/>
          <w:sz w:val="28"/>
          <w:szCs w:val="28"/>
        </w:rPr>
        <w:t xml:space="preserve">разрешались аульные и волостные </w:t>
      </w:r>
      <w:r w:rsidR="0031156E" w:rsidRPr="00534582">
        <w:rPr>
          <w:rFonts w:ascii="Times New Roman" w:hAnsi="Times New Roman" w:cs="Times New Roman"/>
          <w:sz w:val="28"/>
          <w:szCs w:val="28"/>
        </w:rPr>
        <w:t>сходы</w:t>
      </w:r>
      <w:r w:rsidR="0031156E">
        <w:rPr>
          <w:rFonts w:ascii="Times New Roman" w:hAnsi="Times New Roman" w:cs="Times New Roman"/>
          <w:sz w:val="28"/>
          <w:szCs w:val="28"/>
        </w:rPr>
        <w:t>»</w:t>
      </w:r>
      <w:r w:rsidRPr="00534582">
        <w:rPr>
          <w:rFonts w:ascii="Times New Roman" w:hAnsi="Times New Roman" w:cs="Times New Roman"/>
          <w:sz w:val="28"/>
          <w:szCs w:val="28"/>
        </w:rPr>
        <w:t xml:space="preserve"> </w:t>
      </w:r>
      <w:r w:rsidR="00D316CC" w:rsidRPr="00D316CC">
        <w:rPr>
          <w:rFonts w:ascii="Times New Roman" w:hAnsi="Times New Roman" w:cs="Times New Roman"/>
          <w:sz w:val="28"/>
          <w:szCs w:val="28"/>
        </w:rPr>
        <w:t>[55].</w:t>
      </w:r>
    </w:p>
    <w:p w14:paraId="58AE64F9" w14:textId="14A651F7" w:rsidR="00794CA7" w:rsidRPr="00D316CC"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ярким </w:t>
      </w:r>
      <w:r w:rsidR="0031156E">
        <w:rPr>
          <w:rFonts w:ascii="Times New Roman" w:hAnsi="Times New Roman" w:cs="Times New Roman"/>
          <w:sz w:val="28"/>
          <w:szCs w:val="28"/>
        </w:rPr>
        <w:t>периодом для местного самоуправления в Республике Казахстан можно считать период, когда формировались программные документы «Алаш-Орды»: «…н</w:t>
      </w:r>
      <w:r w:rsidR="0031156E" w:rsidRPr="00206A9D">
        <w:rPr>
          <w:rFonts w:ascii="Times New Roman" w:hAnsi="Times New Roman" w:cs="Times New Roman"/>
          <w:sz w:val="28"/>
          <w:szCs w:val="28"/>
        </w:rPr>
        <w:t>аиболее оптимальной</w:t>
      </w:r>
      <w:r w:rsidR="0031156E">
        <w:rPr>
          <w:rFonts w:ascii="Times New Roman" w:hAnsi="Times New Roman" w:cs="Times New Roman"/>
          <w:sz w:val="28"/>
          <w:szCs w:val="28"/>
        </w:rPr>
        <w:t xml:space="preserve"> и демекратической</w:t>
      </w:r>
      <w:r w:rsidR="0031156E" w:rsidRPr="00206A9D">
        <w:rPr>
          <w:rFonts w:ascii="Times New Roman" w:hAnsi="Times New Roman" w:cs="Times New Roman"/>
          <w:sz w:val="28"/>
          <w:szCs w:val="28"/>
        </w:rPr>
        <w:t xml:space="preserve"> формой </w:t>
      </w:r>
      <w:r w:rsidR="0031156E">
        <w:rPr>
          <w:rFonts w:ascii="Times New Roman" w:hAnsi="Times New Roman" w:cs="Times New Roman"/>
          <w:sz w:val="28"/>
          <w:szCs w:val="28"/>
        </w:rPr>
        <w:t>местного</w:t>
      </w:r>
      <w:r w:rsidR="0031156E" w:rsidRPr="00206A9D">
        <w:rPr>
          <w:rFonts w:ascii="Times New Roman" w:hAnsi="Times New Roman" w:cs="Times New Roman"/>
          <w:sz w:val="28"/>
          <w:szCs w:val="28"/>
        </w:rPr>
        <w:t xml:space="preserve"> самоуправления для казахского</w:t>
      </w:r>
      <w:r w:rsidR="0031156E">
        <w:rPr>
          <w:rFonts w:ascii="Times New Roman" w:hAnsi="Times New Roman" w:cs="Times New Roman"/>
          <w:sz w:val="28"/>
          <w:szCs w:val="28"/>
        </w:rPr>
        <w:t xml:space="preserve"> </w:t>
      </w:r>
      <w:r w:rsidR="0031156E" w:rsidRPr="00206A9D">
        <w:rPr>
          <w:rFonts w:ascii="Times New Roman" w:hAnsi="Times New Roman" w:cs="Times New Roman"/>
          <w:sz w:val="28"/>
          <w:szCs w:val="28"/>
        </w:rPr>
        <w:t>общества</w:t>
      </w:r>
      <w:r w:rsidR="0031156E">
        <w:rPr>
          <w:rFonts w:ascii="Times New Roman" w:hAnsi="Times New Roman" w:cs="Times New Roman"/>
          <w:sz w:val="28"/>
          <w:szCs w:val="28"/>
        </w:rPr>
        <w:t xml:space="preserve"> все</w:t>
      </w:r>
      <w:r w:rsidR="0031156E" w:rsidRPr="00206A9D">
        <w:rPr>
          <w:rFonts w:ascii="Times New Roman" w:hAnsi="Times New Roman" w:cs="Times New Roman"/>
          <w:sz w:val="28"/>
          <w:szCs w:val="28"/>
        </w:rPr>
        <w:t xml:space="preserve"> лидеры движения «Алаш» считали не Советы, а земство. Многолетняя борьба</w:t>
      </w:r>
      <w:r w:rsidR="0031156E">
        <w:rPr>
          <w:rFonts w:ascii="Times New Roman" w:hAnsi="Times New Roman" w:cs="Times New Roman"/>
          <w:sz w:val="28"/>
          <w:szCs w:val="28"/>
        </w:rPr>
        <w:t xml:space="preserve"> </w:t>
      </w:r>
      <w:r w:rsidR="0031156E" w:rsidRPr="00206A9D">
        <w:rPr>
          <w:rFonts w:ascii="Times New Roman" w:hAnsi="Times New Roman" w:cs="Times New Roman"/>
          <w:sz w:val="28"/>
          <w:szCs w:val="28"/>
        </w:rPr>
        <w:t xml:space="preserve">А. Букейхана за его </w:t>
      </w:r>
      <w:r w:rsidR="0031156E">
        <w:rPr>
          <w:rFonts w:ascii="Times New Roman" w:hAnsi="Times New Roman" w:cs="Times New Roman"/>
          <w:sz w:val="28"/>
          <w:szCs w:val="28"/>
        </w:rPr>
        <w:t xml:space="preserve">повсеместное </w:t>
      </w:r>
      <w:r w:rsidR="0031156E" w:rsidRPr="00206A9D">
        <w:rPr>
          <w:rFonts w:ascii="Times New Roman" w:hAnsi="Times New Roman" w:cs="Times New Roman"/>
          <w:sz w:val="28"/>
          <w:szCs w:val="28"/>
        </w:rPr>
        <w:t xml:space="preserve">введение в Степном крае увенчалась успехом </w:t>
      </w:r>
      <w:r w:rsidR="0031156E">
        <w:rPr>
          <w:rFonts w:ascii="Times New Roman" w:hAnsi="Times New Roman" w:cs="Times New Roman"/>
          <w:sz w:val="28"/>
          <w:szCs w:val="28"/>
        </w:rPr>
        <w:t xml:space="preserve">только </w:t>
      </w:r>
      <w:r w:rsidR="0031156E" w:rsidRPr="00206A9D">
        <w:rPr>
          <w:rFonts w:ascii="Times New Roman" w:hAnsi="Times New Roman" w:cs="Times New Roman"/>
          <w:sz w:val="28"/>
          <w:szCs w:val="28"/>
        </w:rPr>
        <w:t>лишь после</w:t>
      </w:r>
      <w:r w:rsidR="0031156E">
        <w:rPr>
          <w:rFonts w:ascii="Times New Roman" w:hAnsi="Times New Roman" w:cs="Times New Roman"/>
          <w:sz w:val="28"/>
          <w:szCs w:val="28"/>
        </w:rPr>
        <w:t xml:space="preserve"> </w:t>
      </w:r>
      <w:r w:rsidR="0031156E" w:rsidRPr="00206A9D">
        <w:rPr>
          <w:rFonts w:ascii="Times New Roman" w:hAnsi="Times New Roman" w:cs="Times New Roman"/>
          <w:sz w:val="28"/>
          <w:szCs w:val="28"/>
        </w:rPr>
        <w:t>свержения самодержавия. Но из-за организационной неразберихи,</w:t>
      </w:r>
      <w:r w:rsidR="0031156E">
        <w:rPr>
          <w:rFonts w:ascii="Times New Roman" w:hAnsi="Times New Roman" w:cs="Times New Roman"/>
          <w:sz w:val="28"/>
          <w:szCs w:val="28"/>
        </w:rPr>
        <w:t xml:space="preserve"> возникшей в стране, а также</w:t>
      </w:r>
      <w:r w:rsidR="0031156E" w:rsidRPr="00206A9D">
        <w:rPr>
          <w:rFonts w:ascii="Times New Roman" w:hAnsi="Times New Roman" w:cs="Times New Roman"/>
          <w:sz w:val="28"/>
          <w:szCs w:val="28"/>
        </w:rPr>
        <w:t xml:space="preserve"> нарастающего</w:t>
      </w:r>
      <w:r w:rsidR="0031156E">
        <w:rPr>
          <w:rFonts w:ascii="Times New Roman" w:hAnsi="Times New Roman" w:cs="Times New Roman"/>
          <w:sz w:val="28"/>
          <w:szCs w:val="28"/>
        </w:rPr>
        <w:t xml:space="preserve"> </w:t>
      </w:r>
      <w:r w:rsidR="0031156E" w:rsidRPr="00206A9D">
        <w:rPr>
          <w:rFonts w:ascii="Times New Roman" w:hAnsi="Times New Roman" w:cs="Times New Roman"/>
          <w:sz w:val="28"/>
          <w:szCs w:val="28"/>
        </w:rPr>
        <w:t xml:space="preserve">кризиса в управленческих структурах власти, </w:t>
      </w:r>
      <w:r w:rsidR="0031156E">
        <w:rPr>
          <w:rFonts w:ascii="Times New Roman" w:hAnsi="Times New Roman" w:cs="Times New Roman"/>
          <w:sz w:val="28"/>
          <w:szCs w:val="28"/>
        </w:rPr>
        <w:t>отсутствие необходимых</w:t>
      </w:r>
      <w:r w:rsidR="0031156E" w:rsidRPr="00206A9D">
        <w:rPr>
          <w:rFonts w:ascii="Times New Roman" w:hAnsi="Times New Roman" w:cs="Times New Roman"/>
          <w:sz w:val="28"/>
          <w:szCs w:val="28"/>
        </w:rPr>
        <w:t xml:space="preserve"> средств введение его в</w:t>
      </w:r>
      <w:r w:rsidR="0031156E">
        <w:rPr>
          <w:rFonts w:ascii="Times New Roman" w:hAnsi="Times New Roman" w:cs="Times New Roman"/>
          <w:sz w:val="28"/>
          <w:szCs w:val="28"/>
        </w:rPr>
        <w:t xml:space="preserve"> </w:t>
      </w:r>
      <w:r w:rsidR="0031156E" w:rsidRPr="00206A9D">
        <w:rPr>
          <w:rFonts w:ascii="Times New Roman" w:hAnsi="Times New Roman" w:cs="Times New Roman"/>
          <w:sz w:val="28"/>
          <w:szCs w:val="28"/>
        </w:rPr>
        <w:t>Казахстане затягивалось. В то же время, сопротивление Советов</w:t>
      </w:r>
      <w:r w:rsidR="0031156E">
        <w:rPr>
          <w:rFonts w:ascii="Times New Roman" w:hAnsi="Times New Roman" w:cs="Times New Roman"/>
          <w:sz w:val="28"/>
          <w:szCs w:val="28"/>
        </w:rPr>
        <w:t xml:space="preserve"> </w:t>
      </w:r>
      <w:r w:rsidR="0031156E" w:rsidRPr="00206A9D">
        <w:rPr>
          <w:rFonts w:ascii="Times New Roman" w:hAnsi="Times New Roman" w:cs="Times New Roman"/>
          <w:sz w:val="28"/>
          <w:szCs w:val="28"/>
        </w:rPr>
        <w:t xml:space="preserve">на местах </w:t>
      </w:r>
      <w:r w:rsidR="0031156E">
        <w:rPr>
          <w:rFonts w:ascii="Times New Roman" w:hAnsi="Times New Roman" w:cs="Times New Roman"/>
          <w:sz w:val="28"/>
          <w:szCs w:val="28"/>
        </w:rPr>
        <w:t>не давало возможность полноценно реализовать задуманное»</w:t>
      </w:r>
      <w:r w:rsidR="0031156E" w:rsidRPr="00206A9D">
        <w:rPr>
          <w:rFonts w:ascii="Times New Roman" w:hAnsi="Times New Roman" w:cs="Times New Roman"/>
          <w:sz w:val="28"/>
          <w:szCs w:val="28"/>
        </w:rPr>
        <w:t xml:space="preserve"> </w:t>
      </w:r>
      <w:r w:rsidR="00D316CC" w:rsidRPr="00D316CC">
        <w:rPr>
          <w:rFonts w:ascii="Times New Roman" w:hAnsi="Times New Roman" w:cs="Times New Roman"/>
          <w:sz w:val="28"/>
          <w:szCs w:val="28"/>
        </w:rPr>
        <w:t>[56].</w:t>
      </w:r>
    </w:p>
    <w:p w14:paraId="35649719" w14:textId="5FDAE689" w:rsidR="00794CA7" w:rsidRPr="00D316CC" w:rsidRDefault="00794CA7" w:rsidP="00794CA7">
      <w:pPr>
        <w:spacing w:after="0" w:line="240" w:lineRule="auto"/>
        <w:ind w:firstLine="567"/>
        <w:jc w:val="both"/>
        <w:rPr>
          <w:rFonts w:ascii="Times New Roman" w:hAnsi="Times New Roman" w:cs="Times New Roman"/>
          <w:sz w:val="28"/>
          <w:szCs w:val="28"/>
        </w:rPr>
      </w:pPr>
      <w:r w:rsidRPr="0031156E">
        <w:rPr>
          <w:rFonts w:ascii="Times New Roman" w:hAnsi="Times New Roman" w:cs="Times New Roman"/>
          <w:sz w:val="28"/>
          <w:szCs w:val="28"/>
        </w:rPr>
        <w:t xml:space="preserve">В отличие от </w:t>
      </w:r>
      <w:r w:rsidR="0031156E" w:rsidRPr="00AE4341">
        <w:rPr>
          <w:rFonts w:ascii="Times New Roman" w:hAnsi="Times New Roman" w:cs="Times New Roman"/>
          <w:sz w:val="28"/>
          <w:szCs w:val="28"/>
        </w:rPr>
        <w:t>стремительно</w:t>
      </w:r>
      <w:r w:rsidR="0031156E">
        <w:rPr>
          <w:rFonts w:ascii="Times New Roman" w:hAnsi="Times New Roman" w:cs="Times New Roman"/>
          <w:sz w:val="28"/>
          <w:szCs w:val="28"/>
        </w:rPr>
        <w:t xml:space="preserve"> </w:t>
      </w:r>
      <w:r w:rsidR="0031156E" w:rsidRPr="00AE4341">
        <w:rPr>
          <w:rFonts w:ascii="Times New Roman" w:hAnsi="Times New Roman" w:cs="Times New Roman"/>
          <w:sz w:val="28"/>
          <w:szCs w:val="28"/>
        </w:rPr>
        <w:t xml:space="preserve">большевизирующихся (и, соответственно, </w:t>
      </w:r>
      <w:r w:rsidR="0031156E">
        <w:rPr>
          <w:rFonts w:ascii="Times New Roman" w:hAnsi="Times New Roman" w:cs="Times New Roman"/>
          <w:sz w:val="28"/>
          <w:szCs w:val="28"/>
        </w:rPr>
        <w:t>–</w:t>
      </w:r>
      <w:r w:rsidR="0031156E" w:rsidRPr="00AE4341">
        <w:rPr>
          <w:rFonts w:ascii="Times New Roman" w:hAnsi="Times New Roman" w:cs="Times New Roman"/>
          <w:sz w:val="28"/>
          <w:szCs w:val="28"/>
        </w:rPr>
        <w:t xml:space="preserve"> радикализирующихся) Советов</w:t>
      </w:r>
      <w:r w:rsidR="0031156E">
        <w:rPr>
          <w:rFonts w:ascii="Times New Roman" w:hAnsi="Times New Roman" w:cs="Times New Roman"/>
          <w:sz w:val="28"/>
          <w:szCs w:val="28"/>
        </w:rPr>
        <w:t>:</w:t>
      </w:r>
      <w:r w:rsidR="0031156E" w:rsidRPr="00AE4341">
        <w:rPr>
          <w:rFonts w:ascii="Times New Roman" w:hAnsi="Times New Roman" w:cs="Times New Roman"/>
          <w:sz w:val="28"/>
          <w:szCs w:val="28"/>
        </w:rPr>
        <w:t xml:space="preserve"> </w:t>
      </w:r>
      <w:r w:rsidR="0031156E">
        <w:rPr>
          <w:rFonts w:ascii="Times New Roman" w:hAnsi="Times New Roman" w:cs="Times New Roman"/>
          <w:sz w:val="28"/>
          <w:szCs w:val="28"/>
        </w:rPr>
        <w:t>«…</w:t>
      </w:r>
      <w:r w:rsidR="0031156E" w:rsidRPr="00AE4341">
        <w:rPr>
          <w:rFonts w:ascii="Times New Roman" w:hAnsi="Times New Roman" w:cs="Times New Roman"/>
          <w:sz w:val="28"/>
          <w:szCs w:val="28"/>
        </w:rPr>
        <w:t>нацеленных</w:t>
      </w:r>
      <w:r w:rsidR="0031156E">
        <w:rPr>
          <w:rFonts w:ascii="Times New Roman" w:hAnsi="Times New Roman" w:cs="Times New Roman"/>
          <w:sz w:val="28"/>
          <w:szCs w:val="28"/>
        </w:rPr>
        <w:t xml:space="preserve"> </w:t>
      </w:r>
      <w:r w:rsidR="0031156E" w:rsidRPr="00AE4341">
        <w:rPr>
          <w:rFonts w:ascii="Times New Roman" w:hAnsi="Times New Roman" w:cs="Times New Roman"/>
          <w:sz w:val="28"/>
          <w:szCs w:val="28"/>
        </w:rPr>
        <w:t>на коренное переустройство общества на абстрактных принципах экономического</w:t>
      </w:r>
      <w:r w:rsidR="0031156E">
        <w:rPr>
          <w:rFonts w:ascii="Times New Roman" w:hAnsi="Times New Roman" w:cs="Times New Roman"/>
          <w:sz w:val="28"/>
          <w:szCs w:val="28"/>
        </w:rPr>
        <w:t xml:space="preserve"> </w:t>
      </w:r>
      <w:r w:rsidR="0031156E" w:rsidRPr="00AE4341">
        <w:rPr>
          <w:rFonts w:ascii="Times New Roman" w:hAnsi="Times New Roman" w:cs="Times New Roman"/>
          <w:sz w:val="28"/>
          <w:szCs w:val="28"/>
        </w:rPr>
        <w:t>детерминизма (марксизма), чуждых населению казахской степи, лидеры движения</w:t>
      </w:r>
      <w:r w:rsidR="0031156E">
        <w:rPr>
          <w:rFonts w:ascii="Times New Roman" w:hAnsi="Times New Roman" w:cs="Times New Roman"/>
          <w:sz w:val="28"/>
          <w:szCs w:val="28"/>
        </w:rPr>
        <w:t xml:space="preserve"> </w:t>
      </w:r>
      <w:r w:rsidR="0031156E" w:rsidRPr="00AE4341">
        <w:rPr>
          <w:rFonts w:ascii="Times New Roman" w:hAnsi="Times New Roman" w:cs="Times New Roman"/>
          <w:sz w:val="28"/>
          <w:szCs w:val="28"/>
        </w:rPr>
        <w:t>«Алаш» ставили куда более конкретные цели: повышение грамотности, развитие</w:t>
      </w:r>
      <w:r w:rsidR="0031156E">
        <w:rPr>
          <w:rFonts w:ascii="Times New Roman" w:hAnsi="Times New Roman" w:cs="Times New Roman"/>
          <w:sz w:val="28"/>
          <w:szCs w:val="28"/>
        </w:rPr>
        <w:t xml:space="preserve"> </w:t>
      </w:r>
      <w:r w:rsidR="0031156E" w:rsidRPr="00AE4341">
        <w:rPr>
          <w:rFonts w:ascii="Times New Roman" w:hAnsi="Times New Roman" w:cs="Times New Roman"/>
          <w:sz w:val="28"/>
          <w:szCs w:val="28"/>
        </w:rPr>
        <w:t>национальной школы, формирование современной общей и особенно политико-правовой</w:t>
      </w:r>
      <w:r w:rsidR="0031156E">
        <w:rPr>
          <w:rFonts w:ascii="Times New Roman" w:hAnsi="Times New Roman" w:cs="Times New Roman"/>
          <w:sz w:val="28"/>
          <w:szCs w:val="28"/>
        </w:rPr>
        <w:t xml:space="preserve"> </w:t>
      </w:r>
      <w:r w:rsidR="0031156E" w:rsidRPr="00AE4341">
        <w:rPr>
          <w:rFonts w:ascii="Times New Roman" w:hAnsi="Times New Roman" w:cs="Times New Roman"/>
          <w:sz w:val="28"/>
          <w:szCs w:val="28"/>
        </w:rPr>
        <w:t>культуры; включение элиты и широких масс в реальный политический процесс через</w:t>
      </w:r>
      <w:r w:rsidR="0031156E">
        <w:rPr>
          <w:rFonts w:ascii="Times New Roman" w:hAnsi="Times New Roman" w:cs="Times New Roman"/>
          <w:sz w:val="28"/>
          <w:szCs w:val="28"/>
        </w:rPr>
        <w:t xml:space="preserve"> </w:t>
      </w:r>
      <w:r w:rsidR="0031156E" w:rsidRPr="00AE4341">
        <w:rPr>
          <w:rFonts w:ascii="Times New Roman" w:hAnsi="Times New Roman" w:cs="Times New Roman"/>
          <w:sz w:val="28"/>
          <w:szCs w:val="28"/>
        </w:rPr>
        <w:t>представительные органы, политические партии и общественные организации, органы</w:t>
      </w:r>
      <w:r w:rsidR="0031156E">
        <w:rPr>
          <w:rFonts w:ascii="Times New Roman" w:hAnsi="Times New Roman" w:cs="Times New Roman"/>
          <w:sz w:val="28"/>
          <w:szCs w:val="28"/>
        </w:rPr>
        <w:t xml:space="preserve"> </w:t>
      </w:r>
      <w:r w:rsidR="0031156E" w:rsidRPr="00AE4341">
        <w:rPr>
          <w:rFonts w:ascii="Times New Roman" w:hAnsi="Times New Roman" w:cs="Times New Roman"/>
          <w:sz w:val="28"/>
          <w:szCs w:val="28"/>
        </w:rPr>
        <w:t>управления и самоуправления</w:t>
      </w:r>
      <w:r w:rsidR="0031156E">
        <w:rPr>
          <w:rFonts w:ascii="Times New Roman" w:hAnsi="Times New Roman" w:cs="Times New Roman"/>
          <w:sz w:val="28"/>
          <w:szCs w:val="28"/>
        </w:rPr>
        <w:t>»</w:t>
      </w:r>
      <w:r w:rsidRPr="00AE4341">
        <w:rPr>
          <w:rFonts w:ascii="Times New Roman" w:hAnsi="Times New Roman" w:cs="Times New Roman"/>
          <w:sz w:val="28"/>
          <w:szCs w:val="28"/>
        </w:rPr>
        <w:t xml:space="preserve"> </w:t>
      </w:r>
      <w:r w:rsidR="00D316CC" w:rsidRPr="00D316CC">
        <w:rPr>
          <w:rFonts w:ascii="Times New Roman" w:hAnsi="Times New Roman" w:cs="Times New Roman"/>
          <w:sz w:val="28"/>
          <w:szCs w:val="28"/>
        </w:rPr>
        <w:t>[57].</w:t>
      </w:r>
    </w:p>
    <w:p w14:paraId="6F057079" w14:textId="21111FDA" w:rsidR="00794CA7" w:rsidRPr="00E22EE3" w:rsidRDefault="00794CA7" w:rsidP="00794C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Период, когда Казахстан был в составе СССР</w:t>
      </w:r>
      <w:r w:rsidR="00412DA6">
        <w:rPr>
          <w:rFonts w:ascii="Times New Roman" w:hAnsi="Times New Roman" w:cs="Times New Roman"/>
          <w:sz w:val="28"/>
          <w:szCs w:val="28"/>
        </w:rPr>
        <w:t>,</w:t>
      </w:r>
      <w:r>
        <w:rPr>
          <w:rFonts w:ascii="Times New Roman" w:hAnsi="Times New Roman" w:cs="Times New Roman"/>
          <w:sz w:val="28"/>
          <w:szCs w:val="28"/>
        </w:rPr>
        <w:t xml:space="preserve"> характеризуется совершенно иным отношением к местному самоуправлению. Жиренчин К.А. так характеризует этот период: «…Его не могло быть в условиях командно-административной системы, которая просто не оставляла места для самостоятельных действий районных властей. Их главной функцией было исполнение сверху идущих директив. Характерно, что из сотен постановлений, принимавшихся ЦК КПСС каждую пятилетку, деятельности райкомов партии, проблемам районного уровня посвящались лишь единичные. Ненамного больше внимания райкомам уделяли обкомы КПСС. Причем, и на этом уровне рассматривалась не политическая, а хозяйственная работа райкомов, от них требовали «</w:t>
      </w:r>
      <w:r w:rsidR="00857A24">
        <w:rPr>
          <w:rFonts w:ascii="Times New Roman" w:hAnsi="Times New Roman" w:cs="Times New Roman"/>
          <w:sz w:val="28"/>
          <w:szCs w:val="28"/>
        </w:rPr>
        <w:t>усилить…</w:t>
      </w:r>
      <w:r>
        <w:rPr>
          <w:rFonts w:ascii="Times New Roman" w:hAnsi="Times New Roman" w:cs="Times New Roman"/>
          <w:sz w:val="28"/>
          <w:szCs w:val="28"/>
        </w:rPr>
        <w:t xml:space="preserve"> </w:t>
      </w:r>
      <w:r w:rsidR="00857A24">
        <w:rPr>
          <w:rFonts w:ascii="Times New Roman" w:hAnsi="Times New Roman" w:cs="Times New Roman"/>
          <w:sz w:val="28"/>
          <w:szCs w:val="28"/>
        </w:rPr>
        <w:t>укрепить…</w:t>
      </w:r>
      <w:r>
        <w:rPr>
          <w:rFonts w:ascii="Times New Roman" w:hAnsi="Times New Roman" w:cs="Times New Roman"/>
          <w:sz w:val="28"/>
          <w:szCs w:val="28"/>
        </w:rPr>
        <w:t xml:space="preserve">расширить…» воздействие на хозяйственную деятельность трудовых коллективов. А ведь райкомы КПСС являлись центрами политической жизни районов, основным звеном в политической работе КПСС. Но самостоятельной политической роли они не имели. В практике большинства райкомов господствовал простой стиль руководства: дублировать решения ЦК и обкомов, раздавать команды и указания, а потом требовать их выполнения, нажимать и наказывать. В этих условиях районная политика была невозможной» </w:t>
      </w:r>
      <w:r w:rsidR="00D316CC" w:rsidRPr="00D316CC">
        <w:rPr>
          <w:rFonts w:ascii="Times New Roman" w:hAnsi="Times New Roman" w:cs="Times New Roman"/>
          <w:sz w:val="28"/>
          <w:szCs w:val="28"/>
        </w:rPr>
        <w:t>[</w:t>
      </w:r>
      <w:r w:rsidR="00D316CC" w:rsidRPr="00E22EE3">
        <w:rPr>
          <w:rFonts w:ascii="Times New Roman" w:hAnsi="Times New Roman" w:cs="Times New Roman"/>
          <w:sz w:val="28"/>
          <w:szCs w:val="28"/>
        </w:rPr>
        <w:t>58].</w:t>
      </w:r>
    </w:p>
    <w:p w14:paraId="3EB8BC5B" w14:textId="77777777" w:rsidR="00794CA7" w:rsidRPr="00ED1963" w:rsidRDefault="00794CA7" w:rsidP="00794CA7">
      <w:pPr>
        <w:spacing w:after="0" w:line="240" w:lineRule="auto"/>
        <w:ind w:firstLine="567"/>
        <w:jc w:val="both"/>
        <w:rPr>
          <w:rFonts w:ascii="Times New Roman" w:hAnsi="Times New Roman" w:cs="Times New Roman"/>
          <w:sz w:val="28"/>
          <w:szCs w:val="28"/>
        </w:rPr>
      </w:pPr>
      <w:r w:rsidRPr="00ED1963">
        <w:rPr>
          <w:rFonts w:ascii="Times New Roman" w:hAnsi="Times New Roman" w:cs="Times New Roman"/>
          <w:sz w:val="28"/>
          <w:szCs w:val="28"/>
        </w:rPr>
        <w:t xml:space="preserve">Для полноты картины следует отразить и </w:t>
      </w:r>
      <w:r w:rsidR="00854A3C" w:rsidRPr="00ED1963">
        <w:rPr>
          <w:rFonts w:ascii="Times New Roman" w:hAnsi="Times New Roman" w:cs="Times New Roman"/>
          <w:sz w:val="28"/>
          <w:szCs w:val="28"/>
        </w:rPr>
        <w:t>некоторые сложности,</w:t>
      </w:r>
      <w:r w:rsidRPr="00ED1963">
        <w:rPr>
          <w:rFonts w:ascii="Times New Roman" w:hAnsi="Times New Roman" w:cs="Times New Roman"/>
          <w:sz w:val="28"/>
          <w:szCs w:val="28"/>
        </w:rPr>
        <w:t xml:space="preserve"> которые испытывает местное самоуправление и которые не позволяют полноценно реализовывать свое право на модернизацию общества, но и облика сельской территории, включая социальную инфраструктуру. Так С.Л. Мидельский, резюмирует следующие проблемы:</w:t>
      </w:r>
    </w:p>
    <w:p w14:paraId="501EC633" w14:textId="248AF8E3" w:rsidR="00794CA7" w:rsidRPr="00ED1963" w:rsidRDefault="00C435E2">
      <w:pPr>
        <w:pStyle w:val="a3"/>
        <w:numPr>
          <w:ilvl w:val="0"/>
          <w:numId w:val="25"/>
        </w:numPr>
        <w:tabs>
          <w:tab w:val="left" w:pos="993"/>
        </w:tabs>
        <w:spacing w:after="0" w:line="240" w:lineRule="auto"/>
        <w:ind w:left="0" w:firstLine="567"/>
        <w:jc w:val="both"/>
        <w:rPr>
          <w:rFonts w:ascii="Times New Roman" w:hAnsi="Times New Roman" w:cs="Times New Roman"/>
          <w:sz w:val="28"/>
          <w:szCs w:val="28"/>
        </w:rPr>
      </w:pPr>
      <w:r w:rsidRPr="00ED1963">
        <w:rPr>
          <w:rFonts w:ascii="Times New Roman" w:hAnsi="Times New Roman" w:cs="Times New Roman"/>
          <w:sz w:val="28"/>
          <w:szCs w:val="28"/>
        </w:rPr>
        <w:t>«</w:t>
      </w:r>
      <w:r w:rsidR="00794CA7" w:rsidRPr="00ED1963">
        <w:rPr>
          <w:rFonts w:ascii="Times New Roman" w:hAnsi="Times New Roman" w:cs="Times New Roman"/>
          <w:sz w:val="28"/>
          <w:szCs w:val="28"/>
        </w:rPr>
        <w:t xml:space="preserve">Выработка </w:t>
      </w:r>
      <w:r w:rsidR="0031156E" w:rsidRPr="00ED1963">
        <w:rPr>
          <w:rFonts w:ascii="Times New Roman" w:hAnsi="Times New Roman" w:cs="Times New Roman"/>
          <w:sz w:val="28"/>
          <w:szCs w:val="28"/>
        </w:rPr>
        <w:t>оптимального баланса между доступных для органов местного самоуправления финансовыми средствами, общим объемом делегируемой им ответственности и размерами всех их реальных властных полномочий. Не секрет, что при разграничении существующих властных полномочий между всеми областными, районными и местными органами власти верхние уровни будут крайне заинтересованы в максимальной концентрации всех ресурсов на своем уровне, в то время как нижние уровни самоуправления будут нуждаться в большем количестве полномочий для слаженного и оперативного управления на местах. Вполне вероятно, что в первую очередь это затронет земельные вопросы и вопросы распределения субвенций в регионах.</w:t>
      </w:r>
    </w:p>
    <w:p w14:paraId="47A675E2" w14:textId="680F2944" w:rsidR="00794CA7" w:rsidRPr="00ED1963" w:rsidRDefault="00794CA7" w:rsidP="0031156E">
      <w:pPr>
        <w:pStyle w:val="a3"/>
        <w:numPr>
          <w:ilvl w:val="0"/>
          <w:numId w:val="25"/>
        </w:numPr>
        <w:tabs>
          <w:tab w:val="left" w:pos="993"/>
        </w:tabs>
        <w:spacing w:after="0" w:line="240" w:lineRule="auto"/>
        <w:ind w:left="0" w:firstLine="567"/>
        <w:jc w:val="both"/>
        <w:rPr>
          <w:rFonts w:ascii="Times New Roman" w:hAnsi="Times New Roman" w:cs="Times New Roman"/>
          <w:sz w:val="28"/>
          <w:szCs w:val="28"/>
        </w:rPr>
      </w:pPr>
      <w:r w:rsidRPr="00ED1963">
        <w:rPr>
          <w:rFonts w:ascii="Times New Roman" w:hAnsi="Times New Roman" w:cs="Times New Roman"/>
          <w:sz w:val="28"/>
          <w:szCs w:val="28"/>
        </w:rPr>
        <w:t xml:space="preserve">Неравномерность </w:t>
      </w:r>
      <w:r w:rsidR="0031156E" w:rsidRPr="00ED1963">
        <w:rPr>
          <w:rFonts w:ascii="Times New Roman" w:hAnsi="Times New Roman" w:cs="Times New Roman"/>
          <w:sz w:val="28"/>
          <w:szCs w:val="28"/>
        </w:rPr>
        <w:t>развития всех территорий. Если районы страны с развитым сельским хозяйством, разнообразными местными промыслами, обеспеченные природными ресурсами, привлекательные для развития туризма, безусловно выиграют от введения настоящего местного самоуправления, то малонаселенные районы с суровым пустынным или полупустынным</w:t>
      </w:r>
      <w:r w:rsidR="0031156E" w:rsidRPr="00ED1963">
        <w:t xml:space="preserve"> </w:t>
      </w:r>
      <w:r w:rsidR="0031156E" w:rsidRPr="00ED1963">
        <w:rPr>
          <w:rFonts w:ascii="Times New Roman" w:hAnsi="Times New Roman" w:cs="Times New Roman"/>
          <w:sz w:val="28"/>
          <w:szCs w:val="28"/>
        </w:rPr>
        <w:t xml:space="preserve">климатом и депрессивным сельским хозяйством не смогут составить конкуренции и проиграют в своем развитии. В связи с чем, актуальной задачей является выработка </w:t>
      </w:r>
      <w:r w:rsidR="00ED1963" w:rsidRPr="00ED1963">
        <w:rPr>
          <w:rFonts w:ascii="Times New Roman" w:hAnsi="Times New Roman" w:cs="Times New Roman"/>
          <w:sz w:val="28"/>
          <w:szCs w:val="28"/>
        </w:rPr>
        <w:t>мер,</w:t>
      </w:r>
      <w:r w:rsidR="0031156E" w:rsidRPr="00ED1963">
        <w:rPr>
          <w:rFonts w:ascii="Times New Roman" w:hAnsi="Times New Roman" w:cs="Times New Roman"/>
          <w:sz w:val="28"/>
          <w:szCs w:val="28"/>
        </w:rPr>
        <w:t xml:space="preserve"> направленных на выравнивание уровня жизни различных территорий, цель которых поиск и развитие конкурентных преимуществ для каждой территории, способствующих ее развитию.</w:t>
      </w:r>
    </w:p>
    <w:p w14:paraId="58053365" w14:textId="39D24138" w:rsidR="00794CA7" w:rsidRPr="00ED1963" w:rsidRDefault="00ED1963">
      <w:pPr>
        <w:pStyle w:val="a3"/>
        <w:numPr>
          <w:ilvl w:val="0"/>
          <w:numId w:val="25"/>
        </w:numPr>
        <w:tabs>
          <w:tab w:val="left" w:pos="993"/>
        </w:tabs>
        <w:spacing w:after="0" w:line="240" w:lineRule="auto"/>
        <w:ind w:left="0" w:firstLine="567"/>
        <w:jc w:val="both"/>
        <w:rPr>
          <w:rFonts w:ascii="Times New Roman" w:hAnsi="Times New Roman" w:cs="Times New Roman"/>
          <w:sz w:val="28"/>
          <w:szCs w:val="28"/>
        </w:rPr>
      </w:pPr>
      <w:r w:rsidRPr="00ED1963">
        <w:rPr>
          <w:rFonts w:ascii="Times New Roman" w:hAnsi="Times New Roman" w:cs="Times New Roman"/>
          <w:sz w:val="28"/>
          <w:szCs w:val="28"/>
        </w:rPr>
        <w:t>Выборы органов местного самоуправления. Основной проблемой здесь, скорее всего, является глубинный вопрос глубокой зависимости избирательного процесса в РК от исполнительной власти. В попытке преодоления этих проблем можно встретить рекомендации, направленные на частую ротацию назначаемых местных руководителей и активная информационная работа по популяризации идей местного самоуправления среди населения, информирования о роли населения в создании и надзоре за системой самоуправления. Очевидно, что в дополнение к ним необходимо также законодательное определение минимальных требований к кандидатурам, предлагаемым районным руководством к избранию акимами, а также проработка вопросов создания и квалификационной подготовки местных кадровых резервов. Значительным подспорьем будет грамотная и нешаблонная популяризация в СМИ «историй успеха» самоуправляемых местных сообществ</w:t>
      </w:r>
      <w:r w:rsidR="00794CA7" w:rsidRPr="00ED1963">
        <w:rPr>
          <w:rFonts w:ascii="Times New Roman" w:hAnsi="Times New Roman" w:cs="Times New Roman"/>
          <w:sz w:val="28"/>
          <w:szCs w:val="28"/>
        </w:rPr>
        <w:t>.</w:t>
      </w:r>
    </w:p>
    <w:p w14:paraId="5A9190CB" w14:textId="6C3D5200" w:rsidR="00794CA7" w:rsidRDefault="00794CA7">
      <w:pPr>
        <w:pStyle w:val="a3"/>
        <w:numPr>
          <w:ilvl w:val="0"/>
          <w:numId w:val="25"/>
        </w:numPr>
        <w:tabs>
          <w:tab w:val="left" w:pos="993"/>
        </w:tabs>
        <w:spacing w:after="0" w:line="240" w:lineRule="auto"/>
        <w:ind w:left="0" w:firstLine="567"/>
        <w:jc w:val="both"/>
        <w:rPr>
          <w:rFonts w:ascii="Times New Roman" w:hAnsi="Times New Roman" w:cs="Times New Roman"/>
          <w:sz w:val="28"/>
          <w:szCs w:val="28"/>
        </w:rPr>
      </w:pPr>
      <w:r w:rsidRPr="00ED1963">
        <w:rPr>
          <w:rFonts w:ascii="Times New Roman" w:hAnsi="Times New Roman" w:cs="Times New Roman"/>
          <w:sz w:val="28"/>
          <w:szCs w:val="28"/>
        </w:rPr>
        <w:t xml:space="preserve">Подотчетность и оценка эффективности органов самоуправления. </w:t>
      </w:r>
      <w:r w:rsidR="00ED1963" w:rsidRPr="00AA18F9">
        <w:rPr>
          <w:rFonts w:ascii="Times New Roman" w:hAnsi="Times New Roman" w:cs="Times New Roman"/>
          <w:sz w:val="28"/>
          <w:szCs w:val="28"/>
        </w:rPr>
        <w:t>Система оценки</w:t>
      </w:r>
      <w:r w:rsidR="00ED1963">
        <w:rPr>
          <w:rFonts w:ascii="Times New Roman" w:hAnsi="Times New Roman" w:cs="Times New Roman"/>
          <w:sz w:val="28"/>
          <w:szCs w:val="28"/>
        </w:rPr>
        <w:t xml:space="preserve"> </w:t>
      </w:r>
      <w:r w:rsidR="00ED1963" w:rsidRPr="00AA18F9">
        <w:rPr>
          <w:rFonts w:ascii="Times New Roman" w:hAnsi="Times New Roman" w:cs="Times New Roman"/>
          <w:sz w:val="28"/>
          <w:szCs w:val="28"/>
        </w:rPr>
        <w:t>работы</w:t>
      </w:r>
      <w:r w:rsidR="00ED1963">
        <w:rPr>
          <w:rFonts w:ascii="Times New Roman" w:hAnsi="Times New Roman" w:cs="Times New Roman"/>
          <w:sz w:val="28"/>
          <w:szCs w:val="28"/>
        </w:rPr>
        <w:t xml:space="preserve"> всех</w:t>
      </w:r>
      <w:r w:rsidR="00ED1963" w:rsidRPr="00AA18F9">
        <w:rPr>
          <w:rFonts w:ascii="Times New Roman" w:hAnsi="Times New Roman" w:cs="Times New Roman"/>
          <w:sz w:val="28"/>
          <w:szCs w:val="28"/>
        </w:rPr>
        <w:t xml:space="preserve"> органов местного самоуправления, по мнению экспертов, должна быть </w:t>
      </w:r>
      <w:r w:rsidR="00ED1963">
        <w:rPr>
          <w:rFonts w:ascii="Times New Roman" w:hAnsi="Times New Roman" w:cs="Times New Roman"/>
          <w:sz w:val="28"/>
          <w:szCs w:val="28"/>
        </w:rPr>
        <w:t>передана</w:t>
      </w:r>
      <w:r w:rsidR="00ED1963" w:rsidRPr="00AA18F9">
        <w:rPr>
          <w:rFonts w:ascii="Times New Roman" w:hAnsi="Times New Roman" w:cs="Times New Roman"/>
          <w:sz w:val="28"/>
          <w:szCs w:val="28"/>
        </w:rPr>
        <w:t xml:space="preserve"> на местные представительные органы, так и непосредственно на население. </w:t>
      </w:r>
      <w:r w:rsidR="00ED1963">
        <w:rPr>
          <w:rFonts w:ascii="Times New Roman" w:hAnsi="Times New Roman" w:cs="Times New Roman"/>
          <w:sz w:val="28"/>
          <w:szCs w:val="28"/>
        </w:rPr>
        <w:t xml:space="preserve">Кроме </w:t>
      </w:r>
      <w:r w:rsidR="00ED1963" w:rsidRPr="00AA18F9">
        <w:rPr>
          <w:rFonts w:ascii="Times New Roman" w:hAnsi="Times New Roman" w:cs="Times New Roman"/>
          <w:sz w:val="28"/>
          <w:szCs w:val="28"/>
        </w:rPr>
        <w:t>законодательно закрепленной процедуры отчетности органов местного самоуправления</w:t>
      </w:r>
      <w:r w:rsidR="00ED1963">
        <w:rPr>
          <w:rFonts w:ascii="Times New Roman" w:hAnsi="Times New Roman" w:cs="Times New Roman"/>
          <w:sz w:val="28"/>
          <w:szCs w:val="28"/>
        </w:rPr>
        <w:t xml:space="preserve"> </w:t>
      </w:r>
      <w:r w:rsidR="00ED1963" w:rsidRPr="00AA18F9">
        <w:rPr>
          <w:rFonts w:ascii="Times New Roman" w:hAnsi="Times New Roman" w:cs="Times New Roman"/>
          <w:sz w:val="28"/>
          <w:szCs w:val="28"/>
        </w:rPr>
        <w:t>перед районными маслихатами (местными представительными органами) необходимо</w:t>
      </w:r>
      <w:r w:rsidR="00ED1963">
        <w:rPr>
          <w:rFonts w:ascii="Times New Roman" w:hAnsi="Times New Roman" w:cs="Times New Roman"/>
          <w:sz w:val="28"/>
          <w:szCs w:val="28"/>
        </w:rPr>
        <w:t xml:space="preserve"> </w:t>
      </w:r>
      <w:r w:rsidR="00ED1963" w:rsidRPr="00AA18F9">
        <w:rPr>
          <w:rFonts w:ascii="Times New Roman" w:hAnsi="Times New Roman" w:cs="Times New Roman"/>
          <w:sz w:val="28"/>
          <w:szCs w:val="28"/>
        </w:rPr>
        <w:t>усилить процедуру их оценки непосредственно избирателями региона</w:t>
      </w:r>
      <w:r w:rsidR="00ED1963">
        <w:rPr>
          <w:rFonts w:ascii="Times New Roman" w:hAnsi="Times New Roman" w:cs="Times New Roman"/>
          <w:sz w:val="28"/>
          <w:szCs w:val="28"/>
        </w:rPr>
        <w:t xml:space="preserve">» </w:t>
      </w:r>
      <w:r w:rsidR="00D316CC" w:rsidRPr="00D316CC">
        <w:rPr>
          <w:rFonts w:ascii="Times New Roman" w:hAnsi="Times New Roman" w:cs="Times New Roman"/>
          <w:sz w:val="28"/>
          <w:szCs w:val="28"/>
        </w:rPr>
        <w:t>[59].</w:t>
      </w:r>
    </w:p>
    <w:p w14:paraId="1D6C9331" w14:textId="2E034BEC"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Среди известных зарубежных примеров по развитию местного самоуправления и управления модернизацией социальной инфраструктурой безусловно можно выделить опыт земского управления в Российской Империи. При этом авторы, исследующие данную тему, вынуждены констатировать факт, что: «…</w:t>
      </w:r>
      <w:r w:rsidRPr="00C12A5E">
        <w:rPr>
          <w:rFonts w:ascii="Times New Roman" w:hAnsi="Times New Roman" w:cs="Times New Roman"/>
          <w:sz w:val="28"/>
          <w:szCs w:val="28"/>
        </w:rPr>
        <w:t>несмотря па значительные успехи земского</w:t>
      </w:r>
      <w:r>
        <w:rPr>
          <w:rFonts w:ascii="Times New Roman" w:hAnsi="Times New Roman" w:cs="Times New Roman"/>
          <w:sz w:val="28"/>
          <w:szCs w:val="28"/>
        </w:rPr>
        <w:t xml:space="preserve"> </w:t>
      </w:r>
      <w:r w:rsidRPr="00C12A5E">
        <w:rPr>
          <w:rFonts w:ascii="Times New Roman" w:hAnsi="Times New Roman" w:cs="Times New Roman"/>
          <w:sz w:val="28"/>
          <w:szCs w:val="28"/>
        </w:rPr>
        <w:t>самоуправления, уровень развития социальной инфраструктуры России в</w:t>
      </w:r>
      <w:r>
        <w:rPr>
          <w:rFonts w:ascii="Times New Roman" w:hAnsi="Times New Roman" w:cs="Times New Roman"/>
          <w:sz w:val="28"/>
          <w:szCs w:val="28"/>
        </w:rPr>
        <w:t xml:space="preserve"> </w:t>
      </w:r>
      <w:r w:rsidRPr="00C12A5E">
        <w:rPr>
          <w:rFonts w:ascii="Times New Roman" w:hAnsi="Times New Roman" w:cs="Times New Roman"/>
          <w:sz w:val="28"/>
          <w:szCs w:val="28"/>
        </w:rPr>
        <w:t>начале XX века характеризовался как крайне низкий. Значительные</w:t>
      </w:r>
      <w:r>
        <w:rPr>
          <w:rFonts w:ascii="Times New Roman" w:hAnsi="Times New Roman" w:cs="Times New Roman"/>
          <w:sz w:val="28"/>
          <w:szCs w:val="28"/>
        </w:rPr>
        <w:t xml:space="preserve"> </w:t>
      </w:r>
      <w:r w:rsidRPr="00C12A5E">
        <w:rPr>
          <w:rFonts w:ascii="Times New Roman" w:hAnsi="Times New Roman" w:cs="Times New Roman"/>
          <w:sz w:val="28"/>
          <w:szCs w:val="28"/>
        </w:rPr>
        <w:t>проблемы присутствовали в системе здравоохранения, образования,</w:t>
      </w:r>
      <w:r>
        <w:rPr>
          <w:rFonts w:ascii="Times New Roman" w:hAnsi="Times New Roman" w:cs="Times New Roman"/>
          <w:sz w:val="28"/>
          <w:szCs w:val="28"/>
        </w:rPr>
        <w:t xml:space="preserve"> </w:t>
      </w:r>
      <w:r w:rsidRPr="00C12A5E">
        <w:rPr>
          <w:rFonts w:ascii="Times New Roman" w:hAnsi="Times New Roman" w:cs="Times New Roman"/>
          <w:sz w:val="28"/>
          <w:szCs w:val="28"/>
        </w:rPr>
        <w:t>жилищно-коммунальном комплексе. Это находило свое отражение в</w:t>
      </w:r>
      <w:r>
        <w:rPr>
          <w:rFonts w:ascii="Times New Roman" w:hAnsi="Times New Roman" w:cs="Times New Roman"/>
          <w:sz w:val="28"/>
          <w:szCs w:val="28"/>
        </w:rPr>
        <w:t xml:space="preserve"> </w:t>
      </w:r>
      <w:r w:rsidRPr="00C12A5E">
        <w:rPr>
          <w:rFonts w:ascii="Times New Roman" w:hAnsi="Times New Roman" w:cs="Times New Roman"/>
          <w:sz w:val="28"/>
          <w:szCs w:val="28"/>
        </w:rPr>
        <w:t>демографических процессах (продолжительность жизни, высокий уровень</w:t>
      </w:r>
      <w:r>
        <w:rPr>
          <w:rFonts w:ascii="Times New Roman" w:hAnsi="Times New Roman" w:cs="Times New Roman"/>
          <w:sz w:val="28"/>
          <w:szCs w:val="28"/>
        </w:rPr>
        <w:t xml:space="preserve"> </w:t>
      </w:r>
      <w:r w:rsidRPr="00C12A5E">
        <w:rPr>
          <w:rFonts w:ascii="Times New Roman" w:hAnsi="Times New Roman" w:cs="Times New Roman"/>
          <w:sz w:val="28"/>
          <w:szCs w:val="28"/>
        </w:rPr>
        <w:t>смертности, в том числе детской и младенческой), показателях,</w:t>
      </w:r>
      <w:r>
        <w:rPr>
          <w:rFonts w:ascii="Times New Roman" w:hAnsi="Times New Roman" w:cs="Times New Roman"/>
          <w:sz w:val="28"/>
          <w:szCs w:val="28"/>
        </w:rPr>
        <w:t xml:space="preserve"> </w:t>
      </w:r>
      <w:r w:rsidRPr="00C12A5E">
        <w:rPr>
          <w:rFonts w:ascii="Times New Roman" w:hAnsi="Times New Roman" w:cs="Times New Roman"/>
          <w:sz w:val="28"/>
          <w:szCs w:val="28"/>
        </w:rPr>
        <w:t>характеризующих жилищные, трудовые условия, уровень образования</w:t>
      </w:r>
      <w:r>
        <w:rPr>
          <w:rFonts w:ascii="Times New Roman" w:hAnsi="Times New Roman" w:cs="Times New Roman"/>
          <w:sz w:val="28"/>
          <w:szCs w:val="28"/>
        </w:rPr>
        <w:t xml:space="preserve"> </w:t>
      </w:r>
      <w:r w:rsidRPr="00C12A5E">
        <w:rPr>
          <w:rFonts w:ascii="Times New Roman" w:hAnsi="Times New Roman" w:cs="Times New Roman"/>
          <w:sz w:val="28"/>
          <w:szCs w:val="28"/>
        </w:rPr>
        <w:t>населения и других</w:t>
      </w:r>
      <w:r w:rsidR="00C435E2">
        <w:rPr>
          <w:rFonts w:ascii="Times New Roman" w:hAnsi="Times New Roman" w:cs="Times New Roman"/>
          <w:sz w:val="28"/>
          <w:szCs w:val="28"/>
        </w:rPr>
        <w:t>»</w:t>
      </w:r>
      <w:r>
        <w:rPr>
          <w:rFonts w:ascii="Times New Roman" w:hAnsi="Times New Roman" w:cs="Times New Roman"/>
          <w:sz w:val="28"/>
          <w:szCs w:val="28"/>
        </w:rPr>
        <w:t xml:space="preserve"> </w:t>
      </w:r>
      <w:r w:rsidR="00D316CC" w:rsidRPr="00D316CC">
        <w:rPr>
          <w:rFonts w:ascii="Times New Roman" w:hAnsi="Times New Roman" w:cs="Times New Roman"/>
          <w:sz w:val="28"/>
          <w:szCs w:val="28"/>
        </w:rPr>
        <w:t>[60].</w:t>
      </w:r>
    </w:p>
    <w:p w14:paraId="6957714D" w14:textId="0B81A0C5" w:rsidR="00794CA7" w:rsidRPr="00D316CC" w:rsidRDefault="00C435E2"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94CA7">
        <w:rPr>
          <w:rFonts w:ascii="Times New Roman" w:hAnsi="Times New Roman" w:cs="Times New Roman"/>
          <w:sz w:val="28"/>
          <w:szCs w:val="28"/>
        </w:rPr>
        <w:t xml:space="preserve">Обширное количество исторических и научных сведений о развитии социальной инфраструктуры в СССР, при объективных положительных элементах, таких как </w:t>
      </w:r>
      <w:r w:rsidR="00794CA7" w:rsidRPr="0099145C">
        <w:rPr>
          <w:rFonts w:ascii="Times New Roman" w:hAnsi="Times New Roman" w:cs="Times New Roman"/>
          <w:sz w:val="28"/>
          <w:szCs w:val="28"/>
        </w:rPr>
        <w:t>преимущества управленческой практики по развитию</w:t>
      </w:r>
      <w:r w:rsidR="00794CA7">
        <w:rPr>
          <w:rFonts w:ascii="Times New Roman" w:hAnsi="Times New Roman" w:cs="Times New Roman"/>
          <w:sz w:val="28"/>
          <w:szCs w:val="28"/>
        </w:rPr>
        <w:t xml:space="preserve"> </w:t>
      </w:r>
      <w:r w:rsidR="00794CA7" w:rsidRPr="0099145C">
        <w:rPr>
          <w:rFonts w:ascii="Times New Roman" w:hAnsi="Times New Roman" w:cs="Times New Roman"/>
          <w:sz w:val="28"/>
          <w:szCs w:val="28"/>
        </w:rPr>
        <w:t xml:space="preserve">социальной инфраструктуры в СССР, </w:t>
      </w:r>
      <w:r w:rsidR="00794CA7">
        <w:rPr>
          <w:rFonts w:ascii="Times New Roman" w:hAnsi="Times New Roman" w:cs="Times New Roman"/>
          <w:sz w:val="28"/>
          <w:szCs w:val="28"/>
        </w:rPr>
        <w:t xml:space="preserve">к которым следует </w:t>
      </w:r>
      <w:r w:rsidR="00794CA7" w:rsidRPr="0099145C">
        <w:rPr>
          <w:rFonts w:ascii="Times New Roman" w:hAnsi="Times New Roman" w:cs="Times New Roman"/>
          <w:sz w:val="28"/>
          <w:szCs w:val="28"/>
        </w:rPr>
        <w:t>отнести: высокий уровень концентрации материальных, кадровых ресурсов,</w:t>
      </w:r>
      <w:r w:rsidR="00794CA7">
        <w:rPr>
          <w:rFonts w:ascii="Times New Roman" w:hAnsi="Times New Roman" w:cs="Times New Roman"/>
          <w:sz w:val="28"/>
          <w:szCs w:val="28"/>
        </w:rPr>
        <w:t xml:space="preserve"> </w:t>
      </w:r>
      <w:r w:rsidR="00794CA7" w:rsidRPr="0099145C">
        <w:rPr>
          <w:rFonts w:ascii="Times New Roman" w:hAnsi="Times New Roman" w:cs="Times New Roman"/>
          <w:sz w:val="28"/>
          <w:szCs w:val="28"/>
        </w:rPr>
        <w:t>возможность макроэкономического планирования и прогнозирования, что</w:t>
      </w:r>
      <w:r w:rsidR="00794CA7">
        <w:rPr>
          <w:rFonts w:ascii="Times New Roman" w:hAnsi="Times New Roman" w:cs="Times New Roman"/>
          <w:sz w:val="28"/>
          <w:szCs w:val="28"/>
        </w:rPr>
        <w:t xml:space="preserve"> </w:t>
      </w:r>
      <w:r w:rsidR="00794CA7" w:rsidRPr="0099145C">
        <w:rPr>
          <w:rFonts w:ascii="Times New Roman" w:hAnsi="Times New Roman" w:cs="Times New Roman"/>
          <w:sz w:val="28"/>
          <w:szCs w:val="28"/>
        </w:rPr>
        <w:t>может быть востребовано в современной практике программно-целевого</w:t>
      </w:r>
      <w:r w:rsidR="00794CA7">
        <w:rPr>
          <w:rFonts w:ascii="Times New Roman" w:hAnsi="Times New Roman" w:cs="Times New Roman"/>
          <w:sz w:val="28"/>
          <w:szCs w:val="28"/>
        </w:rPr>
        <w:t xml:space="preserve"> </w:t>
      </w:r>
      <w:r w:rsidR="00794CA7" w:rsidRPr="0099145C">
        <w:rPr>
          <w:rFonts w:ascii="Times New Roman" w:hAnsi="Times New Roman" w:cs="Times New Roman"/>
          <w:sz w:val="28"/>
          <w:szCs w:val="28"/>
        </w:rPr>
        <w:t>управления</w:t>
      </w:r>
      <w:r w:rsidR="00794CA7">
        <w:rPr>
          <w:rFonts w:ascii="Times New Roman" w:hAnsi="Times New Roman" w:cs="Times New Roman"/>
          <w:sz w:val="28"/>
          <w:szCs w:val="28"/>
        </w:rPr>
        <w:t xml:space="preserve">, следует отметить и некоторые факты, которые были характерны для того времени, во всей стране в том числе и в Казахской ССР. </w:t>
      </w:r>
      <w:r w:rsidR="00854A3C">
        <w:rPr>
          <w:rFonts w:ascii="Times New Roman" w:hAnsi="Times New Roman" w:cs="Times New Roman"/>
          <w:sz w:val="28"/>
          <w:szCs w:val="28"/>
        </w:rPr>
        <w:t>Так, например</w:t>
      </w:r>
      <w:r w:rsidR="00794CA7">
        <w:rPr>
          <w:rFonts w:ascii="Times New Roman" w:hAnsi="Times New Roman" w:cs="Times New Roman"/>
          <w:sz w:val="28"/>
          <w:szCs w:val="28"/>
        </w:rPr>
        <w:t>, с</w:t>
      </w:r>
      <w:r w:rsidR="00794CA7" w:rsidRPr="001A189F">
        <w:rPr>
          <w:rFonts w:ascii="Times New Roman" w:hAnsi="Times New Roman" w:cs="Times New Roman"/>
          <w:sz w:val="28"/>
          <w:szCs w:val="28"/>
        </w:rPr>
        <w:t>реди основных проблем развития инфраструктуры в годы СССР</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можно выделить основные: концепция остаточного подхода в ресурсном</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обеспечении ее объектов, монополия государства в сфере оказания услуг</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населению, отсутствие конкуренции, деформированная в ряде случаев</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система показателей оценки эффективности функционирования отраслей</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инфраструктуры.</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Однако на практике приоритетность развития социальной</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инфраструктуры являлась только декларируемым принципом. Внимание</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властей было отчасти сконцентрировано на таких ее отраслях, как</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жилищное строительство, культурное, медицинское обслуживание и сфера</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образования. При этом внимание уделялось количественным показателям, в</w:t>
      </w:r>
      <w:r w:rsidR="00794CA7">
        <w:rPr>
          <w:rFonts w:ascii="Times New Roman" w:hAnsi="Times New Roman" w:cs="Times New Roman"/>
          <w:sz w:val="28"/>
          <w:szCs w:val="28"/>
        </w:rPr>
        <w:t xml:space="preserve"> </w:t>
      </w:r>
      <w:r w:rsidR="00794CA7" w:rsidRPr="001A189F">
        <w:rPr>
          <w:rFonts w:ascii="Times New Roman" w:hAnsi="Times New Roman" w:cs="Times New Roman"/>
          <w:sz w:val="28"/>
          <w:szCs w:val="28"/>
        </w:rPr>
        <w:t>то время как качество пред</w:t>
      </w:r>
      <w:r w:rsidR="00412DA6">
        <w:rPr>
          <w:rFonts w:ascii="Times New Roman" w:hAnsi="Times New Roman" w:cs="Times New Roman"/>
          <w:sz w:val="28"/>
          <w:szCs w:val="28"/>
        </w:rPr>
        <w:t>оставляемых услуг не повышалось</w:t>
      </w:r>
      <w:r>
        <w:rPr>
          <w:rFonts w:ascii="Times New Roman" w:hAnsi="Times New Roman" w:cs="Times New Roman"/>
          <w:sz w:val="28"/>
          <w:szCs w:val="28"/>
        </w:rPr>
        <w:t>»</w:t>
      </w:r>
      <w:r w:rsidR="00794CA7">
        <w:rPr>
          <w:rFonts w:ascii="Times New Roman" w:hAnsi="Times New Roman" w:cs="Times New Roman"/>
          <w:sz w:val="28"/>
          <w:szCs w:val="28"/>
        </w:rPr>
        <w:t xml:space="preserve"> </w:t>
      </w:r>
      <w:r w:rsidR="00D316CC" w:rsidRPr="00D316CC">
        <w:rPr>
          <w:rFonts w:ascii="Times New Roman" w:hAnsi="Times New Roman" w:cs="Times New Roman"/>
          <w:sz w:val="28"/>
          <w:szCs w:val="28"/>
        </w:rPr>
        <w:t>[60].</w:t>
      </w:r>
    </w:p>
    <w:p w14:paraId="5AA28125" w14:textId="048FD96C"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sidRPr="009B449D">
        <w:rPr>
          <w:rFonts w:ascii="Times New Roman" w:hAnsi="Times New Roman" w:cs="Times New Roman"/>
          <w:sz w:val="28"/>
          <w:szCs w:val="28"/>
        </w:rPr>
        <w:t xml:space="preserve">В качестве примера </w:t>
      </w:r>
      <w:r>
        <w:rPr>
          <w:rFonts w:ascii="Times New Roman" w:hAnsi="Times New Roman" w:cs="Times New Roman"/>
          <w:sz w:val="28"/>
          <w:szCs w:val="28"/>
        </w:rPr>
        <w:t>Шарипов А.Ю.</w:t>
      </w:r>
      <w:r w:rsidR="00C435E2">
        <w:rPr>
          <w:rFonts w:ascii="Times New Roman" w:hAnsi="Times New Roman" w:cs="Times New Roman"/>
          <w:sz w:val="28"/>
          <w:szCs w:val="28"/>
        </w:rPr>
        <w:t>:</w:t>
      </w:r>
      <w:r>
        <w:rPr>
          <w:rFonts w:ascii="Times New Roman" w:hAnsi="Times New Roman" w:cs="Times New Roman"/>
          <w:sz w:val="28"/>
          <w:szCs w:val="28"/>
        </w:rPr>
        <w:t xml:space="preserve"> </w:t>
      </w:r>
      <w:r w:rsidR="00C435E2">
        <w:rPr>
          <w:rFonts w:ascii="Times New Roman" w:hAnsi="Times New Roman" w:cs="Times New Roman"/>
          <w:sz w:val="28"/>
          <w:szCs w:val="28"/>
        </w:rPr>
        <w:t>«…</w:t>
      </w:r>
      <w:r w:rsidRPr="009B449D">
        <w:rPr>
          <w:rFonts w:ascii="Times New Roman" w:hAnsi="Times New Roman" w:cs="Times New Roman"/>
          <w:sz w:val="28"/>
          <w:szCs w:val="28"/>
        </w:rPr>
        <w:t>прив</w:t>
      </w:r>
      <w:r>
        <w:rPr>
          <w:rFonts w:ascii="Times New Roman" w:hAnsi="Times New Roman" w:cs="Times New Roman"/>
          <w:sz w:val="28"/>
          <w:szCs w:val="28"/>
        </w:rPr>
        <w:t>одит</w:t>
      </w:r>
      <w:r w:rsidRPr="009B449D">
        <w:rPr>
          <w:rFonts w:ascii="Times New Roman" w:hAnsi="Times New Roman" w:cs="Times New Roman"/>
          <w:sz w:val="28"/>
          <w:szCs w:val="28"/>
        </w:rPr>
        <w:t xml:space="preserve"> строительство Новосибирской и Братской ГЭС, которые были</w:t>
      </w:r>
      <w:r>
        <w:rPr>
          <w:rFonts w:ascii="Times New Roman" w:hAnsi="Times New Roman" w:cs="Times New Roman"/>
          <w:sz w:val="28"/>
          <w:szCs w:val="28"/>
        </w:rPr>
        <w:t xml:space="preserve"> </w:t>
      </w:r>
      <w:r w:rsidRPr="009B449D">
        <w:rPr>
          <w:rFonts w:ascii="Times New Roman" w:hAnsi="Times New Roman" w:cs="Times New Roman"/>
          <w:sz w:val="28"/>
          <w:szCs w:val="28"/>
        </w:rPr>
        <w:t>сданы досрочно на 2-3 года без выполнения полной реализации программы</w:t>
      </w:r>
      <w:r>
        <w:rPr>
          <w:rFonts w:ascii="Times New Roman" w:hAnsi="Times New Roman" w:cs="Times New Roman"/>
          <w:sz w:val="28"/>
          <w:szCs w:val="28"/>
        </w:rPr>
        <w:t xml:space="preserve"> </w:t>
      </w:r>
      <w:r w:rsidRPr="009B449D">
        <w:rPr>
          <w:rFonts w:ascii="Times New Roman" w:hAnsi="Times New Roman" w:cs="Times New Roman"/>
          <w:sz w:val="28"/>
          <w:szCs w:val="28"/>
        </w:rPr>
        <w:t>жилищного, бытового и культурного строительства. В результате в посёлке</w:t>
      </w:r>
      <w:r>
        <w:rPr>
          <w:rFonts w:ascii="Times New Roman" w:hAnsi="Times New Roman" w:cs="Times New Roman"/>
          <w:sz w:val="28"/>
          <w:szCs w:val="28"/>
        </w:rPr>
        <w:t xml:space="preserve"> </w:t>
      </w:r>
      <w:r w:rsidRPr="009B449D">
        <w:rPr>
          <w:rFonts w:ascii="Times New Roman" w:hAnsi="Times New Roman" w:cs="Times New Roman"/>
          <w:sz w:val="28"/>
          <w:szCs w:val="28"/>
        </w:rPr>
        <w:t>строителей Новосибирской ГЭС с населением около 30 тыс. человек только</w:t>
      </w:r>
      <w:r>
        <w:rPr>
          <w:rFonts w:ascii="Times New Roman" w:hAnsi="Times New Roman" w:cs="Times New Roman"/>
          <w:sz w:val="28"/>
          <w:szCs w:val="28"/>
        </w:rPr>
        <w:t xml:space="preserve"> </w:t>
      </w:r>
      <w:r w:rsidRPr="009B449D">
        <w:rPr>
          <w:rFonts w:ascii="Times New Roman" w:hAnsi="Times New Roman" w:cs="Times New Roman"/>
          <w:sz w:val="28"/>
          <w:szCs w:val="28"/>
        </w:rPr>
        <w:t>12% жилищного фонда было благоустроенным. Основная часть жилья</w:t>
      </w:r>
      <w:r>
        <w:rPr>
          <w:rFonts w:ascii="Times New Roman" w:hAnsi="Times New Roman" w:cs="Times New Roman"/>
          <w:sz w:val="28"/>
          <w:szCs w:val="28"/>
        </w:rPr>
        <w:t xml:space="preserve"> </w:t>
      </w:r>
      <w:r w:rsidRPr="009B449D">
        <w:rPr>
          <w:rFonts w:ascii="Times New Roman" w:hAnsi="Times New Roman" w:cs="Times New Roman"/>
          <w:sz w:val="28"/>
          <w:szCs w:val="28"/>
        </w:rPr>
        <w:t>состояла из бараков, сборно-щитовых домов временного типа. А в Братске</w:t>
      </w:r>
      <w:r>
        <w:rPr>
          <w:rFonts w:ascii="Times New Roman" w:hAnsi="Times New Roman" w:cs="Times New Roman"/>
          <w:sz w:val="28"/>
          <w:szCs w:val="28"/>
        </w:rPr>
        <w:t xml:space="preserve"> </w:t>
      </w:r>
      <w:r w:rsidRPr="009B449D">
        <w:rPr>
          <w:rFonts w:ascii="Times New Roman" w:hAnsi="Times New Roman" w:cs="Times New Roman"/>
          <w:sz w:val="28"/>
          <w:szCs w:val="28"/>
        </w:rPr>
        <w:t>остались неосвоенными на жилищное и культурно-бытовое строительство</w:t>
      </w:r>
      <w:r>
        <w:rPr>
          <w:rFonts w:ascii="Times New Roman" w:hAnsi="Times New Roman" w:cs="Times New Roman"/>
          <w:sz w:val="28"/>
          <w:szCs w:val="28"/>
        </w:rPr>
        <w:t xml:space="preserve"> </w:t>
      </w:r>
      <w:r w:rsidRPr="009B449D">
        <w:rPr>
          <w:rFonts w:ascii="Times New Roman" w:hAnsi="Times New Roman" w:cs="Times New Roman"/>
          <w:sz w:val="28"/>
          <w:szCs w:val="28"/>
        </w:rPr>
        <w:t xml:space="preserve">более трети капитальных вложений, выделенных </w:t>
      </w:r>
      <w:r w:rsidR="00ED1963" w:rsidRPr="009B449D">
        <w:rPr>
          <w:rFonts w:ascii="Times New Roman" w:hAnsi="Times New Roman" w:cs="Times New Roman"/>
          <w:sz w:val="28"/>
          <w:szCs w:val="28"/>
        </w:rPr>
        <w:t>по первоначальные сметы</w:t>
      </w:r>
      <w:r w:rsidR="00C435E2">
        <w:rPr>
          <w:rFonts w:ascii="Times New Roman" w:hAnsi="Times New Roman" w:cs="Times New Roman"/>
          <w:sz w:val="28"/>
          <w:szCs w:val="28"/>
        </w:rPr>
        <w:t>»</w:t>
      </w:r>
      <w:r>
        <w:rPr>
          <w:rFonts w:ascii="Times New Roman" w:hAnsi="Times New Roman" w:cs="Times New Roman"/>
          <w:sz w:val="28"/>
          <w:szCs w:val="28"/>
        </w:rPr>
        <w:t xml:space="preserve"> </w:t>
      </w:r>
      <w:r w:rsidR="00D316CC" w:rsidRPr="00D316CC">
        <w:rPr>
          <w:rFonts w:ascii="Times New Roman" w:hAnsi="Times New Roman" w:cs="Times New Roman"/>
          <w:sz w:val="28"/>
          <w:szCs w:val="28"/>
        </w:rPr>
        <w:t>[61].</w:t>
      </w:r>
    </w:p>
    <w:p w14:paraId="43AE1F75" w14:textId="77777777" w:rsidR="00D316CC" w:rsidRPr="00D316CC"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примеру</w:t>
      </w:r>
      <w:r w:rsidR="00C435E2">
        <w:rPr>
          <w:rFonts w:ascii="Times New Roman" w:hAnsi="Times New Roman" w:cs="Times New Roman"/>
          <w:sz w:val="28"/>
          <w:szCs w:val="28"/>
        </w:rPr>
        <w:t>:</w:t>
      </w:r>
      <w:r w:rsidRPr="005149F4">
        <w:rPr>
          <w:rFonts w:ascii="Times New Roman" w:hAnsi="Times New Roman" w:cs="Times New Roman"/>
          <w:sz w:val="28"/>
          <w:szCs w:val="28"/>
        </w:rPr>
        <w:t xml:space="preserve"> «</w:t>
      </w:r>
      <w:r w:rsidR="00C435E2">
        <w:rPr>
          <w:rFonts w:ascii="Times New Roman" w:hAnsi="Times New Roman" w:cs="Times New Roman"/>
          <w:sz w:val="28"/>
          <w:szCs w:val="28"/>
        </w:rPr>
        <w:t>…</w:t>
      </w:r>
      <w:r w:rsidRPr="005149F4">
        <w:rPr>
          <w:rFonts w:ascii="Times New Roman" w:hAnsi="Times New Roman" w:cs="Times New Roman"/>
          <w:sz w:val="28"/>
          <w:szCs w:val="28"/>
        </w:rPr>
        <w:t>показатели развития транспортной</w:t>
      </w:r>
      <w:r>
        <w:rPr>
          <w:rFonts w:ascii="Times New Roman" w:hAnsi="Times New Roman" w:cs="Times New Roman"/>
          <w:sz w:val="28"/>
          <w:szCs w:val="28"/>
        </w:rPr>
        <w:t xml:space="preserve"> </w:t>
      </w:r>
      <w:r w:rsidRPr="005149F4">
        <w:rPr>
          <w:rFonts w:ascii="Times New Roman" w:hAnsi="Times New Roman" w:cs="Times New Roman"/>
          <w:sz w:val="28"/>
          <w:szCs w:val="28"/>
        </w:rPr>
        <w:t>инфраструктуры были ориентированы, прежде всего, на вал. Так, па</w:t>
      </w:r>
      <w:r>
        <w:rPr>
          <w:rFonts w:ascii="Times New Roman" w:hAnsi="Times New Roman" w:cs="Times New Roman"/>
          <w:sz w:val="28"/>
          <w:szCs w:val="28"/>
        </w:rPr>
        <w:t xml:space="preserve"> </w:t>
      </w:r>
      <w:r w:rsidRPr="005149F4">
        <w:rPr>
          <w:rFonts w:ascii="Times New Roman" w:hAnsi="Times New Roman" w:cs="Times New Roman"/>
          <w:sz w:val="28"/>
          <w:szCs w:val="28"/>
        </w:rPr>
        <w:t>пассажирском транспорте показатель «пассажиро - километр» означал</w:t>
      </w:r>
      <w:r>
        <w:rPr>
          <w:rFonts w:ascii="Times New Roman" w:hAnsi="Times New Roman" w:cs="Times New Roman"/>
          <w:sz w:val="28"/>
          <w:szCs w:val="28"/>
        </w:rPr>
        <w:t xml:space="preserve"> </w:t>
      </w:r>
      <w:r w:rsidRPr="005149F4">
        <w:rPr>
          <w:rFonts w:ascii="Times New Roman" w:hAnsi="Times New Roman" w:cs="Times New Roman"/>
          <w:sz w:val="28"/>
          <w:szCs w:val="28"/>
        </w:rPr>
        <w:t>умножение пройденных километров на количество пассажиров, что не</w:t>
      </w:r>
      <w:r>
        <w:rPr>
          <w:rFonts w:ascii="Times New Roman" w:hAnsi="Times New Roman" w:cs="Times New Roman"/>
          <w:sz w:val="28"/>
          <w:szCs w:val="28"/>
        </w:rPr>
        <w:t xml:space="preserve"> </w:t>
      </w:r>
      <w:r w:rsidRPr="005149F4">
        <w:rPr>
          <w:rFonts w:ascii="Times New Roman" w:hAnsi="Times New Roman" w:cs="Times New Roman"/>
          <w:sz w:val="28"/>
          <w:szCs w:val="28"/>
        </w:rPr>
        <w:t>позволяло оценить такие аспекты, как комфортабельность проезда, время</w:t>
      </w:r>
      <w:r>
        <w:rPr>
          <w:rFonts w:ascii="Times New Roman" w:hAnsi="Times New Roman" w:cs="Times New Roman"/>
          <w:sz w:val="28"/>
          <w:szCs w:val="28"/>
        </w:rPr>
        <w:t xml:space="preserve"> </w:t>
      </w:r>
      <w:r w:rsidRPr="005149F4">
        <w:rPr>
          <w:rFonts w:ascii="Times New Roman" w:hAnsi="Times New Roman" w:cs="Times New Roman"/>
          <w:sz w:val="28"/>
          <w:szCs w:val="28"/>
        </w:rPr>
        <w:t>ожидания транспорта и т.д.»</w:t>
      </w:r>
      <w:r>
        <w:rPr>
          <w:rFonts w:ascii="Times New Roman" w:hAnsi="Times New Roman" w:cs="Times New Roman"/>
          <w:sz w:val="28"/>
          <w:szCs w:val="28"/>
        </w:rPr>
        <w:t xml:space="preserve"> </w:t>
      </w:r>
      <w:r w:rsidR="00D316CC" w:rsidRPr="00D316CC">
        <w:rPr>
          <w:rFonts w:ascii="Times New Roman" w:hAnsi="Times New Roman" w:cs="Times New Roman"/>
          <w:sz w:val="28"/>
          <w:szCs w:val="28"/>
        </w:rPr>
        <w:t>[61].</w:t>
      </w:r>
    </w:p>
    <w:p w14:paraId="0FCEDC5B" w14:textId="1766B5B5"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 более-менее позитивных примеров управления модернизацией и развитием социальной инфраструктуры можно отнести практику развития подсобных видов деятельности у крупных предприятий путем создания пансионатов и санаториев для своих и не только своих сотрудников. Данная практика часто использовалась в качестве нематериального стимулирования наиболее отличившихся в производственных показателях сотрудников предприятия. при этом в данной практике часто возникали сбои в управлении из-за несправедливого распределения поощрительных мер. С переходом на рыночные отношения, нагрузку на бизнес, в виде неэффективной социальной инфраструктуры, расположенной далеко за пределами самого предприятия, принялись сокращать и иногда, возникали разнообразные элементы с переделом собственности на данные объекты, которые находились в весьма перспективных с точки зрения отдыха и туризма местах</w:t>
      </w:r>
      <w:r w:rsidR="0080705E" w:rsidRPr="0080705E">
        <w:rPr>
          <w:rFonts w:ascii="Times New Roman" w:hAnsi="Times New Roman" w:cs="Times New Roman"/>
          <w:sz w:val="28"/>
          <w:szCs w:val="28"/>
        </w:rPr>
        <w:t xml:space="preserve"> </w:t>
      </w:r>
      <w:r w:rsidR="00D316CC" w:rsidRPr="00D316CC">
        <w:rPr>
          <w:rFonts w:ascii="Times New Roman" w:hAnsi="Times New Roman" w:cs="Times New Roman"/>
          <w:sz w:val="28"/>
          <w:szCs w:val="28"/>
        </w:rPr>
        <w:t>[62].</w:t>
      </w:r>
    </w:p>
    <w:p w14:paraId="0DE83BDE" w14:textId="0826B812"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Переходя к зарубежному опыту управления модернизацией социальной инфраструктуры следует отметить, что социальная инфраструктура развивается исключительно в рамках согласованных и партнерских действий между бизнесом, властью и населением муниципальных образований, в том числе сельских территорий. В данном вопросе прежде всего следует обратить внимание на опыт Великобритании и Австралии, которые по мнению </w:t>
      </w:r>
      <w:r w:rsidRPr="00E32133">
        <w:rPr>
          <w:rFonts w:ascii="Times New Roman" w:hAnsi="Times New Roman" w:cs="Times New Roman"/>
          <w:sz w:val="28"/>
          <w:szCs w:val="28"/>
        </w:rPr>
        <w:t>В.Г. Вар</w:t>
      </w:r>
      <w:r>
        <w:rPr>
          <w:rFonts w:ascii="Times New Roman" w:hAnsi="Times New Roman" w:cs="Times New Roman"/>
          <w:sz w:val="28"/>
          <w:szCs w:val="28"/>
        </w:rPr>
        <w:t>н</w:t>
      </w:r>
      <w:r w:rsidRPr="00E32133">
        <w:rPr>
          <w:rFonts w:ascii="Times New Roman" w:hAnsi="Times New Roman" w:cs="Times New Roman"/>
          <w:sz w:val="28"/>
          <w:szCs w:val="28"/>
        </w:rPr>
        <w:t>авского</w:t>
      </w:r>
      <w:r w:rsidR="00C435E2">
        <w:rPr>
          <w:rFonts w:ascii="Times New Roman" w:hAnsi="Times New Roman" w:cs="Times New Roman"/>
          <w:sz w:val="28"/>
          <w:szCs w:val="28"/>
        </w:rPr>
        <w:t>:</w:t>
      </w:r>
      <w:r w:rsidRPr="00E32133">
        <w:rPr>
          <w:rFonts w:ascii="Times New Roman" w:hAnsi="Times New Roman" w:cs="Times New Roman"/>
          <w:sz w:val="28"/>
          <w:szCs w:val="28"/>
        </w:rPr>
        <w:t xml:space="preserve"> </w:t>
      </w:r>
      <w:r w:rsidR="00C435E2">
        <w:rPr>
          <w:rFonts w:ascii="Times New Roman" w:hAnsi="Times New Roman" w:cs="Times New Roman"/>
          <w:sz w:val="28"/>
          <w:szCs w:val="28"/>
        </w:rPr>
        <w:t>«…</w:t>
      </w:r>
      <w:r w:rsidR="00854A3C" w:rsidRPr="00E32133">
        <w:rPr>
          <w:rFonts w:ascii="Times New Roman" w:hAnsi="Times New Roman" w:cs="Times New Roman"/>
          <w:sz w:val="28"/>
          <w:szCs w:val="28"/>
        </w:rPr>
        <w:t>накоп</w:t>
      </w:r>
      <w:r w:rsidR="00854A3C">
        <w:rPr>
          <w:rFonts w:ascii="Times New Roman" w:hAnsi="Times New Roman" w:cs="Times New Roman"/>
          <w:sz w:val="28"/>
          <w:szCs w:val="28"/>
        </w:rPr>
        <w:t>или</w:t>
      </w:r>
      <w:r w:rsidR="00854A3C" w:rsidRPr="00E32133">
        <w:rPr>
          <w:rFonts w:ascii="Times New Roman" w:hAnsi="Times New Roman" w:cs="Times New Roman"/>
          <w:sz w:val="28"/>
          <w:szCs w:val="28"/>
        </w:rPr>
        <w:t xml:space="preserve"> </w:t>
      </w:r>
      <w:r w:rsidRPr="00E32133">
        <w:rPr>
          <w:rFonts w:ascii="Times New Roman" w:hAnsi="Times New Roman" w:cs="Times New Roman"/>
          <w:sz w:val="28"/>
          <w:szCs w:val="28"/>
        </w:rPr>
        <w:t>наиболее</w:t>
      </w:r>
      <w:r>
        <w:rPr>
          <w:rFonts w:ascii="Times New Roman" w:hAnsi="Times New Roman" w:cs="Times New Roman"/>
          <w:sz w:val="28"/>
          <w:szCs w:val="28"/>
        </w:rPr>
        <w:t xml:space="preserve"> </w:t>
      </w:r>
      <w:r w:rsidRPr="00E32133">
        <w:rPr>
          <w:rFonts w:ascii="Times New Roman" w:hAnsi="Times New Roman" w:cs="Times New Roman"/>
          <w:sz w:val="28"/>
          <w:szCs w:val="28"/>
        </w:rPr>
        <w:t>значительный опыт реализации проектов государственно-частного</w:t>
      </w:r>
      <w:r>
        <w:rPr>
          <w:rFonts w:ascii="Times New Roman" w:hAnsi="Times New Roman" w:cs="Times New Roman"/>
          <w:sz w:val="28"/>
          <w:szCs w:val="28"/>
        </w:rPr>
        <w:t xml:space="preserve"> </w:t>
      </w:r>
      <w:r w:rsidRPr="00E32133">
        <w:rPr>
          <w:rFonts w:ascii="Times New Roman" w:hAnsi="Times New Roman" w:cs="Times New Roman"/>
          <w:sz w:val="28"/>
          <w:szCs w:val="28"/>
        </w:rPr>
        <w:t xml:space="preserve">партнерства. </w:t>
      </w:r>
      <w:r w:rsidR="00C435E2">
        <w:rPr>
          <w:rFonts w:ascii="Times New Roman" w:hAnsi="Times New Roman" w:cs="Times New Roman"/>
          <w:sz w:val="28"/>
          <w:szCs w:val="28"/>
        </w:rPr>
        <w:t xml:space="preserve">Проекты были направлены на создание транспортной, жилищной, в том числе коммунальной инфраструктуры, с привлечением на последних этапах представителей бизнес-сообщества. Начало реализации частной финансовой инициативы </w:t>
      </w:r>
      <w:r w:rsidR="00C435E2" w:rsidRPr="00E32133">
        <w:rPr>
          <w:rFonts w:ascii="Times New Roman" w:hAnsi="Times New Roman" w:cs="Times New Roman"/>
          <w:sz w:val="28"/>
          <w:szCs w:val="28"/>
        </w:rPr>
        <w:t xml:space="preserve">«Private Finance Initiative - PFI» </w:t>
      </w:r>
      <w:r w:rsidR="00C435E2">
        <w:rPr>
          <w:rFonts w:ascii="Times New Roman" w:hAnsi="Times New Roman" w:cs="Times New Roman"/>
          <w:sz w:val="28"/>
          <w:szCs w:val="28"/>
        </w:rPr>
        <w:t>дало старт более глубокому проникновению бизнеса в создание объектов инфраструктуры за счет передачи</w:t>
      </w:r>
      <w:r w:rsidR="00C435E2" w:rsidRPr="00E32133">
        <w:rPr>
          <w:rFonts w:ascii="Times New Roman" w:hAnsi="Times New Roman" w:cs="Times New Roman"/>
          <w:sz w:val="28"/>
          <w:szCs w:val="28"/>
        </w:rPr>
        <w:t xml:space="preserve"> частному партнеру функций строительства,</w:t>
      </w:r>
      <w:r w:rsidR="00C435E2">
        <w:rPr>
          <w:rFonts w:ascii="Times New Roman" w:hAnsi="Times New Roman" w:cs="Times New Roman"/>
          <w:sz w:val="28"/>
          <w:szCs w:val="28"/>
        </w:rPr>
        <w:t xml:space="preserve"> </w:t>
      </w:r>
      <w:r w:rsidR="00C435E2" w:rsidRPr="00E32133">
        <w:rPr>
          <w:rFonts w:ascii="Times New Roman" w:hAnsi="Times New Roman" w:cs="Times New Roman"/>
          <w:sz w:val="28"/>
          <w:szCs w:val="28"/>
        </w:rPr>
        <w:t>эксплуатации, управления и финансирования объектов социальной</w:t>
      </w:r>
      <w:r w:rsidR="00C435E2">
        <w:rPr>
          <w:rFonts w:ascii="Times New Roman" w:hAnsi="Times New Roman" w:cs="Times New Roman"/>
          <w:sz w:val="28"/>
          <w:szCs w:val="28"/>
        </w:rPr>
        <w:t xml:space="preserve"> </w:t>
      </w:r>
      <w:r w:rsidR="00C435E2" w:rsidRPr="00E32133">
        <w:rPr>
          <w:rFonts w:ascii="Times New Roman" w:hAnsi="Times New Roman" w:cs="Times New Roman"/>
          <w:sz w:val="28"/>
          <w:szCs w:val="28"/>
        </w:rPr>
        <w:t>инфраструктуры. Что, особенно важно, были разработаны нормативно-правовые акты, обеспечивающие реализацию проектов общественно-частного партнерства на местном уровне. Закон о местном управлении</w:t>
      </w:r>
      <w:r w:rsidR="00C435E2">
        <w:rPr>
          <w:rFonts w:ascii="Times New Roman" w:hAnsi="Times New Roman" w:cs="Times New Roman"/>
          <w:sz w:val="28"/>
          <w:szCs w:val="28"/>
        </w:rPr>
        <w:t xml:space="preserve"> </w:t>
      </w:r>
      <w:r w:rsidR="00C435E2" w:rsidRPr="00E32133">
        <w:rPr>
          <w:rFonts w:ascii="Times New Roman" w:hAnsi="Times New Roman" w:cs="Times New Roman"/>
          <w:sz w:val="28"/>
          <w:szCs w:val="28"/>
        </w:rPr>
        <w:t>Великобритании дает возможность муниципальным органам участвовать</w:t>
      </w:r>
      <w:r w:rsidR="00C435E2">
        <w:rPr>
          <w:rFonts w:ascii="Times New Roman" w:hAnsi="Times New Roman" w:cs="Times New Roman"/>
          <w:sz w:val="28"/>
          <w:szCs w:val="28"/>
        </w:rPr>
        <w:t xml:space="preserve"> </w:t>
      </w:r>
      <w:r w:rsidR="00C435E2" w:rsidRPr="00E32133">
        <w:rPr>
          <w:rFonts w:ascii="Times New Roman" w:hAnsi="Times New Roman" w:cs="Times New Roman"/>
          <w:sz w:val="28"/>
          <w:szCs w:val="28"/>
        </w:rPr>
        <w:t>как корпорациям в качестве юридических лиц в контрактах государственно-</w:t>
      </w:r>
      <w:r w:rsidR="00C435E2">
        <w:rPr>
          <w:rFonts w:ascii="Times New Roman" w:hAnsi="Times New Roman" w:cs="Times New Roman"/>
          <w:sz w:val="28"/>
          <w:szCs w:val="28"/>
        </w:rPr>
        <w:t xml:space="preserve"> </w:t>
      </w:r>
      <w:r w:rsidR="00C435E2" w:rsidRPr="00E32133">
        <w:rPr>
          <w:rFonts w:ascii="Times New Roman" w:hAnsi="Times New Roman" w:cs="Times New Roman"/>
          <w:sz w:val="28"/>
          <w:szCs w:val="28"/>
        </w:rPr>
        <w:t>частного партнерства, обеспечивая их автономность в рамках</w:t>
      </w:r>
      <w:r w:rsidR="00C435E2">
        <w:rPr>
          <w:rFonts w:ascii="Times New Roman" w:hAnsi="Times New Roman" w:cs="Times New Roman"/>
          <w:sz w:val="28"/>
          <w:szCs w:val="28"/>
        </w:rPr>
        <w:t xml:space="preserve"> </w:t>
      </w:r>
      <w:r w:rsidR="00C435E2" w:rsidRPr="00E32133">
        <w:rPr>
          <w:rFonts w:ascii="Times New Roman" w:hAnsi="Times New Roman" w:cs="Times New Roman"/>
          <w:sz w:val="28"/>
          <w:szCs w:val="28"/>
        </w:rPr>
        <w:t>соответствующих полномочий</w:t>
      </w:r>
      <w:r w:rsidR="00C435E2">
        <w:rPr>
          <w:rFonts w:ascii="Times New Roman" w:hAnsi="Times New Roman" w:cs="Times New Roman"/>
          <w:sz w:val="28"/>
          <w:szCs w:val="28"/>
        </w:rPr>
        <w:t>»</w:t>
      </w:r>
      <w:r>
        <w:rPr>
          <w:rFonts w:ascii="Times New Roman" w:hAnsi="Times New Roman" w:cs="Times New Roman"/>
          <w:sz w:val="28"/>
          <w:szCs w:val="28"/>
        </w:rPr>
        <w:t xml:space="preserve"> </w:t>
      </w:r>
      <w:r w:rsidR="00D316CC" w:rsidRPr="00D316CC">
        <w:rPr>
          <w:rFonts w:ascii="Times New Roman" w:hAnsi="Times New Roman" w:cs="Times New Roman"/>
          <w:sz w:val="28"/>
          <w:szCs w:val="28"/>
        </w:rPr>
        <w:t>[63].</w:t>
      </w:r>
    </w:p>
    <w:p w14:paraId="214D7EF4" w14:textId="2F92B2FC"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Такие проекты в Великобритании реализуются следующим образом: </w:t>
      </w:r>
      <w:r w:rsidR="00C435E2">
        <w:rPr>
          <w:rFonts w:ascii="Times New Roman" w:hAnsi="Times New Roman" w:cs="Times New Roman"/>
          <w:sz w:val="28"/>
          <w:szCs w:val="28"/>
        </w:rPr>
        <w:t>«…привлечение частных инвестиций для создания объектов социальной инфраструктуры с обязательным оказанием строительными компаниями услуг для населения на этих объектах</w:t>
      </w:r>
      <w:r w:rsidR="00C435E2" w:rsidRPr="006C703C">
        <w:rPr>
          <w:rFonts w:ascii="Times New Roman" w:hAnsi="Times New Roman" w:cs="Times New Roman"/>
          <w:sz w:val="28"/>
          <w:szCs w:val="28"/>
        </w:rPr>
        <w:t xml:space="preserve">. </w:t>
      </w:r>
      <w:r w:rsidR="00C435E2">
        <w:rPr>
          <w:rFonts w:ascii="Times New Roman" w:hAnsi="Times New Roman" w:cs="Times New Roman"/>
          <w:sz w:val="28"/>
          <w:szCs w:val="28"/>
        </w:rPr>
        <w:t>Такая форма общественно-частного партнерства представляет собой контракт между предпринимателями и представителями власти на долгосрочный период»</w:t>
      </w:r>
      <w:r>
        <w:rPr>
          <w:rFonts w:ascii="Times New Roman" w:hAnsi="Times New Roman" w:cs="Times New Roman"/>
          <w:sz w:val="28"/>
          <w:szCs w:val="28"/>
        </w:rPr>
        <w:t xml:space="preserve"> </w:t>
      </w:r>
      <w:r w:rsidR="00D316CC" w:rsidRPr="00D316CC">
        <w:rPr>
          <w:rFonts w:ascii="Times New Roman" w:hAnsi="Times New Roman" w:cs="Times New Roman"/>
          <w:sz w:val="28"/>
          <w:szCs w:val="28"/>
        </w:rPr>
        <w:t>[64].</w:t>
      </w:r>
    </w:p>
    <w:p w14:paraId="350C1F2C" w14:textId="4A9750DD"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sidRPr="00C55548">
        <w:rPr>
          <w:rFonts w:ascii="Times New Roman" w:hAnsi="Times New Roman" w:cs="Times New Roman"/>
          <w:sz w:val="28"/>
          <w:szCs w:val="28"/>
        </w:rPr>
        <w:t>В Канаде государственно-частное партнерство</w:t>
      </w:r>
      <w:r w:rsidR="00C435E2">
        <w:rPr>
          <w:rFonts w:ascii="Times New Roman" w:hAnsi="Times New Roman" w:cs="Times New Roman"/>
          <w:sz w:val="28"/>
          <w:szCs w:val="28"/>
        </w:rPr>
        <w:t>:</w:t>
      </w:r>
      <w:r w:rsidRPr="00C55548">
        <w:rPr>
          <w:rFonts w:ascii="Times New Roman" w:hAnsi="Times New Roman" w:cs="Times New Roman"/>
          <w:sz w:val="28"/>
          <w:szCs w:val="28"/>
        </w:rPr>
        <w:t xml:space="preserve"> </w:t>
      </w:r>
      <w:r w:rsidR="00C435E2">
        <w:rPr>
          <w:rFonts w:ascii="Times New Roman" w:hAnsi="Times New Roman" w:cs="Times New Roman"/>
          <w:sz w:val="28"/>
          <w:szCs w:val="28"/>
        </w:rPr>
        <w:t>«…как часть государственного плана развития социальной инфраструктуры предполагает концентрацию функций управления в национальном органе реализующим лучшие практики сотрудничества. Управляя специальным фондом данный национальный орган реализует проекты по созданию социальной инфраструктуры посредством государственно-частного партнерства, в котором доля государства составляет не более 25%»</w:t>
      </w:r>
      <w:r w:rsidRPr="00C55548">
        <w:rPr>
          <w:rFonts w:ascii="Times New Roman" w:hAnsi="Times New Roman" w:cs="Times New Roman"/>
          <w:sz w:val="28"/>
          <w:szCs w:val="28"/>
        </w:rPr>
        <w:t xml:space="preserve"> </w:t>
      </w:r>
      <w:r w:rsidR="00D316CC" w:rsidRPr="00D316CC">
        <w:rPr>
          <w:rFonts w:ascii="Times New Roman" w:hAnsi="Times New Roman" w:cs="Times New Roman"/>
          <w:sz w:val="28"/>
          <w:szCs w:val="28"/>
        </w:rPr>
        <w:t>[65].</w:t>
      </w:r>
    </w:p>
    <w:p w14:paraId="2D14AE3B" w14:textId="54E6A144"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sidRPr="004B4F37">
        <w:rPr>
          <w:rFonts w:ascii="Times New Roman" w:hAnsi="Times New Roman" w:cs="Times New Roman"/>
          <w:sz w:val="28"/>
          <w:szCs w:val="28"/>
        </w:rPr>
        <w:t>В Австралии</w:t>
      </w:r>
      <w:r w:rsidR="00C435E2">
        <w:rPr>
          <w:rFonts w:ascii="Times New Roman" w:hAnsi="Times New Roman" w:cs="Times New Roman"/>
          <w:sz w:val="28"/>
          <w:szCs w:val="28"/>
        </w:rPr>
        <w:t>:</w:t>
      </w:r>
      <w:r w:rsidRPr="004B4F37">
        <w:rPr>
          <w:rFonts w:ascii="Times New Roman" w:hAnsi="Times New Roman" w:cs="Times New Roman"/>
          <w:sz w:val="28"/>
          <w:szCs w:val="28"/>
        </w:rPr>
        <w:t xml:space="preserve"> </w:t>
      </w:r>
      <w:r w:rsidR="00C435E2">
        <w:rPr>
          <w:rFonts w:ascii="Times New Roman" w:hAnsi="Times New Roman" w:cs="Times New Roman"/>
          <w:sz w:val="28"/>
          <w:szCs w:val="28"/>
        </w:rPr>
        <w:t>«…развитие социальной инфраструктуры курируется Министерством инфраструктуры и транспорта, в котором видят потенциал развития инфраструктуры во взаимодействии государства и бизнеса. Реализация предполагает предоставление значительных преференций частному сектору при участии в проектах по созданию и модернизации объектов социальной инфраструктуры»</w:t>
      </w:r>
      <w:r>
        <w:rPr>
          <w:rFonts w:ascii="Times New Roman" w:hAnsi="Times New Roman" w:cs="Times New Roman"/>
          <w:sz w:val="28"/>
          <w:szCs w:val="28"/>
        </w:rPr>
        <w:t xml:space="preserve"> </w:t>
      </w:r>
      <w:r w:rsidR="00D316CC" w:rsidRPr="00D316CC">
        <w:rPr>
          <w:rFonts w:ascii="Times New Roman" w:hAnsi="Times New Roman" w:cs="Times New Roman"/>
          <w:sz w:val="28"/>
          <w:szCs w:val="28"/>
        </w:rPr>
        <w:t>[66].</w:t>
      </w:r>
    </w:p>
    <w:p w14:paraId="0D6CDFB5" w14:textId="2DBB2D1B"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sidRPr="00953BF1">
        <w:rPr>
          <w:rFonts w:ascii="Times New Roman" w:hAnsi="Times New Roman" w:cs="Times New Roman"/>
          <w:sz w:val="28"/>
          <w:szCs w:val="28"/>
        </w:rPr>
        <w:t>В США управление процессами государственно-частного партнерства смещено с федерального на региональный уровень</w:t>
      </w:r>
      <w:r w:rsidR="00C435E2">
        <w:rPr>
          <w:rFonts w:ascii="Times New Roman" w:hAnsi="Times New Roman" w:cs="Times New Roman"/>
          <w:sz w:val="28"/>
          <w:szCs w:val="28"/>
        </w:rPr>
        <w:t>:</w:t>
      </w:r>
      <w:r w:rsidRPr="00953BF1">
        <w:rPr>
          <w:rFonts w:ascii="Times New Roman" w:hAnsi="Times New Roman" w:cs="Times New Roman"/>
          <w:sz w:val="28"/>
          <w:szCs w:val="28"/>
        </w:rPr>
        <w:t xml:space="preserve"> </w:t>
      </w:r>
      <w:r w:rsidR="00C435E2">
        <w:rPr>
          <w:rFonts w:ascii="Times New Roman" w:hAnsi="Times New Roman" w:cs="Times New Roman"/>
          <w:sz w:val="28"/>
          <w:szCs w:val="28"/>
        </w:rPr>
        <w:t>«…в</w:t>
      </w:r>
      <w:r w:rsidR="00C435E2" w:rsidRPr="00953BF1">
        <w:rPr>
          <w:rFonts w:ascii="Times New Roman" w:hAnsi="Times New Roman" w:cs="Times New Roman"/>
          <w:sz w:val="28"/>
          <w:szCs w:val="28"/>
        </w:rPr>
        <w:t xml:space="preserve"> разных штатах сформирована своя модель управления</w:t>
      </w:r>
      <w:r w:rsidR="00C435E2">
        <w:rPr>
          <w:rFonts w:ascii="Times New Roman" w:hAnsi="Times New Roman" w:cs="Times New Roman"/>
          <w:sz w:val="28"/>
          <w:szCs w:val="28"/>
        </w:rPr>
        <w:t xml:space="preserve">. </w:t>
      </w:r>
      <w:r w:rsidR="00C435E2" w:rsidRPr="00953BF1">
        <w:rPr>
          <w:rFonts w:ascii="Times New Roman" w:hAnsi="Times New Roman" w:cs="Times New Roman"/>
          <w:sz w:val="28"/>
          <w:szCs w:val="28"/>
        </w:rPr>
        <w:t>В штате Калифорния функционирует общественная организация по развитию инфраструктуры, финансируемая Министерством транспорта, в которую входят чиновники, представители бизнеса, науки. Деятельность общественной комиссии направлена на оказание консалтинговой поддержки проектам государственно-частного партнерства, обеспечивающим развитие инфраструктуры. Эксперты оценивают финансовую состоятельность проектов, эффективность, соотношение качества и стоимости в процессе реализации проектов. В штате Мичиган отдел государственно-частного партнерства финансируется не из государственного бюджета, а за счет отчислений от проектов, что позволяет сохранять его независимость в обеспечении общественных интересов</w:t>
      </w:r>
      <w:r w:rsidR="00C435E2">
        <w:rPr>
          <w:rFonts w:ascii="Times New Roman" w:hAnsi="Times New Roman" w:cs="Times New Roman"/>
          <w:sz w:val="28"/>
          <w:szCs w:val="28"/>
        </w:rPr>
        <w:t>»</w:t>
      </w:r>
      <w:r w:rsidRPr="00953BF1">
        <w:rPr>
          <w:rFonts w:ascii="Times New Roman" w:hAnsi="Times New Roman" w:cs="Times New Roman"/>
          <w:sz w:val="28"/>
          <w:szCs w:val="28"/>
        </w:rPr>
        <w:t xml:space="preserve"> </w:t>
      </w:r>
      <w:r w:rsidR="00D316CC" w:rsidRPr="00D316CC">
        <w:rPr>
          <w:rFonts w:ascii="Times New Roman" w:hAnsi="Times New Roman" w:cs="Times New Roman"/>
          <w:sz w:val="28"/>
          <w:szCs w:val="28"/>
        </w:rPr>
        <w:t>[65].</w:t>
      </w:r>
    </w:p>
    <w:p w14:paraId="24CEE72A" w14:textId="2781CF5C" w:rsidR="00794CA7" w:rsidRPr="00D316CC"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EC24E9">
        <w:rPr>
          <w:rFonts w:ascii="Times New Roman" w:hAnsi="Times New Roman" w:cs="Times New Roman"/>
          <w:sz w:val="28"/>
          <w:szCs w:val="28"/>
        </w:rPr>
        <w:t xml:space="preserve"> Лондоне широкое</w:t>
      </w:r>
      <w:r>
        <w:rPr>
          <w:rFonts w:ascii="Times New Roman" w:hAnsi="Times New Roman" w:cs="Times New Roman"/>
          <w:sz w:val="28"/>
          <w:szCs w:val="28"/>
        </w:rPr>
        <w:t xml:space="preserve"> </w:t>
      </w:r>
      <w:r w:rsidRPr="00EC24E9">
        <w:rPr>
          <w:rFonts w:ascii="Times New Roman" w:hAnsi="Times New Roman" w:cs="Times New Roman"/>
          <w:sz w:val="28"/>
          <w:szCs w:val="28"/>
        </w:rPr>
        <w:t xml:space="preserve">распространение получила деятельность некоммерческих организаций </w:t>
      </w:r>
      <w:r>
        <w:rPr>
          <w:rFonts w:ascii="Times New Roman" w:hAnsi="Times New Roman" w:cs="Times New Roman"/>
          <w:sz w:val="28"/>
          <w:szCs w:val="28"/>
        </w:rPr>
        <w:t xml:space="preserve">– </w:t>
      </w:r>
      <w:r w:rsidRPr="00EC24E9">
        <w:rPr>
          <w:rFonts w:ascii="Times New Roman" w:hAnsi="Times New Roman" w:cs="Times New Roman"/>
          <w:sz w:val="28"/>
          <w:szCs w:val="28"/>
        </w:rPr>
        <w:t>Жилищных ассоциаций (Housing Association). Ассоциации</w:t>
      </w:r>
      <w:r>
        <w:rPr>
          <w:rFonts w:ascii="Times New Roman" w:hAnsi="Times New Roman" w:cs="Times New Roman"/>
          <w:sz w:val="28"/>
          <w:szCs w:val="28"/>
        </w:rPr>
        <w:t xml:space="preserve"> </w:t>
      </w:r>
      <w:r w:rsidRPr="00EC24E9">
        <w:rPr>
          <w:rFonts w:ascii="Times New Roman" w:hAnsi="Times New Roman" w:cs="Times New Roman"/>
          <w:sz w:val="28"/>
          <w:szCs w:val="28"/>
        </w:rPr>
        <w:t>взаимодействуют с местными властями, представляя интересы населения,</w:t>
      </w:r>
      <w:r>
        <w:rPr>
          <w:rFonts w:ascii="Times New Roman" w:hAnsi="Times New Roman" w:cs="Times New Roman"/>
          <w:sz w:val="28"/>
          <w:szCs w:val="28"/>
        </w:rPr>
        <w:t xml:space="preserve"> </w:t>
      </w:r>
      <w:r w:rsidRPr="00EC24E9">
        <w:rPr>
          <w:rFonts w:ascii="Times New Roman" w:hAnsi="Times New Roman" w:cs="Times New Roman"/>
          <w:sz w:val="28"/>
          <w:szCs w:val="28"/>
        </w:rPr>
        <w:t>оказывая жителям не только консалтинговую поддержку по таким</w:t>
      </w:r>
      <w:r>
        <w:rPr>
          <w:rFonts w:ascii="Times New Roman" w:hAnsi="Times New Roman" w:cs="Times New Roman"/>
          <w:sz w:val="28"/>
          <w:szCs w:val="28"/>
        </w:rPr>
        <w:t xml:space="preserve"> </w:t>
      </w:r>
      <w:r w:rsidRPr="00EC24E9">
        <w:rPr>
          <w:rFonts w:ascii="Times New Roman" w:hAnsi="Times New Roman" w:cs="Times New Roman"/>
          <w:sz w:val="28"/>
          <w:szCs w:val="28"/>
        </w:rPr>
        <w:t>вопросам, как просроченная задолженность по оплате жилья, аренда жилья,</w:t>
      </w:r>
      <w:r>
        <w:rPr>
          <w:rFonts w:ascii="Times New Roman" w:hAnsi="Times New Roman" w:cs="Times New Roman"/>
          <w:sz w:val="28"/>
          <w:szCs w:val="28"/>
        </w:rPr>
        <w:t xml:space="preserve"> </w:t>
      </w:r>
      <w:r w:rsidRPr="00EC24E9">
        <w:rPr>
          <w:rFonts w:ascii="Times New Roman" w:hAnsi="Times New Roman" w:cs="Times New Roman"/>
          <w:sz w:val="28"/>
          <w:szCs w:val="28"/>
        </w:rPr>
        <w:t>благоустройство территории, но и оказывают практическую помощь</w:t>
      </w:r>
      <w:r>
        <w:rPr>
          <w:rFonts w:ascii="Times New Roman" w:hAnsi="Times New Roman" w:cs="Times New Roman"/>
          <w:sz w:val="28"/>
          <w:szCs w:val="28"/>
        </w:rPr>
        <w:t xml:space="preserve"> </w:t>
      </w:r>
      <w:r w:rsidRPr="00EC24E9">
        <w:rPr>
          <w:rFonts w:ascii="Times New Roman" w:hAnsi="Times New Roman" w:cs="Times New Roman"/>
          <w:sz w:val="28"/>
          <w:szCs w:val="28"/>
        </w:rPr>
        <w:t>малообеспеченным социальным группам в сфере жилищно-коммунального</w:t>
      </w:r>
      <w:r>
        <w:rPr>
          <w:rFonts w:ascii="Times New Roman" w:hAnsi="Times New Roman" w:cs="Times New Roman"/>
          <w:sz w:val="28"/>
          <w:szCs w:val="28"/>
        </w:rPr>
        <w:t xml:space="preserve"> </w:t>
      </w:r>
      <w:r w:rsidRPr="00EC24E9">
        <w:rPr>
          <w:rFonts w:ascii="Times New Roman" w:hAnsi="Times New Roman" w:cs="Times New Roman"/>
          <w:sz w:val="28"/>
          <w:szCs w:val="28"/>
        </w:rPr>
        <w:t xml:space="preserve">хозяйства. Социальная миссия таких организаций </w:t>
      </w:r>
      <w:r>
        <w:rPr>
          <w:rFonts w:ascii="Times New Roman" w:hAnsi="Times New Roman" w:cs="Times New Roman"/>
          <w:sz w:val="28"/>
          <w:szCs w:val="28"/>
        </w:rPr>
        <w:t>–</w:t>
      </w:r>
      <w:r w:rsidRPr="00EC24E9">
        <w:rPr>
          <w:rFonts w:ascii="Times New Roman" w:hAnsi="Times New Roman" w:cs="Times New Roman"/>
          <w:sz w:val="28"/>
          <w:szCs w:val="28"/>
        </w:rPr>
        <w:t xml:space="preserve"> формирование</w:t>
      </w:r>
      <w:r>
        <w:rPr>
          <w:rFonts w:ascii="Times New Roman" w:hAnsi="Times New Roman" w:cs="Times New Roman"/>
          <w:sz w:val="28"/>
          <w:szCs w:val="28"/>
        </w:rPr>
        <w:t xml:space="preserve"> </w:t>
      </w:r>
      <w:r w:rsidRPr="00EC24E9">
        <w:rPr>
          <w:rFonts w:ascii="Times New Roman" w:hAnsi="Times New Roman" w:cs="Times New Roman"/>
          <w:sz w:val="28"/>
          <w:szCs w:val="28"/>
        </w:rPr>
        <w:t>комфортных условий жизнедеятельности для человека в месте его</w:t>
      </w:r>
      <w:r>
        <w:rPr>
          <w:rFonts w:ascii="Times New Roman" w:hAnsi="Times New Roman" w:cs="Times New Roman"/>
          <w:sz w:val="28"/>
          <w:szCs w:val="28"/>
        </w:rPr>
        <w:t xml:space="preserve"> </w:t>
      </w:r>
      <w:r w:rsidRPr="00EC24E9">
        <w:rPr>
          <w:rFonts w:ascii="Times New Roman" w:hAnsi="Times New Roman" w:cs="Times New Roman"/>
          <w:sz w:val="28"/>
          <w:szCs w:val="28"/>
        </w:rPr>
        <w:t>проживания</w:t>
      </w:r>
      <w:r>
        <w:rPr>
          <w:rFonts w:ascii="Times New Roman" w:hAnsi="Times New Roman" w:cs="Times New Roman"/>
          <w:sz w:val="28"/>
          <w:szCs w:val="28"/>
        </w:rPr>
        <w:t>.</w:t>
      </w:r>
      <w:r w:rsidRPr="00EC24E9">
        <w:rPr>
          <w:rFonts w:ascii="Times New Roman" w:hAnsi="Times New Roman" w:cs="Times New Roman"/>
          <w:sz w:val="28"/>
          <w:szCs w:val="28"/>
        </w:rPr>
        <w:t xml:space="preserve"> Ассоциации принимают активное участие в развитии</w:t>
      </w:r>
      <w:r>
        <w:rPr>
          <w:rFonts w:ascii="Times New Roman" w:hAnsi="Times New Roman" w:cs="Times New Roman"/>
          <w:sz w:val="28"/>
          <w:szCs w:val="28"/>
        </w:rPr>
        <w:t xml:space="preserve"> </w:t>
      </w:r>
      <w:r w:rsidRPr="00EC24E9">
        <w:rPr>
          <w:rFonts w:ascii="Times New Roman" w:hAnsi="Times New Roman" w:cs="Times New Roman"/>
          <w:sz w:val="28"/>
          <w:szCs w:val="28"/>
        </w:rPr>
        <w:t>социальной инфраструктуры города. Например, в процессе реконструкции</w:t>
      </w:r>
      <w:r>
        <w:rPr>
          <w:rFonts w:ascii="Times New Roman" w:hAnsi="Times New Roman" w:cs="Times New Roman"/>
          <w:sz w:val="28"/>
          <w:szCs w:val="28"/>
        </w:rPr>
        <w:t xml:space="preserve"> </w:t>
      </w:r>
      <w:r w:rsidRPr="00EC24E9">
        <w:rPr>
          <w:rFonts w:ascii="Times New Roman" w:hAnsi="Times New Roman" w:cs="Times New Roman"/>
          <w:sz w:val="28"/>
          <w:szCs w:val="28"/>
        </w:rPr>
        <w:t>восточной части Лондона, жилищные ассоциации во взаимодействии с</w:t>
      </w:r>
      <w:r>
        <w:rPr>
          <w:rFonts w:ascii="Times New Roman" w:hAnsi="Times New Roman" w:cs="Times New Roman"/>
          <w:sz w:val="28"/>
          <w:szCs w:val="28"/>
        </w:rPr>
        <w:t xml:space="preserve"> </w:t>
      </w:r>
      <w:r w:rsidRPr="00EC24E9">
        <w:rPr>
          <w:rFonts w:ascii="Times New Roman" w:hAnsi="Times New Roman" w:cs="Times New Roman"/>
          <w:sz w:val="28"/>
          <w:szCs w:val="28"/>
        </w:rPr>
        <w:t>местными властями и инициативной общественност</w:t>
      </w:r>
      <w:r>
        <w:rPr>
          <w:rFonts w:ascii="Times New Roman" w:hAnsi="Times New Roman" w:cs="Times New Roman"/>
          <w:sz w:val="28"/>
          <w:szCs w:val="28"/>
        </w:rPr>
        <w:t>ь</w:t>
      </w:r>
      <w:r w:rsidRPr="00EC24E9">
        <w:rPr>
          <w:rFonts w:ascii="Times New Roman" w:hAnsi="Times New Roman" w:cs="Times New Roman"/>
          <w:sz w:val="28"/>
          <w:szCs w:val="28"/>
        </w:rPr>
        <w:t>ю, обеспечили ряд</w:t>
      </w:r>
      <w:r>
        <w:rPr>
          <w:rFonts w:ascii="Times New Roman" w:hAnsi="Times New Roman" w:cs="Times New Roman"/>
          <w:sz w:val="28"/>
          <w:szCs w:val="28"/>
        </w:rPr>
        <w:t xml:space="preserve"> </w:t>
      </w:r>
      <w:r w:rsidRPr="00EC24E9">
        <w:rPr>
          <w:rFonts w:ascii="Times New Roman" w:hAnsi="Times New Roman" w:cs="Times New Roman"/>
          <w:sz w:val="28"/>
          <w:szCs w:val="28"/>
        </w:rPr>
        <w:t>преобразований в социальной инфраструктуре, улучшили условия</w:t>
      </w:r>
      <w:r>
        <w:rPr>
          <w:rFonts w:ascii="Times New Roman" w:hAnsi="Times New Roman" w:cs="Times New Roman"/>
          <w:sz w:val="28"/>
          <w:szCs w:val="28"/>
        </w:rPr>
        <w:t xml:space="preserve"> </w:t>
      </w:r>
      <w:r w:rsidRPr="00EC24E9">
        <w:rPr>
          <w:rFonts w:ascii="Times New Roman" w:hAnsi="Times New Roman" w:cs="Times New Roman"/>
          <w:sz w:val="28"/>
          <w:szCs w:val="28"/>
        </w:rPr>
        <w:t>жизнедеятельности людей, в первую очередь, способствуя сохранению и</w:t>
      </w:r>
      <w:r>
        <w:rPr>
          <w:rFonts w:ascii="Times New Roman" w:hAnsi="Times New Roman" w:cs="Times New Roman"/>
          <w:sz w:val="28"/>
          <w:szCs w:val="28"/>
        </w:rPr>
        <w:t xml:space="preserve"> </w:t>
      </w:r>
      <w:r w:rsidRPr="00EC24E9">
        <w:rPr>
          <w:rFonts w:ascii="Times New Roman" w:hAnsi="Times New Roman" w:cs="Times New Roman"/>
          <w:sz w:val="28"/>
          <w:szCs w:val="28"/>
        </w:rPr>
        <w:t>защите окружающей природы</w:t>
      </w:r>
      <w:r>
        <w:rPr>
          <w:rFonts w:ascii="Times New Roman" w:hAnsi="Times New Roman" w:cs="Times New Roman"/>
          <w:sz w:val="28"/>
          <w:szCs w:val="28"/>
        </w:rPr>
        <w:t xml:space="preserve"> </w:t>
      </w:r>
      <w:r w:rsidR="00D316CC" w:rsidRPr="00D316CC">
        <w:rPr>
          <w:rFonts w:ascii="Times New Roman" w:hAnsi="Times New Roman" w:cs="Times New Roman"/>
          <w:sz w:val="28"/>
          <w:szCs w:val="28"/>
        </w:rPr>
        <w:t>[67].</w:t>
      </w:r>
    </w:p>
    <w:p w14:paraId="308709E1" w14:textId="77777777" w:rsidR="00794CA7"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использования передового зарубежного опыта, а также адаптации лучших практик в практику управления модернизацией и развитием социальной инфраструктуры на местном уровне, необходимо понимание управления данными вопросами в настоящее время. </w:t>
      </w:r>
    </w:p>
    <w:p w14:paraId="4792CB7D" w14:textId="3F68C869" w:rsidR="00794CA7"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ED1963">
        <w:rPr>
          <w:rFonts w:ascii="Times New Roman" w:hAnsi="Times New Roman" w:cs="Times New Roman"/>
          <w:sz w:val="28"/>
          <w:szCs w:val="28"/>
        </w:rPr>
        <w:t>как мы уже отмечали, наиболее значимым документом, регулирующим вопросы управления и модернизацией социальной инфраструктуры в Республике Казахстан, является Закон Республики Казахстан «О местном государственном управлении и самоуправлении в Республике Казахстан» [</w:t>
      </w:r>
      <w:r w:rsidR="00D316CC" w:rsidRPr="00D316CC">
        <w:rPr>
          <w:rFonts w:ascii="Times New Roman" w:hAnsi="Times New Roman" w:cs="Times New Roman"/>
          <w:sz w:val="28"/>
          <w:szCs w:val="28"/>
        </w:rPr>
        <w:t xml:space="preserve">68]. </w:t>
      </w:r>
      <w:r>
        <w:rPr>
          <w:rFonts w:ascii="Times New Roman" w:hAnsi="Times New Roman" w:cs="Times New Roman"/>
          <w:sz w:val="28"/>
          <w:szCs w:val="28"/>
        </w:rPr>
        <w:t xml:space="preserve">Среди прочих нормативных положений особняком выделяются нормы, регулирующие местное управление на сельских территориях, поселках, селах сельских округах. Данные вопросы попадают в зону ответственности акима соответствующего населенного пункта или территории. </w:t>
      </w:r>
      <w:r w:rsidR="00854A3C">
        <w:rPr>
          <w:rFonts w:ascii="Times New Roman" w:hAnsi="Times New Roman" w:cs="Times New Roman"/>
          <w:sz w:val="28"/>
          <w:szCs w:val="28"/>
        </w:rPr>
        <w:t>В частности,</w:t>
      </w:r>
      <w:r>
        <w:rPr>
          <w:rFonts w:ascii="Times New Roman" w:hAnsi="Times New Roman" w:cs="Times New Roman"/>
          <w:sz w:val="28"/>
          <w:szCs w:val="28"/>
        </w:rPr>
        <w:t xml:space="preserve"> Статья 35 данного закона содержит следующие положения по управлению модернизацией и развитием социальной инфраструктуры:</w:t>
      </w:r>
    </w:p>
    <w:p w14:paraId="65955093"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обеспечивает сохранение коммунального жилищного фонда города районного значения, поселка, села, сельского округа, а также строительство, реконструкцию, ремонт и содержание автомобильных дорог в городах районного значения, поселках, селах, сельских округах;</w:t>
      </w:r>
    </w:p>
    <w:p w14:paraId="2C411343"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оказывает меры государственной поддержки социального предпринимательства в соответствии с Предпринимательским кодексом Республики Казахстан;</w:t>
      </w:r>
    </w:p>
    <w:p w14:paraId="578CAE7B"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NewRomanPSMT" w:hAnsi="TimesNewRomanPSMT" w:cs="TimesNewRomanPSMT"/>
          <w:sz w:val="28"/>
          <w:szCs w:val="28"/>
        </w:rPr>
        <w:t>организует работу по сохранению исторического и культурного наследия;</w:t>
      </w:r>
    </w:p>
    <w:p w14:paraId="4B0E86EA"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организует общественные работы, молодежную практику и социальные рабочие места;</w:t>
      </w:r>
    </w:p>
    <w:p w14:paraId="075A9DDF"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содействует кадровому обеспечению сельских организаций здравоохранения;</w:t>
      </w:r>
    </w:p>
    <w:p w14:paraId="3A6725D7"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NewRomanPSMT" w:hAnsi="TimesNewRomanPSMT" w:cs="TimesNewRomanPSMT"/>
          <w:sz w:val="28"/>
          <w:szCs w:val="28"/>
        </w:rPr>
        <w:t>содействует развитию местной социальной инфраструктуры;</w:t>
      </w:r>
    </w:p>
    <w:p w14:paraId="22237AEE"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NewRomanPSMT" w:hAnsi="TimesNewRomanPSMT" w:cs="TimesNewRomanPSMT"/>
          <w:sz w:val="28"/>
          <w:szCs w:val="28"/>
        </w:rPr>
        <w:t>организует движение общественного транспорта;</w:t>
      </w:r>
    </w:p>
    <w:p w14:paraId="462FBD6C"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обеспечивает деятельность учреждений культуры, за исключением учреждений культуры, расположенных в городах республиканского значения, столице, городах областного значения;</w:t>
      </w:r>
    </w:p>
    <w:p w14:paraId="3082C495"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организует в пределах своей компетенции водоснабжение населенных пунктов и регулирует вопросы водопользования;</w:t>
      </w:r>
    </w:p>
    <w:p w14:paraId="23BC54A2"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организует работы по благоустройству, освещению, озеленению и санитарной очистке населенных пунктов;</w:t>
      </w:r>
    </w:p>
    <w:p w14:paraId="0B078FCA"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создает инфраструктуру для занятий спортом физических лиц по месту жительства и в местах их массового отдыха;</w:t>
      </w:r>
    </w:p>
    <w:p w14:paraId="3C23F00E"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к компетенции акима поселка, села, сельского округа относится внесение в районный исполнительный орган предложений по организации транспортного сообщения с районным центром.</w:t>
      </w:r>
    </w:p>
    <w:p w14:paraId="49BD215A" w14:textId="77777777" w:rsidR="00794CA7" w:rsidRPr="004D2A23"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проводят инвентаризацию жилищного фонда города районного значения, поселка, села, сельского округа;</w:t>
      </w:r>
    </w:p>
    <w:p w14:paraId="77B5527B" w14:textId="346B62A3" w:rsidR="00794CA7" w:rsidRDefault="00794CA7">
      <w:pPr>
        <w:pStyle w:val="a3"/>
        <w:numPr>
          <w:ilvl w:val="0"/>
          <w:numId w:val="26"/>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организуют по согласованию с акимом района (города областного значения) и собранием местного сообщества снос аварийного жилья города районного значения, поселка, села, сельского округа</w:t>
      </w:r>
      <w:r w:rsidR="00854A3C">
        <w:rPr>
          <w:rFonts w:ascii="Times New Roman" w:hAnsi="Times New Roman" w:cs="Times New Roman"/>
          <w:sz w:val="28"/>
          <w:szCs w:val="28"/>
        </w:rPr>
        <w:t xml:space="preserve"> </w:t>
      </w:r>
      <w:r w:rsidR="00D316CC" w:rsidRPr="00D316CC">
        <w:rPr>
          <w:rFonts w:ascii="Times New Roman" w:hAnsi="Times New Roman" w:cs="Times New Roman"/>
          <w:sz w:val="28"/>
          <w:szCs w:val="28"/>
        </w:rPr>
        <w:t>[68]</w:t>
      </w:r>
      <w:r w:rsidR="00854A3C">
        <w:rPr>
          <w:rFonts w:ascii="Times New Roman" w:hAnsi="Times New Roman" w:cs="Times New Roman"/>
          <w:sz w:val="28"/>
          <w:szCs w:val="28"/>
        </w:rPr>
        <w:t>.</w:t>
      </w:r>
    </w:p>
    <w:p w14:paraId="022A4242" w14:textId="77777777" w:rsidR="00794CA7" w:rsidRDefault="00794CA7" w:rsidP="00794CA7">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Еще одним исполнительным органом местного самоуправления является аппарат акима, в зону ответственности которого попадают:</w:t>
      </w:r>
    </w:p>
    <w:p w14:paraId="2A3C7DF9" w14:textId="77777777" w:rsidR="00794CA7" w:rsidRPr="004D2A23"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обеспечивает планирование и исполнение бюджета города районного значения, села, поселка, сельского округа;</w:t>
      </w:r>
    </w:p>
    <w:p w14:paraId="6DB98270" w14:textId="77777777" w:rsidR="00794CA7" w:rsidRPr="004D2A23"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представляет собранию местного сообщества и в маслихат района (города областного значения) отчет об исполнении бюджета города районного значения, села, поселка, сельского округа;</w:t>
      </w:r>
    </w:p>
    <w:p w14:paraId="00CDF063" w14:textId="77777777" w:rsidR="00794CA7" w:rsidRPr="004D2A23"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принимает решение о реализации бюджета города районного значения, села, поселка, сельского округа;</w:t>
      </w:r>
    </w:p>
    <w:p w14:paraId="778BB671" w14:textId="77777777" w:rsidR="00794CA7" w:rsidRPr="004D2A23"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разрабатывает и представляет на утверждение собрания местного сообщества программу развития местного сообщества;</w:t>
      </w:r>
    </w:p>
    <w:p w14:paraId="45E2FAE6" w14:textId="3B113D8B" w:rsidR="00794CA7"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выступает заказчиком по строительству, реконструкции и ремонту объектов, относящихся к коммунальному имуществу города районного значения, села, поселка, сельского округа</w:t>
      </w:r>
      <w:r w:rsidR="00854A3C" w:rsidRPr="00854A3C">
        <w:rPr>
          <w:rFonts w:ascii="Times New Roman" w:hAnsi="Times New Roman" w:cs="Times New Roman"/>
          <w:sz w:val="28"/>
          <w:szCs w:val="28"/>
        </w:rPr>
        <w:t xml:space="preserve"> </w:t>
      </w:r>
      <w:r w:rsidR="00D316CC" w:rsidRPr="00D316CC">
        <w:rPr>
          <w:rFonts w:ascii="Times New Roman" w:hAnsi="Times New Roman" w:cs="Times New Roman"/>
          <w:sz w:val="28"/>
          <w:szCs w:val="28"/>
        </w:rPr>
        <w:t>[68]</w:t>
      </w:r>
      <w:r w:rsidR="00854A3C" w:rsidRPr="00854A3C">
        <w:rPr>
          <w:rFonts w:ascii="Times New Roman" w:hAnsi="Times New Roman" w:cs="Times New Roman"/>
          <w:sz w:val="28"/>
          <w:szCs w:val="28"/>
        </w:rPr>
        <w:t>.</w:t>
      </w:r>
    </w:p>
    <w:p w14:paraId="2FC01383" w14:textId="77777777" w:rsidR="00794CA7" w:rsidRDefault="00794CA7" w:rsidP="00794CA7">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Еще одним органом управления, который может повлиять на модернизацию и развитие социальной инфраструктуры сельских территорий – это сход местного сообщества, в зону ответственности которого закон относит:</w:t>
      </w:r>
    </w:p>
    <w:p w14:paraId="76B946C7" w14:textId="77777777" w:rsidR="00794CA7" w:rsidRPr="001D0FA5"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Pr>
          <w:rFonts w:ascii="TimesNewRomanPSMT" w:hAnsi="TimesNewRomanPSMT" w:cs="TimesNewRomanPSMT"/>
          <w:sz w:val="28"/>
          <w:szCs w:val="28"/>
        </w:rPr>
        <w:t>определение приоритетных задач местного сообщества и сроков их реализации;</w:t>
      </w:r>
    </w:p>
    <w:p w14:paraId="3CDD375B" w14:textId="77777777" w:rsidR="00794CA7"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1D0FA5">
        <w:rPr>
          <w:rFonts w:ascii="Times New Roman" w:hAnsi="Times New Roman" w:cs="Times New Roman"/>
          <w:sz w:val="28"/>
          <w:szCs w:val="28"/>
        </w:rPr>
        <w:t>определение состава собрания местного сообщества сроком на четыре года в</w:t>
      </w:r>
      <w:r>
        <w:rPr>
          <w:rFonts w:ascii="Times New Roman" w:hAnsi="Times New Roman" w:cs="Times New Roman"/>
          <w:sz w:val="28"/>
          <w:szCs w:val="28"/>
        </w:rPr>
        <w:t xml:space="preserve"> </w:t>
      </w:r>
      <w:r w:rsidRPr="001D0FA5">
        <w:rPr>
          <w:rFonts w:ascii="Times New Roman" w:hAnsi="Times New Roman" w:cs="Times New Roman"/>
          <w:sz w:val="28"/>
          <w:szCs w:val="28"/>
        </w:rPr>
        <w:t>количестве до двадцати пяти человек;</w:t>
      </w:r>
    </w:p>
    <w:p w14:paraId="0DA169AA" w14:textId="77777777" w:rsidR="00794CA7"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61656F">
        <w:rPr>
          <w:rFonts w:ascii="Times New Roman" w:hAnsi="Times New Roman" w:cs="Times New Roman"/>
          <w:sz w:val="28"/>
          <w:szCs w:val="28"/>
        </w:rPr>
        <w:t>внесение предложений маслихатам районов (городов областного значения),</w:t>
      </w:r>
      <w:r>
        <w:rPr>
          <w:rFonts w:ascii="Times New Roman" w:hAnsi="Times New Roman" w:cs="Times New Roman"/>
          <w:sz w:val="28"/>
          <w:szCs w:val="28"/>
        </w:rPr>
        <w:t xml:space="preserve"> </w:t>
      </w:r>
      <w:r w:rsidRPr="0061656F">
        <w:rPr>
          <w:rFonts w:ascii="Times New Roman" w:hAnsi="Times New Roman" w:cs="Times New Roman"/>
          <w:sz w:val="28"/>
          <w:szCs w:val="28"/>
        </w:rPr>
        <w:t>акимам районов (городов областного значения), городов районного значения, сел,</w:t>
      </w:r>
      <w:r>
        <w:rPr>
          <w:rFonts w:ascii="Times New Roman" w:hAnsi="Times New Roman" w:cs="Times New Roman"/>
          <w:sz w:val="28"/>
          <w:szCs w:val="28"/>
        </w:rPr>
        <w:t xml:space="preserve"> </w:t>
      </w:r>
      <w:r w:rsidRPr="0061656F">
        <w:rPr>
          <w:rFonts w:ascii="Times New Roman" w:hAnsi="Times New Roman" w:cs="Times New Roman"/>
          <w:sz w:val="28"/>
          <w:szCs w:val="28"/>
        </w:rPr>
        <w:t>поселков, сельских округов, органам местного самоуправления по вопросам местного</w:t>
      </w:r>
      <w:r>
        <w:rPr>
          <w:rFonts w:ascii="Times New Roman" w:hAnsi="Times New Roman" w:cs="Times New Roman"/>
          <w:sz w:val="28"/>
          <w:szCs w:val="28"/>
        </w:rPr>
        <w:t xml:space="preserve"> </w:t>
      </w:r>
      <w:r w:rsidRPr="0061656F">
        <w:rPr>
          <w:rFonts w:ascii="Times New Roman" w:hAnsi="Times New Roman" w:cs="Times New Roman"/>
          <w:sz w:val="28"/>
          <w:szCs w:val="28"/>
        </w:rPr>
        <w:t>значения;</w:t>
      </w:r>
    </w:p>
    <w:p w14:paraId="045F5CCD" w14:textId="735C75C4" w:rsidR="00794CA7" w:rsidRDefault="00794CA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D3253E">
        <w:rPr>
          <w:rFonts w:ascii="Times New Roman" w:hAnsi="Times New Roman" w:cs="Times New Roman"/>
          <w:sz w:val="28"/>
          <w:szCs w:val="28"/>
        </w:rPr>
        <w:t>заслушивание и обсуждение ежегодных отчетов акимов города районного</w:t>
      </w:r>
      <w:r>
        <w:rPr>
          <w:rFonts w:ascii="Times New Roman" w:hAnsi="Times New Roman" w:cs="Times New Roman"/>
          <w:sz w:val="28"/>
          <w:szCs w:val="28"/>
        </w:rPr>
        <w:t xml:space="preserve"> </w:t>
      </w:r>
      <w:r w:rsidRPr="00D3253E">
        <w:rPr>
          <w:rFonts w:ascii="Times New Roman" w:hAnsi="Times New Roman" w:cs="Times New Roman"/>
          <w:sz w:val="28"/>
          <w:szCs w:val="28"/>
        </w:rPr>
        <w:t>значения, поселка, села, сельского округа о ходе реализации Плана по управлению</w:t>
      </w:r>
      <w:r>
        <w:rPr>
          <w:rFonts w:ascii="Times New Roman" w:hAnsi="Times New Roman" w:cs="Times New Roman"/>
          <w:sz w:val="28"/>
          <w:szCs w:val="28"/>
        </w:rPr>
        <w:t xml:space="preserve"> </w:t>
      </w:r>
      <w:r w:rsidRPr="00D3253E">
        <w:rPr>
          <w:rFonts w:ascii="Times New Roman" w:hAnsi="Times New Roman" w:cs="Times New Roman"/>
          <w:sz w:val="28"/>
          <w:szCs w:val="28"/>
        </w:rPr>
        <w:t>пастбищами и их использованию</w:t>
      </w:r>
      <w:r w:rsidR="00854A3C" w:rsidRPr="00854A3C">
        <w:rPr>
          <w:rFonts w:ascii="Times New Roman" w:hAnsi="Times New Roman" w:cs="Times New Roman"/>
          <w:sz w:val="28"/>
          <w:szCs w:val="28"/>
        </w:rPr>
        <w:t xml:space="preserve"> </w:t>
      </w:r>
      <w:r w:rsidR="00D316CC">
        <w:rPr>
          <w:rFonts w:ascii="Times New Roman" w:hAnsi="Times New Roman" w:cs="Times New Roman"/>
          <w:sz w:val="28"/>
          <w:szCs w:val="28"/>
          <w:lang w:val="en-US"/>
        </w:rPr>
        <w:t>[68].</w:t>
      </w:r>
    </w:p>
    <w:p w14:paraId="5977E73C" w14:textId="77777777" w:rsidR="00794CA7" w:rsidRDefault="00794CA7" w:rsidP="00794CA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Законе, кроме схода местного сообщества, еще отводится определенные задачи для собрания местного сообщества. В зону ответственности данного органа управления входит:</w:t>
      </w:r>
    </w:p>
    <w:p w14:paraId="67EEBC91" w14:textId="77777777" w:rsidR="00794CA7" w:rsidRPr="004D2A23" w:rsidRDefault="00794CA7">
      <w:pPr>
        <w:pStyle w:val="a3"/>
        <w:numPr>
          <w:ilvl w:val="0"/>
          <w:numId w:val="27"/>
        </w:numPr>
        <w:tabs>
          <w:tab w:val="left" w:pos="0"/>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обсуждение и рассмотрение проектов программных документов, программ развития местного сообщества;</w:t>
      </w:r>
    </w:p>
    <w:p w14:paraId="4CC4E35D" w14:textId="77777777" w:rsidR="00794CA7" w:rsidRPr="004D2A23" w:rsidRDefault="00794CA7">
      <w:pPr>
        <w:pStyle w:val="a3"/>
        <w:numPr>
          <w:ilvl w:val="0"/>
          <w:numId w:val="27"/>
        </w:numPr>
        <w:tabs>
          <w:tab w:val="left" w:pos="0"/>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согласование проекта бюджета города районного значения, села, поселка, сельского округа и отчета об исполнении бюджета;</w:t>
      </w:r>
    </w:p>
    <w:p w14:paraId="385334B6" w14:textId="77777777" w:rsidR="00794CA7" w:rsidRPr="004D2A23" w:rsidRDefault="00794CA7">
      <w:pPr>
        <w:pStyle w:val="a3"/>
        <w:numPr>
          <w:ilvl w:val="0"/>
          <w:numId w:val="27"/>
        </w:numPr>
        <w:tabs>
          <w:tab w:val="left" w:pos="0"/>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согласование решений аппарата акима города районного значения, села, поселка, сельского округа по управлению коммунальной собственностью города районного значения, села, поселка, сельского округа (коммунальной собственностью местного самоуправления);</w:t>
      </w:r>
    </w:p>
    <w:p w14:paraId="6B1A005B" w14:textId="77777777" w:rsidR="00794CA7" w:rsidRPr="004D2A23" w:rsidRDefault="00794CA7">
      <w:pPr>
        <w:pStyle w:val="a3"/>
        <w:numPr>
          <w:ilvl w:val="0"/>
          <w:numId w:val="27"/>
        </w:numPr>
        <w:tabs>
          <w:tab w:val="left" w:pos="0"/>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образование комиссии местного сообщества из числа участников собрания местного сообщества в целях мониторинга исполнения бюджета города районного значения, села, поселка, сельского округа;</w:t>
      </w:r>
    </w:p>
    <w:p w14:paraId="5F8CA5E2" w14:textId="56436623" w:rsidR="00794CA7" w:rsidRPr="00011E7B" w:rsidRDefault="00794CA7">
      <w:pPr>
        <w:pStyle w:val="a3"/>
        <w:numPr>
          <w:ilvl w:val="0"/>
          <w:numId w:val="27"/>
        </w:numPr>
        <w:tabs>
          <w:tab w:val="left" w:pos="0"/>
          <w:tab w:val="left" w:pos="993"/>
        </w:tabs>
        <w:spacing w:after="0" w:line="240" w:lineRule="auto"/>
        <w:ind w:left="0" w:firstLine="567"/>
        <w:jc w:val="both"/>
        <w:rPr>
          <w:rFonts w:ascii="Times New Roman" w:hAnsi="Times New Roman" w:cs="Times New Roman"/>
          <w:sz w:val="28"/>
          <w:szCs w:val="28"/>
        </w:rPr>
      </w:pPr>
      <w:r w:rsidRPr="004D2A23">
        <w:rPr>
          <w:rFonts w:ascii="Times New Roman" w:hAnsi="Times New Roman" w:cs="Times New Roman"/>
          <w:sz w:val="28"/>
          <w:szCs w:val="28"/>
        </w:rPr>
        <w:t>заслушивание и обсуждение отчета о результатах проведенного мониторинга исполнения бюджета города районного значения, села, поселка, сельского округа</w:t>
      </w:r>
      <w:r w:rsidR="00854A3C" w:rsidRPr="00854A3C">
        <w:rPr>
          <w:rFonts w:ascii="Times New Roman" w:hAnsi="Times New Roman" w:cs="Times New Roman"/>
          <w:sz w:val="28"/>
          <w:szCs w:val="28"/>
        </w:rPr>
        <w:t xml:space="preserve"> </w:t>
      </w:r>
      <w:r w:rsidR="00D316CC" w:rsidRPr="00D316CC">
        <w:rPr>
          <w:rFonts w:ascii="Times New Roman" w:hAnsi="Times New Roman" w:cs="Times New Roman"/>
          <w:sz w:val="28"/>
          <w:szCs w:val="28"/>
        </w:rPr>
        <w:t>[68].</w:t>
      </w:r>
    </w:p>
    <w:p w14:paraId="31C4AEA3" w14:textId="77777777" w:rsidR="00794CA7" w:rsidRDefault="00794CA7" w:rsidP="00794CA7">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Для собрания местного сообщества предусмотрены и другие направления ответственности, но для управления модернизацией и развитием социальной инфраструктуры характерны вышеперечисленные нормы.</w:t>
      </w:r>
    </w:p>
    <w:p w14:paraId="616C6D64" w14:textId="77777777" w:rsidR="00794CA7" w:rsidRDefault="00794CA7" w:rsidP="00794CA7">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в настоящее время в Республике Казахстан для управления модернизацией социальной инфраструктурой на сельских территориях характерны следующие особенности:</w:t>
      </w:r>
    </w:p>
    <w:p w14:paraId="17AD8ECA" w14:textId="77777777" w:rsidR="00794CA7" w:rsidRDefault="00794CA7">
      <w:pPr>
        <w:pStyle w:val="a3"/>
        <w:numPr>
          <w:ilvl w:val="0"/>
          <w:numId w:val="2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Возможность использования средств только местного бюджета.</w:t>
      </w:r>
    </w:p>
    <w:p w14:paraId="784B9FB7" w14:textId="77777777" w:rsidR="00794CA7" w:rsidRDefault="00794CA7">
      <w:pPr>
        <w:pStyle w:val="a3"/>
        <w:numPr>
          <w:ilvl w:val="0"/>
          <w:numId w:val="2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Возложение ответственности на акима или аппарат акима за модернизацию социальной инфраструктуры, ее развитие и поддержание в работоспособном состоянии.</w:t>
      </w:r>
    </w:p>
    <w:p w14:paraId="083B2280" w14:textId="77777777" w:rsidR="00794CA7" w:rsidRDefault="00794CA7">
      <w:pPr>
        <w:pStyle w:val="a3"/>
        <w:numPr>
          <w:ilvl w:val="0"/>
          <w:numId w:val="2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Привлечение к вопросам развития представителей местного сообщества, в том числе в компетенцию местного сообщества относятся вопросы модернизации социальной инфраструктуры.</w:t>
      </w:r>
    </w:p>
    <w:p w14:paraId="5FA73515" w14:textId="77777777" w:rsidR="00794CA7" w:rsidRDefault="00794CA7" w:rsidP="00794CA7">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данной ситуации для использования передового опыта зарубежных стран в вопросах модернизации социальной инфраструктуры необходимо обязательное вовлечение бизнес-сообщества, объекты которого сосредоточены на сельских территориях, расширение полномочий местного сообщества по решению вопросов местного значения и управления территориальным развитием, а также пересмотр налоговой системы с целью оставления налоговых поступлений в местных бюджетах.</w:t>
      </w:r>
    </w:p>
    <w:p w14:paraId="2CAC4364" w14:textId="77777777" w:rsidR="00531963" w:rsidRDefault="00531963" w:rsidP="00531963">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заключении подведем краткие выводы по проведенному теоретико-методическому обоснованию рекомендаций по созданию и модернизации объектов социальной инфраструктуры на сельских территориях:</w:t>
      </w:r>
    </w:p>
    <w:p w14:paraId="67A22838" w14:textId="77777777" w:rsidR="00531963" w:rsidRPr="00882B31" w:rsidRDefault="00531963">
      <w:pPr>
        <w:pStyle w:val="a3"/>
        <w:numPr>
          <w:ilvl w:val="0"/>
          <w:numId w:val="56"/>
        </w:numPr>
        <w:tabs>
          <w:tab w:val="left" w:pos="993"/>
        </w:tabs>
        <w:spacing w:after="0" w:line="240" w:lineRule="auto"/>
        <w:ind w:left="0" w:firstLine="567"/>
        <w:jc w:val="both"/>
        <w:rPr>
          <w:rFonts w:ascii="Times New Roman" w:hAnsi="Times New Roman" w:cs="Times New Roman"/>
          <w:sz w:val="28"/>
          <w:szCs w:val="28"/>
        </w:rPr>
      </w:pPr>
      <w:r w:rsidRPr="00DA5873">
        <w:rPr>
          <w:rFonts w:ascii="Times New Roman" w:hAnsi="Times New Roman" w:cs="Times New Roman"/>
          <w:sz w:val="28"/>
          <w:szCs w:val="28"/>
        </w:rPr>
        <w:t xml:space="preserve">Представленный обзор литературных источников, мнений различных ученых позволил сформулировать авторское определение социальной инфраструктуры сельских территорий – </w:t>
      </w:r>
      <w:r w:rsidRPr="00882B31">
        <w:rPr>
          <w:rFonts w:ascii="Times New Roman" w:hAnsi="Times New Roman" w:cs="Times New Roman"/>
          <w:iCs/>
          <w:sz w:val="28"/>
          <w:szCs w:val="28"/>
        </w:rPr>
        <w:t xml:space="preserve">это комплекс </w:t>
      </w:r>
      <w:r w:rsidR="00857A24" w:rsidRPr="00882B31">
        <w:rPr>
          <w:rFonts w:ascii="Times New Roman" w:hAnsi="Times New Roman" w:cs="Times New Roman"/>
          <w:iCs/>
          <w:sz w:val="28"/>
          <w:szCs w:val="28"/>
        </w:rPr>
        <w:t>объектов,</w:t>
      </w:r>
      <w:r w:rsidRPr="00882B31">
        <w:rPr>
          <w:rFonts w:ascii="Times New Roman" w:hAnsi="Times New Roman" w:cs="Times New Roman"/>
          <w:iCs/>
          <w:sz w:val="28"/>
          <w:szCs w:val="28"/>
        </w:rPr>
        <w:t xml:space="preserve"> находящихся в границах сельских населенных пунктов и прилегающих к ним земель, направленный на обеспечение потребностей населения в социальном развитии и создание благоприятного облика сельских территорий.</w:t>
      </w:r>
    </w:p>
    <w:p w14:paraId="52EDE4D4" w14:textId="77777777" w:rsidR="00531963" w:rsidRDefault="00531963">
      <w:pPr>
        <w:pStyle w:val="a3"/>
        <w:numPr>
          <w:ilvl w:val="0"/>
          <w:numId w:val="5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Дополнена группировка составляющих социальной инфраструктуры по времени возникновения, с выделение периода «Модерн» характеризующимся развитием современных элементов социальной инфраструктуры, приобретающих значимость для населения в современном мире. К ним относятся:</w:t>
      </w:r>
    </w:p>
    <w:p w14:paraId="0B7075DB" w14:textId="77777777" w:rsidR="00531963" w:rsidRDefault="00531963">
      <w:pPr>
        <w:pStyle w:val="a3"/>
        <w:numPr>
          <w:ilvl w:val="0"/>
          <w:numId w:val="57"/>
        </w:numPr>
        <w:tabs>
          <w:tab w:val="left" w:pos="993"/>
        </w:tabs>
        <w:spacing w:after="0" w:line="240" w:lineRule="auto"/>
        <w:ind w:left="0" w:firstLine="567"/>
        <w:jc w:val="both"/>
        <w:rPr>
          <w:rFonts w:ascii="Times New Roman" w:hAnsi="Times New Roman" w:cs="Times New Roman"/>
          <w:sz w:val="28"/>
          <w:szCs w:val="28"/>
        </w:rPr>
      </w:pPr>
      <w:r w:rsidRPr="00817222">
        <w:rPr>
          <w:rFonts w:ascii="Times New Roman" w:hAnsi="Times New Roman" w:cs="Times New Roman"/>
          <w:sz w:val="28"/>
          <w:szCs w:val="28"/>
        </w:rPr>
        <w:t>Интернет</w:t>
      </w:r>
      <w:r>
        <w:rPr>
          <w:rFonts w:ascii="Times New Roman" w:hAnsi="Times New Roman" w:cs="Times New Roman"/>
          <w:sz w:val="28"/>
          <w:szCs w:val="28"/>
        </w:rPr>
        <w:t>;</w:t>
      </w:r>
    </w:p>
    <w:p w14:paraId="7466080E" w14:textId="77777777" w:rsidR="00531963" w:rsidRDefault="00531963">
      <w:pPr>
        <w:pStyle w:val="a3"/>
        <w:numPr>
          <w:ilvl w:val="0"/>
          <w:numId w:val="57"/>
        </w:numPr>
        <w:tabs>
          <w:tab w:val="left" w:pos="993"/>
        </w:tabs>
        <w:spacing w:after="0" w:line="240" w:lineRule="auto"/>
        <w:ind w:left="0" w:firstLine="567"/>
        <w:jc w:val="both"/>
        <w:rPr>
          <w:rFonts w:ascii="Times New Roman" w:hAnsi="Times New Roman" w:cs="Times New Roman"/>
          <w:sz w:val="28"/>
          <w:szCs w:val="28"/>
        </w:rPr>
      </w:pPr>
      <w:r w:rsidRPr="00817222">
        <w:rPr>
          <w:rFonts w:ascii="Times New Roman" w:hAnsi="Times New Roman" w:cs="Times New Roman"/>
          <w:sz w:val="28"/>
          <w:szCs w:val="28"/>
        </w:rPr>
        <w:t>IT-технологии;</w:t>
      </w:r>
    </w:p>
    <w:p w14:paraId="094FF574" w14:textId="77777777" w:rsidR="00531963" w:rsidRDefault="00531963">
      <w:pPr>
        <w:pStyle w:val="a3"/>
        <w:numPr>
          <w:ilvl w:val="0"/>
          <w:numId w:val="57"/>
        </w:numPr>
        <w:tabs>
          <w:tab w:val="left" w:pos="993"/>
        </w:tabs>
        <w:spacing w:after="0" w:line="240" w:lineRule="auto"/>
        <w:ind w:left="0" w:firstLine="567"/>
        <w:jc w:val="both"/>
        <w:rPr>
          <w:rFonts w:ascii="Times New Roman" w:hAnsi="Times New Roman" w:cs="Times New Roman"/>
          <w:sz w:val="28"/>
          <w:szCs w:val="28"/>
        </w:rPr>
      </w:pPr>
      <w:r w:rsidRPr="00817222">
        <w:rPr>
          <w:rFonts w:ascii="Times New Roman" w:hAnsi="Times New Roman" w:cs="Times New Roman"/>
          <w:sz w:val="28"/>
          <w:szCs w:val="28"/>
        </w:rPr>
        <w:t>Искусственный интеллект;</w:t>
      </w:r>
    </w:p>
    <w:p w14:paraId="5B881A10" w14:textId="77777777" w:rsidR="00531963" w:rsidRDefault="00531963">
      <w:pPr>
        <w:pStyle w:val="a3"/>
        <w:numPr>
          <w:ilvl w:val="0"/>
          <w:numId w:val="5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Pr="00573DB3">
        <w:rPr>
          <w:rFonts w:ascii="Times New Roman" w:hAnsi="Times New Roman" w:cs="Times New Roman"/>
          <w:sz w:val="28"/>
          <w:szCs w:val="28"/>
        </w:rPr>
        <w:t>формулирова</w:t>
      </w:r>
      <w:r>
        <w:rPr>
          <w:rFonts w:ascii="Times New Roman" w:hAnsi="Times New Roman" w:cs="Times New Roman"/>
          <w:sz w:val="28"/>
          <w:szCs w:val="28"/>
        </w:rPr>
        <w:t>ны</w:t>
      </w:r>
      <w:r w:rsidRPr="00573DB3">
        <w:rPr>
          <w:rFonts w:ascii="Times New Roman" w:hAnsi="Times New Roman" w:cs="Times New Roman"/>
          <w:sz w:val="28"/>
          <w:szCs w:val="28"/>
        </w:rPr>
        <w:t xml:space="preserve"> особенности, по которым развиваются сельские территории, а именно:</w:t>
      </w:r>
      <w:r>
        <w:rPr>
          <w:rFonts w:ascii="Times New Roman" w:hAnsi="Times New Roman" w:cs="Times New Roman"/>
          <w:sz w:val="28"/>
          <w:szCs w:val="28"/>
        </w:rPr>
        <w:t xml:space="preserve"> </w:t>
      </w:r>
      <w:r w:rsidRPr="00573DB3">
        <w:rPr>
          <w:rFonts w:ascii="Times New Roman" w:hAnsi="Times New Roman" w:cs="Times New Roman"/>
          <w:sz w:val="28"/>
          <w:szCs w:val="28"/>
        </w:rPr>
        <w:t>объем производства сельскохозяйственной и промышленной продукции (включая добычу полезных ископаемых, углеводородного сырья и других природных ресурсов);</w:t>
      </w:r>
      <w:r>
        <w:rPr>
          <w:rFonts w:ascii="Times New Roman" w:hAnsi="Times New Roman" w:cs="Times New Roman"/>
          <w:sz w:val="28"/>
          <w:szCs w:val="28"/>
        </w:rPr>
        <w:t xml:space="preserve"> </w:t>
      </w:r>
      <w:r w:rsidRPr="00573DB3">
        <w:rPr>
          <w:rFonts w:ascii="Times New Roman" w:hAnsi="Times New Roman" w:cs="Times New Roman"/>
          <w:sz w:val="28"/>
          <w:szCs w:val="28"/>
        </w:rPr>
        <w:t>численность населения территории;</w:t>
      </w:r>
      <w:r>
        <w:rPr>
          <w:rFonts w:ascii="Times New Roman" w:hAnsi="Times New Roman" w:cs="Times New Roman"/>
          <w:sz w:val="28"/>
          <w:szCs w:val="28"/>
        </w:rPr>
        <w:t xml:space="preserve"> </w:t>
      </w:r>
      <w:r w:rsidRPr="00573DB3">
        <w:rPr>
          <w:rFonts w:ascii="Times New Roman" w:hAnsi="Times New Roman" w:cs="Times New Roman"/>
          <w:sz w:val="28"/>
          <w:szCs w:val="28"/>
        </w:rPr>
        <w:t>пространственное положение территории относительно других регионов страны и сопредельных государств.</w:t>
      </w:r>
      <w:r>
        <w:rPr>
          <w:rFonts w:ascii="Times New Roman" w:hAnsi="Times New Roman" w:cs="Times New Roman"/>
          <w:sz w:val="28"/>
          <w:szCs w:val="28"/>
        </w:rPr>
        <w:t xml:space="preserve"> </w:t>
      </w:r>
      <w:r w:rsidR="00412DA6">
        <w:rPr>
          <w:rFonts w:ascii="Times New Roman" w:hAnsi="Times New Roman" w:cs="Times New Roman"/>
          <w:sz w:val="28"/>
          <w:szCs w:val="28"/>
        </w:rPr>
        <w:t>Осуществлено</w:t>
      </w:r>
      <w:r>
        <w:rPr>
          <w:rFonts w:ascii="Times New Roman" w:hAnsi="Times New Roman" w:cs="Times New Roman"/>
          <w:sz w:val="28"/>
          <w:szCs w:val="28"/>
        </w:rPr>
        <w:t xml:space="preserve"> зонирование сельских территорий Республики Казахстан с выделением </w:t>
      </w:r>
      <w:r w:rsidRPr="00573DB3">
        <w:rPr>
          <w:rFonts w:ascii="Times New Roman" w:hAnsi="Times New Roman" w:cs="Times New Roman"/>
          <w:sz w:val="28"/>
          <w:szCs w:val="28"/>
        </w:rPr>
        <w:t>4-х зон: «Зеленая зона»; «Желтая зона»; «Оранжевая зона»; «Серая зона»</w:t>
      </w:r>
      <w:r>
        <w:rPr>
          <w:rFonts w:ascii="Times New Roman" w:hAnsi="Times New Roman" w:cs="Times New Roman"/>
          <w:sz w:val="28"/>
          <w:szCs w:val="28"/>
        </w:rPr>
        <w:t>;</w:t>
      </w:r>
    </w:p>
    <w:p w14:paraId="0F5CB720" w14:textId="77777777" w:rsidR="00531963" w:rsidRDefault="00531963">
      <w:pPr>
        <w:pStyle w:val="a3"/>
        <w:numPr>
          <w:ilvl w:val="0"/>
          <w:numId w:val="5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Исторически сложившаяся практика управления сельскими территориями Республики Казахстан, выделяет самого главного бенефициара от наличия современной социальной инфраструктуры – это население территории, и именно население в современных условиях не занимает значимой роли в управлении развитием и модернизацией социальной инфраструктуры.</w:t>
      </w:r>
    </w:p>
    <w:bookmarkEnd w:id="11"/>
    <w:p w14:paraId="72E9FBE5"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15718604"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3F2F0AD0"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0ABEB2B8"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50DAF890"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7B7E7D3B"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3E97473B"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4C947395"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7622EA1A"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347BD285"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0D480186"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1E6F36EA"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2B9A828E" w14:textId="6002DEA9" w:rsidR="00882B31" w:rsidRDefault="00882B31" w:rsidP="00882B31">
      <w:pPr>
        <w:tabs>
          <w:tab w:val="left" w:pos="993"/>
        </w:tabs>
        <w:spacing w:after="0" w:line="240" w:lineRule="auto"/>
        <w:jc w:val="both"/>
        <w:rPr>
          <w:rFonts w:ascii="Times New Roman" w:hAnsi="Times New Roman" w:cs="Times New Roman"/>
          <w:sz w:val="28"/>
          <w:szCs w:val="28"/>
        </w:rPr>
      </w:pPr>
    </w:p>
    <w:p w14:paraId="6924E1B1" w14:textId="070EDBE1" w:rsidR="00701EA0" w:rsidRDefault="00701EA0" w:rsidP="00882B31">
      <w:pPr>
        <w:tabs>
          <w:tab w:val="left" w:pos="993"/>
        </w:tabs>
        <w:spacing w:after="0" w:line="240" w:lineRule="auto"/>
        <w:jc w:val="both"/>
        <w:rPr>
          <w:rFonts w:ascii="Times New Roman" w:hAnsi="Times New Roman" w:cs="Times New Roman"/>
          <w:sz w:val="28"/>
          <w:szCs w:val="28"/>
        </w:rPr>
      </w:pPr>
    </w:p>
    <w:p w14:paraId="6015F21F" w14:textId="3A35DA67" w:rsidR="00701EA0" w:rsidRDefault="00701EA0" w:rsidP="00882B31">
      <w:pPr>
        <w:tabs>
          <w:tab w:val="left" w:pos="993"/>
        </w:tabs>
        <w:spacing w:after="0" w:line="240" w:lineRule="auto"/>
        <w:jc w:val="both"/>
        <w:rPr>
          <w:rFonts w:ascii="Times New Roman" w:hAnsi="Times New Roman" w:cs="Times New Roman"/>
          <w:sz w:val="28"/>
          <w:szCs w:val="28"/>
        </w:rPr>
      </w:pPr>
    </w:p>
    <w:p w14:paraId="3F0872CA" w14:textId="565CEC37" w:rsidR="00701EA0" w:rsidRDefault="00701EA0" w:rsidP="00882B31">
      <w:pPr>
        <w:tabs>
          <w:tab w:val="left" w:pos="993"/>
        </w:tabs>
        <w:spacing w:after="0" w:line="240" w:lineRule="auto"/>
        <w:jc w:val="both"/>
        <w:rPr>
          <w:rFonts w:ascii="Times New Roman" w:hAnsi="Times New Roman" w:cs="Times New Roman"/>
          <w:sz w:val="28"/>
          <w:szCs w:val="28"/>
        </w:rPr>
      </w:pPr>
    </w:p>
    <w:p w14:paraId="45DEEB1F" w14:textId="53999A28" w:rsidR="00701EA0" w:rsidRDefault="00701EA0" w:rsidP="00882B31">
      <w:pPr>
        <w:tabs>
          <w:tab w:val="left" w:pos="993"/>
        </w:tabs>
        <w:spacing w:after="0" w:line="240" w:lineRule="auto"/>
        <w:jc w:val="both"/>
        <w:rPr>
          <w:rFonts w:ascii="Times New Roman" w:hAnsi="Times New Roman" w:cs="Times New Roman"/>
          <w:sz w:val="28"/>
          <w:szCs w:val="28"/>
        </w:rPr>
      </w:pPr>
    </w:p>
    <w:p w14:paraId="46BBCC3E" w14:textId="6FDC0119" w:rsidR="00701EA0" w:rsidRDefault="00701EA0" w:rsidP="00882B31">
      <w:pPr>
        <w:tabs>
          <w:tab w:val="left" w:pos="993"/>
        </w:tabs>
        <w:spacing w:after="0" w:line="240" w:lineRule="auto"/>
        <w:jc w:val="both"/>
        <w:rPr>
          <w:rFonts w:ascii="Times New Roman" w:hAnsi="Times New Roman" w:cs="Times New Roman"/>
          <w:sz w:val="28"/>
          <w:szCs w:val="28"/>
        </w:rPr>
      </w:pPr>
    </w:p>
    <w:p w14:paraId="66230009" w14:textId="48EF2AD9" w:rsidR="00701EA0" w:rsidRDefault="00701EA0" w:rsidP="00882B31">
      <w:pPr>
        <w:tabs>
          <w:tab w:val="left" w:pos="993"/>
        </w:tabs>
        <w:spacing w:after="0" w:line="240" w:lineRule="auto"/>
        <w:jc w:val="both"/>
        <w:rPr>
          <w:rFonts w:ascii="Times New Roman" w:hAnsi="Times New Roman" w:cs="Times New Roman"/>
          <w:sz w:val="28"/>
          <w:szCs w:val="28"/>
        </w:rPr>
      </w:pPr>
    </w:p>
    <w:p w14:paraId="1A4B96A2" w14:textId="3C5915B7" w:rsidR="00701EA0" w:rsidRDefault="00701EA0" w:rsidP="00882B31">
      <w:pPr>
        <w:tabs>
          <w:tab w:val="left" w:pos="993"/>
        </w:tabs>
        <w:spacing w:after="0" w:line="240" w:lineRule="auto"/>
        <w:jc w:val="both"/>
        <w:rPr>
          <w:rFonts w:ascii="Times New Roman" w:hAnsi="Times New Roman" w:cs="Times New Roman"/>
          <w:sz w:val="28"/>
          <w:szCs w:val="28"/>
        </w:rPr>
      </w:pPr>
    </w:p>
    <w:p w14:paraId="40A2D3EA" w14:textId="2BD68513" w:rsidR="00701EA0" w:rsidRDefault="00701EA0" w:rsidP="00882B31">
      <w:pPr>
        <w:tabs>
          <w:tab w:val="left" w:pos="993"/>
        </w:tabs>
        <w:spacing w:after="0" w:line="240" w:lineRule="auto"/>
        <w:jc w:val="both"/>
        <w:rPr>
          <w:rFonts w:ascii="Times New Roman" w:hAnsi="Times New Roman" w:cs="Times New Roman"/>
          <w:sz w:val="28"/>
          <w:szCs w:val="28"/>
        </w:rPr>
      </w:pPr>
    </w:p>
    <w:p w14:paraId="5FBBEC5D" w14:textId="0754B227" w:rsidR="00701EA0" w:rsidRDefault="00701EA0" w:rsidP="00882B31">
      <w:pPr>
        <w:tabs>
          <w:tab w:val="left" w:pos="993"/>
        </w:tabs>
        <w:spacing w:after="0" w:line="240" w:lineRule="auto"/>
        <w:jc w:val="both"/>
        <w:rPr>
          <w:rFonts w:ascii="Times New Roman" w:hAnsi="Times New Roman" w:cs="Times New Roman"/>
          <w:sz w:val="28"/>
          <w:szCs w:val="28"/>
        </w:rPr>
      </w:pPr>
    </w:p>
    <w:p w14:paraId="5743363E" w14:textId="77777777" w:rsidR="00701EA0" w:rsidRDefault="00701EA0" w:rsidP="00882B31">
      <w:pPr>
        <w:tabs>
          <w:tab w:val="left" w:pos="993"/>
        </w:tabs>
        <w:spacing w:after="0" w:line="240" w:lineRule="auto"/>
        <w:jc w:val="both"/>
        <w:rPr>
          <w:rFonts w:ascii="Times New Roman" w:hAnsi="Times New Roman" w:cs="Times New Roman"/>
          <w:sz w:val="28"/>
          <w:szCs w:val="28"/>
        </w:rPr>
      </w:pPr>
    </w:p>
    <w:p w14:paraId="618F495E" w14:textId="77777777" w:rsidR="00882B31" w:rsidRDefault="00882B31" w:rsidP="00882B31">
      <w:pPr>
        <w:tabs>
          <w:tab w:val="left" w:pos="993"/>
        </w:tabs>
        <w:spacing w:after="0" w:line="240" w:lineRule="auto"/>
        <w:jc w:val="both"/>
        <w:rPr>
          <w:rFonts w:ascii="Times New Roman" w:hAnsi="Times New Roman" w:cs="Times New Roman"/>
          <w:sz w:val="28"/>
          <w:szCs w:val="28"/>
        </w:rPr>
      </w:pPr>
    </w:p>
    <w:p w14:paraId="19A785E2" w14:textId="24903E98" w:rsidR="00A105A5" w:rsidRPr="003110C1" w:rsidRDefault="00A105A5" w:rsidP="00882B31">
      <w:pPr>
        <w:pStyle w:val="1"/>
        <w:spacing w:before="0" w:line="240" w:lineRule="auto"/>
        <w:ind w:firstLine="567"/>
        <w:jc w:val="both"/>
        <w:rPr>
          <w:rFonts w:ascii="Times New Roman" w:hAnsi="Times New Roman" w:cs="Times New Roman"/>
          <w:b/>
          <w:bCs/>
          <w:color w:val="auto"/>
          <w:sz w:val="28"/>
          <w:szCs w:val="28"/>
        </w:rPr>
      </w:pPr>
      <w:bookmarkStart w:id="15" w:name="_Toc191435415"/>
      <w:r w:rsidRPr="003110C1">
        <w:rPr>
          <w:rFonts w:ascii="Times New Roman" w:hAnsi="Times New Roman" w:cs="Times New Roman"/>
          <w:b/>
          <w:bCs/>
          <w:color w:val="auto"/>
          <w:sz w:val="28"/>
          <w:szCs w:val="28"/>
        </w:rPr>
        <w:t>2 АНАЛИЗ ТЕКУЩЕГО СОСТОЯНИЯ СОЦИАЛЬНОЙ ИНФРАСТРУКТУРЫ СЕЛЬСКИХ ТЕРРИТОРИЙ</w:t>
      </w:r>
      <w:bookmarkEnd w:id="15"/>
    </w:p>
    <w:p w14:paraId="4AC7E6B3" w14:textId="77777777" w:rsidR="00A105A5" w:rsidRPr="00A105A5" w:rsidRDefault="00A105A5" w:rsidP="00A105A5">
      <w:pPr>
        <w:spacing w:after="0" w:line="240" w:lineRule="auto"/>
        <w:ind w:firstLine="567"/>
        <w:jc w:val="both"/>
        <w:rPr>
          <w:rFonts w:ascii="Times New Roman" w:hAnsi="Times New Roman" w:cs="Times New Roman"/>
          <w:b/>
          <w:bCs/>
          <w:sz w:val="28"/>
          <w:szCs w:val="28"/>
        </w:rPr>
      </w:pPr>
    </w:p>
    <w:p w14:paraId="71EA3252" w14:textId="77777777" w:rsidR="00A105A5" w:rsidRPr="003110C1" w:rsidRDefault="00A105A5">
      <w:pPr>
        <w:pStyle w:val="2"/>
        <w:numPr>
          <w:ilvl w:val="1"/>
          <w:numId w:val="6"/>
        </w:numPr>
        <w:tabs>
          <w:tab w:val="left" w:pos="1134"/>
        </w:tabs>
        <w:spacing w:before="0" w:line="240" w:lineRule="auto"/>
        <w:ind w:left="0" w:firstLine="567"/>
        <w:jc w:val="both"/>
        <w:rPr>
          <w:rFonts w:ascii="Times New Roman" w:hAnsi="Times New Roman" w:cs="Times New Roman"/>
          <w:b/>
          <w:bCs/>
          <w:color w:val="auto"/>
          <w:sz w:val="28"/>
          <w:szCs w:val="28"/>
        </w:rPr>
      </w:pPr>
      <w:bookmarkStart w:id="16" w:name="_Toc191435416"/>
      <w:r w:rsidRPr="003110C1">
        <w:rPr>
          <w:rFonts w:ascii="Times New Roman" w:hAnsi="Times New Roman" w:cs="Times New Roman"/>
          <w:b/>
          <w:bCs/>
          <w:color w:val="auto"/>
          <w:sz w:val="28"/>
          <w:szCs w:val="28"/>
        </w:rPr>
        <w:t>Динамика развития сельских территорий Мангистауской области</w:t>
      </w:r>
      <w:bookmarkEnd w:id="16"/>
    </w:p>
    <w:p w14:paraId="40997710" w14:textId="77777777" w:rsidR="00A105A5" w:rsidRPr="00A105A5" w:rsidRDefault="00A105A5" w:rsidP="00A105A5">
      <w:pPr>
        <w:spacing w:after="0" w:line="240" w:lineRule="auto"/>
        <w:ind w:firstLine="567"/>
        <w:jc w:val="both"/>
        <w:rPr>
          <w:rFonts w:ascii="Times New Roman" w:hAnsi="Times New Roman" w:cs="Times New Roman"/>
          <w:sz w:val="28"/>
          <w:szCs w:val="28"/>
        </w:rPr>
      </w:pPr>
    </w:p>
    <w:p w14:paraId="5A7983A4" w14:textId="77777777" w:rsidR="00A105A5" w:rsidRPr="00A105A5" w:rsidRDefault="00A105A5" w:rsidP="00A105A5">
      <w:pPr>
        <w:spacing w:after="0" w:line="240" w:lineRule="auto"/>
        <w:ind w:firstLine="567"/>
        <w:jc w:val="both"/>
        <w:rPr>
          <w:rFonts w:ascii="Times New Roman" w:hAnsi="Times New Roman" w:cs="Times New Roman"/>
          <w:sz w:val="28"/>
          <w:szCs w:val="28"/>
        </w:rPr>
      </w:pPr>
      <w:r w:rsidRPr="00A105A5">
        <w:rPr>
          <w:rFonts w:ascii="Times New Roman" w:hAnsi="Times New Roman" w:cs="Times New Roman"/>
          <w:sz w:val="28"/>
          <w:szCs w:val="28"/>
        </w:rPr>
        <w:t xml:space="preserve">Одна из трех областей западного региона Республики Казахстан </w:t>
      </w:r>
      <w:r w:rsidR="00573534">
        <w:rPr>
          <w:rFonts w:ascii="Times New Roman" w:hAnsi="Times New Roman" w:cs="Times New Roman"/>
          <w:sz w:val="28"/>
          <w:szCs w:val="28"/>
        </w:rPr>
        <w:t>–</w:t>
      </w:r>
      <w:r w:rsidRPr="00A105A5">
        <w:rPr>
          <w:rFonts w:ascii="Times New Roman" w:hAnsi="Times New Roman" w:cs="Times New Roman"/>
          <w:sz w:val="28"/>
          <w:szCs w:val="28"/>
        </w:rPr>
        <w:t xml:space="preserve"> Мангистауская область (</w:t>
      </w:r>
      <w:r w:rsidRPr="00A105A5">
        <w:rPr>
          <w:rFonts w:ascii="Times New Roman" w:eastAsiaTheme="minorEastAsia" w:hAnsi="Times New Roman" w:cs="Times New Roman"/>
          <w:sz w:val="28"/>
          <w:szCs w:val="28"/>
          <w:lang w:eastAsia="zh-CN"/>
        </w:rPr>
        <w:t>МО)</w:t>
      </w:r>
      <w:r w:rsidRPr="00A105A5">
        <w:rPr>
          <w:rFonts w:ascii="Times New Roman" w:hAnsi="Times New Roman" w:cs="Times New Roman"/>
          <w:sz w:val="28"/>
          <w:szCs w:val="28"/>
        </w:rPr>
        <w:t xml:space="preserve">. Он занимает 165,6 тыс. км2 в преимущественно пустынной природной зоне с частично неблагоприятными условиями расселения населения. </w:t>
      </w:r>
    </w:p>
    <w:p w14:paraId="02BC1AD3" w14:textId="77777777" w:rsidR="00A105A5" w:rsidRPr="00A105A5" w:rsidRDefault="00A105A5" w:rsidP="00A105A5">
      <w:pPr>
        <w:spacing w:after="0" w:line="240" w:lineRule="auto"/>
        <w:ind w:firstLine="567"/>
        <w:jc w:val="both"/>
        <w:rPr>
          <w:rFonts w:ascii="Times New Roman" w:hAnsi="Times New Roman" w:cs="Times New Roman"/>
          <w:sz w:val="28"/>
          <w:szCs w:val="28"/>
        </w:rPr>
      </w:pPr>
      <w:r w:rsidRPr="00A105A5">
        <w:rPr>
          <w:rFonts w:ascii="Times New Roman" w:hAnsi="Times New Roman" w:cs="Times New Roman"/>
          <w:sz w:val="28"/>
          <w:szCs w:val="28"/>
        </w:rPr>
        <w:t xml:space="preserve">МО граничит с Атырауской областью на севере, Актюбинской областью Республики Казахстан на северо-востоке, Республикой Узбекистаном на востоке и Туркменистаном на юге. С запада Каспий омывает область. Российская Федерация, Республика Азербайджан, Исламская Республика Иран и Туркменистан граничат с Каспийским морем. </w:t>
      </w:r>
    </w:p>
    <w:p w14:paraId="055DC7E1" w14:textId="77777777" w:rsidR="00A105A5" w:rsidRPr="00A105A5" w:rsidRDefault="00A105A5" w:rsidP="00A105A5">
      <w:pPr>
        <w:spacing w:after="0" w:line="240" w:lineRule="auto"/>
        <w:ind w:firstLine="567"/>
        <w:jc w:val="both"/>
        <w:rPr>
          <w:rFonts w:ascii="Times New Roman" w:hAnsi="Times New Roman" w:cs="Times New Roman"/>
          <w:sz w:val="28"/>
          <w:szCs w:val="28"/>
        </w:rPr>
      </w:pPr>
      <w:r w:rsidRPr="00A105A5">
        <w:rPr>
          <w:rFonts w:ascii="Times New Roman" w:hAnsi="Times New Roman" w:cs="Times New Roman"/>
          <w:sz w:val="28"/>
          <w:szCs w:val="28"/>
        </w:rPr>
        <w:t>Протяжен</w:t>
      </w:r>
      <w:r w:rsidRPr="00A105A5">
        <w:rPr>
          <w:rFonts w:ascii="Times New Roman" w:hAnsi="Times New Roman" w:cs="Times New Roman"/>
          <w:sz w:val="28"/>
          <w:szCs w:val="28"/>
        </w:rPr>
        <w:softHyphen/>
        <w:t>ность внутренних (по Казахстану) границ области составляет 319 км, внешних границ - 1173 км, в том числе по морю – 810 км.</w:t>
      </w:r>
    </w:p>
    <w:p w14:paraId="79C9B131" w14:textId="38A54229" w:rsidR="00A105A5" w:rsidRDefault="00A105A5" w:rsidP="005D707D">
      <w:pPr>
        <w:spacing w:after="0" w:line="240" w:lineRule="auto"/>
        <w:ind w:firstLine="567"/>
        <w:jc w:val="both"/>
        <w:rPr>
          <w:rFonts w:ascii="Times New Roman" w:hAnsi="Times New Roman" w:cs="Times New Roman"/>
          <w:sz w:val="28"/>
          <w:szCs w:val="28"/>
        </w:rPr>
      </w:pPr>
      <w:r w:rsidRPr="00A105A5">
        <w:rPr>
          <w:rFonts w:ascii="Times New Roman" w:hAnsi="Times New Roman" w:cs="Times New Roman"/>
          <w:sz w:val="28"/>
          <w:szCs w:val="28"/>
        </w:rPr>
        <w:t xml:space="preserve">Общая площадь городов Мангистауской области (Актау, Жанаозен и Форт-Шевченко) не превышает 183 </w:t>
      </w:r>
      <w:r w:rsidRPr="00A105A5">
        <w:rPr>
          <w:rFonts w:ascii="Times New Roman" w:hAnsi="Times New Roman" w:cs="Times New Roman"/>
          <w:bCs/>
          <w:iCs/>
          <w:sz w:val="28"/>
          <w:szCs w:val="28"/>
        </w:rPr>
        <w:t>км².</w:t>
      </w:r>
      <w:r w:rsidRPr="00A105A5">
        <w:rPr>
          <w:rFonts w:ascii="Times New Roman" w:hAnsi="Times New Roman" w:cs="Times New Roman"/>
          <w:sz w:val="28"/>
          <w:szCs w:val="28"/>
        </w:rPr>
        <w:t xml:space="preserve"> В результате большая часть МО (99% или более 164 000 км2) относится к сельским территориям. По состоянию на начало 2020 года сельские территории МО были «разделены на пять сельских административных районов (САР)» </w:t>
      </w:r>
      <w:r w:rsidR="00D316CC" w:rsidRPr="00D316CC">
        <w:rPr>
          <w:rFonts w:ascii="Times New Roman" w:hAnsi="Times New Roman" w:cs="Times New Roman"/>
          <w:sz w:val="28"/>
          <w:szCs w:val="28"/>
        </w:rPr>
        <w:t>[69]</w:t>
      </w:r>
      <w:r w:rsidRPr="00A105A5">
        <w:rPr>
          <w:rFonts w:ascii="Times New Roman" w:hAnsi="Times New Roman" w:cs="Times New Roman"/>
          <w:sz w:val="28"/>
          <w:szCs w:val="28"/>
        </w:rPr>
        <w:t xml:space="preserve">, которые состоят из 41 сельского районного округа (СРО), состоящего из 58 сельских населенных пунктов. </w:t>
      </w:r>
      <w:r w:rsidR="005D707D">
        <w:rPr>
          <w:rFonts w:ascii="Times New Roman" w:hAnsi="Times New Roman" w:cs="Times New Roman"/>
          <w:sz w:val="28"/>
          <w:szCs w:val="28"/>
        </w:rPr>
        <w:t>Однако, в период с 2021 по 2023 год произошло сокращение сельских районных округов до 34, при одновременном увеличении сельских населенных пунктов до 61 ед. и росте численности сельского населения до 428606 человек</w:t>
      </w:r>
      <w:r w:rsidRPr="00A105A5">
        <w:rPr>
          <w:rFonts w:ascii="Times New Roman" w:hAnsi="Times New Roman" w:cs="Times New Roman"/>
          <w:sz w:val="28"/>
          <w:szCs w:val="28"/>
        </w:rPr>
        <w:t xml:space="preserve"> (таблица </w:t>
      </w:r>
      <w:r w:rsidR="00416894">
        <w:rPr>
          <w:rFonts w:ascii="Times New Roman" w:hAnsi="Times New Roman" w:cs="Times New Roman"/>
          <w:sz w:val="28"/>
          <w:szCs w:val="28"/>
        </w:rPr>
        <w:t>5</w:t>
      </w:r>
      <w:r w:rsidRPr="00A105A5">
        <w:rPr>
          <w:rFonts w:ascii="Times New Roman" w:hAnsi="Times New Roman" w:cs="Times New Roman"/>
          <w:sz w:val="28"/>
          <w:szCs w:val="28"/>
        </w:rPr>
        <w:t>).</w:t>
      </w:r>
    </w:p>
    <w:p w14:paraId="499FAD4F" w14:textId="77777777" w:rsidR="00DA3368" w:rsidRPr="00A105A5" w:rsidRDefault="00DA3368" w:rsidP="005D707D">
      <w:pPr>
        <w:spacing w:after="0" w:line="240" w:lineRule="auto"/>
        <w:ind w:firstLine="567"/>
        <w:jc w:val="both"/>
        <w:rPr>
          <w:rFonts w:ascii="Times New Roman" w:hAnsi="Times New Roman" w:cs="Times New Roman"/>
          <w:sz w:val="28"/>
          <w:szCs w:val="28"/>
        </w:rPr>
      </w:pPr>
    </w:p>
    <w:p w14:paraId="0DC89ED2" w14:textId="48E65440" w:rsidR="00A105A5" w:rsidRPr="00F26699" w:rsidRDefault="00A105A5" w:rsidP="00882B31">
      <w:pPr>
        <w:spacing w:after="0" w:line="240" w:lineRule="auto"/>
        <w:jc w:val="both"/>
        <w:rPr>
          <w:rFonts w:ascii="Times New Roman" w:hAnsi="Times New Roman" w:cs="Times New Roman"/>
          <w:sz w:val="28"/>
          <w:szCs w:val="28"/>
          <w:lang w:val="en-US"/>
        </w:rPr>
      </w:pPr>
      <w:r w:rsidRPr="00A105A5">
        <w:rPr>
          <w:rFonts w:ascii="Times New Roman" w:hAnsi="Times New Roman" w:cs="Times New Roman"/>
          <w:sz w:val="28"/>
          <w:szCs w:val="28"/>
        </w:rPr>
        <w:t xml:space="preserve">Таблица </w:t>
      </w:r>
      <w:r w:rsidR="00416894">
        <w:rPr>
          <w:rFonts w:ascii="Times New Roman" w:hAnsi="Times New Roman" w:cs="Times New Roman"/>
          <w:sz w:val="28"/>
          <w:szCs w:val="28"/>
        </w:rPr>
        <w:t xml:space="preserve">5 </w:t>
      </w:r>
      <w:r w:rsidR="000853F8">
        <w:rPr>
          <w:rFonts w:ascii="Times New Roman" w:hAnsi="Times New Roman" w:cs="Times New Roman"/>
          <w:sz w:val="28"/>
          <w:szCs w:val="28"/>
        </w:rPr>
        <w:t>-</w:t>
      </w:r>
      <w:r w:rsidRPr="00A105A5">
        <w:rPr>
          <w:rFonts w:ascii="Times New Roman" w:hAnsi="Times New Roman" w:cs="Times New Roman"/>
          <w:sz w:val="28"/>
          <w:szCs w:val="28"/>
        </w:rPr>
        <w:t xml:space="preserve"> Динамика развития сельских населенных пунктов в Мангистауской области, за период с 2015 по 2023 гг.</w:t>
      </w:r>
      <w:r w:rsidR="0062034A">
        <w:rPr>
          <w:rFonts w:ascii="Times New Roman" w:hAnsi="Times New Roman" w:cs="Times New Roman"/>
          <w:sz w:val="28"/>
          <w:szCs w:val="28"/>
        </w:rPr>
        <w:t xml:space="preserve"> </w:t>
      </w:r>
      <w:r w:rsidR="00F26699">
        <w:rPr>
          <w:rFonts w:ascii="Times New Roman" w:hAnsi="Times New Roman" w:cs="Times New Roman"/>
          <w:sz w:val="28"/>
          <w:szCs w:val="28"/>
          <w:lang w:val="en-US"/>
        </w:rPr>
        <w:t>[70].</w:t>
      </w:r>
    </w:p>
    <w:p w14:paraId="6481A013" w14:textId="77777777" w:rsidR="00D945B4" w:rsidRDefault="00D945B4" w:rsidP="00DA3368">
      <w:pPr>
        <w:spacing w:after="0" w:line="240" w:lineRule="auto"/>
        <w:ind w:firstLine="567"/>
        <w:jc w:val="both"/>
        <w:rPr>
          <w:rFonts w:ascii="Times New Roman" w:hAnsi="Times New Roman" w:cs="Times New Roman"/>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134"/>
        <w:gridCol w:w="1134"/>
        <w:gridCol w:w="1134"/>
        <w:gridCol w:w="1134"/>
        <w:gridCol w:w="2552"/>
      </w:tblGrid>
      <w:tr w:rsidR="00A105A5" w:rsidRPr="00A105A5" w14:paraId="04F298B7" w14:textId="77777777" w:rsidTr="00DA3368">
        <w:trPr>
          <w:jc w:val="center"/>
        </w:trPr>
        <w:tc>
          <w:tcPr>
            <w:tcW w:w="2263" w:type="dxa"/>
          </w:tcPr>
          <w:p w14:paraId="5BE6E52C"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Показатели</w:t>
            </w:r>
          </w:p>
        </w:tc>
        <w:tc>
          <w:tcPr>
            <w:tcW w:w="1134" w:type="dxa"/>
          </w:tcPr>
          <w:p w14:paraId="43F2B4E2"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2015-</w:t>
            </w:r>
          </w:p>
          <w:p w14:paraId="51120B28"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2016</w:t>
            </w:r>
          </w:p>
        </w:tc>
        <w:tc>
          <w:tcPr>
            <w:tcW w:w="1134" w:type="dxa"/>
          </w:tcPr>
          <w:p w14:paraId="3C42DB31"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2017-</w:t>
            </w:r>
          </w:p>
          <w:p w14:paraId="6BDFC296"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2018</w:t>
            </w:r>
          </w:p>
        </w:tc>
        <w:tc>
          <w:tcPr>
            <w:tcW w:w="1134" w:type="dxa"/>
          </w:tcPr>
          <w:p w14:paraId="0238E1E4"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2019-</w:t>
            </w:r>
          </w:p>
          <w:p w14:paraId="5B3EA2CC"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2020</w:t>
            </w:r>
          </w:p>
        </w:tc>
        <w:tc>
          <w:tcPr>
            <w:tcW w:w="1134" w:type="dxa"/>
          </w:tcPr>
          <w:p w14:paraId="0CF84415"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2021-</w:t>
            </w:r>
          </w:p>
          <w:p w14:paraId="2B588730"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2023</w:t>
            </w:r>
          </w:p>
        </w:tc>
        <w:tc>
          <w:tcPr>
            <w:tcW w:w="2552" w:type="dxa"/>
          </w:tcPr>
          <w:p w14:paraId="7E4700B2"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Темп прироста 2023 г. к 2015 г., в %</w:t>
            </w:r>
          </w:p>
        </w:tc>
      </w:tr>
      <w:tr w:rsidR="00A105A5" w:rsidRPr="00A105A5" w14:paraId="38E1A9C3" w14:textId="77777777" w:rsidTr="00DA3368">
        <w:trPr>
          <w:jc w:val="center"/>
        </w:trPr>
        <w:tc>
          <w:tcPr>
            <w:tcW w:w="2263" w:type="dxa"/>
          </w:tcPr>
          <w:p w14:paraId="69D95542" w14:textId="77777777" w:rsidR="00A105A5" w:rsidRPr="00A105A5" w:rsidRDefault="00A105A5" w:rsidP="00A105A5">
            <w:pPr>
              <w:spacing w:after="0" w:line="240" w:lineRule="auto"/>
              <w:rPr>
                <w:rFonts w:ascii="Times New Roman" w:hAnsi="Times New Roman" w:cs="Times New Roman"/>
                <w:sz w:val="24"/>
                <w:szCs w:val="24"/>
              </w:rPr>
            </w:pPr>
            <w:r w:rsidRPr="00A105A5">
              <w:rPr>
                <w:rFonts w:ascii="Times New Roman" w:hAnsi="Times New Roman" w:cs="Times New Roman"/>
                <w:sz w:val="24"/>
                <w:szCs w:val="24"/>
              </w:rPr>
              <w:t>1. Количество сельских районных округов, ед.</w:t>
            </w:r>
          </w:p>
        </w:tc>
        <w:tc>
          <w:tcPr>
            <w:tcW w:w="1134" w:type="dxa"/>
          </w:tcPr>
          <w:p w14:paraId="51A8A855"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43</w:t>
            </w:r>
          </w:p>
        </w:tc>
        <w:tc>
          <w:tcPr>
            <w:tcW w:w="1134" w:type="dxa"/>
          </w:tcPr>
          <w:p w14:paraId="4E4E992C"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42</w:t>
            </w:r>
          </w:p>
        </w:tc>
        <w:tc>
          <w:tcPr>
            <w:tcW w:w="1134" w:type="dxa"/>
          </w:tcPr>
          <w:p w14:paraId="38571416"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41</w:t>
            </w:r>
          </w:p>
        </w:tc>
        <w:tc>
          <w:tcPr>
            <w:tcW w:w="1134" w:type="dxa"/>
          </w:tcPr>
          <w:p w14:paraId="7FAA676E"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34</w:t>
            </w:r>
          </w:p>
        </w:tc>
        <w:tc>
          <w:tcPr>
            <w:tcW w:w="2552" w:type="dxa"/>
          </w:tcPr>
          <w:p w14:paraId="474EE630"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-20,9</w:t>
            </w:r>
          </w:p>
        </w:tc>
      </w:tr>
      <w:tr w:rsidR="00A105A5" w:rsidRPr="00A105A5" w14:paraId="26BD040E" w14:textId="77777777" w:rsidTr="00DA3368">
        <w:trPr>
          <w:jc w:val="center"/>
        </w:trPr>
        <w:tc>
          <w:tcPr>
            <w:tcW w:w="2263" w:type="dxa"/>
          </w:tcPr>
          <w:p w14:paraId="443A6E03" w14:textId="77777777" w:rsidR="00A105A5" w:rsidRPr="00A105A5" w:rsidRDefault="00A105A5" w:rsidP="00A105A5">
            <w:pPr>
              <w:spacing w:after="0" w:line="240" w:lineRule="auto"/>
              <w:rPr>
                <w:rFonts w:ascii="Times New Roman" w:hAnsi="Times New Roman" w:cs="Times New Roman"/>
                <w:sz w:val="24"/>
                <w:szCs w:val="24"/>
              </w:rPr>
            </w:pPr>
            <w:r w:rsidRPr="00A105A5">
              <w:rPr>
                <w:rFonts w:ascii="Times New Roman" w:hAnsi="Times New Roman" w:cs="Times New Roman"/>
                <w:sz w:val="24"/>
                <w:szCs w:val="24"/>
              </w:rPr>
              <w:t>2. Количество СНП, ед.</w:t>
            </w:r>
          </w:p>
        </w:tc>
        <w:tc>
          <w:tcPr>
            <w:tcW w:w="1134" w:type="dxa"/>
          </w:tcPr>
          <w:p w14:paraId="109B5092"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66</w:t>
            </w:r>
          </w:p>
        </w:tc>
        <w:tc>
          <w:tcPr>
            <w:tcW w:w="1134" w:type="dxa"/>
          </w:tcPr>
          <w:p w14:paraId="316E9E99"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61</w:t>
            </w:r>
          </w:p>
        </w:tc>
        <w:tc>
          <w:tcPr>
            <w:tcW w:w="1134" w:type="dxa"/>
          </w:tcPr>
          <w:p w14:paraId="7BC717D7"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58</w:t>
            </w:r>
          </w:p>
        </w:tc>
        <w:tc>
          <w:tcPr>
            <w:tcW w:w="1134" w:type="dxa"/>
          </w:tcPr>
          <w:p w14:paraId="1FEA7F28"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61</w:t>
            </w:r>
          </w:p>
        </w:tc>
        <w:tc>
          <w:tcPr>
            <w:tcW w:w="2552" w:type="dxa"/>
          </w:tcPr>
          <w:p w14:paraId="021CD250"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-7,57</w:t>
            </w:r>
          </w:p>
        </w:tc>
      </w:tr>
      <w:tr w:rsidR="00A105A5" w:rsidRPr="00A105A5" w14:paraId="472A563D" w14:textId="77777777" w:rsidTr="00DA3368">
        <w:trPr>
          <w:jc w:val="center"/>
        </w:trPr>
        <w:tc>
          <w:tcPr>
            <w:tcW w:w="2263" w:type="dxa"/>
          </w:tcPr>
          <w:p w14:paraId="3C516162" w14:textId="77777777" w:rsidR="00A105A5" w:rsidRPr="00A105A5" w:rsidRDefault="00A105A5" w:rsidP="00A105A5">
            <w:pPr>
              <w:spacing w:after="0" w:line="240" w:lineRule="auto"/>
              <w:rPr>
                <w:rFonts w:ascii="Times New Roman" w:hAnsi="Times New Roman" w:cs="Times New Roman"/>
                <w:bCs/>
                <w:sz w:val="24"/>
                <w:szCs w:val="24"/>
              </w:rPr>
            </w:pPr>
            <w:r w:rsidRPr="00A105A5">
              <w:rPr>
                <w:rFonts w:ascii="Times New Roman" w:hAnsi="Times New Roman" w:cs="Times New Roman"/>
                <w:bCs/>
                <w:sz w:val="24"/>
                <w:szCs w:val="24"/>
              </w:rPr>
              <w:t>3. Сельское население, человек.</w:t>
            </w:r>
          </w:p>
        </w:tc>
        <w:tc>
          <w:tcPr>
            <w:tcW w:w="1134" w:type="dxa"/>
          </w:tcPr>
          <w:p w14:paraId="1911C458"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352253</w:t>
            </w:r>
          </w:p>
        </w:tc>
        <w:tc>
          <w:tcPr>
            <w:tcW w:w="1134" w:type="dxa"/>
          </w:tcPr>
          <w:p w14:paraId="59A63258"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391074</w:t>
            </w:r>
          </w:p>
        </w:tc>
        <w:tc>
          <w:tcPr>
            <w:tcW w:w="1134" w:type="dxa"/>
          </w:tcPr>
          <w:p w14:paraId="57E633A8"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407145</w:t>
            </w:r>
          </w:p>
        </w:tc>
        <w:tc>
          <w:tcPr>
            <w:tcW w:w="1134" w:type="dxa"/>
          </w:tcPr>
          <w:p w14:paraId="35589E21"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428606</w:t>
            </w:r>
          </w:p>
        </w:tc>
        <w:tc>
          <w:tcPr>
            <w:tcW w:w="2552" w:type="dxa"/>
          </w:tcPr>
          <w:p w14:paraId="23B7399F"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21,6</w:t>
            </w:r>
          </w:p>
        </w:tc>
      </w:tr>
      <w:tr w:rsidR="00A105A5" w:rsidRPr="00A105A5" w14:paraId="79F5D3E7" w14:textId="77777777" w:rsidTr="00DA3368">
        <w:trPr>
          <w:jc w:val="center"/>
        </w:trPr>
        <w:tc>
          <w:tcPr>
            <w:tcW w:w="2263" w:type="dxa"/>
          </w:tcPr>
          <w:p w14:paraId="3E3B34F5" w14:textId="77777777" w:rsidR="00A105A5" w:rsidRPr="00A105A5" w:rsidRDefault="00A105A5" w:rsidP="00A105A5">
            <w:pPr>
              <w:spacing w:after="0" w:line="240" w:lineRule="auto"/>
              <w:rPr>
                <w:rFonts w:ascii="Times New Roman" w:hAnsi="Times New Roman" w:cs="Times New Roman"/>
                <w:bCs/>
                <w:sz w:val="24"/>
                <w:szCs w:val="24"/>
              </w:rPr>
            </w:pPr>
            <w:r w:rsidRPr="00A105A5">
              <w:rPr>
                <w:rFonts w:ascii="Times New Roman" w:hAnsi="Times New Roman" w:cs="Times New Roman"/>
                <w:bCs/>
                <w:sz w:val="24"/>
                <w:szCs w:val="24"/>
              </w:rPr>
              <w:t>4. Удельный вес сельского населения в МО.</w:t>
            </w:r>
          </w:p>
        </w:tc>
        <w:tc>
          <w:tcPr>
            <w:tcW w:w="1134" w:type="dxa"/>
          </w:tcPr>
          <w:p w14:paraId="006B69D5"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57,0</w:t>
            </w:r>
          </w:p>
        </w:tc>
        <w:tc>
          <w:tcPr>
            <w:tcW w:w="1134" w:type="dxa"/>
          </w:tcPr>
          <w:p w14:paraId="33C7C727"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55,7</w:t>
            </w:r>
          </w:p>
        </w:tc>
        <w:tc>
          <w:tcPr>
            <w:tcW w:w="1134" w:type="dxa"/>
          </w:tcPr>
          <w:p w14:paraId="122FF48B"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60,1</w:t>
            </w:r>
          </w:p>
        </w:tc>
        <w:tc>
          <w:tcPr>
            <w:tcW w:w="1134" w:type="dxa"/>
          </w:tcPr>
          <w:p w14:paraId="54C54183"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54,2</w:t>
            </w:r>
          </w:p>
        </w:tc>
        <w:tc>
          <w:tcPr>
            <w:tcW w:w="2552" w:type="dxa"/>
          </w:tcPr>
          <w:p w14:paraId="2E6F2BF3"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-4,9</w:t>
            </w:r>
          </w:p>
        </w:tc>
      </w:tr>
      <w:tr w:rsidR="00A105A5" w:rsidRPr="00A105A5" w14:paraId="5C2A3475" w14:textId="77777777" w:rsidTr="00DA3368">
        <w:trPr>
          <w:jc w:val="center"/>
        </w:trPr>
        <w:tc>
          <w:tcPr>
            <w:tcW w:w="2263" w:type="dxa"/>
          </w:tcPr>
          <w:p w14:paraId="66CF41D2" w14:textId="77777777" w:rsidR="00A105A5" w:rsidRPr="00A105A5" w:rsidRDefault="00A105A5" w:rsidP="00A105A5">
            <w:pPr>
              <w:spacing w:after="0" w:line="240" w:lineRule="auto"/>
              <w:rPr>
                <w:rFonts w:ascii="Times New Roman" w:hAnsi="Times New Roman" w:cs="Times New Roman"/>
                <w:bCs/>
                <w:sz w:val="24"/>
                <w:szCs w:val="24"/>
              </w:rPr>
            </w:pPr>
            <w:r w:rsidRPr="00A105A5">
              <w:rPr>
                <w:rFonts w:ascii="Times New Roman" w:hAnsi="Times New Roman" w:cs="Times New Roman"/>
                <w:bCs/>
                <w:sz w:val="24"/>
                <w:szCs w:val="24"/>
              </w:rPr>
              <w:t>5.Уровень урбанизации (УУ), в %.</w:t>
            </w:r>
          </w:p>
        </w:tc>
        <w:tc>
          <w:tcPr>
            <w:tcW w:w="1134" w:type="dxa"/>
          </w:tcPr>
          <w:p w14:paraId="381D0DB3"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43</w:t>
            </w:r>
          </w:p>
        </w:tc>
        <w:tc>
          <w:tcPr>
            <w:tcW w:w="1134" w:type="dxa"/>
          </w:tcPr>
          <w:p w14:paraId="4DA361E5"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44,5</w:t>
            </w:r>
          </w:p>
        </w:tc>
        <w:tc>
          <w:tcPr>
            <w:tcW w:w="1134" w:type="dxa"/>
          </w:tcPr>
          <w:p w14:paraId="0FEF6E2E"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39,1</w:t>
            </w:r>
          </w:p>
        </w:tc>
        <w:tc>
          <w:tcPr>
            <w:tcW w:w="1134" w:type="dxa"/>
          </w:tcPr>
          <w:p w14:paraId="6F6281F9"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43,7</w:t>
            </w:r>
          </w:p>
        </w:tc>
        <w:tc>
          <w:tcPr>
            <w:tcW w:w="2552" w:type="dxa"/>
          </w:tcPr>
          <w:p w14:paraId="31210E31" w14:textId="77777777" w:rsidR="00A105A5" w:rsidRPr="00A105A5" w:rsidRDefault="00A105A5" w:rsidP="00A105A5">
            <w:pPr>
              <w:spacing w:after="0" w:line="240" w:lineRule="auto"/>
              <w:jc w:val="center"/>
              <w:rPr>
                <w:rFonts w:ascii="Times New Roman" w:hAnsi="Times New Roman" w:cs="Times New Roman"/>
                <w:sz w:val="24"/>
                <w:szCs w:val="24"/>
              </w:rPr>
            </w:pPr>
            <w:r w:rsidRPr="00A105A5">
              <w:rPr>
                <w:rFonts w:ascii="Times New Roman" w:hAnsi="Times New Roman" w:cs="Times New Roman"/>
                <w:sz w:val="24"/>
                <w:szCs w:val="24"/>
              </w:rPr>
              <w:t>1,62</w:t>
            </w:r>
          </w:p>
        </w:tc>
      </w:tr>
      <w:tr w:rsidR="00B95DBB" w:rsidRPr="00A105A5" w14:paraId="6FFBF300" w14:textId="77777777" w:rsidTr="00B45ABE">
        <w:trPr>
          <w:jc w:val="center"/>
        </w:trPr>
        <w:tc>
          <w:tcPr>
            <w:tcW w:w="9351" w:type="dxa"/>
            <w:gridSpan w:val="6"/>
          </w:tcPr>
          <w:p w14:paraId="48DA0B9A" w14:textId="3C2401AA" w:rsidR="00B95DBB" w:rsidRPr="00A105A5" w:rsidRDefault="00B95DBB" w:rsidP="00B95DBB">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F26699" w:rsidRPr="00F26699">
              <w:rPr>
                <w:rFonts w:ascii="Times New Roman" w:hAnsi="Times New Roman" w:cs="Times New Roman"/>
                <w:sz w:val="24"/>
                <w:szCs w:val="24"/>
              </w:rPr>
              <w:t>70</w:t>
            </w:r>
            <w:r w:rsidRPr="002373A0">
              <w:rPr>
                <w:rFonts w:ascii="Times New Roman" w:hAnsi="Times New Roman" w:cs="Times New Roman"/>
                <w:sz w:val="24"/>
                <w:szCs w:val="24"/>
              </w:rPr>
              <w:t>]</w:t>
            </w:r>
          </w:p>
        </w:tc>
      </w:tr>
    </w:tbl>
    <w:p w14:paraId="1B486F01" w14:textId="77777777" w:rsidR="00F810D4" w:rsidRDefault="00F810D4" w:rsidP="00A105A5">
      <w:pPr>
        <w:spacing w:after="0" w:line="240" w:lineRule="auto"/>
        <w:ind w:firstLine="567"/>
        <w:jc w:val="both"/>
        <w:rPr>
          <w:rStyle w:val="61"/>
          <w:rFonts w:ascii="Times New Roman" w:hAnsi="Times New Roman" w:cs="Times New Roman"/>
          <w:b w:val="0"/>
          <w:bCs w:val="0"/>
          <w:iCs/>
          <w:color w:val="000000"/>
          <w:sz w:val="28"/>
          <w:szCs w:val="28"/>
        </w:rPr>
      </w:pPr>
    </w:p>
    <w:p w14:paraId="5A2B515B" w14:textId="7481312D" w:rsidR="00A105A5" w:rsidRPr="00A105A5" w:rsidRDefault="00A105A5" w:rsidP="00A105A5">
      <w:pPr>
        <w:spacing w:after="0" w:line="240" w:lineRule="auto"/>
        <w:ind w:firstLine="567"/>
        <w:jc w:val="both"/>
        <w:rPr>
          <w:rStyle w:val="61"/>
          <w:rFonts w:ascii="Times New Roman" w:hAnsi="Times New Roman" w:cs="Times New Roman"/>
          <w:b w:val="0"/>
          <w:bCs w:val="0"/>
          <w:sz w:val="28"/>
          <w:szCs w:val="28"/>
        </w:rPr>
      </w:pPr>
      <w:r w:rsidRPr="00A105A5">
        <w:rPr>
          <w:rStyle w:val="61"/>
          <w:rFonts w:ascii="Times New Roman" w:hAnsi="Times New Roman" w:cs="Times New Roman"/>
          <w:b w:val="0"/>
          <w:bCs w:val="0"/>
          <w:iCs/>
          <w:color w:val="000000"/>
          <w:sz w:val="28"/>
          <w:szCs w:val="28"/>
        </w:rPr>
        <w:t xml:space="preserve">Краткая характеристика САР МО представлена на рисунке </w:t>
      </w:r>
      <w:r w:rsidR="00F46BA3">
        <w:rPr>
          <w:rStyle w:val="61"/>
          <w:rFonts w:ascii="Times New Roman" w:hAnsi="Times New Roman" w:cs="Times New Roman"/>
          <w:b w:val="0"/>
          <w:bCs w:val="0"/>
          <w:iCs/>
          <w:color w:val="000000"/>
          <w:sz w:val="28"/>
          <w:szCs w:val="28"/>
        </w:rPr>
        <w:t>4</w:t>
      </w:r>
      <w:r w:rsidRPr="00A105A5">
        <w:rPr>
          <w:rStyle w:val="61"/>
          <w:rFonts w:ascii="Times New Roman" w:hAnsi="Times New Roman" w:cs="Times New Roman"/>
          <w:b w:val="0"/>
          <w:bCs w:val="0"/>
          <w:iCs/>
          <w:color w:val="000000"/>
          <w:sz w:val="28"/>
          <w:szCs w:val="28"/>
        </w:rPr>
        <w:t>.</w:t>
      </w:r>
    </w:p>
    <w:p w14:paraId="4ADCFCA1" w14:textId="77777777" w:rsidR="00A105A5" w:rsidRDefault="004F044E" w:rsidP="00A105A5">
      <w:r>
        <w:rPr>
          <w:noProof/>
          <w:lang w:eastAsia="ru-RU"/>
        </w:rPr>
        <mc:AlternateContent>
          <mc:Choice Requires="wpc">
            <w:drawing>
              <wp:inline distT="0" distB="0" distL="0" distR="0" wp14:anchorId="1879188E" wp14:editId="78AFCA5C">
                <wp:extent cx="6096000" cy="6057900"/>
                <wp:effectExtent l="0" t="0" r="0" b="0"/>
                <wp:docPr id="18"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9753611" name=" 1224"/>
                        <wps:cNvSpPr txBox="1">
                          <a:spLocks/>
                        </wps:cNvSpPr>
                        <wps:spPr bwMode="auto">
                          <a:xfrm>
                            <a:off x="1066800" y="914400"/>
                            <a:ext cx="4114800" cy="4800600"/>
                          </a:xfrm>
                          <a:prstGeom prst="rect">
                            <a:avLst/>
                          </a:prstGeom>
                          <a:solidFill>
                            <a:srgbClr val="FFFFFF"/>
                          </a:solidFill>
                          <a:ln w="9525">
                            <a:solidFill>
                              <a:srgbClr val="FFFFFF"/>
                            </a:solidFill>
                            <a:miter lim="800000"/>
                            <a:headEnd/>
                            <a:tailEnd/>
                          </a:ln>
                        </wps:spPr>
                        <wps:txbx>
                          <w:txbxContent>
                            <w:p w14:paraId="2EC80905" w14:textId="77777777" w:rsidR="004D2A23" w:rsidRDefault="004D2A23" w:rsidP="00CC0482">
                              <w:pPr>
                                <w:spacing w:after="100"/>
                              </w:pPr>
                              <w:r w:rsidRPr="00567943">
                                <w:rPr>
                                  <w:noProof/>
                                  <w:sz w:val="2"/>
                                  <w:szCs w:val="2"/>
                                  <w:lang w:eastAsia="ru-RU"/>
                                </w:rPr>
                                <w:drawing>
                                  <wp:inline distT="0" distB="0" distL="0" distR="0" wp14:anchorId="7BFAD4D0" wp14:editId="60C32D84">
                                    <wp:extent cx="4065270" cy="4591050"/>
                                    <wp:effectExtent l="0" t="0" r="0" b="0"/>
                                    <wp:docPr id="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5270" cy="459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62795347" name=" 1225"/>
                        <wps:cNvSpPr>
                          <a:spLocks/>
                        </wps:cNvSpPr>
                        <wps:spPr bwMode="auto">
                          <a:xfrm flipV="1">
                            <a:off x="76200" y="2057400"/>
                            <a:ext cx="1066800" cy="2171700"/>
                          </a:xfrm>
                          <a:prstGeom prst="wedgeRectCallout">
                            <a:avLst>
                              <a:gd name="adj1" fmla="val 100000"/>
                              <a:gd name="adj2" fmla="val 1926"/>
                            </a:avLst>
                          </a:prstGeom>
                          <a:solidFill>
                            <a:srgbClr val="EAEAEA"/>
                          </a:solidFill>
                          <a:ln w="9525">
                            <a:solidFill>
                              <a:srgbClr val="000000"/>
                            </a:solidFill>
                            <a:miter lim="800000"/>
                            <a:headEnd/>
                            <a:tailEnd/>
                          </a:ln>
                        </wps:spPr>
                        <wps:txbx>
                          <w:txbxContent>
                            <w:p w14:paraId="1030D65E" w14:textId="77777777" w:rsidR="004D2A23" w:rsidRPr="00FD5E51" w:rsidRDefault="004D2A23" w:rsidP="00FD5E51">
                              <w:pPr>
                                <w:spacing w:after="0" w:line="240" w:lineRule="auto"/>
                                <w:jc w:val="center"/>
                                <w:rPr>
                                  <w:b/>
                                  <w:sz w:val="18"/>
                                  <w:szCs w:val="18"/>
                                </w:rPr>
                              </w:pPr>
                              <w:r w:rsidRPr="00FD5E51">
                                <w:rPr>
                                  <w:b/>
                                  <w:sz w:val="18"/>
                                  <w:szCs w:val="18"/>
                                </w:rPr>
                                <w:t xml:space="preserve">Тупкараганский район. </w:t>
                              </w:r>
                              <w:r w:rsidRPr="00FD5E51">
                                <w:rPr>
                                  <w:sz w:val="18"/>
                                  <w:szCs w:val="18"/>
                                </w:rPr>
                                <w:t>Образован в 1992г.</w:t>
                              </w:r>
                            </w:p>
                            <w:p w14:paraId="3C9C90C4" w14:textId="77777777" w:rsidR="004D2A23" w:rsidRPr="00FD5E51" w:rsidRDefault="004D2A23" w:rsidP="00FD5E51">
                              <w:pPr>
                                <w:spacing w:after="0" w:line="240" w:lineRule="auto"/>
                                <w:jc w:val="center"/>
                                <w:rPr>
                                  <w:sz w:val="18"/>
                                  <w:szCs w:val="18"/>
                                </w:rPr>
                              </w:pPr>
                              <w:r w:rsidRPr="00FD5E51">
                                <w:rPr>
                                  <w:sz w:val="18"/>
                                  <w:szCs w:val="18"/>
                                </w:rPr>
                                <w:t xml:space="preserve">Территория – 85200кв.км. Население – 31718 чел. Районный центр –г.Форт-Шевченко (6376 жителей). </w:t>
                              </w:r>
                            </w:p>
                            <w:p w14:paraId="5D6A8705" w14:textId="77777777" w:rsidR="004D2A23" w:rsidRPr="002D55F6" w:rsidRDefault="004D2A23" w:rsidP="00FD5E51">
                              <w:pPr>
                                <w:spacing w:after="0" w:line="240" w:lineRule="auto"/>
                                <w:jc w:val="center"/>
                                <w:rPr>
                                  <w:sz w:val="20"/>
                                  <w:szCs w:val="20"/>
                                </w:rPr>
                              </w:pPr>
                              <w:r w:rsidRPr="002D55F6">
                                <w:rPr>
                                  <w:sz w:val="20"/>
                                  <w:szCs w:val="20"/>
                                </w:rPr>
                                <w:t xml:space="preserve">В районе: </w:t>
                              </w:r>
                              <w:r>
                                <w:rPr>
                                  <w:sz w:val="20"/>
                                  <w:szCs w:val="20"/>
                                </w:rPr>
                                <w:t xml:space="preserve">5 </w:t>
                              </w:r>
                              <w:r w:rsidRPr="002D55F6">
                                <w:rPr>
                                  <w:sz w:val="20"/>
                                  <w:szCs w:val="20"/>
                                </w:rPr>
                                <w:t xml:space="preserve">округов, </w:t>
                              </w:r>
                              <w:r>
                                <w:rPr>
                                  <w:sz w:val="20"/>
                                  <w:szCs w:val="20"/>
                                </w:rPr>
                                <w:t>9 сел.</w:t>
                              </w:r>
                            </w:p>
                            <w:p w14:paraId="5ACAA029" w14:textId="77777777" w:rsidR="004D2A23" w:rsidRDefault="004D2A23" w:rsidP="00A105A5"/>
                          </w:txbxContent>
                        </wps:txbx>
                        <wps:bodyPr rot="0" vert="horz" wrap="square" lIns="91440" tIns="45720" rIns="91440" bIns="45720" anchor="t" anchorCtr="0" upright="1">
                          <a:noAutofit/>
                        </wps:bodyPr>
                      </wps:wsp>
                      <wps:wsp>
                        <wps:cNvPr id="826222283" name=" 1226"/>
                        <wps:cNvSpPr>
                          <a:spLocks/>
                        </wps:cNvSpPr>
                        <wps:spPr bwMode="auto">
                          <a:xfrm>
                            <a:off x="2362200" y="114300"/>
                            <a:ext cx="3581400" cy="685800"/>
                          </a:xfrm>
                          <a:prstGeom prst="wedgeRectCallout">
                            <a:avLst>
                              <a:gd name="adj1" fmla="val -5213"/>
                              <a:gd name="adj2" fmla="val 141111"/>
                            </a:avLst>
                          </a:prstGeom>
                          <a:solidFill>
                            <a:srgbClr val="EAEAEA"/>
                          </a:solidFill>
                          <a:ln w="9525">
                            <a:solidFill>
                              <a:srgbClr val="000000"/>
                            </a:solidFill>
                            <a:miter lim="800000"/>
                            <a:headEnd/>
                            <a:tailEnd/>
                          </a:ln>
                        </wps:spPr>
                        <wps:txbx>
                          <w:txbxContent>
                            <w:p w14:paraId="03570B58" w14:textId="77777777" w:rsidR="004D2A23" w:rsidRPr="00FD5E51" w:rsidRDefault="004D2A23" w:rsidP="00FD5E51">
                              <w:pPr>
                                <w:spacing w:after="0" w:line="240" w:lineRule="auto"/>
                                <w:rPr>
                                  <w:sz w:val="18"/>
                                  <w:szCs w:val="18"/>
                                </w:rPr>
                              </w:pPr>
                              <w:r w:rsidRPr="00FD5E51">
                                <w:rPr>
                                  <w:b/>
                                  <w:sz w:val="18"/>
                                  <w:szCs w:val="18"/>
                                </w:rPr>
                                <w:t>Бейнеуский район.</w:t>
                              </w:r>
                              <w:r w:rsidRPr="00FD5E51">
                                <w:rPr>
                                  <w:sz w:val="18"/>
                                  <w:szCs w:val="18"/>
                                </w:rPr>
                                <w:t xml:space="preserve"> Образован в 1973г. Территория – 40519 кв.км. Население – 69639 чел. Районный центр –Бейнеу – самое крупное село в Казахстане (52836 жителей). </w:t>
                              </w:r>
                            </w:p>
                            <w:p w14:paraId="3D5AE6B7" w14:textId="77777777" w:rsidR="004D2A23" w:rsidRPr="002D55F6" w:rsidRDefault="004D2A23" w:rsidP="00A105A5">
                              <w:pPr>
                                <w:rPr>
                                  <w:sz w:val="20"/>
                                  <w:szCs w:val="20"/>
                                </w:rPr>
                              </w:pPr>
                              <w:r w:rsidRPr="002D55F6">
                                <w:rPr>
                                  <w:sz w:val="20"/>
                                  <w:szCs w:val="20"/>
                                </w:rPr>
                                <w:t>В районе:</w:t>
                              </w:r>
                              <w:r w:rsidRPr="00A26FBC">
                                <w:rPr>
                                  <w:sz w:val="20"/>
                                  <w:szCs w:val="20"/>
                                </w:rPr>
                                <w:t xml:space="preserve"> </w:t>
                              </w:r>
                              <w:r>
                                <w:rPr>
                                  <w:sz w:val="20"/>
                                  <w:szCs w:val="20"/>
                                </w:rPr>
                                <w:t xml:space="preserve">11 </w:t>
                              </w:r>
                              <w:r w:rsidRPr="002D55F6">
                                <w:rPr>
                                  <w:sz w:val="20"/>
                                  <w:szCs w:val="20"/>
                                </w:rPr>
                                <w:t xml:space="preserve">сельских округов,  </w:t>
                              </w:r>
                              <w:r>
                                <w:rPr>
                                  <w:sz w:val="20"/>
                                  <w:szCs w:val="20"/>
                                </w:rPr>
                                <w:t>11сел.</w:t>
                              </w:r>
                              <w:r w:rsidRPr="002D55F6">
                                <w:rPr>
                                  <w:sz w:val="20"/>
                                  <w:szCs w:val="20"/>
                                </w:rPr>
                                <w:t xml:space="preserve"> </w:t>
                              </w:r>
                            </w:p>
                          </w:txbxContent>
                        </wps:txbx>
                        <wps:bodyPr rot="0" vert="horz" wrap="square" lIns="91440" tIns="45720" rIns="91440" bIns="45720" anchor="t" anchorCtr="0" upright="1">
                          <a:noAutofit/>
                        </wps:bodyPr>
                      </wps:wsp>
                      <wps:wsp>
                        <wps:cNvPr id="97322530" name=" 1227"/>
                        <wps:cNvSpPr>
                          <a:spLocks/>
                        </wps:cNvSpPr>
                        <wps:spPr bwMode="auto">
                          <a:xfrm>
                            <a:off x="4876800" y="2400300"/>
                            <a:ext cx="1143000" cy="2057400"/>
                          </a:xfrm>
                          <a:prstGeom prst="wedgeRectCallout">
                            <a:avLst>
                              <a:gd name="adj1" fmla="val -109667"/>
                              <a:gd name="adj2" fmla="val -22963"/>
                            </a:avLst>
                          </a:prstGeom>
                          <a:solidFill>
                            <a:srgbClr val="EAEAEA"/>
                          </a:solidFill>
                          <a:ln w="9525">
                            <a:solidFill>
                              <a:srgbClr val="000000"/>
                            </a:solidFill>
                            <a:miter lim="800000"/>
                            <a:headEnd/>
                            <a:tailEnd/>
                          </a:ln>
                        </wps:spPr>
                        <wps:txbx>
                          <w:txbxContent>
                            <w:p w14:paraId="561A1626" w14:textId="77777777" w:rsidR="004D2A23" w:rsidRDefault="004D2A23" w:rsidP="00CC0482">
                              <w:pPr>
                                <w:spacing w:after="0" w:line="240" w:lineRule="auto"/>
                                <w:jc w:val="center"/>
                                <w:rPr>
                                  <w:sz w:val="18"/>
                                  <w:szCs w:val="18"/>
                                </w:rPr>
                              </w:pPr>
                              <w:r w:rsidRPr="00FD5E51">
                                <w:rPr>
                                  <w:b/>
                                  <w:sz w:val="18"/>
                                  <w:szCs w:val="18"/>
                                </w:rPr>
                                <w:t>Мангистауский район.</w:t>
                              </w:r>
                              <w:r w:rsidRPr="00FD5E51">
                                <w:rPr>
                                  <w:sz w:val="18"/>
                                  <w:szCs w:val="18"/>
                                </w:rPr>
                                <w:t xml:space="preserve"> </w:t>
                              </w:r>
                            </w:p>
                            <w:p w14:paraId="41D09362" w14:textId="77777777" w:rsidR="004D2A23" w:rsidRPr="00FD5E51" w:rsidRDefault="004D2A23" w:rsidP="00CC0482">
                              <w:pPr>
                                <w:spacing w:after="0" w:line="240" w:lineRule="auto"/>
                                <w:jc w:val="center"/>
                                <w:rPr>
                                  <w:b/>
                                  <w:sz w:val="18"/>
                                  <w:szCs w:val="18"/>
                                </w:rPr>
                              </w:pPr>
                              <w:r w:rsidRPr="00FD5E51">
                                <w:rPr>
                                  <w:sz w:val="18"/>
                                  <w:szCs w:val="18"/>
                                </w:rPr>
                                <w:t>Образован в 1928г.</w:t>
                              </w:r>
                            </w:p>
                            <w:p w14:paraId="79B2FFCC" w14:textId="77777777" w:rsidR="004D2A23" w:rsidRDefault="004D2A23" w:rsidP="00CC0482">
                              <w:pPr>
                                <w:spacing w:after="0" w:line="240" w:lineRule="auto"/>
                                <w:jc w:val="center"/>
                                <w:rPr>
                                  <w:sz w:val="18"/>
                                  <w:szCs w:val="18"/>
                                </w:rPr>
                              </w:pPr>
                              <w:r w:rsidRPr="00FD5E51">
                                <w:rPr>
                                  <w:sz w:val="18"/>
                                  <w:szCs w:val="18"/>
                                </w:rPr>
                                <w:t xml:space="preserve">Территория –47018 кв.км. </w:t>
                              </w:r>
                            </w:p>
                            <w:p w14:paraId="630C3636" w14:textId="77777777" w:rsidR="004D2A23" w:rsidRDefault="004D2A23" w:rsidP="00CC0482">
                              <w:pPr>
                                <w:spacing w:after="0" w:line="240" w:lineRule="auto"/>
                                <w:jc w:val="center"/>
                                <w:rPr>
                                  <w:sz w:val="18"/>
                                  <w:szCs w:val="18"/>
                                </w:rPr>
                              </w:pPr>
                              <w:r w:rsidRPr="00FD5E51">
                                <w:rPr>
                                  <w:sz w:val="18"/>
                                  <w:szCs w:val="18"/>
                                </w:rPr>
                                <w:t xml:space="preserve">Население – 39153 чел. Районный центр –с. Шетпе (16784 жителей). </w:t>
                              </w:r>
                            </w:p>
                            <w:p w14:paraId="66888E41" w14:textId="77777777" w:rsidR="004D2A23" w:rsidRDefault="004D2A23" w:rsidP="00CC0482">
                              <w:pPr>
                                <w:spacing w:after="0" w:line="240" w:lineRule="auto"/>
                                <w:jc w:val="center"/>
                                <w:rPr>
                                  <w:sz w:val="18"/>
                                  <w:szCs w:val="18"/>
                                </w:rPr>
                              </w:pPr>
                            </w:p>
                            <w:p w14:paraId="1FC64F3F" w14:textId="77777777" w:rsidR="004D2A23" w:rsidRPr="00FD5E51" w:rsidRDefault="004D2A23" w:rsidP="00CC0482">
                              <w:pPr>
                                <w:spacing w:after="0" w:line="240" w:lineRule="auto"/>
                                <w:jc w:val="center"/>
                                <w:rPr>
                                  <w:sz w:val="18"/>
                                  <w:szCs w:val="18"/>
                                </w:rPr>
                              </w:pPr>
                              <w:r w:rsidRPr="00FD5E51">
                                <w:rPr>
                                  <w:sz w:val="18"/>
                                  <w:szCs w:val="18"/>
                                </w:rPr>
                                <w:t>В районе: 12 округов, 18 сел.</w:t>
                              </w:r>
                            </w:p>
                            <w:p w14:paraId="15DAF27D" w14:textId="77777777" w:rsidR="004D2A23" w:rsidRPr="002D55F6" w:rsidRDefault="004D2A23" w:rsidP="00A105A5">
                              <w:pPr>
                                <w:rPr>
                                  <w:sz w:val="20"/>
                                  <w:szCs w:val="20"/>
                                </w:rPr>
                              </w:pPr>
                            </w:p>
                          </w:txbxContent>
                        </wps:txbx>
                        <wps:bodyPr rot="0" vert="horz" wrap="square" lIns="91440" tIns="45720" rIns="91440" bIns="45720" anchor="t" anchorCtr="0" upright="1">
                          <a:noAutofit/>
                        </wps:bodyPr>
                      </wps:wsp>
                      <wps:wsp>
                        <wps:cNvPr id="1868708974" name=" 1228"/>
                        <wps:cNvSpPr>
                          <a:spLocks/>
                        </wps:cNvSpPr>
                        <wps:spPr bwMode="auto">
                          <a:xfrm>
                            <a:off x="1752600" y="5257800"/>
                            <a:ext cx="2971800" cy="685800"/>
                          </a:xfrm>
                          <a:prstGeom prst="wedgeRectCallout">
                            <a:avLst>
                              <a:gd name="adj1" fmla="val 7306"/>
                              <a:gd name="adj2" fmla="val -243333"/>
                            </a:avLst>
                          </a:prstGeom>
                          <a:solidFill>
                            <a:srgbClr val="EAEAEA"/>
                          </a:solidFill>
                          <a:ln w="9525">
                            <a:solidFill>
                              <a:srgbClr val="000000"/>
                            </a:solidFill>
                            <a:miter lim="800000"/>
                            <a:headEnd/>
                            <a:tailEnd/>
                          </a:ln>
                        </wps:spPr>
                        <wps:txbx>
                          <w:txbxContent>
                            <w:p w14:paraId="7E9C0A4F" w14:textId="77777777" w:rsidR="004D2A23" w:rsidRPr="00FD5E51" w:rsidRDefault="004D2A23" w:rsidP="00FD5E51">
                              <w:pPr>
                                <w:spacing w:after="0" w:line="240" w:lineRule="auto"/>
                                <w:jc w:val="center"/>
                                <w:rPr>
                                  <w:b/>
                                  <w:sz w:val="18"/>
                                  <w:szCs w:val="18"/>
                                </w:rPr>
                              </w:pPr>
                              <w:r w:rsidRPr="00FD5E51">
                                <w:rPr>
                                  <w:b/>
                                  <w:sz w:val="18"/>
                                  <w:szCs w:val="18"/>
                                </w:rPr>
                                <w:t>Каракиянский район.</w:t>
                              </w:r>
                              <w:r w:rsidRPr="00FD5E51">
                                <w:rPr>
                                  <w:sz w:val="18"/>
                                  <w:szCs w:val="18"/>
                                </w:rPr>
                                <w:t xml:space="preserve"> Образован в 1973г.</w:t>
                              </w:r>
                            </w:p>
                            <w:p w14:paraId="434481D1" w14:textId="77777777" w:rsidR="004D2A23" w:rsidRPr="002D55F6" w:rsidRDefault="004D2A23" w:rsidP="00FD5E51">
                              <w:pPr>
                                <w:spacing w:after="0" w:line="240" w:lineRule="auto"/>
                                <w:jc w:val="center"/>
                                <w:rPr>
                                  <w:sz w:val="20"/>
                                  <w:szCs w:val="20"/>
                                </w:rPr>
                              </w:pPr>
                              <w:r w:rsidRPr="00FD5E51">
                                <w:rPr>
                                  <w:sz w:val="18"/>
                                  <w:szCs w:val="18"/>
                                </w:rPr>
                                <w:t>Территория – 64297 кв.км. Население – 37621 чел. Районный центр –с. Курык (11248 жителей). В</w:t>
                              </w:r>
                              <w:r w:rsidRPr="002D55F6">
                                <w:rPr>
                                  <w:sz w:val="20"/>
                                  <w:szCs w:val="20"/>
                                </w:rPr>
                                <w:t xml:space="preserve"> районе:</w:t>
                              </w:r>
                              <w:r>
                                <w:rPr>
                                  <w:sz w:val="20"/>
                                  <w:szCs w:val="20"/>
                                </w:rPr>
                                <w:t xml:space="preserve"> 7 </w:t>
                              </w:r>
                              <w:r w:rsidRPr="002D55F6">
                                <w:rPr>
                                  <w:sz w:val="20"/>
                                  <w:szCs w:val="20"/>
                                </w:rPr>
                                <w:t xml:space="preserve">округов, </w:t>
                              </w:r>
                              <w:r>
                                <w:rPr>
                                  <w:sz w:val="20"/>
                                  <w:szCs w:val="20"/>
                                </w:rPr>
                                <w:t>9 сел</w:t>
                              </w:r>
                              <w:r w:rsidRPr="002D55F6">
                                <w:rPr>
                                  <w:sz w:val="20"/>
                                  <w:szCs w:val="20"/>
                                </w:rPr>
                                <w:t>.</w:t>
                              </w:r>
                            </w:p>
                            <w:p w14:paraId="3635185A" w14:textId="77777777" w:rsidR="004D2A23" w:rsidRDefault="004D2A23" w:rsidP="00A105A5"/>
                          </w:txbxContent>
                        </wps:txbx>
                        <wps:bodyPr rot="0" vert="horz" wrap="square" lIns="91440" tIns="45720" rIns="91440" bIns="45720" anchor="t" anchorCtr="0" upright="1">
                          <a:noAutofit/>
                        </wps:bodyPr>
                      </wps:wsp>
                      <wps:wsp>
                        <wps:cNvPr id="1006189864" name=" 1229"/>
                        <wps:cNvSpPr>
                          <a:spLocks/>
                        </wps:cNvSpPr>
                        <wps:spPr bwMode="auto">
                          <a:xfrm flipV="1">
                            <a:off x="152400" y="4343400"/>
                            <a:ext cx="1447800" cy="1600200"/>
                          </a:xfrm>
                          <a:prstGeom prst="wedgeRectCallout">
                            <a:avLst>
                              <a:gd name="adj1" fmla="val 76444"/>
                              <a:gd name="adj2" fmla="val 113329"/>
                            </a:avLst>
                          </a:prstGeom>
                          <a:solidFill>
                            <a:srgbClr val="EAEAEA"/>
                          </a:solidFill>
                          <a:ln w="9525">
                            <a:solidFill>
                              <a:srgbClr val="000000"/>
                            </a:solidFill>
                            <a:miter lim="800000"/>
                            <a:headEnd/>
                            <a:tailEnd/>
                          </a:ln>
                        </wps:spPr>
                        <wps:txbx>
                          <w:txbxContent>
                            <w:p w14:paraId="04632C07" w14:textId="77777777" w:rsidR="004D2A23" w:rsidRPr="00FD5E51" w:rsidRDefault="004D2A23" w:rsidP="00A105A5">
                              <w:pPr>
                                <w:jc w:val="center"/>
                                <w:rPr>
                                  <w:b/>
                                  <w:sz w:val="18"/>
                                  <w:szCs w:val="18"/>
                                </w:rPr>
                              </w:pPr>
                              <w:r w:rsidRPr="00FD5E51">
                                <w:rPr>
                                  <w:b/>
                                  <w:sz w:val="18"/>
                                  <w:szCs w:val="18"/>
                                </w:rPr>
                                <w:t>Мунайлинский район.</w:t>
                              </w:r>
                            </w:p>
                            <w:p w14:paraId="6B9CB19A" w14:textId="77777777" w:rsidR="004D2A23" w:rsidRPr="00FD5E51" w:rsidRDefault="004D2A23" w:rsidP="00A105A5">
                              <w:pPr>
                                <w:jc w:val="center"/>
                                <w:rPr>
                                  <w:sz w:val="18"/>
                                  <w:szCs w:val="18"/>
                                </w:rPr>
                              </w:pPr>
                              <w:r w:rsidRPr="00FD5E51">
                                <w:rPr>
                                  <w:sz w:val="18"/>
                                  <w:szCs w:val="18"/>
                                </w:rPr>
                                <w:t>Образован в 2007г. Территория – 4922 кв.км. Население – 161270 чел. Районный центр –с. Мангистау (31368 жителей). В районе: 7 округов, 11 сел.</w:t>
                              </w:r>
                            </w:p>
                            <w:p w14:paraId="75564F76" w14:textId="77777777" w:rsidR="004D2A23" w:rsidRDefault="004D2A23" w:rsidP="00A105A5"/>
                          </w:txbxContent>
                        </wps:txbx>
                        <wps:bodyPr rot="0" vert="horz" wrap="square" lIns="91440" tIns="45720" rIns="91440" bIns="45720" anchor="t" anchorCtr="0" upright="1">
                          <a:noAutofit/>
                        </wps:bodyPr>
                      </wps:wsp>
                      <wps:wsp>
                        <wps:cNvPr id="288107938" name=" 1230"/>
                        <wps:cNvSpPr txBox="1">
                          <a:spLocks/>
                        </wps:cNvSpPr>
                        <wps:spPr bwMode="auto">
                          <a:xfrm>
                            <a:off x="76200" y="114300"/>
                            <a:ext cx="1600200" cy="1828800"/>
                          </a:xfrm>
                          <a:prstGeom prst="rect">
                            <a:avLst/>
                          </a:prstGeom>
                          <a:solidFill>
                            <a:srgbClr val="FFFFFF"/>
                          </a:solidFill>
                          <a:ln w="9525">
                            <a:solidFill>
                              <a:srgbClr val="FFFFFF"/>
                            </a:solidFill>
                            <a:miter lim="800000"/>
                            <a:headEnd/>
                            <a:tailEnd/>
                          </a:ln>
                        </wps:spPr>
                        <wps:txbx>
                          <w:txbxContent>
                            <w:p w14:paraId="4CD32375" w14:textId="77777777" w:rsidR="004D2A23" w:rsidRDefault="004D2A23" w:rsidP="00A105A5">
                              <w:pPr>
                                <w:jc w:val="both"/>
                              </w:pPr>
                              <w:r>
                                <w:rPr>
                                  <w:noProof/>
                                  <w:lang w:eastAsia="ru-RU"/>
                                </w:rPr>
                                <w:drawing>
                                  <wp:inline distT="0" distB="0" distL="0" distR="0" wp14:anchorId="3AB607D5" wp14:editId="745738EA">
                                    <wp:extent cx="1415415" cy="1718310"/>
                                    <wp:effectExtent l="19050" t="19050" r="0" b="0"/>
                                    <wp:docPr id="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5415" cy="1718310"/>
                                            </a:xfrm>
                                            <a:prstGeom prst="rect">
                                              <a:avLst/>
                                            </a:prstGeom>
                                            <a:noFill/>
                                            <a:ln w="9525"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s:wsp>
                        <wps:cNvPr id="857751843" name=" 1231"/>
                        <wps:cNvSpPr>
                          <a:spLocks/>
                        </wps:cNvSpPr>
                        <wps:spPr bwMode="auto">
                          <a:xfrm>
                            <a:off x="1447800" y="914400"/>
                            <a:ext cx="1524000" cy="609600"/>
                          </a:xfrm>
                          <a:prstGeom prst="wedgeRectCallout">
                            <a:avLst>
                              <a:gd name="adj1" fmla="val -87750"/>
                              <a:gd name="adj2" fmla="val -65000"/>
                            </a:avLst>
                          </a:prstGeom>
                          <a:solidFill>
                            <a:srgbClr val="FFFFFF"/>
                          </a:solidFill>
                          <a:ln w="9525">
                            <a:solidFill>
                              <a:srgbClr val="000000"/>
                            </a:solidFill>
                            <a:miter lim="800000"/>
                            <a:headEnd/>
                            <a:tailEnd/>
                          </a:ln>
                        </wps:spPr>
                        <wps:txbx>
                          <w:txbxContent>
                            <w:p w14:paraId="49FC17BB" w14:textId="77777777" w:rsidR="004D2A23" w:rsidRPr="00CC536F" w:rsidRDefault="004D2A23" w:rsidP="00A105A5">
                              <w:pPr>
                                <w:jc w:val="center"/>
                                <w:rPr>
                                  <w:b/>
                                  <w:sz w:val="18"/>
                                  <w:szCs w:val="18"/>
                                </w:rPr>
                              </w:pPr>
                              <w:r w:rsidRPr="00CC536F">
                                <w:rPr>
                                  <w:b/>
                                  <w:i/>
                                  <w:color w:val="800000"/>
                                  <w:sz w:val="18"/>
                                  <w:szCs w:val="18"/>
                                </w:rPr>
                                <w:t>*</w:t>
                              </w:r>
                              <w:r>
                                <w:rPr>
                                  <w:b/>
                                  <w:sz w:val="18"/>
                                  <w:szCs w:val="18"/>
                                </w:rPr>
                                <w:t xml:space="preserve"> Месторасположение СНП с численностью населения более 5 тыс. чел.</w:t>
                              </w:r>
                            </w:p>
                          </w:txbxContent>
                        </wps:txbx>
                        <wps:bodyPr rot="0" vert="horz" wrap="square" lIns="91440" tIns="45720" rIns="91440" bIns="45720" anchor="t" anchorCtr="0" upright="1">
                          <a:noAutofit/>
                        </wps:bodyPr>
                      </wps:wsp>
                    </wpc:wpc>
                  </a:graphicData>
                </a:graphic>
              </wp:inline>
            </w:drawing>
          </mc:Choice>
          <mc:Fallback>
            <w:pict>
              <v:group w14:anchorId="1879188E" id="Canvas 12" o:spid="_x0000_s1031" editas="canvas" style="width:480pt;height:477pt;mso-position-horizontal-relative:char;mso-position-vertical-relative:line" coordsize="60960,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960;height:60579;visibility:visible;mso-wrap-style:square">
                  <v:fill o:detectmouseclick="t"/>
                  <v:path o:connecttype="none"/>
                </v:shape>
                <v:shapetype id="_x0000_t202" coordsize="21600,21600" o:spt="202" path="m,l,21600r21600,l21600,xe">
                  <v:stroke joinstyle="miter"/>
                  <v:path gradientshapeok="t" o:connecttype="rect"/>
                </v:shapetype>
                <v:shape id=" 1224" o:spid="_x0000_s1033" type="#_x0000_t202" style="position:absolute;left:10668;top:9144;width:41148;height:4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" strokecolor="white">
                  <v:path arrowok="t"/>
                  <v:textbox>
                    <w:txbxContent>
                      <w:p w14:paraId="2EC80905" w14:textId="77777777" w:rsidR="004D2A23" w:rsidRDefault="004D2A23" w:rsidP="00CC0482">
                        <w:pPr>
                          <w:spacing w:after="100"/>
                        </w:pPr>
                        <w:r w:rsidRPr="00567943">
                          <w:rPr>
                            <w:noProof/>
                            <w:sz w:val="2"/>
                            <w:szCs w:val="2"/>
                            <w:lang w:eastAsia="ru-RU"/>
                          </w:rPr>
                          <w:drawing>
                            <wp:inline distT="0" distB="0" distL="0" distR="0" wp14:anchorId="7BFAD4D0" wp14:editId="60C32D84">
                              <wp:extent cx="4065270" cy="4591050"/>
                              <wp:effectExtent l="0" t="0" r="0" b="0"/>
                              <wp:docPr id="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5270" cy="4591050"/>
                                      </a:xfrm>
                                      <a:prstGeom prst="rect">
                                        <a:avLst/>
                                      </a:prstGeom>
                                      <a:noFill/>
                                      <a:ln>
                                        <a:noFill/>
                                      </a:ln>
                                    </pic:spPr>
                                  </pic:pic>
                                </a:graphicData>
                              </a:graphic>
                            </wp:inline>
                          </w:drawing>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 1225" o:spid="_x0000_s1034" type="#_x0000_t61" style="position:absolute;left:762;top:20574;width:10668;height:217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" adj="32400,11216" fillcolor="#eaeaea">
                  <v:path arrowok="t"/>
                  <v:textbox>
                    <w:txbxContent>
                      <w:p w14:paraId="1030D65E" w14:textId="77777777" w:rsidR="004D2A23" w:rsidRPr="00FD5E51" w:rsidRDefault="004D2A23" w:rsidP="00FD5E51">
                        <w:pPr>
                          <w:spacing w:after="0" w:line="240" w:lineRule="auto"/>
                          <w:jc w:val="center"/>
                          <w:rPr>
                            <w:b/>
                            <w:sz w:val="18"/>
                            <w:szCs w:val="18"/>
                          </w:rPr>
                        </w:pPr>
                        <w:r w:rsidRPr="00FD5E51">
                          <w:rPr>
                            <w:b/>
                            <w:sz w:val="18"/>
                            <w:szCs w:val="18"/>
                          </w:rPr>
                          <w:t xml:space="preserve">Тупкараганский район. </w:t>
                        </w:r>
                        <w:r w:rsidRPr="00FD5E51">
                          <w:rPr>
                            <w:sz w:val="18"/>
                            <w:szCs w:val="18"/>
                          </w:rPr>
                          <w:t>Образован в 1992г.</w:t>
                        </w:r>
                      </w:p>
                      <w:p w14:paraId="3C9C90C4" w14:textId="77777777" w:rsidR="004D2A23" w:rsidRPr="00FD5E51" w:rsidRDefault="004D2A23" w:rsidP="00FD5E51">
                        <w:pPr>
                          <w:spacing w:after="0" w:line="240" w:lineRule="auto"/>
                          <w:jc w:val="center"/>
                          <w:rPr>
                            <w:sz w:val="18"/>
                            <w:szCs w:val="18"/>
                          </w:rPr>
                        </w:pPr>
                        <w:r w:rsidRPr="00FD5E51">
                          <w:rPr>
                            <w:sz w:val="18"/>
                            <w:szCs w:val="18"/>
                          </w:rPr>
                          <w:t xml:space="preserve">Территория – 85200кв.км. Население – 31718 чел. Районный центр –г.Форт-Шевченко (6376 жителей). </w:t>
                        </w:r>
                      </w:p>
                      <w:p w14:paraId="5D6A8705" w14:textId="77777777" w:rsidR="004D2A23" w:rsidRPr="002D55F6" w:rsidRDefault="004D2A23" w:rsidP="00FD5E51">
                        <w:pPr>
                          <w:spacing w:after="0" w:line="240" w:lineRule="auto"/>
                          <w:jc w:val="center"/>
                          <w:rPr>
                            <w:sz w:val="20"/>
                            <w:szCs w:val="20"/>
                          </w:rPr>
                        </w:pPr>
                        <w:r w:rsidRPr="002D55F6">
                          <w:rPr>
                            <w:sz w:val="20"/>
                            <w:szCs w:val="20"/>
                          </w:rPr>
                          <w:t xml:space="preserve">В районе: </w:t>
                        </w:r>
                        <w:r>
                          <w:rPr>
                            <w:sz w:val="20"/>
                            <w:szCs w:val="20"/>
                          </w:rPr>
                          <w:t xml:space="preserve">5 </w:t>
                        </w:r>
                        <w:r w:rsidRPr="002D55F6">
                          <w:rPr>
                            <w:sz w:val="20"/>
                            <w:szCs w:val="20"/>
                          </w:rPr>
                          <w:t xml:space="preserve">округов, </w:t>
                        </w:r>
                        <w:r>
                          <w:rPr>
                            <w:sz w:val="20"/>
                            <w:szCs w:val="20"/>
                          </w:rPr>
                          <w:t>9 сел.</w:t>
                        </w:r>
                      </w:p>
                      <w:p w14:paraId="5ACAA029" w14:textId="77777777" w:rsidR="004D2A23" w:rsidRDefault="004D2A23" w:rsidP="00A105A5"/>
                    </w:txbxContent>
                  </v:textbox>
                </v:shape>
                <v:shape id=" 1226" o:spid="_x0000_s1035" type="#_x0000_t61" style="position:absolute;left:23622;top:1143;width:3581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" adj="9674,41280" fillcolor="#eaeaea">
                  <v:path arrowok="t"/>
                  <v:textbox>
                    <w:txbxContent>
                      <w:p w14:paraId="03570B58" w14:textId="77777777" w:rsidR="004D2A23" w:rsidRPr="00FD5E51" w:rsidRDefault="004D2A23" w:rsidP="00FD5E51">
                        <w:pPr>
                          <w:spacing w:after="0" w:line="240" w:lineRule="auto"/>
                          <w:rPr>
                            <w:sz w:val="18"/>
                            <w:szCs w:val="18"/>
                          </w:rPr>
                        </w:pPr>
                        <w:r w:rsidRPr="00FD5E51">
                          <w:rPr>
                            <w:b/>
                            <w:sz w:val="18"/>
                            <w:szCs w:val="18"/>
                          </w:rPr>
                          <w:t>Бейнеуский район.</w:t>
                        </w:r>
                        <w:r w:rsidRPr="00FD5E51">
                          <w:rPr>
                            <w:sz w:val="18"/>
                            <w:szCs w:val="18"/>
                          </w:rPr>
                          <w:t xml:space="preserve"> Образован в 1973г. Территория – 40519 кв.км. Население – 69639 чел. Районный центр –Бейнеу – самое крупное село в Казахстане (52836 жителей). </w:t>
                        </w:r>
                      </w:p>
                      <w:p w14:paraId="3D5AE6B7" w14:textId="77777777" w:rsidR="004D2A23" w:rsidRPr="002D55F6" w:rsidRDefault="004D2A23" w:rsidP="00A105A5">
                        <w:pPr>
                          <w:rPr>
                            <w:sz w:val="20"/>
                            <w:szCs w:val="20"/>
                          </w:rPr>
                        </w:pPr>
                        <w:r w:rsidRPr="002D55F6">
                          <w:rPr>
                            <w:sz w:val="20"/>
                            <w:szCs w:val="20"/>
                          </w:rPr>
                          <w:t>В районе:</w:t>
                        </w:r>
                        <w:r w:rsidRPr="00A26FBC">
                          <w:rPr>
                            <w:sz w:val="20"/>
                            <w:szCs w:val="20"/>
                          </w:rPr>
                          <w:t xml:space="preserve"> </w:t>
                        </w:r>
                        <w:r>
                          <w:rPr>
                            <w:sz w:val="20"/>
                            <w:szCs w:val="20"/>
                          </w:rPr>
                          <w:t xml:space="preserve">11 </w:t>
                        </w:r>
                        <w:r w:rsidRPr="002D55F6">
                          <w:rPr>
                            <w:sz w:val="20"/>
                            <w:szCs w:val="20"/>
                          </w:rPr>
                          <w:t xml:space="preserve">сельских </w:t>
                        </w:r>
                        <w:proofErr w:type="gramStart"/>
                        <w:r w:rsidRPr="002D55F6">
                          <w:rPr>
                            <w:sz w:val="20"/>
                            <w:szCs w:val="20"/>
                          </w:rPr>
                          <w:t xml:space="preserve">округов,  </w:t>
                        </w:r>
                        <w:r>
                          <w:rPr>
                            <w:sz w:val="20"/>
                            <w:szCs w:val="20"/>
                          </w:rPr>
                          <w:t>11</w:t>
                        </w:r>
                        <w:proofErr w:type="gramEnd"/>
                        <w:r>
                          <w:rPr>
                            <w:sz w:val="20"/>
                            <w:szCs w:val="20"/>
                          </w:rPr>
                          <w:t>сел.</w:t>
                        </w:r>
                        <w:r w:rsidRPr="002D55F6">
                          <w:rPr>
                            <w:sz w:val="20"/>
                            <w:szCs w:val="20"/>
                          </w:rPr>
                          <w:t xml:space="preserve"> </w:t>
                        </w:r>
                      </w:p>
                    </w:txbxContent>
                  </v:textbox>
                </v:shape>
                <v:shape id=" 1227" o:spid="_x0000_s1036" type="#_x0000_t61" style="position:absolute;left:48768;top:24003;width:11430;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" adj="-12888,5840" fillcolor="#eaeaea">
                  <v:path arrowok="t"/>
                  <v:textbox>
                    <w:txbxContent>
                      <w:p w14:paraId="561A1626" w14:textId="77777777" w:rsidR="004D2A23" w:rsidRDefault="004D2A23" w:rsidP="00CC0482">
                        <w:pPr>
                          <w:spacing w:after="0" w:line="240" w:lineRule="auto"/>
                          <w:jc w:val="center"/>
                          <w:rPr>
                            <w:sz w:val="18"/>
                            <w:szCs w:val="18"/>
                          </w:rPr>
                        </w:pPr>
                        <w:r w:rsidRPr="00FD5E51">
                          <w:rPr>
                            <w:b/>
                            <w:sz w:val="18"/>
                            <w:szCs w:val="18"/>
                          </w:rPr>
                          <w:t>Мангистауский район.</w:t>
                        </w:r>
                        <w:r w:rsidRPr="00FD5E51">
                          <w:rPr>
                            <w:sz w:val="18"/>
                            <w:szCs w:val="18"/>
                          </w:rPr>
                          <w:t xml:space="preserve"> </w:t>
                        </w:r>
                      </w:p>
                      <w:p w14:paraId="41D09362" w14:textId="77777777" w:rsidR="004D2A23" w:rsidRPr="00FD5E51" w:rsidRDefault="004D2A23" w:rsidP="00CC0482">
                        <w:pPr>
                          <w:spacing w:after="0" w:line="240" w:lineRule="auto"/>
                          <w:jc w:val="center"/>
                          <w:rPr>
                            <w:b/>
                            <w:sz w:val="18"/>
                            <w:szCs w:val="18"/>
                          </w:rPr>
                        </w:pPr>
                        <w:r w:rsidRPr="00FD5E51">
                          <w:rPr>
                            <w:sz w:val="18"/>
                            <w:szCs w:val="18"/>
                          </w:rPr>
                          <w:t>Образован в 1928г.</w:t>
                        </w:r>
                      </w:p>
                      <w:p w14:paraId="79B2FFCC" w14:textId="77777777" w:rsidR="004D2A23" w:rsidRDefault="004D2A23" w:rsidP="00CC0482">
                        <w:pPr>
                          <w:spacing w:after="0" w:line="240" w:lineRule="auto"/>
                          <w:jc w:val="center"/>
                          <w:rPr>
                            <w:sz w:val="18"/>
                            <w:szCs w:val="18"/>
                          </w:rPr>
                        </w:pPr>
                        <w:r w:rsidRPr="00FD5E51">
                          <w:rPr>
                            <w:sz w:val="18"/>
                            <w:szCs w:val="18"/>
                          </w:rPr>
                          <w:t xml:space="preserve">Территория –47018 кв.км. </w:t>
                        </w:r>
                      </w:p>
                      <w:p w14:paraId="630C3636" w14:textId="77777777" w:rsidR="004D2A23" w:rsidRDefault="004D2A23" w:rsidP="00CC0482">
                        <w:pPr>
                          <w:spacing w:after="0" w:line="240" w:lineRule="auto"/>
                          <w:jc w:val="center"/>
                          <w:rPr>
                            <w:sz w:val="18"/>
                            <w:szCs w:val="18"/>
                          </w:rPr>
                        </w:pPr>
                        <w:r w:rsidRPr="00FD5E51">
                          <w:rPr>
                            <w:sz w:val="18"/>
                            <w:szCs w:val="18"/>
                          </w:rPr>
                          <w:t xml:space="preserve">Население – 39153 чел. Районный центр –с. Шетпе (16784 жителей). </w:t>
                        </w:r>
                      </w:p>
                      <w:p w14:paraId="66888E41" w14:textId="77777777" w:rsidR="004D2A23" w:rsidRDefault="004D2A23" w:rsidP="00CC0482">
                        <w:pPr>
                          <w:spacing w:after="0" w:line="240" w:lineRule="auto"/>
                          <w:jc w:val="center"/>
                          <w:rPr>
                            <w:sz w:val="18"/>
                            <w:szCs w:val="18"/>
                          </w:rPr>
                        </w:pPr>
                      </w:p>
                      <w:p w14:paraId="1FC64F3F" w14:textId="77777777" w:rsidR="004D2A23" w:rsidRPr="00FD5E51" w:rsidRDefault="004D2A23" w:rsidP="00CC0482">
                        <w:pPr>
                          <w:spacing w:after="0" w:line="240" w:lineRule="auto"/>
                          <w:jc w:val="center"/>
                          <w:rPr>
                            <w:sz w:val="18"/>
                            <w:szCs w:val="18"/>
                          </w:rPr>
                        </w:pPr>
                        <w:r w:rsidRPr="00FD5E51">
                          <w:rPr>
                            <w:sz w:val="18"/>
                            <w:szCs w:val="18"/>
                          </w:rPr>
                          <w:t>В районе: 12 округов, 18 сел.</w:t>
                        </w:r>
                      </w:p>
                      <w:p w14:paraId="15DAF27D" w14:textId="77777777" w:rsidR="004D2A23" w:rsidRPr="002D55F6" w:rsidRDefault="004D2A23" w:rsidP="00A105A5">
                        <w:pPr>
                          <w:rPr>
                            <w:sz w:val="20"/>
                            <w:szCs w:val="20"/>
                          </w:rPr>
                        </w:pPr>
                      </w:p>
                    </w:txbxContent>
                  </v:textbox>
                </v:shape>
                <v:shape id=" 1228" o:spid="_x0000_s1037" type="#_x0000_t61" style="position:absolute;left:17526;top:52578;width:2971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" adj="12378,-41760" fillcolor="#eaeaea">
                  <v:path arrowok="t"/>
                  <v:textbox>
                    <w:txbxContent>
                      <w:p w14:paraId="7E9C0A4F" w14:textId="77777777" w:rsidR="004D2A23" w:rsidRPr="00FD5E51" w:rsidRDefault="004D2A23" w:rsidP="00FD5E51">
                        <w:pPr>
                          <w:spacing w:after="0" w:line="240" w:lineRule="auto"/>
                          <w:jc w:val="center"/>
                          <w:rPr>
                            <w:b/>
                            <w:sz w:val="18"/>
                            <w:szCs w:val="18"/>
                          </w:rPr>
                        </w:pPr>
                        <w:r w:rsidRPr="00FD5E51">
                          <w:rPr>
                            <w:b/>
                            <w:sz w:val="18"/>
                            <w:szCs w:val="18"/>
                          </w:rPr>
                          <w:t>Каракиянский район.</w:t>
                        </w:r>
                        <w:r w:rsidRPr="00FD5E51">
                          <w:rPr>
                            <w:sz w:val="18"/>
                            <w:szCs w:val="18"/>
                          </w:rPr>
                          <w:t xml:space="preserve"> Образован в 1973г.</w:t>
                        </w:r>
                      </w:p>
                      <w:p w14:paraId="434481D1" w14:textId="77777777" w:rsidR="004D2A23" w:rsidRPr="002D55F6" w:rsidRDefault="004D2A23" w:rsidP="00FD5E51">
                        <w:pPr>
                          <w:spacing w:after="0" w:line="240" w:lineRule="auto"/>
                          <w:jc w:val="center"/>
                          <w:rPr>
                            <w:sz w:val="20"/>
                            <w:szCs w:val="20"/>
                          </w:rPr>
                        </w:pPr>
                        <w:r w:rsidRPr="00FD5E51">
                          <w:rPr>
                            <w:sz w:val="18"/>
                            <w:szCs w:val="18"/>
                          </w:rPr>
                          <w:t>Территория – 64297 кв.км. Население – 37621 чел. Районный центр –с. Курык (11248 жителей). В</w:t>
                        </w:r>
                        <w:r w:rsidRPr="002D55F6">
                          <w:rPr>
                            <w:sz w:val="20"/>
                            <w:szCs w:val="20"/>
                          </w:rPr>
                          <w:t xml:space="preserve"> районе:</w:t>
                        </w:r>
                        <w:r>
                          <w:rPr>
                            <w:sz w:val="20"/>
                            <w:szCs w:val="20"/>
                          </w:rPr>
                          <w:t xml:space="preserve"> 7 </w:t>
                        </w:r>
                        <w:r w:rsidRPr="002D55F6">
                          <w:rPr>
                            <w:sz w:val="20"/>
                            <w:szCs w:val="20"/>
                          </w:rPr>
                          <w:t xml:space="preserve">округов, </w:t>
                        </w:r>
                        <w:r>
                          <w:rPr>
                            <w:sz w:val="20"/>
                            <w:szCs w:val="20"/>
                          </w:rPr>
                          <w:t>9 сел</w:t>
                        </w:r>
                        <w:r w:rsidRPr="002D55F6">
                          <w:rPr>
                            <w:sz w:val="20"/>
                            <w:szCs w:val="20"/>
                          </w:rPr>
                          <w:t>.</w:t>
                        </w:r>
                      </w:p>
                      <w:p w14:paraId="3635185A" w14:textId="77777777" w:rsidR="004D2A23" w:rsidRDefault="004D2A23" w:rsidP="00A105A5"/>
                    </w:txbxContent>
                  </v:textbox>
                </v:shape>
                <v:shape id=" 1229" o:spid="_x0000_s1038" type="#_x0000_t61" style="position:absolute;left:1524;top:43434;width:14478;height:160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" adj="27312,35279" fillcolor="#eaeaea">
                  <v:path arrowok="t"/>
                  <v:textbox>
                    <w:txbxContent>
                      <w:p w14:paraId="04632C07" w14:textId="77777777" w:rsidR="004D2A23" w:rsidRPr="00FD5E51" w:rsidRDefault="004D2A23" w:rsidP="00A105A5">
                        <w:pPr>
                          <w:jc w:val="center"/>
                          <w:rPr>
                            <w:b/>
                            <w:sz w:val="18"/>
                            <w:szCs w:val="18"/>
                          </w:rPr>
                        </w:pPr>
                        <w:r w:rsidRPr="00FD5E51">
                          <w:rPr>
                            <w:b/>
                            <w:sz w:val="18"/>
                            <w:szCs w:val="18"/>
                          </w:rPr>
                          <w:t>Мунайлинский район.</w:t>
                        </w:r>
                      </w:p>
                      <w:p w14:paraId="6B9CB19A" w14:textId="77777777" w:rsidR="004D2A23" w:rsidRPr="00FD5E51" w:rsidRDefault="004D2A23" w:rsidP="00A105A5">
                        <w:pPr>
                          <w:jc w:val="center"/>
                          <w:rPr>
                            <w:sz w:val="18"/>
                            <w:szCs w:val="18"/>
                          </w:rPr>
                        </w:pPr>
                        <w:r w:rsidRPr="00FD5E51">
                          <w:rPr>
                            <w:sz w:val="18"/>
                            <w:szCs w:val="18"/>
                          </w:rPr>
                          <w:t>Образован в 2007г. Территория – 4922 кв.км. Население – 161270 чел. Районный центр –с. Мангистау (31368 жителей). В районе: 7 округов, 11 сел.</w:t>
                        </w:r>
                      </w:p>
                      <w:p w14:paraId="75564F76" w14:textId="77777777" w:rsidR="004D2A23" w:rsidRDefault="004D2A23" w:rsidP="00A105A5"/>
                    </w:txbxContent>
                  </v:textbox>
                </v:shape>
                <v:shape id=" 1230" o:spid="_x0000_s1039" type="#_x0000_t202" style="position:absolute;left:762;top:1143;width:16002;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" strokecolor="white">
                  <v:path arrowok="t"/>
                  <v:textbox>
                    <w:txbxContent>
                      <w:p w14:paraId="4CD32375" w14:textId="77777777" w:rsidR="004D2A23" w:rsidRDefault="004D2A23" w:rsidP="00A105A5">
                        <w:pPr>
                          <w:jc w:val="both"/>
                        </w:pPr>
                        <w:r>
                          <w:rPr>
                            <w:noProof/>
                            <w:lang w:eastAsia="ru-RU"/>
                          </w:rPr>
                          <w:drawing>
                            <wp:inline distT="0" distB="0" distL="0" distR="0" wp14:anchorId="3AB607D5" wp14:editId="745738EA">
                              <wp:extent cx="1415415" cy="1718310"/>
                              <wp:effectExtent l="19050" t="19050" r="0" b="0"/>
                              <wp:docPr id="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5415" cy="1718310"/>
                                      </a:xfrm>
                                      <a:prstGeom prst="rect">
                                        <a:avLst/>
                                      </a:prstGeom>
                                      <a:noFill/>
                                      <a:ln w="9525" cmpd="sng">
                                        <a:solidFill>
                                          <a:srgbClr val="000000"/>
                                        </a:solidFill>
                                        <a:miter lim="800000"/>
                                        <a:headEnd/>
                                        <a:tailEnd/>
                                      </a:ln>
                                      <a:effectLst/>
                                    </pic:spPr>
                                  </pic:pic>
                                </a:graphicData>
                              </a:graphic>
                            </wp:inline>
                          </w:drawing>
                        </w:r>
                      </w:p>
                    </w:txbxContent>
                  </v:textbox>
                </v:shape>
                <v:shape id=" 1231" o:spid="_x0000_s1040" type="#_x0000_t61" style="position:absolute;left:14478;top:9144;width:1524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" adj="-8154,-3240">
                  <v:path arrowok="t"/>
                  <v:textbox>
                    <w:txbxContent>
                      <w:p w14:paraId="49FC17BB" w14:textId="77777777" w:rsidR="004D2A23" w:rsidRPr="00CC536F" w:rsidRDefault="004D2A23" w:rsidP="00A105A5">
                        <w:pPr>
                          <w:jc w:val="center"/>
                          <w:rPr>
                            <w:b/>
                            <w:sz w:val="18"/>
                            <w:szCs w:val="18"/>
                          </w:rPr>
                        </w:pPr>
                        <w:r w:rsidRPr="00CC536F">
                          <w:rPr>
                            <w:b/>
                            <w:i/>
                            <w:color w:val="800000"/>
                            <w:sz w:val="18"/>
                            <w:szCs w:val="18"/>
                          </w:rPr>
                          <w:t>*</w:t>
                        </w:r>
                        <w:r>
                          <w:rPr>
                            <w:b/>
                            <w:sz w:val="18"/>
                            <w:szCs w:val="18"/>
                          </w:rPr>
                          <w:t xml:space="preserve"> Месторасположение СНП с численностью населения более 5 тыс. чел.</w:t>
                        </w:r>
                      </w:p>
                    </w:txbxContent>
                  </v:textbox>
                </v:shape>
                <w10:anchorlock/>
              </v:group>
            </w:pict>
          </mc:Fallback>
        </mc:AlternateContent>
      </w:r>
    </w:p>
    <w:p w14:paraId="1AD48DE6" w14:textId="77777777" w:rsidR="00A105A5" w:rsidRPr="00A105A5" w:rsidRDefault="00A105A5" w:rsidP="00882B31">
      <w:pPr>
        <w:spacing w:after="0" w:line="240" w:lineRule="auto"/>
        <w:jc w:val="center"/>
        <w:rPr>
          <w:rFonts w:ascii="Times New Roman" w:hAnsi="Times New Roman" w:cs="Times New Roman"/>
          <w:sz w:val="28"/>
          <w:szCs w:val="28"/>
        </w:rPr>
      </w:pPr>
      <w:r w:rsidRPr="00A105A5">
        <w:rPr>
          <w:rFonts w:ascii="Times New Roman" w:hAnsi="Times New Roman" w:cs="Times New Roman"/>
          <w:sz w:val="28"/>
          <w:szCs w:val="28"/>
        </w:rPr>
        <w:t>Рис</w:t>
      </w:r>
      <w:r w:rsidR="00573534">
        <w:rPr>
          <w:rFonts w:ascii="Times New Roman" w:hAnsi="Times New Roman" w:cs="Times New Roman"/>
          <w:sz w:val="28"/>
          <w:szCs w:val="28"/>
        </w:rPr>
        <w:t>унок</w:t>
      </w:r>
      <w:r w:rsidRPr="00A105A5">
        <w:rPr>
          <w:rFonts w:ascii="Times New Roman" w:hAnsi="Times New Roman" w:cs="Times New Roman"/>
          <w:sz w:val="28"/>
          <w:szCs w:val="28"/>
        </w:rPr>
        <w:t xml:space="preserve"> </w:t>
      </w:r>
      <w:r w:rsidR="00F46BA3">
        <w:rPr>
          <w:rFonts w:ascii="Times New Roman" w:hAnsi="Times New Roman" w:cs="Times New Roman"/>
          <w:sz w:val="28"/>
          <w:szCs w:val="28"/>
        </w:rPr>
        <w:t>4</w:t>
      </w:r>
      <w:r w:rsidRPr="00A105A5">
        <w:rPr>
          <w:rFonts w:ascii="Times New Roman" w:hAnsi="Times New Roman" w:cs="Times New Roman"/>
          <w:sz w:val="28"/>
          <w:szCs w:val="28"/>
        </w:rPr>
        <w:t xml:space="preserve"> </w:t>
      </w:r>
      <w:r w:rsidR="009D30BB">
        <w:rPr>
          <w:rFonts w:ascii="Times New Roman" w:hAnsi="Times New Roman" w:cs="Times New Roman"/>
          <w:sz w:val="28"/>
          <w:szCs w:val="28"/>
        </w:rPr>
        <w:t>-</w:t>
      </w:r>
      <w:r w:rsidRPr="00A105A5">
        <w:rPr>
          <w:rFonts w:ascii="Times New Roman" w:hAnsi="Times New Roman" w:cs="Times New Roman"/>
          <w:sz w:val="28"/>
          <w:szCs w:val="28"/>
        </w:rPr>
        <w:t xml:space="preserve"> Карта сельских административных районов Мангистауской области</w:t>
      </w:r>
    </w:p>
    <w:p w14:paraId="67546920" w14:textId="3756B1F3" w:rsidR="00A105A5" w:rsidRDefault="00A105A5" w:rsidP="00A105A5">
      <w:pPr>
        <w:pStyle w:val="62"/>
        <w:shd w:val="clear" w:color="auto" w:fill="auto"/>
        <w:spacing w:line="240" w:lineRule="auto"/>
        <w:ind w:firstLine="0"/>
        <w:jc w:val="center"/>
        <w:rPr>
          <w:rStyle w:val="61"/>
          <w:iCs/>
          <w:color w:val="000000"/>
          <w:sz w:val="28"/>
          <w:szCs w:val="28"/>
        </w:rPr>
      </w:pPr>
    </w:p>
    <w:p w14:paraId="4B2F6736" w14:textId="2A0D0983" w:rsidR="00B95DBB" w:rsidRDefault="00B95DBB" w:rsidP="00B95DBB">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0830DC" w:rsidRPr="000830DC">
        <w:rPr>
          <w:rFonts w:ascii="Times New Roman" w:hAnsi="Times New Roman" w:cs="Times New Roman"/>
          <w:sz w:val="24"/>
          <w:szCs w:val="24"/>
        </w:rPr>
        <w:t xml:space="preserve">49, </w:t>
      </w:r>
      <w:r>
        <w:rPr>
          <w:rFonts w:ascii="Times New Roman" w:hAnsi="Times New Roman" w:cs="Times New Roman"/>
          <w:sz w:val="24"/>
          <w:szCs w:val="24"/>
        </w:rPr>
        <w:t>62</w:t>
      </w:r>
      <w:r w:rsidRPr="002373A0">
        <w:rPr>
          <w:rFonts w:ascii="Times New Roman" w:hAnsi="Times New Roman" w:cs="Times New Roman"/>
          <w:sz w:val="24"/>
          <w:szCs w:val="24"/>
        </w:rPr>
        <w:t>]</w:t>
      </w:r>
    </w:p>
    <w:p w14:paraId="13F578FE" w14:textId="77777777" w:rsidR="00B95DBB" w:rsidRPr="006F5393" w:rsidRDefault="00B95DBB" w:rsidP="00A105A5">
      <w:pPr>
        <w:pStyle w:val="62"/>
        <w:shd w:val="clear" w:color="auto" w:fill="auto"/>
        <w:spacing w:line="240" w:lineRule="auto"/>
        <w:ind w:firstLine="0"/>
        <w:jc w:val="center"/>
        <w:rPr>
          <w:rStyle w:val="61"/>
          <w:iCs/>
          <w:color w:val="000000"/>
          <w:sz w:val="28"/>
          <w:szCs w:val="28"/>
        </w:rPr>
      </w:pPr>
    </w:p>
    <w:p w14:paraId="2C51CFC9" w14:textId="77777777" w:rsidR="00A105A5" w:rsidRPr="00025AD3"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025AD3">
        <w:rPr>
          <w:rStyle w:val="61"/>
          <w:rFonts w:ascii="Times New Roman" w:hAnsi="Times New Roman" w:cs="Times New Roman"/>
          <w:iCs/>
          <w:sz w:val="28"/>
          <w:szCs w:val="28"/>
        </w:rPr>
        <w:t>Развитие СТ в области осуществляется в рамках действующих государственных, ведомственных и региональных программ.</w:t>
      </w:r>
    </w:p>
    <w:p w14:paraId="599D1FB8" w14:textId="77777777" w:rsidR="00A105A5" w:rsidRPr="00025AD3"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025AD3">
        <w:rPr>
          <w:rStyle w:val="61"/>
          <w:rFonts w:ascii="Times New Roman" w:hAnsi="Times New Roman" w:cs="Times New Roman"/>
          <w:iCs/>
          <w:sz w:val="28"/>
          <w:szCs w:val="28"/>
        </w:rPr>
        <w:t xml:space="preserve">Одним из основных направлений региональной политики </w:t>
      </w:r>
      <w:r>
        <w:rPr>
          <w:rStyle w:val="61"/>
          <w:rFonts w:ascii="Times New Roman" w:hAnsi="Times New Roman" w:cs="Times New Roman"/>
          <w:iCs/>
          <w:sz w:val="28"/>
          <w:szCs w:val="28"/>
        </w:rPr>
        <w:t>являлось</w:t>
      </w:r>
      <w:r w:rsidRPr="00025AD3">
        <w:rPr>
          <w:rStyle w:val="61"/>
          <w:rFonts w:ascii="Times New Roman" w:hAnsi="Times New Roman" w:cs="Times New Roman"/>
          <w:iCs/>
          <w:sz w:val="28"/>
          <w:szCs w:val="28"/>
        </w:rPr>
        <w:t xml:space="preserve"> развитие опорных сельских населенных пунктов, в период 2015-2016</w:t>
      </w:r>
      <w:r>
        <w:rPr>
          <w:rStyle w:val="61"/>
          <w:rFonts w:ascii="Times New Roman" w:hAnsi="Times New Roman" w:cs="Times New Roman"/>
          <w:iCs/>
          <w:sz w:val="28"/>
          <w:szCs w:val="28"/>
        </w:rPr>
        <w:t xml:space="preserve"> </w:t>
      </w:r>
      <w:r w:rsidRPr="00025AD3">
        <w:rPr>
          <w:rStyle w:val="61"/>
          <w:rFonts w:ascii="Times New Roman" w:hAnsi="Times New Roman" w:cs="Times New Roman"/>
          <w:iCs/>
          <w:sz w:val="28"/>
          <w:szCs w:val="28"/>
        </w:rPr>
        <w:t>гг.</w:t>
      </w:r>
      <w:r>
        <w:rPr>
          <w:rStyle w:val="61"/>
          <w:rFonts w:ascii="Times New Roman" w:hAnsi="Times New Roman" w:cs="Times New Roman"/>
          <w:iCs/>
          <w:sz w:val="28"/>
          <w:szCs w:val="28"/>
        </w:rPr>
        <w:t xml:space="preserve"> Также</w:t>
      </w:r>
      <w:r w:rsidRPr="00025AD3">
        <w:rPr>
          <w:rStyle w:val="61"/>
          <w:rFonts w:ascii="Times New Roman" w:hAnsi="Times New Roman" w:cs="Times New Roman"/>
          <w:iCs/>
          <w:sz w:val="28"/>
          <w:szCs w:val="28"/>
        </w:rPr>
        <w:t xml:space="preserve"> были разработаны и приняты Комплексные планы по развитию шести мангистауских ОСНП (см. таблицу</w:t>
      </w:r>
      <w:r>
        <w:rPr>
          <w:rStyle w:val="61"/>
          <w:rFonts w:ascii="Times New Roman" w:hAnsi="Times New Roman" w:cs="Times New Roman"/>
          <w:iCs/>
          <w:sz w:val="28"/>
          <w:szCs w:val="28"/>
        </w:rPr>
        <w:t xml:space="preserve"> </w:t>
      </w:r>
      <w:r w:rsidR="00F46BA3">
        <w:rPr>
          <w:rStyle w:val="61"/>
          <w:rFonts w:ascii="Times New Roman" w:hAnsi="Times New Roman" w:cs="Times New Roman"/>
          <w:iCs/>
          <w:sz w:val="28"/>
          <w:szCs w:val="28"/>
        </w:rPr>
        <w:t>6</w:t>
      </w:r>
      <w:r w:rsidRPr="00025AD3">
        <w:rPr>
          <w:rStyle w:val="61"/>
          <w:rFonts w:ascii="Times New Roman" w:hAnsi="Times New Roman" w:cs="Times New Roman"/>
          <w:iCs/>
          <w:sz w:val="28"/>
          <w:szCs w:val="28"/>
        </w:rPr>
        <w:t>) до 2018-2020 гг.</w:t>
      </w:r>
      <w:r>
        <w:rPr>
          <w:rStyle w:val="61"/>
          <w:rFonts w:ascii="Times New Roman" w:hAnsi="Times New Roman" w:cs="Times New Roman"/>
          <w:iCs/>
          <w:sz w:val="28"/>
          <w:szCs w:val="28"/>
        </w:rPr>
        <w:t xml:space="preserve"> </w:t>
      </w:r>
    </w:p>
    <w:p w14:paraId="7BD6BD8B" w14:textId="77777777" w:rsidR="00A105A5"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025AD3">
        <w:rPr>
          <w:rStyle w:val="61"/>
          <w:rFonts w:ascii="Times New Roman" w:hAnsi="Times New Roman" w:cs="Times New Roman"/>
          <w:iCs/>
          <w:sz w:val="28"/>
          <w:szCs w:val="28"/>
        </w:rPr>
        <w:t>План мероприятий по развитию приграничных районов Мангистауской области на 2014</w:t>
      </w:r>
      <w:r w:rsidR="00573534">
        <w:rPr>
          <w:rStyle w:val="61"/>
          <w:rFonts w:ascii="Times New Roman" w:hAnsi="Times New Roman" w:cs="Times New Roman"/>
          <w:iCs/>
          <w:sz w:val="28"/>
          <w:szCs w:val="28"/>
        </w:rPr>
        <w:t>-</w:t>
      </w:r>
      <w:r w:rsidRPr="00025AD3">
        <w:rPr>
          <w:rStyle w:val="61"/>
          <w:rFonts w:ascii="Times New Roman" w:hAnsi="Times New Roman" w:cs="Times New Roman"/>
          <w:iCs/>
          <w:sz w:val="28"/>
          <w:szCs w:val="28"/>
        </w:rPr>
        <w:t>2020 годы был разработан и принят в соответствии с постановлением Правительства Республики Казахстан «Об утверждении комплекса мер по развитию приграничных районов Республики Казахстан на 2014–2020 годы» (постановление акимата области от 14.05.2014 г. No108). В перечень приграничных населенных пунктов по Мангистауской области включены четыре СНП (таблиц</w:t>
      </w:r>
      <w:r>
        <w:rPr>
          <w:rStyle w:val="61"/>
          <w:rFonts w:ascii="Times New Roman" w:hAnsi="Times New Roman" w:cs="Times New Roman"/>
          <w:iCs/>
          <w:sz w:val="28"/>
          <w:szCs w:val="28"/>
        </w:rPr>
        <w:t>а</w:t>
      </w:r>
      <w:r w:rsidRPr="00025AD3">
        <w:rPr>
          <w:rStyle w:val="61"/>
          <w:rFonts w:ascii="Times New Roman" w:hAnsi="Times New Roman" w:cs="Times New Roman"/>
          <w:iCs/>
          <w:sz w:val="28"/>
          <w:szCs w:val="28"/>
        </w:rPr>
        <w:t xml:space="preserve"> </w:t>
      </w:r>
      <w:r w:rsidR="00416894">
        <w:rPr>
          <w:rStyle w:val="61"/>
          <w:rFonts w:ascii="Times New Roman" w:hAnsi="Times New Roman" w:cs="Times New Roman"/>
          <w:iCs/>
          <w:sz w:val="28"/>
          <w:szCs w:val="28"/>
        </w:rPr>
        <w:t>6</w:t>
      </w:r>
      <w:r w:rsidRPr="00025AD3">
        <w:rPr>
          <w:rStyle w:val="61"/>
          <w:rFonts w:ascii="Times New Roman" w:hAnsi="Times New Roman" w:cs="Times New Roman"/>
          <w:iCs/>
          <w:sz w:val="28"/>
          <w:szCs w:val="28"/>
        </w:rPr>
        <w:t>).</w:t>
      </w:r>
    </w:p>
    <w:p w14:paraId="78326651" w14:textId="77777777" w:rsidR="00DA3368" w:rsidRPr="00025AD3" w:rsidRDefault="00DA3368" w:rsidP="00A105A5">
      <w:pPr>
        <w:pStyle w:val="62"/>
        <w:shd w:val="clear" w:color="auto" w:fill="auto"/>
        <w:spacing w:line="240" w:lineRule="auto"/>
        <w:ind w:firstLine="567"/>
        <w:rPr>
          <w:rStyle w:val="61"/>
          <w:rFonts w:ascii="Times New Roman" w:hAnsi="Times New Roman" w:cs="Times New Roman"/>
          <w:iCs/>
          <w:sz w:val="28"/>
          <w:szCs w:val="28"/>
        </w:rPr>
      </w:pPr>
    </w:p>
    <w:p w14:paraId="408C3620" w14:textId="1FDBA4E1" w:rsidR="00A105A5" w:rsidRPr="00E22EE3" w:rsidRDefault="00A105A5" w:rsidP="00882B31">
      <w:pPr>
        <w:pStyle w:val="62"/>
        <w:shd w:val="clear" w:color="auto" w:fill="auto"/>
        <w:spacing w:line="240" w:lineRule="auto"/>
        <w:ind w:firstLine="0"/>
        <w:rPr>
          <w:rStyle w:val="61"/>
          <w:rFonts w:ascii="Times New Roman" w:hAnsi="Times New Roman" w:cs="Times New Roman"/>
          <w:b/>
          <w:bCs/>
          <w:iCs/>
          <w:sz w:val="28"/>
          <w:szCs w:val="28"/>
        </w:rPr>
      </w:pPr>
      <w:bookmarkStart w:id="17" w:name="_Hlk178993696"/>
      <w:r w:rsidRPr="000F03D4">
        <w:rPr>
          <w:rStyle w:val="61"/>
          <w:rFonts w:ascii="Times New Roman" w:hAnsi="Times New Roman" w:cs="Times New Roman"/>
          <w:iCs/>
          <w:sz w:val="28"/>
          <w:szCs w:val="28"/>
        </w:rPr>
        <w:t xml:space="preserve">Таблица </w:t>
      </w:r>
      <w:r w:rsidR="00416894">
        <w:rPr>
          <w:rStyle w:val="61"/>
          <w:rFonts w:ascii="Times New Roman" w:hAnsi="Times New Roman" w:cs="Times New Roman"/>
          <w:iCs/>
          <w:sz w:val="28"/>
          <w:szCs w:val="28"/>
        </w:rPr>
        <w:t>6</w:t>
      </w:r>
      <w:r>
        <w:rPr>
          <w:rStyle w:val="61"/>
          <w:rFonts w:ascii="Times New Roman" w:hAnsi="Times New Roman" w:cs="Times New Roman"/>
          <w:iCs/>
          <w:sz w:val="28"/>
          <w:szCs w:val="28"/>
        </w:rPr>
        <w:t xml:space="preserve"> </w:t>
      </w:r>
      <w:r w:rsidR="000853F8">
        <w:rPr>
          <w:rStyle w:val="61"/>
          <w:rFonts w:ascii="Times New Roman" w:hAnsi="Times New Roman" w:cs="Times New Roman"/>
          <w:iCs/>
          <w:sz w:val="28"/>
          <w:szCs w:val="28"/>
        </w:rPr>
        <w:t>-</w:t>
      </w:r>
      <w:r w:rsidRPr="00025AD3">
        <w:rPr>
          <w:rStyle w:val="61"/>
          <w:rFonts w:ascii="Times New Roman" w:hAnsi="Times New Roman" w:cs="Times New Roman"/>
          <w:iCs/>
          <w:sz w:val="28"/>
          <w:szCs w:val="28"/>
        </w:rPr>
        <w:t xml:space="preserve"> Основные характеристики административных районов Мангистауской области за 2019 г</w:t>
      </w:r>
      <w:r w:rsidRPr="000830DC">
        <w:rPr>
          <w:rStyle w:val="61"/>
          <w:rFonts w:ascii="Times New Roman" w:hAnsi="Times New Roman" w:cs="Times New Roman"/>
          <w:iCs/>
          <w:sz w:val="28"/>
          <w:szCs w:val="28"/>
        </w:rPr>
        <w:t>.</w:t>
      </w:r>
      <w:r w:rsidR="000717A1" w:rsidRPr="000830DC">
        <w:rPr>
          <w:rStyle w:val="61"/>
          <w:rFonts w:ascii="Times New Roman" w:hAnsi="Times New Roman" w:cs="Times New Roman"/>
          <w:iCs/>
          <w:sz w:val="28"/>
          <w:szCs w:val="28"/>
        </w:rPr>
        <w:t xml:space="preserve"> </w:t>
      </w:r>
    </w:p>
    <w:p w14:paraId="5E053779" w14:textId="77777777" w:rsidR="00FD5E51" w:rsidRPr="000830DC" w:rsidRDefault="00FD5E51" w:rsidP="00DA3368">
      <w:pPr>
        <w:pStyle w:val="62"/>
        <w:shd w:val="clear" w:color="auto" w:fill="auto"/>
        <w:spacing w:line="240" w:lineRule="auto"/>
        <w:ind w:firstLine="567"/>
        <w:rPr>
          <w:rFonts w:ascii="Times New Roman" w:hAnsi="Times New Roman" w:cs="Times New Roman"/>
          <w:b w:val="0"/>
          <w:bCs w:val="0"/>
          <w:iCs/>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960"/>
        <w:gridCol w:w="1293"/>
        <w:gridCol w:w="816"/>
        <w:gridCol w:w="816"/>
        <w:gridCol w:w="816"/>
        <w:gridCol w:w="936"/>
        <w:gridCol w:w="816"/>
        <w:gridCol w:w="998"/>
      </w:tblGrid>
      <w:tr w:rsidR="00A105A5" w:rsidRPr="00A105A5" w14:paraId="17BEFD25" w14:textId="77777777" w:rsidTr="00DA3368">
        <w:trPr>
          <w:trHeight w:val="219"/>
        </w:trPr>
        <w:tc>
          <w:tcPr>
            <w:tcW w:w="1894" w:type="dxa"/>
            <w:vMerge w:val="restart"/>
          </w:tcPr>
          <w:p w14:paraId="092E1299" w14:textId="77777777" w:rsidR="00A105A5" w:rsidRPr="00A105A5" w:rsidRDefault="00A105A5" w:rsidP="00DA3368">
            <w:pPr>
              <w:rPr>
                <w:rFonts w:ascii="Times New Roman" w:hAnsi="Times New Roman" w:cs="Times New Roman"/>
                <w:bCs/>
              </w:rPr>
            </w:pPr>
            <w:r w:rsidRPr="00A105A5">
              <w:rPr>
                <w:rFonts w:ascii="Times New Roman" w:hAnsi="Times New Roman" w:cs="Times New Roman"/>
                <w:bCs/>
              </w:rPr>
              <w:t>Показатели</w:t>
            </w:r>
          </w:p>
        </w:tc>
        <w:tc>
          <w:tcPr>
            <w:tcW w:w="2253" w:type="dxa"/>
            <w:gridSpan w:val="2"/>
          </w:tcPr>
          <w:p w14:paraId="478C31CD"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Города МО</w:t>
            </w:r>
          </w:p>
        </w:tc>
        <w:tc>
          <w:tcPr>
            <w:tcW w:w="4200" w:type="dxa"/>
            <w:gridSpan w:val="5"/>
          </w:tcPr>
          <w:p w14:paraId="685F647B"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СРО</w:t>
            </w:r>
          </w:p>
        </w:tc>
        <w:tc>
          <w:tcPr>
            <w:tcW w:w="998" w:type="dxa"/>
            <w:vMerge w:val="restart"/>
          </w:tcPr>
          <w:p w14:paraId="2E9EA8D0"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Всего МО</w:t>
            </w:r>
          </w:p>
        </w:tc>
      </w:tr>
      <w:tr w:rsidR="00A105A5" w:rsidRPr="00A105A5" w14:paraId="3DA086A4" w14:textId="77777777" w:rsidTr="00DA3368">
        <w:tc>
          <w:tcPr>
            <w:tcW w:w="1894" w:type="dxa"/>
            <w:vMerge/>
          </w:tcPr>
          <w:p w14:paraId="15023628" w14:textId="77777777" w:rsidR="00A105A5" w:rsidRPr="00A105A5" w:rsidRDefault="00A105A5" w:rsidP="00DA3368">
            <w:pPr>
              <w:rPr>
                <w:rFonts w:ascii="Times New Roman" w:hAnsi="Times New Roman" w:cs="Times New Roman"/>
              </w:rPr>
            </w:pPr>
          </w:p>
        </w:tc>
        <w:tc>
          <w:tcPr>
            <w:tcW w:w="960" w:type="dxa"/>
          </w:tcPr>
          <w:p w14:paraId="10E45B79"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Актау</w:t>
            </w:r>
          </w:p>
        </w:tc>
        <w:tc>
          <w:tcPr>
            <w:tcW w:w="1293" w:type="dxa"/>
          </w:tcPr>
          <w:p w14:paraId="2395FA9D"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Жанаозен</w:t>
            </w:r>
          </w:p>
        </w:tc>
        <w:tc>
          <w:tcPr>
            <w:tcW w:w="816" w:type="dxa"/>
          </w:tcPr>
          <w:p w14:paraId="4BBC21B7"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1</w:t>
            </w:r>
          </w:p>
        </w:tc>
        <w:tc>
          <w:tcPr>
            <w:tcW w:w="816" w:type="dxa"/>
          </w:tcPr>
          <w:p w14:paraId="0B664AAA"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2</w:t>
            </w:r>
          </w:p>
        </w:tc>
        <w:tc>
          <w:tcPr>
            <w:tcW w:w="816" w:type="dxa"/>
          </w:tcPr>
          <w:p w14:paraId="6E4B25C9"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3</w:t>
            </w:r>
          </w:p>
        </w:tc>
        <w:tc>
          <w:tcPr>
            <w:tcW w:w="936" w:type="dxa"/>
          </w:tcPr>
          <w:p w14:paraId="53F57B8A"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4</w:t>
            </w:r>
          </w:p>
        </w:tc>
        <w:tc>
          <w:tcPr>
            <w:tcW w:w="816" w:type="dxa"/>
          </w:tcPr>
          <w:p w14:paraId="0B915027"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5</w:t>
            </w:r>
          </w:p>
        </w:tc>
        <w:tc>
          <w:tcPr>
            <w:tcW w:w="998" w:type="dxa"/>
            <w:vMerge/>
          </w:tcPr>
          <w:p w14:paraId="60BC94AC" w14:textId="77777777" w:rsidR="00A105A5" w:rsidRPr="00A105A5" w:rsidRDefault="00A105A5" w:rsidP="00DA3368">
            <w:pPr>
              <w:jc w:val="center"/>
              <w:rPr>
                <w:rFonts w:ascii="Times New Roman" w:hAnsi="Times New Roman" w:cs="Times New Roman"/>
              </w:rPr>
            </w:pPr>
          </w:p>
        </w:tc>
      </w:tr>
      <w:tr w:rsidR="00A105A5" w:rsidRPr="00A105A5" w14:paraId="5C5F30C9" w14:textId="77777777" w:rsidTr="00DA3368">
        <w:tc>
          <w:tcPr>
            <w:tcW w:w="1894" w:type="dxa"/>
          </w:tcPr>
          <w:p w14:paraId="525A1A98"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1.Территория (кв.км)</w:t>
            </w:r>
          </w:p>
        </w:tc>
        <w:tc>
          <w:tcPr>
            <w:tcW w:w="960" w:type="dxa"/>
          </w:tcPr>
          <w:p w14:paraId="65BB0AF7"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78,48</w:t>
            </w:r>
          </w:p>
        </w:tc>
        <w:tc>
          <w:tcPr>
            <w:tcW w:w="1293" w:type="dxa"/>
          </w:tcPr>
          <w:p w14:paraId="53A08616"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51,5</w:t>
            </w:r>
          </w:p>
        </w:tc>
        <w:tc>
          <w:tcPr>
            <w:tcW w:w="816" w:type="dxa"/>
          </w:tcPr>
          <w:p w14:paraId="5044EA75"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40519</w:t>
            </w:r>
          </w:p>
        </w:tc>
        <w:tc>
          <w:tcPr>
            <w:tcW w:w="816" w:type="dxa"/>
          </w:tcPr>
          <w:p w14:paraId="7EE37CFE"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64292</w:t>
            </w:r>
          </w:p>
        </w:tc>
        <w:tc>
          <w:tcPr>
            <w:tcW w:w="816" w:type="dxa"/>
          </w:tcPr>
          <w:p w14:paraId="783F0B17"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47018</w:t>
            </w:r>
          </w:p>
        </w:tc>
        <w:tc>
          <w:tcPr>
            <w:tcW w:w="936" w:type="dxa"/>
          </w:tcPr>
          <w:p w14:paraId="25996413"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4922</w:t>
            </w:r>
          </w:p>
        </w:tc>
        <w:tc>
          <w:tcPr>
            <w:tcW w:w="816" w:type="dxa"/>
          </w:tcPr>
          <w:p w14:paraId="08A0E3FA"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8520</w:t>
            </w:r>
          </w:p>
        </w:tc>
        <w:tc>
          <w:tcPr>
            <w:tcW w:w="998" w:type="dxa"/>
          </w:tcPr>
          <w:p w14:paraId="1F56B4B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165642</w:t>
            </w:r>
          </w:p>
        </w:tc>
      </w:tr>
      <w:tr w:rsidR="00A105A5" w:rsidRPr="00A105A5" w14:paraId="4C24D616" w14:textId="77777777" w:rsidTr="00DA3368">
        <w:tc>
          <w:tcPr>
            <w:tcW w:w="1894" w:type="dxa"/>
          </w:tcPr>
          <w:p w14:paraId="4ADF6F3A"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2. Количество СРО, ед.</w:t>
            </w:r>
          </w:p>
        </w:tc>
        <w:tc>
          <w:tcPr>
            <w:tcW w:w="960" w:type="dxa"/>
          </w:tcPr>
          <w:p w14:paraId="78BAE699"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1293" w:type="dxa"/>
          </w:tcPr>
          <w:p w14:paraId="352D7651"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816" w:type="dxa"/>
          </w:tcPr>
          <w:p w14:paraId="2C20C949"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8</w:t>
            </w:r>
          </w:p>
        </w:tc>
        <w:tc>
          <w:tcPr>
            <w:tcW w:w="816" w:type="dxa"/>
          </w:tcPr>
          <w:p w14:paraId="00D6B06B"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7</w:t>
            </w:r>
          </w:p>
        </w:tc>
        <w:tc>
          <w:tcPr>
            <w:tcW w:w="816" w:type="dxa"/>
          </w:tcPr>
          <w:p w14:paraId="473AA381"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11</w:t>
            </w:r>
          </w:p>
        </w:tc>
        <w:tc>
          <w:tcPr>
            <w:tcW w:w="936" w:type="dxa"/>
          </w:tcPr>
          <w:p w14:paraId="2F9F734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10</w:t>
            </w:r>
          </w:p>
        </w:tc>
        <w:tc>
          <w:tcPr>
            <w:tcW w:w="816" w:type="dxa"/>
          </w:tcPr>
          <w:p w14:paraId="1315D01F"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5</w:t>
            </w:r>
          </w:p>
        </w:tc>
        <w:tc>
          <w:tcPr>
            <w:tcW w:w="998" w:type="dxa"/>
          </w:tcPr>
          <w:p w14:paraId="46DDF5A0"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41</w:t>
            </w:r>
          </w:p>
        </w:tc>
      </w:tr>
      <w:tr w:rsidR="00A105A5" w:rsidRPr="00A105A5" w14:paraId="58A41064" w14:textId="77777777" w:rsidTr="00DA3368">
        <w:tc>
          <w:tcPr>
            <w:tcW w:w="1894" w:type="dxa"/>
          </w:tcPr>
          <w:p w14:paraId="3C35F777"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3. Количество СНП, ед.</w:t>
            </w:r>
          </w:p>
        </w:tc>
        <w:tc>
          <w:tcPr>
            <w:tcW w:w="960" w:type="dxa"/>
          </w:tcPr>
          <w:p w14:paraId="7D63522A"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1293" w:type="dxa"/>
          </w:tcPr>
          <w:p w14:paraId="66540F77"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816" w:type="dxa"/>
          </w:tcPr>
          <w:p w14:paraId="41E22BF6"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10</w:t>
            </w:r>
          </w:p>
        </w:tc>
        <w:tc>
          <w:tcPr>
            <w:tcW w:w="816" w:type="dxa"/>
          </w:tcPr>
          <w:p w14:paraId="1CBD4D2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10</w:t>
            </w:r>
          </w:p>
        </w:tc>
        <w:tc>
          <w:tcPr>
            <w:tcW w:w="816" w:type="dxa"/>
          </w:tcPr>
          <w:p w14:paraId="25453093"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18</w:t>
            </w:r>
          </w:p>
        </w:tc>
        <w:tc>
          <w:tcPr>
            <w:tcW w:w="936" w:type="dxa"/>
          </w:tcPr>
          <w:p w14:paraId="6A6550B7"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12</w:t>
            </w:r>
          </w:p>
        </w:tc>
        <w:tc>
          <w:tcPr>
            <w:tcW w:w="816" w:type="dxa"/>
          </w:tcPr>
          <w:p w14:paraId="4BD66A1A"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8</w:t>
            </w:r>
          </w:p>
        </w:tc>
        <w:tc>
          <w:tcPr>
            <w:tcW w:w="998" w:type="dxa"/>
          </w:tcPr>
          <w:p w14:paraId="7BB13751"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58</w:t>
            </w:r>
          </w:p>
        </w:tc>
      </w:tr>
      <w:tr w:rsidR="00A105A5" w:rsidRPr="00A105A5" w14:paraId="535E6B2F" w14:textId="77777777" w:rsidTr="00DA3368">
        <w:tc>
          <w:tcPr>
            <w:tcW w:w="1894" w:type="dxa"/>
          </w:tcPr>
          <w:p w14:paraId="2915B0CF"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4. Доля СРО в общей численности СНП, %</w:t>
            </w:r>
          </w:p>
        </w:tc>
        <w:tc>
          <w:tcPr>
            <w:tcW w:w="960" w:type="dxa"/>
          </w:tcPr>
          <w:p w14:paraId="402CBEEE"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1293" w:type="dxa"/>
          </w:tcPr>
          <w:p w14:paraId="0FA5801D"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816" w:type="dxa"/>
          </w:tcPr>
          <w:p w14:paraId="5B308F3B"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16,6</w:t>
            </w:r>
          </w:p>
        </w:tc>
        <w:tc>
          <w:tcPr>
            <w:tcW w:w="816" w:type="dxa"/>
          </w:tcPr>
          <w:p w14:paraId="70F3BB33"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18,2</w:t>
            </w:r>
          </w:p>
        </w:tc>
        <w:tc>
          <w:tcPr>
            <w:tcW w:w="816" w:type="dxa"/>
          </w:tcPr>
          <w:p w14:paraId="51617B87"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35</w:t>
            </w:r>
          </w:p>
        </w:tc>
        <w:tc>
          <w:tcPr>
            <w:tcW w:w="936" w:type="dxa"/>
          </w:tcPr>
          <w:p w14:paraId="23CCC861"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16,6</w:t>
            </w:r>
          </w:p>
        </w:tc>
        <w:tc>
          <w:tcPr>
            <w:tcW w:w="816" w:type="dxa"/>
          </w:tcPr>
          <w:p w14:paraId="022FFF05"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13,6</w:t>
            </w:r>
          </w:p>
        </w:tc>
        <w:tc>
          <w:tcPr>
            <w:tcW w:w="998" w:type="dxa"/>
          </w:tcPr>
          <w:p w14:paraId="065704C3"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100</w:t>
            </w:r>
          </w:p>
        </w:tc>
      </w:tr>
      <w:tr w:rsidR="00A105A5" w:rsidRPr="00A105A5" w14:paraId="5A514213" w14:textId="77777777" w:rsidTr="00DA3368">
        <w:tc>
          <w:tcPr>
            <w:tcW w:w="1894" w:type="dxa"/>
          </w:tcPr>
          <w:p w14:paraId="6842B956"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5. Население, человек</w:t>
            </w:r>
          </w:p>
        </w:tc>
        <w:tc>
          <w:tcPr>
            <w:tcW w:w="960" w:type="dxa"/>
          </w:tcPr>
          <w:p w14:paraId="62CD0FE7"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186353</w:t>
            </w:r>
          </w:p>
        </w:tc>
        <w:tc>
          <w:tcPr>
            <w:tcW w:w="1293" w:type="dxa"/>
          </w:tcPr>
          <w:p w14:paraId="6FE7EDD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147962</w:t>
            </w:r>
          </w:p>
        </w:tc>
        <w:tc>
          <w:tcPr>
            <w:tcW w:w="816" w:type="dxa"/>
          </w:tcPr>
          <w:p w14:paraId="2F9BC0D9"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68285</w:t>
            </w:r>
          </w:p>
        </w:tc>
        <w:tc>
          <w:tcPr>
            <w:tcW w:w="816" w:type="dxa"/>
          </w:tcPr>
          <w:p w14:paraId="05420ECA"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37183</w:t>
            </w:r>
          </w:p>
        </w:tc>
        <w:tc>
          <w:tcPr>
            <w:tcW w:w="816" w:type="dxa"/>
          </w:tcPr>
          <w:p w14:paraId="523E1993"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38553</w:t>
            </w:r>
          </w:p>
        </w:tc>
        <w:tc>
          <w:tcPr>
            <w:tcW w:w="936" w:type="dxa"/>
          </w:tcPr>
          <w:p w14:paraId="3367ED1A"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152666</w:t>
            </w:r>
          </w:p>
        </w:tc>
        <w:tc>
          <w:tcPr>
            <w:tcW w:w="816" w:type="dxa"/>
          </w:tcPr>
          <w:p w14:paraId="34FFC9F9"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29260</w:t>
            </w:r>
          </w:p>
        </w:tc>
        <w:tc>
          <w:tcPr>
            <w:tcW w:w="998" w:type="dxa"/>
          </w:tcPr>
          <w:p w14:paraId="53F432E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660262</w:t>
            </w:r>
          </w:p>
        </w:tc>
      </w:tr>
      <w:tr w:rsidR="00A105A5" w:rsidRPr="00A105A5" w14:paraId="575EE175" w14:textId="77777777" w:rsidTr="00DA3368">
        <w:trPr>
          <w:trHeight w:val="351"/>
        </w:trPr>
        <w:tc>
          <w:tcPr>
            <w:tcW w:w="4963" w:type="dxa"/>
            <w:gridSpan w:val="4"/>
          </w:tcPr>
          <w:p w14:paraId="7A60A64B" w14:textId="77777777" w:rsidR="00A105A5" w:rsidRPr="00A105A5"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A105A5">
              <w:rPr>
                <w:rStyle w:val="61"/>
                <w:rFonts w:ascii="Times New Roman" w:hAnsi="Times New Roman" w:cs="Times New Roman"/>
                <w:iCs/>
                <w:sz w:val="24"/>
                <w:szCs w:val="24"/>
              </w:rPr>
              <w:t>6. Опорные СНП</w:t>
            </w:r>
          </w:p>
        </w:tc>
        <w:tc>
          <w:tcPr>
            <w:tcW w:w="4382" w:type="dxa"/>
            <w:gridSpan w:val="5"/>
          </w:tcPr>
          <w:p w14:paraId="68D891D1" w14:textId="77777777" w:rsidR="00A105A5" w:rsidRPr="00A105A5"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A105A5">
              <w:rPr>
                <w:rStyle w:val="61"/>
                <w:rFonts w:ascii="Times New Roman" w:hAnsi="Times New Roman" w:cs="Times New Roman"/>
                <w:iCs/>
                <w:sz w:val="24"/>
                <w:szCs w:val="24"/>
              </w:rPr>
              <w:t>7. Приграничные СНП</w:t>
            </w:r>
          </w:p>
        </w:tc>
      </w:tr>
      <w:tr w:rsidR="00A105A5" w:rsidRPr="00A105A5" w14:paraId="7C80EF05" w14:textId="77777777" w:rsidTr="00DA3368">
        <w:trPr>
          <w:trHeight w:val="901"/>
        </w:trPr>
        <w:tc>
          <w:tcPr>
            <w:tcW w:w="4963" w:type="dxa"/>
            <w:gridSpan w:val="4"/>
          </w:tcPr>
          <w:p w14:paraId="6DFC19DF" w14:textId="77777777" w:rsidR="00A105A5" w:rsidRPr="00A105A5"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A105A5">
              <w:rPr>
                <w:rStyle w:val="61"/>
                <w:rFonts w:ascii="Times New Roman" w:hAnsi="Times New Roman" w:cs="Times New Roman"/>
                <w:iCs/>
                <w:sz w:val="24"/>
                <w:szCs w:val="24"/>
              </w:rPr>
              <w:t>Села Акшукур (5), Акжигит и Боранкул (1), Сайотес и Жынгылды (3), Жетыбай (2).</w:t>
            </w:r>
          </w:p>
        </w:tc>
        <w:tc>
          <w:tcPr>
            <w:tcW w:w="4382" w:type="dxa"/>
            <w:gridSpan w:val="5"/>
          </w:tcPr>
          <w:p w14:paraId="7B796E14" w14:textId="77777777" w:rsidR="00A105A5" w:rsidRPr="00A105A5"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A105A5">
              <w:rPr>
                <w:rStyle w:val="61"/>
                <w:rFonts w:ascii="Times New Roman" w:hAnsi="Times New Roman" w:cs="Times New Roman"/>
                <w:iCs/>
                <w:sz w:val="24"/>
                <w:szCs w:val="24"/>
              </w:rPr>
              <w:t>Села Тажен, Сам и Акжигит Бейнеуского района, Болашак Каракиянского района</w:t>
            </w:r>
          </w:p>
        </w:tc>
      </w:tr>
      <w:tr w:rsidR="00A105A5" w:rsidRPr="00A105A5" w14:paraId="49061F58" w14:textId="77777777" w:rsidTr="00DA3368">
        <w:tc>
          <w:tcPr>
            <w:tcW w:w="9345" w:type="dxa"/>
            <w:gridSpan w:val="9"/>
          </w:tcPr>
          <w:p w14:paraId="795E9976" w14:textId="77777777" w:rsidR="00A105A5" w:rsidRPr="00A105A5" w:rsidRDefault="00A105A5" w:rsidP="00DA3368">
            <w:pPr>
              <w:jc w:val="center"/>
              <w:rPr>
                <w:rFonts w:ascii="Times New Roman" w:hAnsi="Times New Roman" w:cs="Times New Roman"/>
              </w:rPr>
            </w:pPr>
            <w:r w:rsidRPr="00531963">
              <w:rPr>
                <w:rFonts w:ascii="Times New Roman" w:hAnsi="Times New Roman" w:cs="Times New Roman"/>
                <w:bCs/>
              </w:rPr>
              <w:t>Примечание. Здесь и далее в диссертации</w:t>
            </w:r>
            <w:r w:rsidRPr="00A105A5">
              <w:rPr>
                <w:rFonts w:ascii="Times New Roman" w:hAnsi="Times New Roman" w:cs="Times New Roman"/>
              </w:rPr>
              <w:t xml:space="preserve"> цифры в заголовках столбцов таблицы обозначают: 1- Бейнеуский р-н; 2- Каракиянский р-н; 3- Мангистауский р-н;</w:t>
            </w:r>
          </w:p>
          <w:p w14:paraId="3D322D71"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 – Мунайлинский р-н; 5 – Тупкараганский р-н.</w:t>
            </w:r>
          </w:p>
        </w:tc>
      </w:tr>
      <w:tr w:rsidR="00B95DBB" w:rsidRPr="00A105A5" w14:paraId="52A14C41" w14:textId="77777777" w:rsidTr="00DA3368">
        <w:tc>
          <w:tcPr>
            <w:tcW w:w="9345" w:type="dxa"/>
            <w:gridSpan w:val="9"/>
          </w:tcPr>
          <w:p w14:paraId="7742A42D" w14:textId="76B758AE" w:rsidR="00B95DBB" w:rsidRPr="00B95DBB" w:rsidRDefault="00B95DBB" w:rsidP="00B95DBB">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6810CA" w:rsidRPr="006810CA">
              <w:rPr>
                <w:rFonts w:ascii="Times New Roman" w:hAnsi="Times New Roman" w:cs="Times New Roman"/>
                <w:sz w:val="24"/>
                <w:szCs w:val="24"/>
              </w:rPr>
              <w:t>70</w:t>
            </w:r>
            <w:r w:rsidR="001042E9" w:rsidRPr="001042E9">
              <w:rPr>
                <w:rFonts w:ascii="Times New Roman" w:hAnsi="Times New Roman" w:cs="Times New Roman"/>
                <w:sz w:val="24"/>
                <w:szCs w:val="24"/>
              </w:rPr>
              <w:t>, 7</w:t>
            </w:r>
            <w:r w:rsidR="001042E9" w:rsidRPr="001042E9">
              <w:rPr>
                <w:sz w:val="24"/>
                <w:szCs w:val="24"/>
              </w:rPr>
              <w:t>1</w:t>
            </w:r>
            <w:r w:rsidRPr="002373A0">
              <w:rPr>
                <w:rFonts w:ascii="Times New Roman" w:hAnsi="Times New Roman" w:cs="Times New Roman"/>
                <w:sz w:val="24"/>
                <w:szCs w:val="24"/>
              </w:rPr>
              <w:t>]</w:t>
            </w:r>
          </w:p>
        </w:tc>
      </w:tr>
    </w:tbl>
    <w:p w14:paraId="0AED3DE7" w14:textId="77777777" w:rsidR="00A105A5" w:rsidRDefault="00A105A5" w:rsidP="00A105A5">
      <w:pPr>
        <w:widowControl w:val="0"/>
        <w:autoSpaceDE w:val="0"/>
        <w:autoSpaceDN w:val="0"/>
        <w:adjustRightInd w:val="0"/>
        <w:ind w:firstLine="709"/>
        <w:jc w:val="both"/>
      </w:pPr>
    </w:p>
    <w:p w14:paraId="4A6C6C9B" w14:textId="77777777" w:rsidR="00A105A5" w:rsidRPr="006F657F"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6F657F">
        <w:rPr>
          <w:rFonts w:ascii="Times New Roman" w:hAnsi="Times New Roman" w:cs="Times New Roman"/>
          <w:b w:val="0"/>
          <w:bCs w:val="0"/>
          <w:sz w:val="28"/>
          <w:szCs w:val="28"/>
        </w:rPr>
        <w:t>На сегодня в области работает «</w:t>
      </w:r>
      <w:r w:rsidRPr="006F657F">
        <w:rPr>
          <w:rStyle w:val="61"/>
          <w:rFonts w:ascii="Times New Roman" w:hAnsi="Times New Roman" w:cs="Times New Roman"/>
          <w:iCs/>
          <w:sz w:val="28"/>
          <w:szCs w:val="28"/>
        </w:rPr>
        <w:t>Программа развития территории Мангистауской области на 2021</w:t>
      </w:r>
      <w:r w:rsidR="00573534" w:rsidRPr="006F657F">
        <w:rPr>
          <w:rStyle w:val="61"/>
          <w:rFonts w:ascii="Times New Roman" w:hAnsi="Times New Roman" w:cs="Times New Roman"/>
          <w:iCs/>
          <w:sz w:val="28"/>
          <w:szCs w:val="28"/>
        </w:rPr>
        <w:t>-</w:t>
      </w:r>
      <w:r w:rsidRPr="006F657F">
        <w:rPr>
          <w:rStyle w:val="61"/>
          <w:rFonts w:ascii="Times New Roman" w:hAnsi="Times New Roman" w:cs="Times New Roman"/>
          <w:iCs/>
          <w:sz w:val="28"/>
          <w:szCs w:val="28"/>
        </w:rPr>
        <w:t>2025 годы» с обозначенными целями, направленными на различные сектора экономики, такими как:</w:t>
      </w:r>
    </w:p>
    <w:p w14:paraId="3C8F5E29" w14:textId="3A84C458" w:rsidR="00A105A5" w:rsidRPr="006F657F" w:rsidRDefault="00A105A5">
      <w:pPr>
        <w:pStyle w:val="62"/>
        <w:numPr>
          <w:ilvl w:val="0"/>
          <w:numId w:val="38"/>
        </w:numPr>
        <w:shd w:val="clear" w:color="auto" w:fill="auto"/>
        <w:tabs>
          <w:tab w:val="left" w:pos="993"/>
        </w:tabs>
        <w:spacing w:line="240" w:lineRule="auto"/>
        <w:ind w:left="0" w:firstLine="567"/>
        <w:rPr>
          <w:rFonts w:ascii="Times New Roman" w:hAnsi="Times New Roman" w:cs="Times New Roman"/>
          <w:b w:val="0"/>
          <w:bCs w:val="0"/>
          <w:iCs/>
          <w:sz w:val="28"/>
          <w:szCs w:val="28"/>
          <w:shd w:val="clear" w:color="auto" w:fill="FFFFFF"/>
        </w:rPr>
      </w:pPr>
      <w:r w:rsidRPr="006F657F">
        <w:rPr>
          <w:rFonts w:ascii="Times New Roman" w:hAnsi="Times New Roman" w:cs="Times New Roman"/>
          <w:b w:val="0"/>
          <w:bCs w:val="0"/>
          <w:iCs/>
          <w:sz w:val="28"/>
          <w:szCs w:val="28"/>
          <w:shd w:val="clear" w:color="auto" w:fill="FFFFFF"/>
        </w:rPr>
        <w:t xml:space="preserve">Обеспечение устойчивого </w:t>
      </w:r>
      <w:r w:rsidR="006F657F" w:rsidRPr="006F657F">
        <w:rPr>
          <w:rFonts w:ascii="Times New Roman" w:hAnsi="Times New Roman" w:cs="Times New Roman"/>
          <w:b w:val="0"/>
          <w:bCs w:val="0"/>
          <w:iCs/>
          <w:sz w:val="28"/>
          <w:szCs w:val="28"/>
          <w:shd w:val="clear" w:color="auto" w:fill="FFFFFF"/>
        </w:rPr>
        <w:t>развития экономики всего региона</w:t>
      </w:r>
      <w:r w:rsidRPr="006F657F">
        <w:rPr>
          <w:rFonts w:ascii="Times New Roman" w:hAnsi="Times New Roman" w:cs="Times New Roman"/>
          <w:b w:val="0"/>
          <w:bCs w:val="0"/>
          <w:iCs/>
          <w:sz w:val="28"/>
          <w:szCs w:val="28"/>
          <w:shd w:val="clear" w:color="auto" w:fill="FFFFFF"/>
        </w:rPr>
        <w:t>;</w:t>
      </w:r>
    </w:p>
    <w:p w14:paraId="631C1B4A" w14:textId="6F71A4EB" w:rsidR="00A105A5" w:rsidRPr="006F657F" w:rsidRDefault="006F657F">
      <w:pPr>
        <w:pStyle w:val="62"/>
        <w:numPr>
          <w:ilvl w:val="0"/>
          <w:numId w:val="38"/>
        </w:numPr>
        <w:shd w:val="clear" w:color="auto" w:fill="auto"/>
        <w:tabs>
          <w:tab w:val="left" w:pos="993"/>
        </w:tabs>
        <w:spacing w:line="240" w:lineRule="auto"/>
        <w:ind w:left="0" w:firstLine="567"/>
        <w:rPr>
          <w:rFonts w:ascii="Times New Roman" w:hAnsi="Times New Roman" w:cs="Times New Roman"/>
          <w:b w:val="0"/>
          <w:bCs w:val="0"/>
          <w:iCs/>
          <w:sz w:val="28"/>
          <w:szCs w:val="28"/>
          <w:shd w:val="clear" w:color="auto" w:fill="FFFFFF"/>
        </w:rPr>
      </w:pPr>
      <w:r w:rsidRPr="006F657F">
        <w:rPr>
          <w:rFonts w:ascii="Times New Roman" w:hAnsi="Times New Roman" w:cs="Times New Roman"/>
          <w:b w:val="0"/>
          <w:bCs w:val="0"/>
          <w:iCs/>
          <w:sz w:val="28"/>
          <w:szCs w:val="28"/>
          <w:shd w:val="clear" w:color="auto" w:fill="FFFFFF"/>
        </w:rPr>
        <w:t>Приоритетное развитие несырьевых отраслей народного хозяйства</w:t>
      </w:r>
      <w:r w:rsidR="00A105A5" w:rsidRPr="006F657F">
        <w:rPr>
          <w:rFonts w:ascii="Times New Roman" w:hAnsi="Times New Roman" w:cs="Times New Roman"/>
          <w:b w:val="0"/>
          <w:bCs w:val="0"/>
          <w:iCs/>
          <w:sz w:val="28"/>
          <w:szCs w:val="28"/>
          <w:shd w:val="clear" w:color="auto" w:fill="FFFFFF"/>
        </w:rPr>
        <w:t>;</w:t>
      </w:r>
    </w:p>
    <w:p w14:paraId="484FE243" w14:textId="75A748CD" w:rsidR="00A105A5" w:rsidRPr="006F657F" w:rsidRDefault="006F657F">
      <w:pPr>
        <w:pStyle w:val="62"/>
        <w:numPr>
          <w:ilvl w:val="0"/>
          <w:numId w:val="38"/>
        </w:numPr>
        <w:shd w:val="clear" w:color="auto" w:fill="auto"/>
        <w:tabs>
          <w:tab w:val="left" w:pos="993"/>
        </w:tabs>
        <w:spacing w:line="240" w:lineRule="auto"/>
        <w:ind w:left="0" w:firstLine="567"/>
        <w:rPr>
          <w:rFonts w:ascii="Times New Roman" w:hAnsi="Times New Roman" w:cs="Times New Roman"/>
          <w:b w:val="0"/>
          <w:bCs w:val="0"/>
          <w:iCs/>
          <w:sz w:val="28"/>
          <w:szCs w:val="28"/>
          <w:shd w:val="clear" w:color="auto" w:fill="FFFFFF"/>
        </w:rPr>
      </w:pPr>
      <w:r w:rsidRPr="006F657F">
        <w:rPr>
          <w:rFonts w:ascii="Times New Roman" w:hAnsi="Times New Roman" w:cs="Times New Roman"/>
          <w:b w:val="0"/>
          <w:bCs w:val="0"/>
          <w:iCs/>
          <w:sz w:val="28"/>
          <w:szCs w:val="28"/>
          <w:shd w:val="clear" w:color="auto" w:fill="FFFFFF"/>
        </w:rPr>
        <w:t>Повышение конкурентоспособности отраслей и подотраслей АПК</w:t>
      </w:r>
      <w:r w:rsidR="00A105A5" w:rsidRPr="006F657F">
        <w:rPr>
          <w:rFonts w:ascii="Times New Roman" w:hAnsi="Times New Roman" w:cs="Times New Roman"/>
          <w:b w:val="0"/>
          <w:bCs w:val="0"/>
          <w:iCs/>
          <w:sz w:val="28"/>
          <w:szCs w:val="28"/>
          <w:shd w:val="clear" w:color="auto" w:fill="FFFFFF"/>
        </w:rPr>
        <w:t>;</w:t>
      </w:r>
    </w:p>
    <w:p w14:paraId="3BA81243" w14:textId="1D1EAE37" w:rsidR="00A105A5" w:rsidRPr="006F657F" w:rsidRDefault="006F657F">
      <w:pPr>
        <w:pStyle w:val="62"/>
        <w:numPr>
          <w:ilvl w:val="0"/>
          <w:numId w:val="38"/>
        </w:numPr>
        <w:shd w:val="clear" w:color="auto" w:fill="auto"/>
        <w:tabs>
          <w:tab w:val="left" w:pos="993"/>
        </w:tabs>
        <w:spacing w:line="240" w:lineRule="auto"/>
        <w:ind w:left="0" w:firstLine="567"/>
        <w:rPr>
          <w:rFonts w:ascii="Times New Roman" w:hAnsi="Times New Roman" w:cs="Times New Roman"/>
          <w:b w:val="0"/>
          <w:bCs w:val="0"/>
          <w:iCs/>
          <w:sz w:val="28"/>
          <w:szCs w:val="28"/>
          <w:shd w:val="clear" w:color="auto" w:fill="FFFFFF"/>
        </w:rPr>
      </w:pPr>
      <w:r w:rsidRPr="006F657F">
        <w:rPr>
          <w:rFonts w:ascii="Times New Roman" w:hAnsi="Times New Roman" w:cs="Times New Roman"/>
          <w:b w:val="0"/>
          <w:bCs w:val="0"/>
          <w:iCs/>
          <w:sz w:val="28"/>
          <w:szCs w:val="28"/>
          <w:shd w:val="clear" w:color="auto" w:fill="FFFFFF"/>
        </w:rPr>
        <w:t>Создание благоприятных условий для усиления роста экономической активности бизнеса</w:t>
      </w:r>
      <w:r w:rsidR="00A105A5" w:rsidRPr="006F657F">
        <w:rPr>
          <w:rFonts w:ascii="Times New Roman" w:hAnsi="Times New Roman" w:cs="Times New Roman"/>
          <w:b w:val="0"/>
          <w:bCs w:val="0"/>
          <w:iCs/>
          <w:sz w:val="28"/>
          <w:szCs w:val="28"/>
          <w:shd w:val="clear" w:color="auto" w:fill="FFFFFF"/>
        </w:rPr>
        <w:t>;</w:t>
      </w:r>
    </w:p>
    <w:p w14:paraId="39D159B9" w14:textId="099BDD17" w:rsidR="00A105A5" w:rsidRPr="006F657F" w:rsidRDefault="006F657F">
      <w:pPr>
        <w:pStyle w:val="62"/>
        <w:numPr>
          <w:ilvl w:val="0"/>
          <w:numId w:val="38"/>
        </w:numPr>
        <w:shd w:val="clear" w:color="auto" w:fill="auto"/>
        <w:tabs>
          <w:tab w:val="left" w:pos="993"/>
        </w:tabs>
        <w:spacing w:line="240" w:lineRule="auto"/>
        <w:ind w:left="0" w:firstLine="567"/>
        <w:rPr>
          <w:rFonts w:ascii="Times New Roman" w:hAnsi="Times New Roman" w:cs="Times New Roman"/>
          <w:b w:val="0"/>
          <w:bCs w:val="0"/>
          <w:iCs/>
          <w:sz w:val="28"/>
          <w:szCs w:val="28"/>
          <w:shd w:val="clear" w:color="auto" w:fill="FFFFFF"/>
        </w:rPr>
      </w:pPr>
      <w:r w:rsidRPr="006F657F">
        <w:rPr>
          <w:rFonts w:ascii="Times New Roman" w:hAnsi="Times New Roman" w:cs="Times New Roman"/>
          <w:b w:val="0"/>
          <w:bCs w:val="0"/>
          <w:iCs/>
          <w:sz w:val="28"/>
          <w:szCs w:val="28"/>
          <w:shd w:val="clear" w:color="auto" w:fill="FFFFFF"/>
        </w:rPr>
        <w:t>Развитие туристической и рекреационных зон</w:t>
      </w:r>
      <w:r w:rsidR="009E2FB3" w:rsidRPr="006F657F">
        <w:rPr>
          <w:rFonts w:ascii="Times New Roman" w:hAnsi="Times New Roman" w:cs="Times New Roman"/>
          <w:b w:val="0"/>
          <w:bCs w:val="0"/>
          <w:iCs/>
          <w:sz w:val="28"/>
          <w:szCs w:val="28"/>
          <w:shd w:val="clear" w:color="auto" w:fill="FFFFFF"/>
        </w:rPr>
        <w:t>.</w:t>
      </w:r>
    </w:p>
    <w:p w14:paraId="2F6BEFB1" w14:textId="77777777" w:rsidR="009E2FB3" w:rsidRPr="006F657F" w:rsidRDefault="009E2FB3" w:rsidP="009E2FB3">
      <w:pPr>
        <w:pStyle w:val="62"/>
        <w:shd w:val="clear" w:color="auto" w:fill="auto"/>
        <w:tabs>
          <w:tab w:val="left" w:pos="993"/>
        </w:tabs>
        <w:spacing w:line="240" w:lineRule="auto"/>
        <w:ind w:left="567" w:firstLine="0"/>
        <w:rPr>
          <w:rFonts w:ascii="Times New Roman" w:hAnsi="Times New Roman" w:cs="Times New Roman"/>
          <w:b w:val="0"/>
          <w:bCs w:val="0"/>
          <w:iCs/>
          <w:sz w:val="28"/>
          <w:szCs w:val="28"/>
          <w:shd w:val="clear" w:color="auto" w:fill="FFFFFF"/>
        </w:rPr>
      </w:pPr>
    </w:p>
    <w:p w14:paraId="66F4477A" w14:textId="77777777" w:rsidR="006810CA" w:rsidRPr="006F657F" w:rsidRDefault="006810CA" w:rsidP="009E2FB3">
      <w:pPr>
        <w:pStyle w:val="62"/>
        <w:shd w:val="clear" w:color="auto" w:fill="auto"/>
        <w:tabs>
          <w:tab w:val="left" w:pos="993"/>
        </w:tabs>
        <w:spacing w:line="240" w:lineRule="auto"/>
        <w:ind w:left="567" w:firstLine="0"/>
        <w:rPr>
          <w:rFonts w:ascii="Times New Roman" w:hAnsi="Times New Roman" w:cs="Times New Roman"/>
          <w:b w:val="0"/>
          <w:bCs w:val="0"/>
          <w:iCs/>
          <w:sz w:val="28"/>
          <w:szCs w:val="28"/>
          <w:shd w:val="clear" w:color="auto" w:fill="FFFFFF"/>
        </w:rPr>
      </w:pPr>
    </w:p>
    <w:p w14:paraId="0D5F6423" w14:textId="32ABB921" w:rsidR="00A105A5" w:rsidRPr="006810CA" w:rsidRDefault="00A105A5" w:rsidP="00882B31">
      <w:pPr>
        <w:pStyle w:val="62"/>
        <w:shd w:val="clear" w:color="auto" w:fill="auto"/>
        <w:spacing w:line="240" w:lineRule="auto"/>
        <w:ind w:firstLine="0"/>
        <w:rPr>
          <w:rStyle w:val="61"/>
          <w:rFonts w:ascii="Times New Roman" w:hAnsi="Times New Roman" w:cs="Times New Roman"/>
          <w:b/>
          <w:bCs/>
          <w:iCs/>
          <w:sz w:val="28"/>
          <w:szCs w:val="28"/>
        </w:rPr>
      </w:pPr>
      <w:r w:rsidRPr="00A105A5">
        <w:rPr>
          <w:rStyle w:val="61"/>
          <w:rFonts w:ascii="Times New Roman" w:hAnsi="Times New Roman" w:cs="Times New Roman"/>
          <w:iCs/>
          <w:sz w:val="28"/>
          <w:szCs w:val="28"/>
        </w:rPr>
        <w:t xml:space="preserve">Таблица </w:t>
      </w:r>
      <w:r w:rsidR="00416894">
        <w:rPr>
          <w:rStyle w:val="61"/>
          <w:rFonts w:ascii="Times New Roman" w:hAnsi="Times New Roman" w:cs="Times New Roman"/>
          <w:iCs/>
          <w:sz w:val="28"/>
          <w:szCs w:val="28"/>
        </w:rPr>
        <w:t>7</w:t>
      </w:r>
      <w:r>
        <w:rPr>
          <w:rStyle w:val="61"/>
          <w:rFonts w:ascii="Times New Roman" w:hAnsi="Times New Roman" w:cs="Times New Roman"/>
          <w:iCs/>
          <w:sz w:val="28"/>
          <w:szCs w:val="28"/>
        </w:rPr>
        <w:t xml:space="preserve"> </w:t>
      </w:r>
      <w:r w:rsidR="000853F8">
        <w:rPr>
          <w:rStyle w:val="61"/>
          <w:rFonts w:ascii="Times New Roman" w:hAnsi="Times New Roman" w:cs="Times New Roman"/>
          <w:iCs/>
          <w:sz w:val="28"/>
          <w:szCs w:val="28"/>
        </w:rPr>
        <w:t>-</w:t>
      </w:r>
      <w:r w:rsidRPr="00A105A5">
        <w:rPr>
          <w:rStyle w:val="61"/>
          <w:rFonts w:ascii="Times New Roman" w:hAnsi="Times New Roman" w:cs="Times New Roman"/>
          <w:iCs/>
          <w:sz w:val="28"/>
          <w:szCs w:val="28"/>
        </w:rPr>
        <w:t xml:space="preserve"> Основные характеристики административных районов Мангистауской области за 2023 г.</w:t>
      </w:r>
      <w:r w:rsidR="006810CA" w:rsidRPr="006810CA">
        <w:rPr>
          <w:rStyle w:val="61"/>
          <w:rFonts w:ascii="Times New Roman" w:hAnsi="Times New Roman" w:cs="Times New Roman"/>
          <w:b/>
          <w:bCs/>
          <w:iCs/>
          <w:sz w:val="28"/>
          <w:szCs w:val="28"/>
        </w:rPr>
        <w:t xml:space="preserve"> </w:t>
      </w:r>
    </w:p>
    <w:p w14:paraId="1F914093" w14:textId="77777777" w:rsidR="00FD5E51" w:rsidRPr="00F863CA" w:rsidRDefault="00FD5E51" w:rsidP="00DA3368">
      <w:pPr>
        <w:pStyle w:val="62"/>
        <w:shd w:val="clear" w:color="auto" w:fill="auto"/>
        <w:spacing w:line="240" w:lineRule="auto"/>
        <w:ind w:firstLine="567"/>
        <w:rPr>
          <w:rStyle w:val="61"/>
          <w:rFonts w:ascii="Times New Roman" w:hAnsi="Times New Roman" w:cs="Times New Roman"/>
          <w:b/>
          <w:bCs/>
          <w:iCs/>
          <w:sz w:val="28"/>
          <w:szCs w:val="28"/>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841"/>
        <w:gridCol w:w="1226"/>
        <w:gridCol w:w="1271"/>
        <w:gridCol w:w="636"/>
        <w:gridCol w:w="636"/>
        <w:gridCol w:w="653"/>
        <w:gridCol w:w="756"/>
        <w:gridCol w:w="636"/>
        <w:gridCol w:w="6"/>
        <w:gridCol w:w="861"/>
        <w:gridCol w:w="6"/>
        <w:gridCol w:w="13"/>
      </w:tblGrid>
      <w:tr w:rsidR="00A105A5" w:rsidRPr="00A105A5" w14:paraId="36BE5263" w14:textId="77777777" w:rsidTr="00DA3368">
        <w:trPr>
          <w:gridAfter w:val="1"/>
          <w:wAfter w:w="13" w:type="dxa"/>
          <w:trHeight w:val="219"/>
        </w:trPr>
        <w:tc>
          <w:tcPr>
            <w:tcW w:w="1838" w:type="dxa"/>
            <w:vMerge w:val="restart"/>
          </w:tcPr>
          <w:p w14:paraId="2267012D" w14:textId="77777777" w:rsidR="00A105A5" w:rsidRPr="00A105A5" w:rsidRDefault="00A105A5" w:rsidP="00DA3368">
            <w:pPr>
              <w:rPr>
                <w:rFonts w:ascii="Times New Roman" w:hAnsi="Times New Roman" w:cs="Times New Roman"/>
                <w:bCs/>
              </w:rPr>
            </w:pPr>
            <w:r w:rsidRPr="00A105A5">
              <w:rPr>
                <w:rFonts w:ascii="Times New Roman" w:hAnsi="Times New Roman" w:cs="Times New Roman"/>
                <w:bCs/>
              </w:rPr>
              <w:t>Показатели</w:t>
            </w:r>
          </w:p>
        </w:tc>
        <w:tc>
          <w:tcPr>
            <w:tcW w:w="3338" w:type="dxa"/>
            <w:gridSpan w:val="3"/>
          </w:tcPr>
          <w:p w14:paraId="64A4D08B"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Города МО</w:t>
            </w:r>
          </w:p>
        </w:tc>
        <w:tc>
          <w:tcPr>
            <w:tcW w:w="3323" w:type="dxa"/>
            <w:gridSpan w:val="6"/>
          </w:tcPr>
          <w:p w14:paraId="21E1635A"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СРО</w:t>
            </w:r>
          </w:p>
        </w:tc>
        <w:tc>
          <w:tcPr>
            <w:tcW w:w="867" w:type="dxa"/>
            <w:gridSpan w:val="2"/>
          </w:tcPr>
          <w:p w14:paraId="5EAD3B07"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Всего МО</w:t>
            </w:r>
          </w:p>
        </w:tc>
      </w:tr>
      <w:tr w:rsidR="00A105A5" w:rsidRPr="00A105A5" w14:paraId="12237332" w14:textId="77777777" w:rsidTr="00DA3368">
        <w:trPr>
          <w:gridAfter w:val="2"/>
          <w:wAfter w:w="19" w:type="dxa"/>
        </w:trPr>
        <w:tc>
          <w:tcPr>
            <w:tcW w:w="1838" w:type="dxa"/>
            <w:vMerge/>
          </w:tcPr>
          <w:p w14:paraId="3E6B6772" w14:textId="77777777" w:rsidR="00A105A5" w:rsidRPr="00A105A5" w:rsidRDefault="00A105A5" w:rsidP="00DA3368">
            <w:pPr>
              <w:rPr>
                <w:rFonts w:ascii="Times New Roman" w:hAnsi="Times New Roman" w:cs="Times New Roman"/>
              </w:rPr>
            </w:pPr>
          </w:p>
        </w:tc>
        <w:tc>
          <w:tcPr>
            <w:tcW w:w="841" w:type="dxa"/>
          </w:tcPr>
          <w:p w14:paraId="396C6531"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Актау</w:t>
            </w:r>
          </w:p>
        </w:tc>
        <w:tc>
          <w:tcPr>
            <w:tcW w:w="1226" w:type="dxa"/>
          </w:tcPr>
          <w:p w14:paraId="0E72EE68"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Жанаозен</w:t>
            </w:r>
          </w:p>
        </w:tc>
        <w:tc>
          <w:tcPr>
            <w:tcW w:w="1271" w:type="dxa"/>
          </w:tcPr>
          <w:p w14:paraId="6A30CAF2"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Форт Шевченко</w:t>
            </w:r>
          </w:p>
        </w:tc>
        <w:tc>
          <w:tcPr>
            <w:tcW w:w="636" w:type="dxa"/>
          </w:tcPr>
          <w:p w14:paraId="6CE68479"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1</w:t>
            </w:r>
          </w:p>
        </w:tc>
        <w:tc>
          <w:tcPr>
            <w:tcW w:w="636" w:type="dxa"/>
          </w:tcPr>
          <w:p w14:paraId="6274F8A3"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2</w:t>
            </w:r>
          </w:p>
        </w:tc>
        <w:tc>
          <w:tcPr>
            <w:tcW w:w="653" w:type="dxa"/>
          </w:tcPr>
          <w:p w14:paraId="3C736799"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3</w:t>
            </w:r>
          </w:p>
        </w:tc>
        <w:tc>
          <w:tcPr>
            <w:tcW w:w="756" w:type="dxa"/>
          </w:tcPr>
          <w:p w14:paraId="325A1F04"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4</w:t>
            </w:r>
          </w:p>
        </w:tc>
        <w:tc>
          <w:tcPr>
            <w:tcW w:w="636" w:type="dxa"/>
          </w:tcPr>
          <w:p w14:paraId="4664AC67" w14:textId="77777777" w:rsidR="00A105A5" w:rsidRPr="00A105A5" w:rsidRDefault="00A105A5" w:rsidP="00DA3368">
            <w:pPr>
              <w:jc w:val="center"/>
              <w:rPr>
                <w:rFonts w:ascii="Times New Roman" w:hAnsi="Times New Roman" w:cs="Times New Roman"/>
                <w:bCs/>
              </w:rPr>
            </w:pPr>
            <w:r w:rsidRPr="00A105A5">
              <w:rPr>
                <w:rFonts w:ascii="Times New Roman" w:hAnsi="Times New Roman" w:cs="Times New Roman"/>
                <w:bCs/>
              </w:rPr>
              <w:t>5</w:t>
            </w:r>
          </w:p>
        </w:tc>
        <w:tc>
          <w:tcPr>
            <w:tcW w:w="867" w:type="dxa"/>
            <w:gridSpan w:val="2"/>
          </w:tcPr>
          <w:p w14:paraId="1F36BDFE" w14:textId="77777777" w:rsidR="00A105A5" w:rsidRPr="00A105A5" w:rsidRDefault="00A105A5" w:rsidP="00DA3368">
            <w:pPr>
              <w:jc w:val="center"/>
              <w:rPr>
                <w:rFonts w:ascii="Times New Roman" w:hAnsi="Times New Roman" w:cs="Times New Roman"/>
              </w:rPr>
            </w:pPr>
          </w:p>
        </w:tc>
      </w:tr>
      <w:tr w:rsidR="00A105A5" w:rsidRPr="00A105A5" w14:paraId="712B822E" w14:textId="77777777" w:rsidTr="00DA3368">
        <w:trPr>
          <w:gridAfter w:val="2"/>
          <w:wAfter w:w="19" w:type="dxa"/>
        </w:trPr>
        <w:tc>
          <w:tcPr>
            <w:tcW w:w="1838" w:type="dxa"/>
          </w:tcPr>
          <w:p w14:paraId="7507084C"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1.Территория (тыс. кв. км)</w:t>
            </w:r>
          </w:p>
        </w:tc>
        <w:tc>
          <w:tcPr>
            <w:tcW w:w="841" w:type="dxa"/>
          </w:tcPr>
          <w:p w14:paraId="29D64239"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165,6 </w:t>
            </w:r>
          </w:p>
        </w:tc>
        <w:tc>
          <w:tcPr>
            <w:tcW w:w="1226" w:type="dxa"/>
          </w:tcPr>
          <w:p w14:paraId="1BB74CDE"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51,6</w:t>
            </w:r>
          </w:p>
        </w:tc>
        <w:tc>
          <w:tcPr>
            <w:tcW w:w="1271" w:type="dxa"/>
          </w:tcPr>
          <w:p w14:paraId="620C910D"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 xml:space="preserve">54,5 </w:t>
            </w:r>
          </w:p>
        </w:tc>
        <w:tc>
          <w:tcPr>
            <w:tcW w:w="636" w:type="dxa"/>
          </w:tcPr>
          <w:p w14:paraId="1725869A"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40,5</w:t>
            </w:r>
          </w:p>
        </w:tc>
        <w:tc>
          <w:tcPr>
            <w:tcW w:w="636" w:type="dxa"/>
          </w:tcPr>
          <w:p w14:paraId="15A9847C"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64,2</w:t>
            </w:r>
          </w:p>
        </w:tc>
        <w:tc>
          <w:tcPr>
            <w:tcW w:w="653" w:type="dxa"/>
          </w:tcPr>
          <w:p w14:paraId="234C47EA"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47,0</w:t>
            </w:r>
          </w:p>
        </w:tc>
        <w:tc>
          <w:tcPr>
            <w:tcW w:w="756" w:type="dxa"/>
          </w:tcPr>
          <w:p w14:paraId="406F9EB2"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4,9</w:t>
            </w:r>
          </w:p>
        </w:tc>
        <w:tc>
          <w:tcPr>
            <w:tcW w:w="636" w:type="dxa"/>
          </w:tcPr>
          <w:p w14:paraId="1527DF78"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8,5</w:t>
            </w:r>
          </w:p>
        </w:tc>
        <w:tc>
          <w:tcPr>
            <w:tcW w:w="867" w:type="dxa"/>
            <w:gridSpan w:val="2"/>
          </w:tcPr>
          <w:p w14:paraId="35B4B90A"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165,6</w:t>
            </w:r>
          </w:p>
        </w:tc>
      </w:tr>
      <w:tr w:rsidR="00A105A5" w:rsidRPr="00A105A5" w14:paraId="6D5A56C1" w14:textId="77777777" w:rsidTr="00DA3368">
        <w:trPr>
          <w:gridAfter w:val="2"/>
          <w:wAfter w:w="19" w:type="dxa"/>
        </w:trPr>
        <w:tc>
          <w:tcPr>
            <w:tcW w:w="1838" w:type="dxa"/>
          </w:tcPr>
          <w:p w14:paraId="2D2E1ED7"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2. Количество СРО, ед.</w:t>
            </w:r>
          </w:p>
        </w:tc>
        <w:tc>
          <w:tcPr>
            <w:tcW w:w="841" w:type="dxa"/>
          </w:tcPr>
          <w:p w14:paraId="5D61E8F5" w14:textId="77777777" w:rsidR="00A105A5" w:rsidRPr="00A105A5" w:rsidRDefault="00A105A5" w:rsidP="00DA3368">
            <w:pPr>
              <w:ind w:right="-53"/>
              <w:jc w:val="center"/>
              <w:rPr>
                <w:rFonts w:ascii="Times New Roman" w:hAnsi="Times New Roman" w:cs="Times New Roman"/>
              </w:rPr>
            </w:pPr>
            <w:r w:rsidRPr="00A105A5">
              <w:rPr>
                <w:rFonts w:ascii="Times New Roman" w:hAnsi="Times New Roman" w:cs="Times New Roman"/>
              </w:rPr>
              <w:t>-</w:t>
            </w:r>
          </w:p>
        </w:tc>
        <w:tc>
          <w:tcPr>
            <w:tcW w:w="1226" w:type="dxa"/>
          </w:tcPr>
          <w:p w14:paraId="1032EA7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1271" w:type="dxa"/>
          </w:tcPr>
          <w:p w14:paraId="0C5929C1"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636" w:type="dxa"/>
          </w:tcPr>
          <w:p w14:paraId="53A37AC6"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10</w:t>
            </w:r>
          </w:p>
        </w:tc>
        <w:tc>
          <w:tcPr>
            <w:tcW w:w="636" w:type="dxa"/>
          </w:tcPr>
          <w:p w14:paraId="41A9D778"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7</w:t>
            </w:r>
          </w:p>
        </w:tc>
        <w:tc>
          <w:tcPr>
            <w:tcW w:w="653" w:type="dxa"/>
          </w:tcPr>
          <w:p w14:paraId="2BBBF2C2"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5</w:t>
            </w:r>
          </w:p>
        </w:tc>
        <w:tc>
          <w:tcPr>
            <w:tcW w:w="756" w:type="dxa"/>
          </w:tcPr>
          <w:p w14:paraId="645CBFFC"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6</w:t>
            </w:r>
          </w:p>
        </w:tc>
        <w:tc>
          <w:tcPr>
            <w:tcW w:w="636" w:type="dxa"/>
          </w:tcPr>
          <w:p w14:paraId="553E19A3"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6</w:t>
            </w:r>
          </w:p>
        </w:tc>
        <w:tc>
          <w:tcPr>
            <w:tcW w:w="867" w:type="dxa"/>
            <w:gridSpan w:val="2"/>
          </w:tcPr>
          <w:p w14:paraId="4A6A5C0E"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34</w:t>
            </w:r>
          </w:p>
        </w:tc>
      </w:tr>
      <w:tr w:rsidR="00A105A5" w:rsidRPr="00A105A5" w14:paraId="64092F33" w14:textId="77777777" w:rsidTr="00DA3368">
        <w:trPr>
          <w:gridAfter w:val="2"/>
          <w:wAfter w:w="19" w:type="dxa"/>
        </w:trPr>
        <w:tc>
          <w:tcPr>
            <w:tcW w:w="1838" w:type="dxa"/>
          </w:tcPr>
          <w:p w14:paraId="3DBF29DE"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3. Количество СНП, ед.</w:t>
            </w:r>
          </w:p>
        </w:tc>
        <w:tc>
          <w:tcPr>
            <w:tcW w:w="841" w:type="dxa"/>
          </w:tcPr>
          <w:p w14:paraId="69B5F7F2"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1226" w:type="dxa"/>
          </w:tcPr>
          <w:p w14:paraId="04F5F801"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1271" w:type="dxa"/>
          </w:tcPr>
          <w:p w14:paraId="6B37DFDB"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636" w:type="dxa"/>
          </w:tcPr>
          <w:p w14:paraId="5993B5D0"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13</w:t>
            </w:r>
          </w:p>
        </w:tc>
        <w:tc>
          <w:tcPr>
            <w:tcW w:w="636" w:type="dxa"/>
          </w:tcPr>
          <w:p w14:paraId="12B2E41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11</w:t>
            </w:r>
          </w:p>
        </w:tc>
        <w:tc>
          <w:tcPr>
            <w:tcW w:w="653" w:type="dxa"/>
          </w:tcPr>
          <w:p w14:paraId="73E47BE0"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15</w:t>
            </w:r>
          </w:p>
        </w:tc>
        <w:tc>
          <w:tcPr>
            <w:tcW w:w="756" w:type="dxa"/>
          </w:tcPr>
          <w:p w14:paraId="1F712B73"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9</w:t>
            </w:r>
          </w:p>
        </w:tc>
        <w:tc>
          <w:tcPr>
            <w:tcW w:w="636" w:type="dxa"/>
          </w:tcPr>
          <w:p w14:paraId="539CA3FB"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10</w:t>
            </w:r>
          </w:p>
        </w:tc>
        <w:tc>
          <w:tcPr>
            <w:tcW w:w="867" w:type="dxa"/>
            <w:gridSpan w:val="2"/>
          </w:tcPr>
          <w:p w14:paraId="3B4BBFC8"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58</w:t>
            </w:r>
          </w:p>
        </w:tc>
      </w:tr>
      <w:tr w:rsidR="00A105A5" w:rsidRPr="00A105A5" w14:paraId="5F1F1D5C" w14:textId="77777777" w:rsidTr="00DA3368">
        <w:trPr>
          <w:gridAfter w:val="2"/>
          <w:wAfter w:w="19" w:type="dxa"/>
        </w:trPr>
        <w:tc>
          <w:tcPr>
            <w:tcW w:w="1838" w:type="dxa"/>
          </w:tcPr>
          <w:p w14:paraId="4F64A5AC"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4. Доля СРО в общей численности СНП, %</w:t>
            </w:r>
          </w:p>
        </w:tc>
        <w:tc>
          <w:tcPr>
            <w:tcW w:w="841" w:type="dxa"/>
          </w:tcPr>
          <w:p w14:paraId="633491C5"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1226" w:type="dxa"/>
          </w:tcPr>
          <w:p w14:paraId="72C92E0C"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1271" w:type="dxa"/>
          </w:tcPr>
          <w:p w14:paraId="2AF86963"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w:t>
            </w:r>
          </w:p>
        </w:tc>
        <w:tc>
          <w:tcPr>
            <w:tcW w:w="636" w:type="dxa"/>
          </w:tcPr>
          <w:p w14:paraId="16EFCB84" w14:textId="77777777" w:rsidR="00A105A5" w:rsidRPr="00A105A5" w:rsidRDefault="00A105A5" w:rsidP="00DA3368">
            <w:pPr>
              <w:ind w:right="-110"/>
              <w:jc w:val="center"/>
              <w:rPr>
                <w:rFonts w:ascii="Times New Roman" w:hAnsi="Times New Roman" w:cs="Times New Roman"/>
              </w:rPr>
            </w:pPr>
            <w:r w:rsidRPr="00A105A5">
              <w:rPr>
                <w:rFonts w:ascii="Times New Roman" w:hAnsi="Times New Roman" w:cs="Times New Roman"/>
              </w:rPr>
              <w:t>43</w:t>
            </w:r>
          </w:p>
        </w:tc>
        <w:tc>
          <w:tcPr>
            <w:tcW w:w="636" w:type="dxa"/>
          </w:tcPr>
          <w:p w14:paraId="085F448C"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44</w:t>
            </w:r>
          </w:p>
        </w:tc>
        <w:tc>
          <w:tcPr>
            <w:tcW w:w="653" w:type="dxa"/>
          </w:tcPr>
          <w:p w14:paraId="49D56E2C"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42</w:t>
            </w:r>
          </w:p>
        </w:tc>
        <w:tc>
          <w:tcPr>
            <w:tcW w:w="756" w:type="dxa"/>
          </w:tcPr>
          <w:p w14:paraId="1BF07A7C"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44</w:t>
            </w:r>
          </w:p>
        </w:tc>
        <w:tc>
          <w:tcPr>
            <w:tcW w:w="636" w:type="dxa"/>
          </w:tcPr>
          <w:p w14:paraId="73979B1F"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55</w:t>
            </w:r>
          </w:p>
        </w:tc>
        <w:tc>
          <w:tcPr>
            <w:tcW w:w="867" w:type="dxa"/>
            <w:gridSpan w:val="2"/>
          </w:tcPr>
          <w:p w14:paraId="1A26D752"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100</w:t>
            </w:r>
          </w:p>
        </w:tc>
      </w:tr>
      <w:tr w:rsidR="00A105A5" w:rsidRPr="00A105A5" w14:paraId="3E64BAD4" w14:textId="77777777" w:rsidTr="00DA3368">
        <w:trPr>
          <w:gridAfter w:val="2"/>
          <w:wAfter w:w="19" w:type="dxa"/>
        </w:trPr>
        <w:tc>
          <w:tcPr>
            <w:tcW w:w="1838" w:type="dxa"/>
          </w:tcPr>
          <w:p w14:paraId="47B63195" w14:textId="77777777" w:rsidR="00A105A5" w:rsidRPr="00A105A5" w:rsidRDefault="00A105A5" w:rsidP="00DA3368">
            <w:pPr>
              <w:rPr>
                <w:rFonts w:ascii="Times New Roman" w:hAnsi="Times New Roman" w:cs="Times New Roman"/>
              </w:rPr>
            </w:pPr>
            <w:r w:rsidRPr="00A105A5">
              <w:rPr>
                <w:rFonts w:ascii="Times New Roman" w:hAnsi="Times New Roman" w:cs="Times New Roman"/>
              </w:rPr>
              <w:t>5. Население, тыс. человек</w:t>
            </w:r>
          </w:p>
        </w:tc>
        <w:tc>
          <w:tcPr>
            <w:tcW w:w="841" w:type="dxa"/>
          </w:tcPr>
          <w:p w14:paraId="3398EED5"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281,8</w:t>
            </w:r>
          </w:p>
        </w:tc>
        <w:tc>
          <w:tcPr>
            <w:tcW w:w="1226" w:type="dxa"/>
          </w:tcPr>
          <w:p w14:paraId="0D0F22B8"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151,6</w:t>
            </w:r>
          </w:p>
        </w:tc>
        <w:tc>
          <w:tcPr>
            <w:tcW w:w="1271" w:type="dxa"/>
          </w:tcPr>
          <w:p w14:paraId="18B3AF4F"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8,8</w:t>
            </w:r>
          </w:p>
        </w:tc>
        <w:tc>
          <w:tcPr>
            <w:tcW w:w="636" w:type="dxa"/>
          </w:tcPr>
          <w:p w14:paraId="40592199"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72,8</w:t>
            </w:r>
          </w:p>
        </w:tc>
        <w:tc>
          <w:tcPr>
            <w:tcW w:w="636" w:type="dxa"/>
          </w:tcPr>
          <w:p w14:paraId="366AB16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36,6</w:t>
            </w:r>
          </w:p>
        </w:tc>
        <w:tc>
          <w:tcPr>
            <w:tcW w:w="653" w:type="dxa"/>
          </w:tcPr>
          <w:p w14:paraId="362415C2"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35,2</w:t>
            </w:r>
          </w:p>
        </w:tc>
        <w:tc>
          <w:tcPr>
            <w:tcW w:w="756" w:type="dxa"/>
          </w:tcPr>
          <w:p w14:paraId="21637172"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168,9</w:t>
            </w:r>
          </w:p>
        </w:tc>
        <w:tc>
          <w:tcPr>
            <w:tcW w:w="636" w:type="dxa"/>
          </w:tcPr>
          <w:p w14:paraId="7F03DE34"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31,3</w:t>
            </w:r>
          </w:p>
        </w:tc>
        <w:tc>
          <w:tcPr>
            <w:tcW w:w="867" w:type="dxa"/>
            <w:gridSpan w:val="2"/>
          </w:tcPr>
          <w:p w14:paraId="52706F25" w14:textId="77777777" w:rsidR="00A105A5" w:rsidRPr="00A105A5" w:rsidRDefault="00A105A5" w:rsidP="00DA3368">
            <w:pPr>
              <w:jc w:val="center"/>
              <w:rPr>
                <w:rFonts w:ascii="Times New Roman" w:hAnsi="Times New Roman" w:cs="Times New Roman"/>
              </w:rPr>
            </w:pPr>
            <w:r w:rsidRPr="00A105A5">
              <w:rPr>
                <w:rFonts w:ascii="Times New Roman" w:hAnsi="Times New Roman" w:cs="Times New Roman"/>
              </w:rPr>
              <w:t>787</w:t>
            </w:r>
          </w:p>
        </w:tc>
      </w:tr>
      <w:tr w:rsidR="00A105A5" w:rsidRPr="00A105A5" w14:paraId="7197BBE6" w14:textId="77777777" w:rsidTr="00DA3368">
        <w:trPr>
          <w:gridAfter w:val="2"/>
          <w:wAfter w:w="19" w:type="dxa"/>
          <w:trHeight w:val="351"/>
        </w:trPr>
        <w:tc>
          <w:tcPr>
            <w:tcW w:w="5812" w:type="dxa"/>
            <w:gridSpan w:val="5"/>
          </w:tcPr>
          <w:p w14:paraId="39602F6F" w14:textId="77777777" w:rsidR="00A105A5" w:rsidRPr="00A105A5"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A105A5">
              <w:rPr>
                <w:rStyle w:val="61"/>
                <w:rFonts w:ascii="Times New Roman" w:hAnsi="Times New Roman" w:cs="Times New Roman"/>
                <w:iCs/>
                <w:sz w:val="24"/>
                <w:szCs w:val="24"/>
              </w:rPr>
              <w:t>6. Опорные СНП</w:t>
            </w:r>
          </w:p>
        </w:tc>
        <w:tc>
          <w:tcPr>
            <w:tcW w:w="3548" w:type="dxa"/>
            <w:gridSpan w:val="6"/>
          </w:tcPr>
          <w:p w14:paraId="3A0875B0" w14:textId="77777777" w:rsidR="00A105A5" w:rsidRPr="00A105A5"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A105A5">
              <w:rPr>
                <w:rStyle w:val="61"/>
                <w:rFonts w:ascii="Times New Roman" w:hAnsi="Times New Roman" w:cs="Times New Roman"/>
                <w:iCs/>
                <w:sz w:val="24"/>
                <w:szCs w:val="24"/>
              </w:rPr>
              <w:t>7. Приграничные СНП</w:t>
            </w:r>
          </w:p>
        </w:tc>
      </w:tr>
      <w:tr w:rsidR="00A105A5" w:rsidRPr="00A105A5" w14:paraId="0F8FEC67" w14:textId="77777777" w:rsidTr="00DA3368">
        <w:trPr>
          <w:gridAfter w:val="2"/>
          <w:wAfter w:w="19" w:type="dxa"/>
          <w:trHeight w:val="901"/>
        </w:trPr>
        <w:tc>
          <w:tcPr>
            <w:tcW w:w="5812" w:type="dxa"/>
            <w:gridSpan w:val="5"/>
          </w:tcPr>
          <w:p w14:paraId="65105406" w14:textId="77777777" w:rsidR="00A105A5" w:rsidRPr="00A105A5"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A105A5">
              <w:rPr>
                <w:rStyle w:val="61"/>
                <w:rFonts w:ascii="Times New Roman" w:hAnsi="Times New Roman" w:cs="Times New Roman"/>
                <w:iCs/>
                <w:sz w:val="24"/>
                <w:szCs w:val="24"/>
              </w:rPr>
              <w:t>Села Акшукур (5), Акжигит и Боранкул (1), Сайотес и Жынгылды (3), Жетыбай (2).</w:t>
            </w:r>
          </w:p>
        </w:tc>
        <w:tc>
          <w:tcPr>
            <w:tcW w:w="3548" w:type="dxa"/>
            <w:gridSpan w:val="6"/>
          </w:tcPr>
          <w:p w14:paraId="3E74528E" w14:textId="77777777" w:rsidR="00A105A5" w:rsidRPr="00A105A5"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A105A5">
              <w:rPr>
                <w:rStyle w:val="61"/>
                <w:rFonts w:ascii="Times New Roman" w:hAnsi="Times New Roman" w:cs="Times New Roman"/>
                <w:iCs/>
                <w:sz w:val="24"/>
                <w:szCs w:val="24"/>
              </w:rPr>
              <w:t>Села Тажен, Сам и Акжигит Бейнеуского района, Болашак Каракиянского района</w:t>
            </w:r>
          </w:p>
        </w:tc>
      </w:tr>
      <w:tr w:rsidR="00A105A5" w:rsidRPr="00A105A5" w14:paraId="2F8A3F09" w14:textId="77777777" w:rsidTr="00DA3368">
        <w:trPr>
          <w:trHeight w:val="901"/>
        </w:trPr>
        <w:tc>
          <w:tcPr>
            <w:tcW w:w="9379" w:type="dxa"/>
            <w:gridSpan w:val="13"/>
          </w:tcPr>
          <w:p w14:paraId="1F6CE497" w14:textId="77777777" w:rsidR="00A105A5" w:rsidRPr="00A105A5" w:rsidRDefault="00A105A5" w:rsidP="00680DDF">
            <w:pPr>
              <w:jc w:val="both"/>
              <w:rPr>
                <w:rStyle w:val="61"/>
                <w:rFonts w:ascii="Times New Roman" w:hAnsi="Times New Roman" w:cs="Times New Roman"/>
                <w:b w:val="0"/>
                <w:bCs w:val="0"/>
                <w:iCs/>
                <w:sz w:val="24"/>
                <w:szCs w:val="24"/>
              </w:rPr>
            </w:pPr>
            <w:r w:rsidRPr="007B6AF6">
              <w:rPr>
                <w:rFonts w:ascii="Times New Roman" w:hAnsi="Times New Roman" w:cs="Times New Roman"/>
                <w:bCs/>
              </w:rPr>
              <w:t>Примечание</w:t>
            </w:r>
            <w:r w:rsidR="00680DDF">
              <w:rPr>
                <w:rFonts w:ascii="Times New Roman" w:hAnsi="Times New Roman" w:cs="Times New Roman"/>
                <w:bCs/>
              </w:rPr>
              <w:t>:</w:t>
            </w:r>
            <w:r w:rsidRPr="007B6AF6">
              <w:rPr>
                <w:rFonts w:ascii="Times New Roman" w:hAnsi="Times New Roman" w:cs="Times New Roman"/>
                <w:bCs/>
              </w:rPr>
              <w:t xml:space="preserve"> Здесь и далее в диссертации</w:t>
            </w:r>
            <w:r w:rsidRPr="00A105A5">
              <w:rPr>
                <w:rFonts w:ascii="Times New Roman" w:hAnsi="Times New Roman" w:cs="Times New Roman"/>
              </w:rPr>
              <w:t xml:space="preserve"> цифры в заголовках столбцов таблицы обозначают: 1- Бейнеуский р-н; 2- Каракиянский р-н; 3- Мангистауский р-н;</w:t>
            </w:r>
            <w:r w:rsidR="00680DDF">
              <w:rPr>
                <w:rFonts w:ascii="Times New Roman" w:hAnsi="Times New Roman" w:cs="Times New Roman"/>
              </w:rPr>
              <w:t xml:space="preserve"> </w:t>
            </w:r>
            <w:r w:rsidRPr="00680DDF">
              <w:rPr>
                <w:rFonts w:ascii="Times New Roman" w:hAnsi="Times New Roman" w:cs="Times New Roman"/>
              </w:rPr>
              <w:t xml:space="preserve">4 – Мунайлинский р-н; </w:t>
            </w:r>
            <w:r w:rsidR="00680DDF">
              <w:rPr>
                <w:rFonts w:ascii="Times New Roman" w:hAnsi="Times New Roman" w:cs="Times New Roman"/>
              </w:rPr>
              <w:t xml:space="preserve">                              </w:t>
            </w:r>
            <w:r w:rsidRPr="00680DDF">
              <w:rPr>
                <w:rFonts w:ascii="Times New Roman" w:hAnsi="Times New Roman" w:cs="Times New Roman"/>
              </w:rPr>
              <w:t>5 – Тупкараганский р-н.</w:t>
            </w:r>
          </w:p>
        </w:tc>
      </w:tr>
      <w:tr w:rsidR="00B95DBB" w:rsidRPr="00A105A5" w14:paraId="030A163C" w14:textId="77777777" w:rsidTr="00B95DBB">
        <w:trPr>
          <w:trHeight w:val="269"/>
        </w:trPr>
        <w:tc>
          <w:tcPr>
            <w:tcW w:w="9379" w:type="dxa"/>
            <w:gridSpan w:val="13"/>
          </w:tcPr>
          <w:p w14:paraId="304C87FF" w14:textId="2B84FE52" w:rsidR="00B95DBB" w:rsidRPr="00B95DBB" w:rsidRDefault="00B95DBB" w:rsidP="00B95DBB">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6810CA" w:rsidRPr="006810CA">
              <w:rPr>
                <w:rFonts w:ascii="Times New Roman" w:hAnsi="Times New Roman" w:cs="Times New Roman"/>
                <w:sz w:val="24"/>
                <w:szCs w:val="24"/>
              </w:rPr>
              <w:t>7</w:t>
            </w:r>
            <w:r w:rsidR="006810CA" w:rsidRPr="006810CA">
              <w:rPr>
                <w:sz w:val="24"/>
                <w:szCs w:val="24"/>
              </w:rPr>
              <w:t>0</w:t>
            </w:r>
            <w:r w:rsidRPr="002373A0">
              <w:rPr>
                <w:rFonts w:ascii="Times New Roman" w:hAnsi="Times New Roman" w:cs="Times New Roman"/>
                <w:sz w:val="24"/>
                <w:szCs w:val="24"/>
              </w:rPr>
              <w:t>]</w:t>
            </w:r>
          </w:p>
        </w:tc>
      </w:tr>
    </w:tbl>
    <w:p w14:paraId="65A10F5D" w14:textId="77777777" w:rsidR="00A105A5" w:rsidRPr="00A105A5" w:rsidRDefault="00A105A5" w:rsidP="00A105A5">
      <w:pPr>
        <w:widowControl w:val="0"/>
        <w:autoSpaceDE w:val="0"/>
        <w:autoSpaceDN w:val="0"/>
        <w:adjustRightInd w:val="0"/>
        <w:spacing w:after="0" w:line="240" w:lineRule="auto"/>
        <w:ind w:firstLine="567"/>
        <w:jc w:val="both"/>
        <w:rPr>
          <w:rFonts w:ascii="Times New Roman" w:hAnsi="Times New Roman" w:cs="Times New Roman"/>
          <w:sz w:val="28"/>
          <w:szCs w:val="28"/>
        </w:rPr>
      </w:pPr>
    </w:p>
    <w:bookmarkEnd w:id="17"/>
    <w:p w14:paraId="6ED74D7B" w14:textId="77777777" w:rsidR="00A105A5" w:rsidRPr="00051269" w:rsidRDefault="00A105A5" w:rsidP="00A105A5">
      <w:pPr>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Проведя анализ основных характеристик административных районов Мангистауско</w:t>
      </w:r>
      <w:r w:rsidR="000E0220">
        <w:rPr>
          <w:rFonts w:ascii="Times New Roman" w:hAnsi="Times New Roman" w:cs="Times New Roman"/>
          <w:sz w:val="28"/>
          <w:szCs w:val="28"/>
        </w:rPr>
        <w:t>й</w:t>
      </w:r>
      <w:r w:rsidRPr="00051269">
        <w:rPr>
          <w:rFonts w:ascii="Times New Roman" w:hAnsi="Times New Roman" w:cs="Times New Roman"/>
          <w:sz w:val="28"/>
          <w:szCs w:val="28"/>
        </w:rPr>
        <w:t xml:space="preserve"> области за 2019 и 2023 годы на основе данных таблиц. </w:t>
      </w:r>
    </w:p>
    <w:p w14:paraId="54C45AB3" w14:textId="77777777" w:rsidR="00A105A5" w:rsidRPr="00051269" w:rsidRDefault="00A105A5" w:rsidP="00A105A5">
      <w:pPr>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 xml:space="preserve">В большинстве районов и городов территории остались практически неизменными за представленный период. Самым значительным изменением за прошедший период является переход населенного </w:t>
      </w:r>
      <w:r w:rsidR="00051269" w:rsidRPr="00051269">
        <w:rPr>
          <w:rFonts w:ascii="Times New Roman" w:hAnsi="Times New Roman" w:cs="Times New Roman"/>
          <w:sz w:val="28"/>
          <w:szCs w:val="28"/>
        </w:rPr>
        <w:t>пункта Форт</w:t>
      </w:r>
      <w:r w:rsidRPr="00051269">
        <w:rPr>
          <w:rFonts w:ascii="Times New Roman" w:hAnsi="Times New Roman" w:cs="Times New Roman"/>
          <w:bCs/>
          <w:sz w:val="28"/>
          <w:szCs w:val="28"/>
        </w:rPr>
        <w:t xml:space="preserve"> Шевченко</w:t>
      </w:r>
      <w:r w:rsidRPr="00051269">
        <w:rPr>
          <w:rFonts w:ascii="Times New Roman" w:hAnsi="Times New Roman" w:cs="Times New Roman"/>
          <w:sz w:val="28"/>
          <w:szCs w:val="28"/>
        </w:rPr>
        <w:t xml:space="preserve"> в статус города из </w:t>
      </w:r>
      <w:r w:rsidR="00051269" w:rsidRPr="00051269">
        <w:rPr>
          <w:rFonts w:ascii="Times New Roman" w:hAnsi="Times New Roman" w:cs="Times New Roman"/>
          <w:sz w:val="28"/>
          <w:szCs w:val="28"/>
        </w:rPr>
        <w:t>районного</w:t>
      </w:r>
      <w:r w:rsidRPr="00051269">
        <w:rPr>
          <w:rFonts w:ascii="Times New Roman" w:hAnsi="Times New Roman" w:cs="Times New Roman"/>
          <w:sz w:val="28"/>
          <w:szCs w:val="28"/>
        </w:rPr>
        <w:t xml:space="preserve"> центра Тупкараганского района.  Площадь г. Актау изменилась более, чем в 2 раза, тогда как районы такие как Бейнеуский, сохранили свою территорию на уровне 40519 км</w:t>
      </w:r>
      <w:r w:rsidRPr="00051269">
        <w:rPr>
          <w:rFonts w:ascii="Times New Roman" w:hAnsi="Times New Roman" w:cs="Times New Roman"/>
          <w:sz w:val="28"/>
          <w:szCs w:val="28"/>
          <w:vertAlign w:val="superscript"/>
        </w:rPr>
        <w:t>2</w:t>
      </w:r>
      <w:r w:rsidRPr="00051269">
        <w:rPr>
          <w:rFonts w:ascii="Times New Roman" w:hAnsi="Times New Roman" w:cs="Times New Roman"/>
          <w:sz w:val="28"/>
          <w:szCs w:val="28"/>
        </w:rPr>
        <w:t xml:space="preserve">. Общая площадь всех районов Мангистауской области в </w:t>
      </w:r>
      <w:r w:rsidR="00051269" w:rsidRPr="00051269">
        <w:rPr>
          <w:rFonts w:ascii="Times New Roman" w:hAnsi="Times New Roman" w:cs="Times New Roman"/>
          <w:sz w:val="28"/>
          <w:szCs w:val="28"/>
        </w:rPr>
        <w:t>2023 году</w:t>
      </w:r>
      <w:r w:rsidRPr="00051269">
        <w:rPr>
          <w:rFonts w:ascii="Times New Roman" w:hAnsi="Times New Roman" w:cs="Times New Roman"/>
          <w:sz w:val="28"/>
          <w:szCs w:val="28"/>
        </w:rPr>
        <w:t xml:space="preserve"> составляет 165 642 км</w:t>
      </w:r>
      <w:r w:rsidRPr="00051269">
        <w:rPr>
          <w:rFonts w:ascii="Times New Roman" w:hAnsi="Times New Roman" w:cs="Times New Roman"/>
          <w:sz w:val="28"/>
          <w:szCs w:val="28"/>
          <w:vertAlign w:val="superscript"/>
        </w:rPr>
        <w:t>2</w:t>
      </w:r>
      <w:r w:rsidRPr="00051269">
        <w:rPr>
          <w:rFonts w:ascii="Times New Roman" w:hAnsi="Times New Roman" w:cs="Times New Roman"/>
          <w:sz w:val="28"/>
          <w:szCs w:val="28"/>
        </w:rPr>
        <w:t>.</w:t>
      </w:r>
    </w:p>
    <w:p w14:paraId="0BD857FA" w14:textId="77777777" w:rsidR="00A105A5" w:rsidRPr="00051269" w:rsidRDefault="00A105A5" w:rsidP="00A105A5">
      <w:pPr>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В 2023 году наблюдается небольшое сокращение количества СРО в некоторых районах по сравнению с 2019 годом. Так, в Бейнеуском районе количество СРО увеличилось с 8 до 10, в Мангистауском районе наблюдается уменьшение (с 11 до 5). Общая численность СРО в области уменьшилась с 41 до 34 единиц. Кроме того, количество СНП в некоторых районах увеличилось, но общее осталось прежним, 58 единиц. Также население региона значительно выросло с 660 тыс. человек в 2019 году до 787 тыс. человек в 2023 году, что связано с общим ростом населения в этих районах.</w:t>
      </w:r>
    </w:p>
    <w:p w14:paraId="05B3C839" w14:textId="77777777" w:rsidR="00A105A5" w:rsidRPr="00051269" w:rsidRDefault="00A105A5" w:rsidP="00A105A5">
      <w:pPr>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 xml:space="preserve">Мангистауская область демонстрирует стабильный рост населения и значительные изменения в административных делениях за последние несколько лет. Увеличение количества СНП и рост населения свидетельствует о развитии социальной и экономической инфраструктуры в области. Территориальные изменения минимальны, однако число сельских районных округов и населенных пунктов в ряде районов претерпело изменения, что связано с изменениями в административных и управленческих структурах региона. </w:t>
      </w:r>
    </w:p>
    <w:p w14:paraId="5D14E13C" w14:textId="77777777" w:rsidR="00A105A5" w:rsidRPr="00051269" w:rsidRDefault="00A105A5" w:rsidP="00A105A5">
      <w:pPr>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 xml:space="preserve">Таким образом, данные таблиц наглядно показывают тенденции к росту и развитию, что </w:t>
      </w:r>
      <w:r w:rsidR="000E0220" w:rsidRPr="00051269">
        <w:rPr>
          <w:rFonts w:ascii="Times New Roman" w:hAnsi="Times New Roman" w:cs="Times New Roman"/>
          <w:sz w:val="28"/>
          <w:szCs w:val="28"/>
        </w:rPr>
        <w:t>подтверждается</w:t>
      </w:r>
      <w:r w:rsidRPr="00051269">
        <w:rPr>
          <w:rFonts w:ascii="Times New Roman" w:hAnsi="Times New Roman" w:cs="Times New Roman"/>
          <w:sz w:val="28"/>
          <w:szCs w:val="28"/>
        </w:rPr>
        <w:t xml:space="preserve"> увеличением численности населения и сельских населенных пунктов в Мангистауской области </w:t>
      </w:r>
    </w:p>
    <w:p w14:paraId="0511B349" w14:textId="77777777" w:rsidR="00A105A5" w:rsidRPr="00051269" w:rsidRDefault="00A105A5" w:rsidP="00A105A5">
      <w:pPr>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Западный Казахстан - край, где встречаются Европа и Азия. Эти земли человек облюбовал для обитания еще в каменном веке.  Еще в XIV м. на территории нынешней Мангистауской области существовали портовые поселения.</w:t>
      </w:r>
    </w:p>
    <w:p w14:paraId="54A312FF" w14:textId="77777777" w:rsidR="006F657F" w:rsidRPr="00051269" w:rsidRDefault="00A105A5" w:rsidP="006F657F">
      <w:pPr>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Рельеф региона преимущественно равнинный</w:t>
      </w:r>
      <w:r w:rsidRPr="006F657F">
        <w:rPr>
          <w:rFonts w:ascii="Times New Roman" w:hAnsi="Times New Roman" w:cs="Times New Roman"/>
          <w:sz w:val="28"/>
          <w:szCs w:val="28"/>
        </w:rPr>
        <w:t xml:space="preserve">. </w:t>
      </w:r>
      <w:r w:rsidR="006F657F" w:rsidRPr="00051269">
        <w:rPr>
          <w:rFonts w:ascii="Times New Roman" w:hAnsi="Times New Roman" w:cs="Times New Roman"/>
          <w:sz w:val="28"/>
          <w:szCs w:val="28"/>
        </w:rPr>
        <w:t xml:space="preserve">Только на северо-востоке области находятся горы Мангыстау. Равнинный рельеф территории </w:t>
      </w:r>
      <w:r w:rsidR="006F657F">
        <w:rPr>
          <w:rFonts w:ascii="Times New Roman" w:hAnsi="Times New Roman" w:cs="Times New Roman"/>
          <w:sz w:val="28"/>
          <w:szCs w:val="28"/>
        </w:rPr>
        <w:t xml:space="preserve">региона </w:t>
      </w:r>
      <w:r w:rsidR="006F657F" w:rsidRPr="00051269">
        <w:rPr>
          <w:rFonts w:ascii="Times New Roman" w:hAnsi="Times New Roman" w:cs="Times New Roman"/>
          <w:sz w:val="28"/>
          <w:szCs w:val="28"/>
        </w:rPr>
        <w:t xml:space="preserve">благоприятен для развития промышленности, сельского хозяйства, транспорта, однако </w:t>
      </w:r>
      <w:r w:rsidR="006F657F">
        <w:rPr>
          <w:rFonts w:ascii="Times New Roman" w:hAnsi="Times New Roman" w:cs="Times New Roman"/>
          <w:sz w:val="28"/>
          <w:szCs w:val="28"/>
        </w:rPr>
        <w:t xml:space="preserve">имеющиеся </w:t>
      </w:r>
      <w:r w:rsidR="006F657F" w:rsidRPr="00051269">
        <w:rPr>
          <w:rFonts w:ascii="Times New Roman" w:hAnsi="Times New Roman" w:cs="Times New Roman"/>
          <w:sz w:val="28"/>
          <w:szCs w:val="28"/>
        </w:rPr>
        <w:t>климатические условия ограничивают их возможности.</w:t>
      </w:r>
    </w:p>
    <w:p w14:paraId="0E7AC524" w14:textId="0F1CB4A1" w:rsidR="00A105A5" w:rsidRPr="00051269" w:rsidRDefault="006F657F" w:rsidP="006F657F">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Климат области засушливый, резко континентальный (осадков 100-150 мм). </w:t>
      </w:r>
      <w:r>
        <w:rPr>
          <w:rFonts w:ascii="Times New Roman" w:hAnsi="Times New Roman" w:cs="Times New Roman"/>
          <w:bCs/>
          <w:iCs/>
          <w:sz w:val="28"/>
          <w:szCs w:val="28"/>
        </w:rPr>
        <w:t>В основном л</w:t>
      </w:r>
      <w:r w:rsidRPr="00051269">
        <w:rPr>
          <w:rFonts w:ascii="Times New Roman" w:hAnsi="Times New Roman" w:cs="Times New Roman"/>
          <w:bCs/>
          <w:iCs/>
          <w:sz w:val="28"/>
          <w:szCs w:val="28"/>
        </w:rPr>
        <w:t xml:space="preserve">ето жаркое, зима малоснежная. На всей территории </w:t>
      </w:r>
      <w:r>
        <w:rPr>
          <w:rFonts w:ascii="Times New Roman" w:hAnsi="Times New Roman" w:cs="Times New Roman"/>
          <w:bCs/>
          <w:iCs/>
          <w:sz w:val="28"/>
          <w:szCs w:val="28"/>
        </w:rPr>
        <w:t>сильный ветер – обычное явление</w:t>
      </w:r>
      <w:r w:rsidRPr="00051269">
        <w:rPr>
          <w:rFonts w:ascii="Times New Roman" w:hAnsi="Times New Roman" w:cs="Times New Roman"/>
          <w:bCs/>
          <w:iCs/>
          <w:sz w:val="28"/>
          <w:szCs w:val="28"/>
        </w:rPr>
        <w:t xml:space="preserve">. Снежный покров не способствует накоплению </w:t>
      </w:r>
      <w:r>
        <w:rPr>
          <w:rFonts w:ascii="Times New Roman" w:hAnsi="Times New Roman" w:cs="Times New Roman"/>
          <w:bCs/>
          <w:iCs/>
          <w:sz w:val="28"/>
          <w:szCs w:val="28"/>
        </w:rPr>
        <w:t xml:space="preserve">и удержанию </w:t>
      </w:r>
      <w:r w:rsidRPr="00051269">
        <w:rPr>
          <w:rFonts w:ascii="Times New Roman" w:hAnsi="Times New Roman" w:cs="Times New Roman"/>
          <w:bCs/>
          <w:iCs/>
          <w:sz w:val="28"/>
          <w:szCs w:val="28"/>
        </w:rPr>
        <w:t>влаги в почве. Географическое положение территории и</w:t>
      </w:r>
      <w:r>
        <w:rPr>
          <w:rFonts w:ascii="Times New Roman" w:hAnsi="Times New Roman" w:cs="Times New Roman"/>
          <w:bCs/>
          <w:iCs/>
          <w:sz w:val="28"/>
          <w:szCs w:val="28"/>
        </w:rPr>
        <w:t xml:space="preserve"> </w:t>
      </w:r>
      <w:r w:rsidRPr="00051269">
        <w:rPr>
          <w:rFonts w:ascii="Times New Roman" w:hAnsi="Times New Roman" w:cs="Times New Roman"/>
          <w:bCs/>
          <w:iCs/>
          <w:sz w:val="28"/>
          <w:szCs w:val="28"/>
        </w:rPr>
        <w:t xml:space="preserve">засушливый климат </w:t>
      </w:r>
      <w:r>
        <w:rPr>
          <w:rFonts w:ascii="Times New Roman" w:hAnsi="Times New Roman" w:cs="Times New Roman"/>
          <w:bCs/>
          <w:iCs/>
          <w:sz w:val="28"/>
          <w:szCs w:val="28"/>
        </w:rPr>
        <w:t xml:space="preserve">являются основными причинами </w:t>
      </w:r>
      <w:r w:rsidRPr="00051269">
        <w:rPr>
          <w:rFonts w:ascii="Times New Roman" w:hAnsi="Times New Roman" w:cs="Times New Roman"/>
          <w:bCs/>
          <w:iCs/>
          <w:sz w:val="28"/>
          <w:szCs w:val="28"/>
        </w:rPr>
        <w:t>недостатк</w:t>
      </w:r>
      <w:r>
        <w:rPr>
          <w:rFonts w:ascii="Times New Roman" w:hAnsi="Times New Roman" w:cs="Times New Roman"/>
          <w:bCs/>
          <w:iCs/>
          <w:sz w:val="28"/>
          <w:szCs w:val="28"/>
        </w:rPr>
        <w:t>а</w:t>
      </w:r>
      <w:r w:rsidRPr="00051269">
        <w:rPr>
          <w:rFonts w:ascii="Times New Roman" w:hAnsi="Times New Roman" w:cs="Times New Roman"/>
          <w:bCs/>
          <w:iCs/>
          <w:sz w:val="28"/>
          <w:szCs w:val="28"/>
        </w:rPr>
        <w:t xml:space="preserve"> пресной воды</w:t>
      </w:r>
      <w:r>
        <w:rPr>
          <w:rFonts w:ascii="Times New Roman" w:hAnsi="Times New Roman" w:cs="Times New Roman"/>
          <w:bCs/>
          <w:iCs/>
          <w:sz w:val="28"/>
          <w:szCs w:val="28"/>
        </w:rPr>
        <w:t xml:space="preserve"> и </w:t>
      </w:r>
      <w:r w:rsidRPr="00051269">
        <w:rPr>
          <w:rFonts w:ascii="Times New Roman" w:hAnsi="Times New Roman" w:cs="Times New Roman"/>
          <w:bCs/>
          <w:iCs/>
          <w:sz w:val="28"/>
          <w:szCs w:val="28"/>
        </w:rPr>
        <w:t>преобладание</w:t>
      </w:r>
      <w:r>
        <w:rPr>
          <w:rFonts w:ascii="Times New Roman" w:hAnsi="Times New Roman" w:cs="Times New Roman"/>
          <w:bCs/>
          <w:iCs/>
          <w:sz w:val="28"/>
          <w:szCs w:val="28"/>
        </w:rPr>
        <w:t>м</w:t>
      </w:r>
      <w:r w:rsidRPr="00051269">
        <w:rPr>
          <w:rFonts w:ascii="Times New Roman" w:hAnsi="Times New Roman" w:cs="Times New Roman"/>
          <w:bCs/>
          <w:iCs/>
          <w:sz w:val="28"/>
          <w:szCs w:val="28"/>
        </w:rPr>
        <w:t xml:space="preserve"> пустынь и полупустынь</w:t>
      </w:r>
      <w:r w:rsidR="00A105A5" w:rsidRPr="006F657F">
        <w:rPr>
          <w:rFonts w:ascii="Times New Roman" w:hAnsi="Times New Roman" w:cs="Times New Roman"/>
          <w:bCs/>
          <w:iCs/>
          <w:sz w:val="28"/>
          <w:szCs w:val="28"/>
        </w:rPr>
        <w:t>.</w:t>
      </w:r>
    </w:p>
    <w:p w14:paraId="16E99DB8" w14:textId="76876EAB"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Как известно, многие характеристики физико-географического положения региона становятся потом частью оценок других видов положения: геополитического, экономико-географического</w:t>
      </w:r>
      <w:r w:rsidR="00DB7602">
        <w:rPr>
          <w:rFonts w:ascii="Times New Roman" w:hAnsi="Times New Roman" w:cs="Times New Roman"/>
          <w:bCs/>
          <w:iCs/>
          <w:sz w:val="28"/>
          <w:szCs w:val="28"/>
        </w:rPr>
        <w:t xml:space="preserve"> </w:t>
      </w:r>
      <w:r w:rsidR="00DB7602" w:rsidRPr="00DB7602">
        <w:rPr>
          <w:rFonts w:ascii="Times New Roman" w:hAnsi="Times New Roman" w:cs="Times New Roman"/>
          <w:bCs/>
          <w:iCs/>
          <w:sz w:val="28"/>
          <w:szCs w:val="28"/>
        </w:rPr>
        <w:t>[</w:t>
      </w:r>
      <w:r w:rsidR="001E6956" w:rsidRPr="001E6956">
        <w:rPr>
          <w:rFonts w:ascii="Times New Roman" w:hAnsi="Times New Roman" w:cs="Times New Roman"/>
          <w:bCs/>
          <w:iCs/>
          <w:sz w:val="28"/>
          <w:szCs w:val="28"/>
        </w:rPr>
        <w:t>72,73</w:t>
      </w:r>
      <w:r w:rsidR="00DB7602" w:rsidRPr="00DB7602">
        <w:rPr>
          <w:rFonts w:ascii="Times New Roman" w:hAnsi="Times New Roman" w:cs="Times New Roman"/>
          <w:bCs/>
          <w:iCs/>
          <w:sz w:val="28"/>
          <w:szCs w:val="28"/>
        </w:rPr>
        <w:t>]</w:t>
      </w:r>
      <w:r w:rsidRPr="00051269">
        <w:rPr>
          <w:rFonts w:ascii="Times New Roman" w:hAnsi="Times New Roman" w:cs="Times New Roman"/>
          <w:bCs/>
          <w:iCs/>
          <w:sz w:val="28"/>
          <w:szCs w:val="28"/>
        </w:rPr>
        <w:t>.</w:t>
      </w:r>
    </w:p>
    <w:p w14:paraId="1B5452B2"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6F657F">
        <w:rPr>
          <w:rFonts w:ascii="Times New Roman" w:hAnsi="Times New Roman" w:cs="Times New Roman"/>
          <w:bCs/>
          <w:iCs/>
          <w:sz w:val="28"/>
          <w:szCs w:val="28"/>
        </w:rPr>
        <w:t>Мангистауская область в пустынной зоне, в пространстве между Каспийским и Аральским морями. Она включает полуостров Мангыстау, плато Устирт, полуострова Бозащы и Тупкараган, соры Оликолтык и Кайдак.</w:t>
      </w:r>
      <w:r w:rsidRPr="00051269">
        <w:rPr>
          <w:rFonts w:ascii="Times New Roman" w:hAnsi="Times New Roman" w:cs="Times New Roman"/>
          <w:bCs/>
          <w:iCs/>
          <w:sz w:val="28"/>
          <w:szCs w:val="28"/>
        </w:rPr>
        <w:t xml:space="preserve"> </w:t>
      </w:r>
    </w:p>
    <w:p w14:paraId="0CF528A5"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С запада, северо-запада и юго-запада омывается водами Каспийского моря. </w:t>
      </w:r>
    </w:p>
    <w:p w14:paraId="3424FB56"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Область занимает кроме территории полуострова Мангышлак значительную часть плато Устюрт и южную часть Прикаспийской низменности </w:t>
      </w:r>
      <w:r w:rsidR="00573534">
        <w:rPr>
          <w:rFonts w:ascii="Times New Roman" w:hAnsi="Times New Roman" w:cs="Times New Roman"/>
          <w:bCs/>
          <w:iCs/>
          <w:sz w:val="28"/>
          <w:szCs w:val="28"/>
        </w:rPr>
        <w:t xml:space="preserve">– </w:t>
      </w:r>
      <w:r w:rsidRPr="00051269">
        <w:rPr>
          <w:rFonts w:ascii="Times New Roman" w:hAnsi="Times New Roman" w:cs="Times New Roman"/>
          <w:bCs/>
          <w:iCs/>
          <w:sz w:val="28"/>
          <w:szCs w:val="28"/>
        </w:rPr>
        <w:t xml:space="preserve">полуостров Бузачи. Это составляет более 16 миллионов гектаров площади природных пустынь и полупустынь. </w:t>
      </w:r>
    </w:p>
    <w:p w14:paraId="09CAF154"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Основную площадь </w:t>
      </w:r>
      <w:r w:rsidRPr="00051269">
        <w:rPr>
          <w:rStyle w:val="61"/>
          <w:rFonts w:ascii="Times New Roman" w:hAnsi="Times New Roman" w:cs="Times New Roman"/>
          <w:b w:val="0"/>
          <w:bCs w:val="0"/>
          <w:iCs/>
          <w:sz w:val="28"/>
          <w:szCs w:val="28"/>
        </w:rPr>
        <w:t>МО</w:t>
      </w:r>
      <w:r w:rsidRPr="00051269">
        <w:rPr>
          <w:rFonts w:ascii="Times New Roman" w:hAnsi="Times New Roman" w:cs="Times New Roman"/>
          <w:bCs/>
          <w:iCs/>
          <w:sz w:val="28"/>
          <w:szCs w:val="28"/>
        </w:rPr>
        <w:t xml:space="preserve"> занимает часть молодой Туранской плиты, которая на севере граничит с Прикаспийской впадиной древней Восточно-Европейской платформы. Стратиграфические разрезы Туранской плиты включают отложения верхней перми и мезозой-кайнозоя, которые залегают на доверхнепермском фундаменте.</w:t>
      </w:r>
    </w:p>
    <w:p w14:paraId="4998EA3F"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 В Мангистауской части Прикаспийской впадины, известны отло</w:t>
      </w:r>
      <w:r w:rsidRPr="00051269">
        <w:rPr>
          <w:rFonts w:ascii="Times New Roman" w:hAnsi="Times New Roman" w:cs="Times New Roman"/>
          <w:bCs/>
          <w:iCs/>
          <w:sz w:val="28"/>
          <w:szCs w:val="28"/>
        </w:rPr>
        <w:softHyphen/>
        <w:t>жения от верхнедевонских до четвертичных.</w:t>
      </w:r>
    </w:p>
    <w:p w14:paraId="0A5F5EB6"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Самая высокая точка: гора Бесшокы (556 м).</w:t>
      </w:r>
    </w:p>
    <w:p w14:paraId="07C12E35" w14:textId="72FC0EB1"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Самая низкая точка: впадина Карагие (132 м ниже уровня моря)</w:t>
      </w:r>
      <w:r w:rsidR="001E6956" w:rsidRPr="001E6956">
        <w:rPr>
          <w:rFonts w:ascii="Times New Roman" w:hAnsi="Times New Roman" w:cs="Times New Roman"/>
          <w:bCs/>
          <w:iCs/>
          <w:sz w:val="28"/>
          <w:szCs w:val="28"/>
        </w:rPr>
        <w:t xml:space="preserve"> [72,73]</w:t>
      </w:r>
      <w:r w:rsidRPr="00051269">
        <w:rPr>
          <w:rFonts w:ascii="Times New Roman" w:hAnsi="Times New Roman" w:cs="Times New Roman"/>
          <w:bCs/>
          <w:iCs/>
          <w:sz w:val="28"/>
          <w:szCs w:val="28"/>
        </w:rPr>
        <w:t>.</w:t>
      </w:r>
    </w:p>
    <w:p w14:paraId="191662AD"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Сейсмичность территории Мангистауской области находится в зависимости от неотектонической области горообразования Кавказ-Центральный Каспий-Копетдаг. </w:t>
      </w:r>
    </w:p>
    <w:p w14:paraId="0AD43BE7"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Очаги отдельных землетрясений, максимальная магнитуда которых достигла М=8,2, располагаются южнее линии Махачкала - г.</w:t>
      </w:r>
      <w:r w:rsidR="00573534">
        <w:rPr>
          <w:rFonts w:ascii="Times New Roman" w:hAnsi="Times New Roman" w:cs="Times New Roman"/>
          <w:bCs/>
          <w:iCs/>
          <w:sz w:val="28"/>
          <w:szCs w:val="28"/>
        </w:rPr>
        <w:t xml:space="preserve"> </w:t>
      </w:r>
      <w:r w:rsidRPr="00051269">
        <w:rPr>
          <w:rFonts w:ascii="Times New Roman" w:hAnsi="Times New Roman" w:cs="Times New Roman"/>
          <w:bCs/>
          <w:iCs/>
          <w:sz w:val="28"/>
          <w:szCs w:val="28"/>
        </w:rPr>
        <w:t>Ашгабад. Севернее этой линии число эпицентров невелико, а сила наведенных землетрясений меньше примерно на 40-45%. Интенсивная добыча углеводородного сырья повышает вероятность локальных техногенных гипоцентров землетрясений.</w:t>
      </w:r>
    </w:p>
    <w:p w14:paraId="0B0AB11D"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По уровню природного потенциала наш регион занимает особое место в экономике страны, так как имеет большие запасы минеральных ресурсов.</w:t>
      </w:r>
    </w:p>
    <w:p w14:paraId="34394EBF"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Недра Мангистауской области содержат различные виды важнейших полезных ископаемых: топливно-энергетические, металлические, неметаллические и строительные материалы. </w:t>
      </w:r>
    </w:p>
    <w:p w14:paraId="158ECB7B" w14:textId="1B02B400"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Однако, </w:t>
      </w:r>
      <w:r w:rsidR="006F657F" w:rsidRPr="00051269">
        <w:rPr>
          <w:rFonts w:ascii="Times New Roman" w:hAnsi="Times New Roman" w:cs="Times New Roman"/>
          <w:bCs/>
          <w:iCs/>
          <w:sz w:val="28"/>
          <w:szCs w:val="28"/>
        </w:rPr>
        <w:t>важнейшими из них являются месторождения углеводородов. В начале 60-х годов был открыт нефтегазоносный бассейн с крупнейшими газонефтяными месторождениями</w:t>
      </w:r>
      <w:r w:rsidRPr="00051269">
        <w:rPr>
          <w:rFonts w:ascii="Times New Roman" w:hAnsi="Times New Roman" w:cs="Times New Roman"/>
          <w:bCs/>
          <w:iCs/>
          <w:sz w:val="28"/>
          <w:szCs w:val="28"/>
        </w:rPr>
        <w:t xml:space="preserve">. </w:t>
      </w:r>
    </w:p>
    <w:p w14:paraId="2220FC36" w14:textId="011D8CC2"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Позднее в 1970-х годах </w:t>
      </w:r>
      <w:r w:rsidR="006F657F" w:rsidRPr="00051269">
        <w:rPr>
          <w:rFonts w:ascii="Times New Roman" w:hAnsi="Times New Roman" w:cs="Times New Roman"/>
          <w:bCs/>
          <w:iCs/>
          <w:sz w:val="28"/>
          <w:szCs w:val="28"/>
        </w:rPr>
        <w:t>был открыт еще один большой бассейн, богатый нефтью и газом, называемый Бозащынским. В нем находятся крупные месторождения, такие как Каражамбас, Каламкас и Бузачи Северные. В последнее время на морском продолжении Мангистауских и Бозащынских структур на шельфе был открыт еще целый ряд газонефтяных месторождений: Каламкас (море) и другие</w:t>
      </w:r>
      <w:r w:rsidRPr="006F657F">
        <w:rPr>
          <w:rFonts w:ascii="Times New Roman" w:hAnsi="Times New Roman" w:cs="Times New Roman"/>
          <w:bCs/>
          <w:iCs/>
          <w:sz w:val="28"/>
          <w:szCs w:val="28"/>
        </w:rPr>
        <w:t>.</w:t>
      </w:r>
    </w:p>
    <w:p w14:paraId="667864E1"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На сегодня на территории Мангистауской области известно 69 месторождений нефти и газа. </w:t>
      </w:r>
    </w:p>
    <w:p w14:paraId="33C2ED98"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Геологические запасы нефти по области составляют 3156,2 млн. тонн.</w:t>
      </w:r>
    </w:p>
    <w:p w14:paraId="531DA13D" w14:textId="77777777" w:rsidR="006F657F" w:rsidRPr="00051269" w:rsidRDefault="006F657F" w:rsidP="006F657F">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Извлекаемые запасы нефти составляют 702,5 млн. тонн, газа </w:t>
      </w:r>
      <w:r>
        <w:rPr>
          <w:rFonts w:ascii="Times New Roman" w:hAnsi="Times New Roman" w:cs="Times New Roman"/>
          <w:bCs/>
          <w:iCs/>
          <w:sz w:val="28"/>
          <w:szCs w:val="28"/>
        </w:rPr>
        <w:t>–</w:t>
      </w:r>
      <w:r w:rsidRPr="00051269">
        <w:rPr>
          <w:rFonts w:ascii="Times New Roman" w:hAnsi="Times New Roman" w:cs="Times New Roman"/>
          <w:bCs/>
          <w:iCs/>
          <w:sz w:val="28"/>
          <w:szCs w:val="28"/>
        </w:rPr>
        <w:t xml:space="preserve"> 220,2 млрд. кубометров и конденсата </w:t>
      </w:r>
      <w:r>
        <w:rPr>
          <w:rFonts w:ascii="Times New Roman" w:hAnsi="Times New Roman" w:cs="Times New Roman"/>
          <w:bCs/>
          <w:iCs/>
          <w:sz w:val="28"/>
          <w:szCs w:val="28"/>
        </w:rPr>
        <w:t>–</w:t>
      </w:r>
      <w:r w:rsidRPr="00051269">
        <w:rPr>
          <w:rFonts w:ascii="Times New Roman" w:hAnsi="Times New Roman" w:cs="Times New Roman"/>
          <w:bCs/>
          <w:iCs/>
          <w:sz w:val="28"/>
          <w:szCs w:val="28"/>
        </w:rPr>
        <w:t xml:space="preserve"> 4,7 млн. тонн. </w:t>
      </w:r>
    </w:p>
    <w:p w14:paraId="22335461" w14:textId="32BF82CB" w:rsidR="00A105A5" w:rsidRPr="00051269" w:rsidRDefault="006F657F" w:rsidP="006F657F">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Месторождения урановых руд</w:t>
      </w:r>
      <w:r>
        <w:rPr>
          <w:rFonts w:ascii="Times New Roman" w:hAnsi="Times New Roman" w:cs="Times New Roman"/>
          <w:bCs/>
          <w:iCs/>
          <w:sz w:val="28"/>
          <w:szCs w:val="28"/>
        </w:rPr>
        <w:t xml:space="preserve"> –</w:t>
      </w:r>
      <w:r w:rsidRPr="00051269">
        <w:rPr>
          <w:rFonts w:ascii="Times New Roman" w:hAnsi="Times New Roman" w:cs="Times New Roman"/>
          <w:bCs/>
          <w:iCs/>
          <w:sz w:val="28"/>
          <w:szCs w:val="28"/>
        </w:rPr>
        <w:t xml:space="preserve"> важны</w:t>
      </w:r>
      <w:r>
        <w:rPr>
          <w:rFonts w:ascii="Times New Roman" w:hAnsi="Times New Roman" w:cs="Times New Roman"/>
          <w:bCs/>
          <w:iCs/>
          <w:sz w:val="28"/>
          <w:szCs w:val="28"/>
        </w:rPr>
        <w:t>й</w:t>
      </w:r>
      <w:r w:rsidRPr="00051269">
        <w:rPr>
          <w:rFonts w:ascii="Times New Roman" w:hAnsi="Times New Roman" w:cs="Times New Roman"/>
          <w:bCs/>
          <w:iCs/>
          <w:sz w:val="28"/>
          <w:szCs w:val="28"/>
        </w:rPr>
        <w:t xml:space="preserve"> компонент минерально-сырьевой базы Мангистауской области. От</w:t>
      </w:r>
      <w:r w:rsidRPr="00051269">
        <w:rPr>
          <w:rFonts w:ascii="Times New Roman" w:hAnsi="Times New Roman" w:cs="Times New Roman"/>
          <w:bCs/>
          <w:iCs/>
          <w:sz w:val="28"/>
          <w:szCs w:val="28"/>
        </w:rPr>
        <w:softHyphen/>
        <w:t>крытые в 50-х годах прошлого века они эксплуатировались до последнего времени, обеспечивая работу Мангистауской АЭС и позволяя экспортировать часть урановой руды</w:t>
      </w:r>
      <w:r w:rsidR="00A105A5" w:rsidRPr="00051269">
        <w:rPr>
          <w:rFonts w:ascii="Times New Roman" w:hAnsi="Times New Roman" w:cs="Times New Roman"/>
          <w:bCs/>
          <w:iCs/>
          <w:sz w:val="28"/>
          <w:szCs w:val="28"/>
        </w:rPr>
        <w:t>. Однако, в настоящее время они потеряли свое экономическое значение.</w:t>
      </w:r>
    </w:p>
    <w:p w14:paraId="2638DD30" w14:textId="77777777" w:rsidR="00A105A5" w:rsidRPr="00051269" w:rsidRDefault="00A105A5" w:rsidP="00A105A5">
      <w:pPr>
        <w:spacing w:after="0" w:line="240" w:lineRule="auto"/>
        <w:ind w:firstLine="567"/>
        <w:jc w:val="both"/>
        <w:rPr>
          <w:rFonts w:ascii="Times New Roman" w:hAnsi="Times New Roman" w:cs="Times New Roman"/>
          <w:bCs/>
          <w:iCs/>
          <w:sz w:val="28"/>
          <w:szCs w:val="28"/>
        </w:rPr>
      </w:pPr>
      <w:r w:rsidRPr="00051269">
        <w:rPr>
          <w:rFonts w:ascii="Times New Roman" w:hAnsi="Times New Roman" w:cs="Times New Roman"/>
          <w:bCs/>
          <w:iCs/>
          <w:sz w:val="28"/>
          <w:szCs w:val="28"/>
        </w:rPr>
        <w:t xml:space="preserve">В </w:t>
      </w:r>
      <w:r w:rsidRPr="00051269">
        <w:rPr>
          <w:rStyle w:val="61"/>
          <w:rFonts w:ascii="Times New Roman" w:hAnsi="Times New Roman" w:cs="Times New Roman"/>
          <w:b w:val="0"/>
          <w:bCs w:val="0"/>
          <w:iCs/>
          <w:sz w:val="28"/>
          <w:szCs w:val="28"/>
        </w:rPr>
        <w:t>МО</w:t>
      </w:r>
      <w:r w:rsidRPr="00051269">
        <w:rPr>
          <w:rFonts w:ascii="Times New Roman" w:hAnsi="Times New Roman" w:cs="Times New Roman"/>
          <w:bCs/>
          <w:iCs/>
          <w:sz w:val="28"/>
          <w:szCs w:val="28"/>
        </w:rPr>
        <w:t xml:space="preserve"> сосредоточены богатейшие запасы высококачественного строительного материала - ракушечника. Мощные пласты горючих сланцев залегают в отрогах Общего Сырта.</w:t>
      </w:r>
    </w:p>
    <w:p w14:paraId="7FE40465" w14:textId="77777777" w:rsidR="006F657F" w:rsidRPr="00051269" w:rsidRDefault="006F657F" w:rsidP="006F657F">
      <w:pPr>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Также</w:t>
      </w:r>
      <w:r w:rsidRPr="00051269">
        <w:rPr>
          <w:rFonts w:ascii="Times New Roman" w:hAnsi="Times New Roman" w:cs="Times New Roman"/>
          <w:bCs/>
          <w:iCs/>
          <w:sz w:val="28"/>
          <w:szCs w:val="28"/>
        </w:rPr>
        <w:t xml:space="preserve"> следует отметить месторождения бурого угля и известняков-ракушечников с неограниченными запасами, которые яви</w:t>
      </w:r>
      <w:r w:rsidRPr="00051269">
        <w:rPr>
          <w:rFonts w:ascii="Times New Roman" w:hAnsi="Times New Roman" w:cs="Times New Roman"/>
          <w:bCs/>
          <w:iCs/>
          <w:sz w:val="28"/>
          <w:szCs w:val="28"/>
        </w:rPr>
        <w:softHyphen/>
        <w:t xml:space="preserve">лись базой для строительства населенных пунктов области. </w:t>
      </w:r>
    </w:p>
    <w:p w14:paraId="6E8A4D02" w14:textId="48F76F18" w:rsidR="00A105A5" w:rsidRPr="00051269" w:rsidRDefault="00A105A5" w:rsidP="00A105A5">
      <w:pPr>
        <w:spacing w:after="0" w:line="240" w:lineRule="auto"/>
        <w:ind w:firstLine="567"/>
        <w:jc w:val="both"/>
        <w:rPr>
          <w:rFonts w:ascii="Times New Roman" w:hAnsi="Times New Roman" w:cs="Times New Roman"/>
          <w:bCs/>
          <w:iCs/>
          <w:sz w:val="28"/>
          <w:szCs w:val="28"/>
        </w:rPr>
      </w:pPr>
    </w:p>
    <w:p w14:paraId="4AB92602" w14:textId="77777777" w:rsidR="00A105A5" w:rsidRPr="00051269" w:rsidRDefault="00A105A5" w:rsidP="00A105A5">
      <w:pPr>
        <w:spacing w:after="0" w:line="240" w:lineRule="auto"/>
        <w:ind w:firstLine="567"/>
        <w:jc w:val="both"/>
        <w:rPr>
          <w:rFonts w:ascii="Times New Roman" w:hAnsi="Times New Roman" w:cs="Times New Roman"/>
          <w:sz w:val="28"/>
          <w:szCs w:val="28"/>
        </w:rPr>
      </w:pPr>
      <w:r w:rsidRPr="00C130CF">
        <w:rPr>
          <w:rFonts w:ascii="Times New Roman" w:hAnsi="Times New Roman" w:cs="Times New Roman"/>
          <w:iCs/>
          <w:sz w:val="28"/>
          <w:szCs w:val="28"/>
        </w:rPr>
        <w:t xml:space="preserve">Сельскохозяйственный природный потенциал </w:t>
      </w:r>
      <w:r w:rsidRPr="00C130CF">
        <w:rPr>
          <w:rStyle w:val="61"/>
          <w:rFonts w:ascii="Times New Roman" w:hAnsi="Times New Roman" w:cs="Times New Roman"/>
          <w:b w:val="0"/>
          <w:bCs w:val="0"/>
          <w:iCs/>
          <w:sz w:val="28"/>
          <w:szCs w:val="28"/>
        </w:rPr>
        <w:t xml:space="preserve">МО </w:t>
      </w:r>
      <w:r w:rsidRPr="00051269">
        <w:rPr>
          <w:rStyle w:val="61"/>
          <w:rFonts w:ascii="Times New Roman" w:hAnsi="Times New Roman" w:cs="Times New Roman"/>
          <w:b w:val="0"/>
          <w:bCs w:val="0"/>
          <w:iCs/>
          <w:sz w:val="28"/>
          <w:szCs w:val="28"/>
        </w:rPr>
        <w:t xml:space="preserve">не получил достаточного развития, хотя на </w:t>
      </w:r>
      <w:r w:rsidRPr="00051269">
        <w:rPr>
          <w:rFonts w:ascii="Times New Roman" w:hAnsi="Times New Roman" w:cs="Times New Roman"/>
          <w:bCs/>
          <w:iCs/>
          <w:sz w:val="28"/>
          <w:szCs w:val="28"/>
        </w:rPr>
        <w:t xml:space="preserve">земельные ресурсы региона приходится 6,1% от общей площади территории Казахстана, в том числе 7 % - сельскохозяйственные угодья. </w:t>
      </w:r>
    </w:p>
    <w:p w14:paraId="3BF4044D" w14:textId="77777777" w:rsidR="00A105A5" w:rsidRPr="00051269" w:rsidRDefault="00A105A5" w:rsidP="00A105A5">
      <w:pPr>
        <w:shd w:val="clear" w:color="auto" w:fill="FFFFFF"/>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 xml:space="preserve">Удельный вес земель сельскохозяйственного назначения </w:t>
      </w:r>
      <w:r w:rsidR="00531963">
        <w:rPr>
          <w:rFonts w:ascii="Times New Roman" w:hAnsi="Times New Roman" w:cs="Times New Roman"/>
          <w:sz w:val="28"/>
          <w:szCs w:val="28"/>
        </w:rPr>
        <w:t>составляет</w:t>
      </w:r>
      <w:r w:rsidRPr="00051269">
        <w:rPr>
          <w:rFonts w:ascii="Times New Roman" w:hAnsi="Times New Roman" w:cs="Times New Roman"/>
          <w:sz w:val="28"/>
          <w:szCs w:val="28"/>
        </w:rPr>
        <w:t xml:space="preserve"> в МО 31% от общей площади (5134,7 тыс. га из 16 564,2 тыс. гектаров).</w:t>
      </w:r>
    </w:p>
    <w:p w14:paraId="1B55D531" w14:textId="35110A49" w:rsidR="00A105A5" w:rsidRPr="00051269" w:rsidRDefault="00A105A5" w:rsidP="00A105A5">
      <w:pPr>
        <w:shd w:val="clear" w:color="auto" w:fill="FFFFFF"/>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 xml:space="preserve"> Остальные </w:t>
      </w:r>
      <w:r w:rsidR="006F657F" w:rsidRPr="00051269">
        <w:rPr>
          <w:rFonts w:ascii="Times New Roman" w:hAnsi="Times New Roman" w:cs="Times New Roman"/>
          <w:sz w:val="28"/>
          <w:szCs w:val="28"/>
        </w:rPr>
        <w:t>две трети территории области составляют земли населенных пунктов 993,7 тыс. гектаров (6%), земли промышленности</w:t>
      </w:r>
      <w:r w:rsidR="006F657F">
        <w:rPr>
          <w:rFonts w:ascii="Times New Roman" w:hAnsi="Times New Roman" w:cs="Times New Roman"/>
          <w:sz w:val="28"/>
          <w:szCs w:val="28"/>
        </w:rPr>
        <w:t xml:space="preserve"> –</w:t>
      </w:r>
      <w:r w:rsidR="006F657F" w:rsidRPr="00051269">
        <w:rPr>
          <w:rFonts w:ascii="Times New Roman" w:hAnsi="Times New Roman" w:cs="Times New Roman"/>
          <w:sz w:val="28"/>
          <w:szCs w:val="28"/>
        </w:rPr>
        <w:t xml:space="preserve"> 276,0 тыс. гектаров (2%), земли </w:t>
      </w:r>
      <w:r w:rsidR="006F657F">
        <w:rPr>
          <w:rFonts w:ascii="Times New Roman" w:hAnsi="Times New Roman" w:cs="Times New Roman"/>
          <w:sz w:val="28"/>
          <w:szCs w:val="28"/>
        </w:rPr>
        <w:t>ООПТ</w:t>
      </w:r>
      <w:r w:rsidR="006F657F" w:rsidRPr="00051269">
        <w:rPr>
          <w:rFonts w:ascii="Times New Roman" w:hAnsi="Times New Roman" w:cs="Times New Roman"/>
          <w:sz w:val="28"/>
          <w:szCs w:val="28"/>
        </w:rPr>
        <w:t xml:space="preserve"> 223,7 тыс. гектаров (1%), лесно</w:t>
      </w:r>
      <w:r w:rsidR="006F657F">
        <w:rPr>
          <w:rFonts w:ascii="Times New Roman" w:hAnsi="Times New Roman" w:cs="Times New Roman"/>
          <w:sz w:val="28"/>
          <w:szCs w:val="28"/>
        </w:rPr>
        <w:t>й</w:t>
      </w:r>
      <w:r w:rsidR="006F657F" w:rsidRPr="00051269">
        <w:rPr>
          <w:rFonts w:ascii="Times New Roman" w:hAnsi="Times New Roman" w:cs="Times New Roman"/>
          <w:sz w:val="28"/>
          <w:szCs w:val="28"/>
        </w:rPr>
        <w:t xml:space="preserve"> фонд</w:t>
      </w:r>
      <w:r w:rsidR="006F657F">
        <w:rPr>
          <w:rFonts w:ascii="Times New Roman" w:hAnsi="Times New Roman" w:cs="Times New Roman"/>
          <w:sz w:val="28"/>
          <w:szCs w:val="28"/>
        </w:rPr>
        <w:t xml:space="preserve"> –</w:t>
      </w:r>
      <w:r w:rsidR="006F657F" w:rsidRPr="00051269">
        <w:rPr>
          <w:rFonts w:ascii="Times New Roman" w:hAnsi="Times New Roman" w:cs="Times New Roman"/>
          <w:sz w:val="28"/>
          <w:szCs w:val="28"/>
        </w:rPr>
        <w:t xml:space="preserve"> 241,6 тыс. гектаров (1%) и земли запаса 9 694,5 тыс. гектаров (58%).</w:t>
      </w:r>
    </w:p>
    <w:p w14:paraId="46E07CC3" w14:textId="77777777" w:rsidR="00A105A5" w:rsidRPr="00051269" w:rsidRDefault="00A105A5" w:rsidP="00A105A5">
      <w:pPr>
        <w:shd w:val="clear" w:color="auto" w:fill="FFFFFF"/>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Из-за небольшого количества поливной воды пахотные земли рассредоточены по всей области.</w:t>
      </w:r>
    </w:p>
    <w:p w14:paraId="2D1F1504" w14:textId="77777777" w:rsidR="00A105A5" w:rsidRPr="00051269" w:rsidRDefault="00A105A5" w:rsidP="00A105A5">
      <w:pPr>
        <w:shd w:val="clear" w:color="auto" w:fill="FFFFFF"/>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Пастбища являются основным видом угодий, где растет малопродуктивная пустынная растительность с урожайностью 1,0–3,0 ц/га.</w:t>
      </w:r>
    </w:p>
    <w:p w14:paraId="1C75FB91" w14:textId="77777777" w:rsidR="00A105A5" w:rsidRDefault="00A105A5" w:rsidP="00A105A5">
      <w:pPr>
        <w:shd w:val="clear" w:color="auto" w:fill="FFFFFF"/>
        <w:spacing w:after="0" w:line="240" w:lineRule="auto"/>
        <w:ind w:firstLine="567"/>
        <w:jc w:val="both"/>
        <w:rPr>
          <w:rFonts w:ascii="Times New Roman" w:hAnsi="Times New Roman" w:cs="Times New Roman"/>
          <w:sz w:val="28"/>
          <w:szCs w:val="28"/>
        </w:rPr>
      </w:pPr>
      <w:r w:rsidRPr="00051269">
        <w:rPr>
          <w:rFonts w:ascii="Times New Roman" w:hAnsi="Times New Roman" w:cs="Times New Roman"/>
          <w:sz w:val="28"/>
          <w:szCs w:val="28"/>
        </w:rPr>
        <w:t xml:space="preserve">Изреженность растительного покрова создала слабый плодородный слой в условиях засушливого климата, что отразилось на качестве почв. На почвах преобладают бурые и серо-бурые цвета, а средний балл бонитета составляет 4-5 баллов. (таблица </w:t>
      </w:r>
      <w:r w:rsidR="00416894">
        <w:rPr>
          <w:rFonts w:ascii="Times New Roman" w:hAnsi="Times New Roman" w:cs="Times New Roman"/>
          <w:sz w:val="28"/>
          <w:szCs w:val="28"/>
        </w:rPr>
        <w:t>8</w:t>
      </w:r>
      <w:r w:rsidRPr="00051269">
        <w:rPr>
          <w:rFonts w:ascii="Times New Roman" w:hAnsi="Times New Roman" w:cs="Times New Roman"/>
          <w:sz w:val="28"/>
          <w:szCs w:val="28"/>
        </w:rPr>
        <w:t>).</w:t>
      </w:r>
    </w:p>
    <w:p w14:paraId="7540BD98" w14:textId="77777777" w:rsidR="00DA3368" w:rsidRPr="00051269" w:rsidRDefault="00DA3368" w:rsidP="00A105A5">
      <w:pPr>
        <w:shd w:val="clear" w:color="auto" w:fill="FFFFFF"/>
        <w:spacing w:after="0" w:line="240" w:lineRule="auto"/>
        <w:ind w:firstLine="567"/>
        <w:jc w:val="both"/>
        <w:rPr>
          <w:rFonts w:ascii="Times New Roman" w:hAnsi="Times New Roman" w:cs="Times New Roman"/>
          <w:sz w:val="28"/>
          <w:szCs w:val="28"/>
        </w:rPr>
      </w:pPr>
    </w:p>
    <w:p w14:paraId="4FB65AD7" w14:textId="63CE70BA" w:rsidR="00A105A5" w:rsidRDefault="00A105A5" w:rsidP="00882B31">
      <w:pPr>
        <w:shd w:val="clear" w:color="auto" w:fill="FFFFFF"/>
        <w:spacing w:after="0" w:line="240" w:lineRule="auto"/>
        <w:jc w:val="both"/>
        <w:rPr>
          <w:rFonts w:ascii="Times New Roman" w:hAnsi="Times New Roman" w:cs="Times New Roman"/>
          <w:sz w:val="28"/>
          <w:szCs w:val="28"/>
        </w:rPr>
      </w:pPr>
      <w:r w:rsidRPr="00051269">
        <w:rPr>
          <w:rFonts w:ascii="Times New Roman" w:hAnsi="Times New Roman" w:cs="Times New Roman"/>
          <w:sz w:val="28"/>
          <w:szCs w:val="28"/>
        </w:rPr>
        <w:t xml:space="preserve">Таблица </w:t>
      </w:r>
      <w:r w:rsidR="00416894">
        <w:rPr>
          <w:rFonts w:ascii="Times New Roman" w:hAnsi="Times New Roman" w:cs="Times New Roman"/>
          <w:sz w:val="28"/>
          <w:szCs w:val="28"/>
        </w:rPr>
        <w:t>8</w:t>
      </w:r>
      <w:r w:rsidR="000E0220">
        <w:rPr>
          <w:rFonts w:ascii="Times New Roman" w:hAnsi="Times New Roman" w:cs="Times New Roman"/>
          <w:sz w:val="28"/>
          <w:szCs w:val="28"/>
          <w:lang w:val="kk-KZ"/>
        </w:rPr>
        <w:t xml:space="preserve"> </w:t>
      </w:r>
      <w:r w:rsidR="000853F8">
        <w:rPr>
          <w:rFonts w:ascii="Times New Roman" w:hAnsi="Times New Roman" w:cs="Times New Roman"/>
          <w:sz w:val="28"/>
          <w:szCs w:val="28"/>
          <w:lang w:val="kk-KZ"/>
        </w:rPr>
        <w:t>-</w:t>
      </w:r>
      <w:r w:rsidRPr="00051269">
        <w:rPr>
          <w:rFonts w:ascii="Times New Roman" w:hAnsi="Times New Roman" w:cs="Times New Roman"/>
          <w:sz w:val="28"/>
          <w:szCs w:val="28"/>
        </w:rPr>
        <w:t xml:space="preserve"> Распределение земель сельскохозяйственного назначения по видам угодий в Мангистауской области, тыс. га</w:t>
      </w:r>
      <w:r w:rsidR="00C130CF">
        <w:rPr>
          <w:rFonts w:ascii="Times New Roman" w:hAnsi="Times New Roman" w:cs="Times New Roman"/>
          <w:sz w:val="28"/>
          <w:szCs w:val="28"/>
        </w:rPr>
        <w:t xml:space="preserve"> </w:t>
      </w:r>
    </w:p>
    <w:p w14:paraId="21C7D63B" w14:textId="77777777" w:rsidR="00FD5E51" w:rsidRPr="00051269" w:rsidRDefault="00FD5E51" w:rsidP="00DA3368">
      <w:pPr>
        <w:shd w:val="clear" w:color="auto" w:fill="FFFFFF"/>
        <w:spacing w:after="0" w:line="240" w:lineRule="auto"/>
        <w:ind w:firstLine="567"/>
        <w:jc w:val="both"/>
        <w:rPr>
          <w:rFonts w:ascii="Times New Roman" w:hAnsi="Times New Roman" w:cs="Times New Roman"/>
          <w:sz w:val="28"/>
          <w:szCs w:val="28"/>
        </w:rPr>
      </w:pPr>
    </w:p>
    <w:tbl>
      <w:tblPr>
        <w:tblStyle w:val="a6"/>
        <w:tblW w:w="9351" w:type="dxa"/>
        <w:tblLayout w:type="fixed"/>
        <w:tblLook w:val="04A0" w:firstRow="1" w:lastRow="0" w:firstColumn="1" w:lastColumn="0" w:noHBand="0" w:noVBand="1"/>
      </w:tblPr>
      <w:tblGrid>
        <w:gridCol w:w="2689"/>
        <w:gridCol w:w="992"/>
        <w:gridCol w:w="992"/>
        <w:gridCol w:w="992"/>
        <w:gridCol w:w="993"/>
        <w:gridCol w:w="992"/>
        <w:gridCol w:w="1701"/>
      </w:tblGrid>
      <w:tr w:rsidR="00A105A5" w:rsidRPr="000E0220" w14:paraId="3C0AF091" w14:textId="77777777" w:rsidTr="00DA3368">
        <w:trPr>
          <w:trHeight w:val="319"/>
        </w:trPr>
        <w:tc>
          <w:tcPr>
            <w:tcW w:w="2689" w:type="dxa"/>
            <w:vMerge w:val="restart"/>
          </w:tcPr>
          <w:p w14:paraId="0A724D09"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Состав земель сельскохозяйственного назначения</w:t>
            </w:r>
          </w:p>
        </w:tc>
        <w:tc>
          <w:tcPr>
            <w:tcW w:w="4961" w:type="dxa"/>
            <w:gridSpan w:val="5"/>
          </w:tcPr>
          <w:p w14:paraId="5E01FD34"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Годы</w:t>
            </w:r>
          </w:p>
        </w:tc>
        <w:tc>
          <w:tcPr>
            <w:tcW w:w="1701" w:type="dxa"/>
            <w:vMerge w:val="restart"/>
          </w:tcPr>
          <w:p w14:paraId="0D5B90CE"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 xml:space="preserve">Темп прироста </w:t>
            </w:r>
          </w:p>
          <w:p w14:paraId="0CCEEB4E"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 xml:space="preserve">2023 г. к </w:t>
            </w:r>
          </w:p>
          <w:p w14:paraId="7925D936"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 xml:space="preserve">2019 г., в % </w:t>
            </w:r>
          </w:p>
        </w:tc>
      </w:tr>
      <w:tr w:rsidR="00A105A5" w:rsidRPr="000E0220" w14:paraId="38F1734F" w14:textId="77777777" w:rsidTr="00DA3368">
        <w:tc>
          <w:tcPr>
            <w:tcW w:w="2689" w:type="dxa"/>
            <w:vMerge/>
          </w:tcPr>
          <w:p w14:paraId="0ABBBF93" w14:textId="77777777" w:rsidR="00A105A5" w:rsidRPr="000E0220" w:rsidRDefault="00A105A5" w:rsidP="00DA3368">
            <w:pPr>
              <w:contextualSpacing/>
              <w:jc w:val="center"/>
              <w:rPr>
                <w:rFonts w:ascii="Times New Roman" w:hAnsi="Times New Roman" w:cs="Times New Roman"/>
              </w:rPr>
            </w:pPr>
          </w:p>
        </w:tc>
        <w:tc>
          <w:tcPr>
            <w:tcW w:w="992" w:type="dxa"/>
          </w:tcPr>
          <w:p w14:paraId="5FB11629"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2019</w:t>
            </w:r>
          </w:p>
        </w:tc>
        <w:tc>
          <w:tcPr>
            <w:tcW w:w="992" w:type="dxa"/>
          </w:tcPr>
          <w:p w14:paraId="27ABFFBC"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2020</w:t>
            </w:r>
          </w:p>
        </w:tc>
        <w:tc>
          <w:tcPr>
            <w:tcW w:w="992" w:type="dxa"/>
          </w:tcPr>
          <w:p w14:paraId="0C7E84CD"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2021</w:t>
            </w:r>
          </w:p>
        </w:tc>
        <w:tc>
          <w:tcPr>
            <w:tcW w:w="993" w:type="dxa"/>
          </w:tcPr>
          <w:p w14:paraId="6CB9541B"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2022</w:t>
            </w:r>
          </w:p>
        </w:tc>
        <w:tc>
          <w:tcPr>
            <w:tcW w:w="992" w:type="dxa"/>
          </w:tcPr>
          <w:p w14:paraId="1CDC9363"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2023</w:t>
            </w:r>
          </w:p>
        </w:tc>
        <w:tc>
          <w:tcPr>
            <w:tcW w:w="1701" w:type="dxa"/>
            <w:vMerge/>
          </w:tcPr>
          <w:p w14:paraId="550EEEF1" w14:textId="77777777" w:rsidR="00A105A5" w:rsidRPr="000E0220" w:rsidRDefault="00A105A5" w:rsidP="00DA3368">
            <w:pPr>
              <w:contextualSpacing/>
              <w:jc w:val="center"/>
              <w:rPr>
                <w:rFonts w:ascii="Times New Roman" w:hAnsi="Times New Roman" w:cs="Times New Roman"/>
              </w:rPr>
            </w:pPr>
          </w:p>
        </w:tc>
      </w:tr>
      <w:tr w:rsidR="00A105A5" w:rsidRPr="000E0220" w14:paraId="213A3A7E" w14:textId="77777777" w:rsidTr="00DA3368">
        <w:tc>
          <w:tcPr>
            <w:tcW w:w="2689" w:type="dxa"/>
          </w:tcPr>
          <w:p w14:paraId="21E17CC9" w14:textId="77777777" w:rsidR="00A105A5" w:rsidRPr="000E0220" w:rsidRDefault="00A105A5" w:rsidP="00DA3368">
            <w:pPr>
              <w:contextualSpacing/>
              <w:rPr>
                <w:rFonts w:ascii="Times New Roman" w:hAnsi="Times New Roman" w:cs="Times New Roman"/>
              </w:rPr>
            </w:pPr>
            <w:r w:rsidRPr="000E0220">
              <w:rPr>
                <w:rFonts w:ascii="Times New Roman" w:hAnsi="Times New Roman" w:cs="Times New Roman"/>
              </w:rPr>
              <w:t>Общая площадь</w:t>
            </w:r>
          </w:p>
        </w:tc>
        <w:tc>
          <w:tcPr>
            <w:tcW w:w="992" w:type="dxa"/>
          </w:tcPr>
          <w:p w14:paraId="627CF1C0" w14:textId="783ACA21" w:rsidR="00A105A5" w:rsidRPr="000E0220" w:rsidRDefault="00DC733B" w:rsidP="00DA3368">
            <w:pPr>
              <w:contextualSpacing/>
              <w:jc w:val="center"/>
              <w:rPr>
                <w:rFonts w:ascii="Times New Roman" w:hAnsi="Times New Roman" w:cs="Times New Roman"/>
              </w:rPr>
            </w:pPr>
            <w:r>
              <w:rPr>
                <w:rFonts w:ascii="Times New Roman" w:hAnsi="Times New Roman" w:cs="Times New Roman"/>
              </w:rPr>
              <w:t>5</w:t>
            </w:r>
            <w:r w:rsidR="00A105A5" w:rsidRPr="000E0220">
              <w:rPr>
                <w:rFonts w:ascii="Times New Roman" w:hAnsi="Times New Roman" w:cs="Times New Roman"/>
              </w:rPr>
              <w:t>198,8</w:t>
            </w:r>
          </w:p>
        </w:tc>
        <w:tc>
          <w:tcPr>
            <w:tcW w:w="992" w:type="dxa"/>
          </w:tcPr>
          <w:p w14:paraId="6E533E92" w14:textId="56F4DCA6" w:rsidR="00A105A5" w:rsidRPr="000E0220" w:rsidRDefault="00DC733B" w:rsidP="00DA3368">
            <w:pPr>
              <w:contextualSpacing/>
              <w:jc w:val="center"/>
              <w:rPr>
                <w:rFonts w:ascii="Times New Roman" w:hAnsi="Times New Roman" w:cs="Times New Roman"/>
              </w:rPr>
            </w:pPr>
            <w:r>
              <w:rPr>
                <w:rFonts w:ascii="Times New Roman" w:hAnsi="Times New Roman" w:cs="Times New Roman"/>
              </w:rPr>
              <w:t>3</w:t>
            </w:r>
            <w:r w:rsidR="00A105A5" w:rsidRPr="000E0220">
              <w:rPr>
                <w:rFonts w:ascii="Times New Roman" w:hAnsi="Times New Roman" w:cs="Times New Roman"/>
              </w:rPr>
              <w:t>349,7</w:t>
            </w:r>
          </w:p>
        </w:tc>
        <w:tc>
          <w:tcPr>
            <w:tcW w:w="992" w:type="dxa"/>
          </w:tcPr>
          <w:p w14:paraId="0A944F7E" w14:textId="3B04D03B" w:rsidR="00A105A5" w:rsidRPr="000E0220" w:rsidRDefault="00DC733B" w:rsidP="00DA3368">
            <w:pPr>
              <w:contextualSpacing/>
              <w:jc w:val="center"/>
              <w:rPr>
                <w:rFonts w:ascii="Times New Roman" w:hAnsi="Times New Roman" w:cs="Times New Roman"/>
              </w:rPr>
            </w:pPr>
            <w:r>
              <w:rPr>
                <w:rFonts w:ascii="Times New Roman" w:hAnsi="Times New Roman" w:cs="Times New Roman"/>
              </w:rPr>
              <w:t>3</w:t>
            </w:r>
            <w:r w:rsidR="00A105A5" w:rsidRPr="000E0220">
              <w:rPr>
                <w:rFonts w:ascii="Times New Roman" w:hAnsi="Times New Roman" w:cs="Times New Roman"/>
              </w:rPr>
              <w:t>422,6</w:t>
            </w:r>
          </w:p>
        </w:tc>
        <w:tc>
          <w:tcPr>
            <w:tcW w:w="993" w:type="dxa"/>
          </w:tcPr>
          <w:p w14:paraId="76BA5057" w14:textId="29BA0AAC" w:rsidR="00A105A5" w:rsidRPr="000E0220" w:rsidRDefault="00DC733B" w:rsidP="00DA3368">
            <w:pPr>
              <w:contextualSpacing/>
              <w:jc w:val="center"/>
              <w:rPr>
                <w:rFonts w:ascii="Times New Roman" w:hAnsi="Times New Roman" w:cs="Times New Roman"/>
              </w:rPr>
            </w:pPr>
            <w:r>
              <w:rPr>
                <w:rFonts w:ascii="Times New Roman" w:hAnsi="Times New Roman" w:cs="Times New Roman"/>
              </w:rPr>
              <w:t>3</w:t>
            </w:r>
            <w:r w:rsidR="00A105A5" w:rsidRPr="000E0220">
              <w:rPr>
                <w:rFonts w:ascii="Times New Roman" w:hAnsi="Times New Roman" w:cs="Times New Roman"/>
              </w:rPr>
              <w:t>030,2</w:t>
            </w:r>
          </w:p>
        </w:tc>
        <w:tc>
          <w:tcPr>
            <w:tcW w:w="992" w:type="dxa"/>
          </w:tcPr>
          <w:p w14:paraId="64A902F4" w14:textId="4D056297" w:rsidR="00A105A5" w:rsidRPr="000E0220" w:rsidRDefault="00DC733B" w:rsidP="00DA3368">
            <w:pPr>
              <w:contextualSpacing/>
              <w:jc w:val="center"/>
              <w:rPr>
                <w:rFonts w:ascii="Times New Roman" w:hAnsi="Times New Roman" w:cs="Times New Roman"/>
              </w:rPr>
            </w:pPr>
            <w:r>
              <w:rPr>
                <w:rFonts w:ascii="Times New Roman" w:hAnsi="Times New Roman" w:cs="Times New Roman"/>
              </w:rPr>
              <w:t>2</w:t>
            </w:r>
            <w:r w:rsidR="00A105A5" w:rsidRPr="000E0220">
              <w:rPr>
                <w:rFonts w:ascii="Times New Roman" w:hAnsi="Times New Roman" w:cs="Times New Roman"/>
              </w:rPr>
              <w:t>922,3</w:t>
            </w:r>
          </w:p>
        </w:tc>
        <w:tc>
          <w:tcPr>
            <w:tcW w:w="1701" w:type="dxa"/>
          </w:tcPr>
          <w:p w14:paraId="42E33377"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color w:val="000000"/>
              </w:rPr>
              <w:t>-43,79</w:t>
            </w:r>
          </w:p>
        </w:tc>
      </w:tr>
      <w:tr w:rsidR="00A105A5" w:rsidRPr="000E0220" w14:paraId="7D751A10" w14:textId="77777777" w:rsidTr="00DA3368">
        <w:tc>
          <w:tcPr>
            <w:tcW w:w="2689" w:type="dxa"/>
          </w:tcPr>
          <w:p w14:paraId="51E2BA94" w14:textId="77777777" w:rsidR="00A105A5" w:rsidRPr="000E0220" w:rsidRDefault="00A105A5" w:rsidP="00DA3368">
            <w:pPr>
              <w:contextualSpacing/>
              <w:rPr>
                <w:rFonts w:ascii="Times New Roman" w:hAnsi="Times New Roman" w:cs="Times New Roman"/>
              </w:rPr>
            </w:pPr>
            <w:r w:rsidRPr="000E0220">
              <w:rPr>
                <w:rFonts w:ascii="Times New Roman" w:hAnsi="Times New Roman" w:cs="Times New Roman"/>
              </w:rPr>
              <w:t>Всего сельхозугодий</w:t>
            </w:r>
          </w:p>
        </w:tc>
        <w:tc>
          <w:tcPr>
            <w:tcW w:w="992" w:type="dxa"/>
          </w:tcPr>
          <w:p w14:paraId="021CB28F" w14:textId="37F07194"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4179,4</w:t>
            </w:r>
          </w:p>
        </w:tc>
        <w:tc>
          <w:tcPr>
            <w:tcW w:w="992" w:type="dxa"/>
          </w:tcPr>
          <w:p w14:paraId="21FAD5EB" w14:textId="20BAC932" w:rsidR="00A105A5" w:rsidRPr="000E0220" w:rsidRDefault="00A105A5" w:rsidP="00DC733B">
            <w:pPr>
              <w:tabs>
                <w:tab w:val="left" w:pos="1147"/>
              </w:tabs>
              <w:contextualSpacing/>
              <w:jc w:val="center"/>
              <w:rPr>
                <w:rFonts w:ascii="Times New Roman" w:hAnsi="Times New Roman" w:cs="Times New Roman"/>
              </w:rPr>
            </w:pPr>
            <w:r w:rsidRPr="000E0220">
              <w:rPr>
                <w:rFonts w:ascii="Times New Roman" w:hAnsi="Times New Roman" w:cs="Times New Roman"/>
              </w:rPr>
              <w:t>2748,3</w:t>
            </w:r>
          </w:p>
        </w:tc>
        <w:tc>
          <w:tcPr>
            <w:tcW w:w="992" w:type="dxa"/>
          </w:tcPr>
          <w:p w14:paraId="2EED542B" w14:textId="6A81054D"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2909,6</w:t>
            </w:r>
          </w:p>
        </w:tc>
        <w:tc>
          <w:tcPr>
            <w:tcW w:w="993" w:type="dxa"/>
          </w:tcPr>
          <w:p w14:paraId="61C2BE26" w14:textId="35C0374B"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2677,9</w:t>
            </w:r>
          </w:p>
        </w:tc>
        <w:tc>
          <w:tcPr>
            <w:tcW w:w="992" w:type="dxa"/>
          </w:tcPr>
          <w:p w14:paraId="0705B16B" w14:textId="5B179BC7"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2571,4</w:t>
            </w:r>
          </w:p>
        </w:tc>
        <w:tc>
          <w:tcPr>
            <w:tcW w:w="1701" w:type="dxa"/>
          </w:tcPr>
          <w:p w14:paraId="007401C9"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color w:val="000000"/>
              </w:rPr>
              <w:t>-38,47</w:t>
            </w:r>
          </w:p>
        </w:tc>
      </w:tr>
      <w:tr w:rsidR="00A105A5" w:rsidRPr="000E0220" w14:paraId="6BAAA8E7" w14:textId="77777777" w:rsidTr="00DA3368">
        <w:tc>
          <w:tcPr>
            <w:tcW w:w="2689" w:type="dxa"/>
          </w:tcPr>
          <w:p w14:paraId="1075D1CD" w14:textId="77777777" w:rsidR="00A105A5" w:rsidRPr="000E0220" w:rsidRDefault="00A105A5" w:rsidP="00DA3368">
            <w:pPr>
              <w:contextualSpacing/>
              <w:rPr>
                <w:rFonts w:ascii="Times New Roman" w:hAnsi="Times New Roman" w:cs="Times New Roman"/>
              </w:rPr>
            </w:pPr>
            <w:r w:rsidRPr="000E0220">
              <w:rPr>
                <w:rFonts w:ascii="Times New Roman" w:hAnsi="Times New Roman" w:cs="Times New Roman"/>
              </w:rPr>
              <w:t>Пашня</w:t>
            </w:r>
          </w:p>
        </w:tc>
        <w:tc>
          <w:tcPr>
            <w:tcW w:w="992" w:type="dxa"/>
          </w:tcPr>
          <w:p w14:paraId="12FE5967"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0,4</w:t>
            </w:r>
          </w:p>
        </w:tc>
        <w:tc>
          <w:tcPr>
            <w:tcW w:w="992" w:type="dxa"/>
          </w:tcPr>
          <w:p w14:paraId="42B8732C"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0,6</w:t>
            </w:r>
          </w:p>
        </w:tc>
        <w:tc>
          <w:tcPr>
            <w:tcW w:w="992" w:type="dxa"/>
          </w:tcPr>
          <w:p w14:paraId="39274603"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0,6</w:t>
            </w:r>
          </w:p>
        </w:tc>
        <w:tc>
          <w:tcPr>
            <w:tcW w:w="993" w:type="dxa"/>
          </w:tcPr>
          <w:p w14:paraId="32B5B190"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0,6</w:t>
            </w:r>
          </w:p>
        </w:tc>
        <w:tc>
          <w:tcPr>
            <w:tcW w:w="992" w:type="dxa"/>
          </w:tcPr>
          <w:p w14:paraId="7F69BE4C"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0,6</w:t>
            </w:r>
          </w:p>
        </w:tc>
        <w:tc>
          <w:tcPr>
            <w:tcW w:w="1701" w:type="dxa"/>
          </w:tcPr>
          <w:p w14:paraId="16B65369"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color w:val="000000"/>
              </w:rPr>
              <w:t>50,00</w:t>
            </w:r>
          </w:p>
        </w:tc>
      </w:tr>
      <w:tr w:rsidR="00A105A5" w:rsidRPr="000E0220" w14:paraId="63B17D9A" w14:textId="77777777" w:rsidTr="00DA3368">
        <w:tc>
          <w:tcPr>
            <w:tcW w:w="2689" w:type="dxa"/>
          </w:tcPr>
          <w:p w14:paraId="0D1E83E2" w14:textId="77777777" w:rsidR="00A105A5" w:rsidRPr="000E0220" w:rsidRDefault="00A105A5" w:rsidP="00DA3368">
            <w:pPr>
              <w:contextualSpacing/>
              <w:rPr>
                <w:rFonts w:ascii="Times New Roman" w:hAnsi="Times New Roman" w:cs="Times New Roman"/>
              </w:rPr>
            </w:pPr>
            <w:r w:rsidRPr="000E0220">
              <w:rPr>
                <w:rFonts w:ascii="Times New Roman" w:hAnsi="Times New Roman" w:cs="Times New Roman"/>
              </w:rPr>
              <w:t>Многолетние насаждения</w:t>
            </w:r>
          </w:p>
        </w:tc>
        <w:tc>
          <w:tcPr>
            <w:tcW w:w="992" w:type="dxa"/>
          </w:tcPr>
          <w:p w14:paraId="66B6202F"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992" w:type="dxa"/>
          </w:tcPr>
          <w:p w14:paraId="73FD95EB"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992" w:type="dxa"/>
          </w:tcPr>
          <w:p w14:paraId="626D5952"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993" w:type="dxa"/>
          </w:tcPr>
          <w:p w14:paraId="18088FDC"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992" w:type="dxa"/>
          </w:tcPr>
          <w:p w14:paraId="1B83A212"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1701" w:type="dxa"/>
          </w:tcPr>
          <w:p w14:paraId="23ED5A64"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color w:val="000000"/>
              </w:rPr>
              <w:t>-</w:t>
            </w:r>
          </w:p>
        </w:tc>
      </w:tr>
      <w:tr w:rsidR="00A105A5" w:rsidRPr="000E0220" w14:paraId="7AA487DC" w14:textId="77777777" w:rsidTr="00DA3368">
        <w:tc>
          <w:tcPr>
            <w:tcW w:w="2689" w:type="dxa"/>
          </w:tcPr>
          <w:p w14:paraId="2B2C5D88" w14:textId="77777777" w:rsidR="00A105A5" w:rsidRPr="000E0220" w:rsidRDefault="00A105A5" w:rsidP="00DA3368">
            <w:pPr>
              <w:contextualSpacing/>
              <w:rPr>
                <w:rFonts w:ascii="Times New Roman" w:hAnsi="Times New Roman" w:cs="Times New Roman"/>
              </w:rPr>
            </w:pPr>
            <w:r w:rsidRPr="000E0220">
              <w:rPr>
                <w:rFonts w:ascii="Times New Roman" w:hAnsi="Times New Roman" w:cs="Times New Roman"/>
              </w:rPr>
              <w:t>Залежь</w:t>
            </w:r>
          </w:p>
        </w:tc>
        <w:tc>
          <w:tcPr>
            <w:tcW w:w="992" w:type="dxa"/>
          </w:tcPr>
          <w:p w14:paraId="600CE30D"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0,1</w:t>
            </w:r>
          </w:p>
        </w:tc>
        <w:tc>
          <w:tcPr>
            <w:tcW w:w="992" w:type="dxa"/>
          </w:tcPr>
          <w:p w14:paraId="696F4FD9"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0,1</w:t>
            </w:r>
          </w:p>
        </w:tc>
        <w:tc>
          <w:tcPr>
            <w:tcW w:w="992" w:type="dxa"/>
          </w:tcPr>
          <w:p w14:paraId="6E5727C6"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0,1</w:t>
            </w:r>
          </w:p>
        </w:tc>
        <w:tc>
          <w:tcPr>
            <w:tcW w:w="993" w:type="dxa"/>
          </w:tcPr>
          <w:p w14:paraId="209DBF02"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0,1</w:t>
            </w:r>
          </w:p>
        </w:tc>
        <w:tc>
          <w:tcPr>
            <w:tcW w:w="992" w:type="dxa"/>
          </w:tcPr>
          <w:p w14:paraId="5EB56EBD"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0,1</w:t>
            </w:r>
          </w:p>
        </w:tc>
        <w:tc>
          <w:tcPr>
            <w:tcW w:w="1701" w:type="dxa"/>
          </w:tcPr>
          <w:p w14:paraId="71663FA5"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color w:val="000000"/>
              </w:rPr>
              <w:t>0,00</w:t>
            </w:r>
          </w:p>
        </w:tc>
      </w:tr>
      <w:tr w:rsidR="00A105A5" w:rsidRPr="000E0220" w14:paraId="501B4F30" w14:textId="77777777" w:rsidTr="00DA3368">
        <w:tc>
          <w:tcPr>
            <w:tcW w:w="2689" w:type="dxa"/>
          </w:tcPr>
          <w:p w14:paraId="14FD0AEB" w14:textId="77777777" w:rsidR="00A105A5" w:rsidRPr="000E0220" w:rsidRDefault="00A105A5" w:rsidP="00DA3368">
            <w:pPr>
              <w:contextualSpacing/>
              <w:rPr>
                <w:rFonts w:ascii="Times New Roman" w:hAnsi="Times New Roman" w:cs="Times New Roman"/>
              </w:rPr>
            </w:pPr>
            <w:r w:rsidRPr="000E0220">
              <w:rPr>
                <w:rFonts w:ascii="Times New Roman" w:hAnsi="Times New Roman" w:cs="Times New Roman"/>
              </w:rPr>
              <w:t>Сенокосы</w:t>
            </w:r>
          </w:p>
        </w:tc>
        <w:tc>
          <w:tcPr>
            <w:tcW w:w="992" w:type="dxa"/>
          </w:tcPr>
          <w:p w14:paraId="4A98A6EC"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992" w:type="dxa"/>
          </w:tcPr>
          <w:p w14:paraId="5D48857F"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992" w:type="dxa"/>
          </w:tcPr>
          <w:p w14:paraId="42364A34"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993" w:type="dxa"/>
          </w:tcPr>
          <w:p w14:paraId="37C98A67"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992" w:type="dxa"/>
          </w:tcPr>
          <w:p w14:paraId="49CF5F45"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rPr>
              <w:t>-</w:t>
            </w:r>
          </w:p>
        </w:tc>
        <w:tc>
          <w:tcPr>
            <w:tcW w:w="1701" w:type="dxa"/>
          </w:tcPr>
          <w:p w14:paraId="3386A957"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color w:val="000000"/>
              </w:rPr>
              <w:t>-</w:t>
            </w:r>
          </w:p>
        </w:tc>
      </w:tr>
      <w:tr w:rsidR="00A105A5" w:rsidRPr="000E0220" w14:paraId="732C4CDD" w14:textId="77777777" w:rsidTr="00DA3368">
        <w:tc>
          <w:tcPr>
            <w:tcW w:w="2689" w:type="dxa"/>
          </w:tcPr>
          <w:p w14:paraId="42B9C372" w14:textId="77777777" w:rsidR="00A105A5" w:rsidRPr="000E0220" w:rsidRDefault="00A105A5" w:rsidP="00DA3368">
            <w:pPr>
              <w:contextualSpacing/>
              <w:rPr>
                <w:rFonts w:ascii="Times New Roman" w:hAnsi="Times New Roman" w:cs="Times New Roman"/>
              </w:rPr>
            </w:pPr>
            <w:r w:rsidRPr="000E0220">
              <w:rPr>
                <w:rFonts w:ascii="Times New Roman" w:hAnsi="Times New Roman" w:cs="Times New Roman"/>
              </w:rPr>
              <w:t>Пастбища</w:t>
            </w:r>
          </w:p>
        </w:tc>
        <w:tc>
          <w:tcPr>
            <w:tcW w:w="992" w:type="dxa"/>
          </w:tcPr>
          <w:p w14:paraId="6B8BD28A" w14:textId="564BD026"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4178,7</w:t>
            </w:r>
          </w:p>
        </w:tc>
        <w:tc>
          <w:tcPr>
            <w:tcW w:w="992" w:type="dxa"/>
          </w:tcPr>
          <w:p w14:paraId="6E18E813" w14:textId="03DED96E"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2747,6</w:t>
            </w:r>
          </w:p>
        </w:tc>
        <w:tc>
          <w:tcPr>
            <w:tcW w:w="992" w:type="dxa"/>
          </w:tcPr>
          <w:p w14:paraId="4C8C0921" w14:textId="5D7F7F5E"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2908,9</w:t>
            </w:r>
          </w:p>
        </w:tc>
        <w:tc>
          <w:tcPr>
            <w:tcW w:w="993" w:type="dxa"/>
          </w:tcPr>
          <w:p w14:paraId="334703F1" w14:textId="6F68EB52"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2677,2</w:t>
            </w:r>
          </w:p>
        </w:tc>
        <w:tc>
          <w:tcPr>
            <w:tcW w:w="992" w:type="dxa"/>
          </w:tcPr>
          <w:p w14:paraId="466EFCEE" w14:textId="6B44B105" w:rsidR="00A105A5" w:rsidRPr="000E0220" w:rsidRDefault="00A105A5" w:rsidP="00DC733B">
            <w:pPr>
              <w:contextualSpacing/>
              <w:jc w:val="center"/>
              <w:rPr>
                <w:rFonts w:ascii="Times New Roman" w:hAnsi="Times New Roman" w:cs="Times New Roman"/>
              </w:rPr>
            </w:pPr>
            <w:r w:rsidRPr="000E0220">
              <w:rPr>
                <w:rFonts w:ascii="Times New Roman" w:hAnsi="Times New Roman" w:cs="Times New Roman"/>
              </w:rPr>
              <w:t>2570,7</w:t>
            </w:r>
          </w:p>
        </w:tc>
        <w:tc>
          <w:tcPr>
            <w:tcW w:w="1701" w:type="dxa"/>
          </w:tcPr>
          <w:p w14:paraId="2AEA2222" w14:textId="77777777" w:rsidR="00A105A5" w:rsidRPr="000E0220" w:rsidRDefault="00A105A5" w:rsidP="00DA3368">
            <w:pPr>
              <w:contextualSpacing/>
              <w:jc w:val="center"/>
              <w:rPr>
                <w:rFonts w:ascii="Times New Roman" w:hAnsi="Times New Roman" w:cs="Times New Roman"/>
              </w:rPr>
            </w:pPr>
            <w:r w:rsidRPr="000E0220">
              <w:rPr>
                <w:rFonts w:ascii="Times New Roman" w:hAnsi="Times New Roman" w:cs="Times New Roman"/>
                <w:color w:val="000000"/>
              </w:rPr>
              <w:t>-38,48</w:t>
            </w:r>
          </w:p>
        </w:tc>
      </w:tr>
      <w:tr w:rsidR="00B95DBB" w:rsidRPr="000E0220" w14:paraId="0D19023D" w14:textId="77777777" w:rsidTr="00B45ABE">
        <w:tc>
          <w:tcPr>
            <w:tcW w:w="9351" w:type="dxa"/>
            <w:gridSpan w:val="7"/>
          </w:tcPr>
          <w:p w14:paraId="6F1ED688" w14:textId="2100A348" w:rsidR="00B95DBB" w:rsidRPr="000E0220" w:rsidRDefault="00B95DBB" w:rsidP="00B95DBB">
            <w:pPr>
              <w:ind w:firstLine="601"/>
              <w:contextualSpacing/>
              <w:jc w:val="both"/>
              <w:rPr>
                <w:rFonts w:ascii="Times New Roman" w:hAnsi="Times New Roman" w:cs="Times New Roman"/>
                <w:color w:val="000000"/>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B0D29" w:rsidRPr="009B0D29">
              <w:rPr>
                <w:rFonts w:ascii="Times New Roman" w:hAnsi="Times New Roman" w:cs="Times New Roman"/>
                <w:sz w:val="24"/>
                <w:szCs w:val="24"/>
              </w:rPr>
              <w:t>70, 72</w:t>
            </w:r>
            <w:r w:rsidRPr="002373A0">
              <w:rPr>
                <w:rFonts w:ascii="Times New Roman" w:hAnsi="Times New Roman" w:cs="Times New Roman"/>
                <w:sz w:val="24"/>
                <w:szCs w:val="24"/>
              </w:rPr>
              <w:t>]</w:t>
            </w:r>
          </w:p>
        </w:tc>
      </w:tr>
    </w:tbl>
    <w:p w14:paraId="058DA450" w14:textId="77777777" w:rsidR="000E0220" w:rsidRDefault="000E0220" w:rsidP="000E0220">
      <w:pPr>
        <w:spacing w:after="0" w:line="240" w:lineRule="auto"/>
        <w:ind w:firstLine="567"/>
        <w:jc w:val="both"/>
        <w:rPr>
          <w:rFonts w:ascii="Times New Roman" w:hAnsi="Times New Roman" w:cs="Times New Roman"/>
          <w:sz w:val="28"/>
          <w:szCs w:val="28"/>
        </w:rPr>
      </w:pPr>
    </w:p>
    <w:p w14:paraId="25E54570" w14:textId="77777777" w:rsidR="00A105A5" w:rsidRPr="000E0220" w:rsidRDefault="000E0220"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Согласно таблице,</w:t>
      </w:r>
      <w:r w:rsidR="00A105A5" w:rsidRPr="000E0220">
        <w:rPr>
          <w:rFonts w:ascii="Times New Roman" w:hAnsi="Times New Roman" w:cs="Times New Roman"/>
          <w:sz w:val="28"/>
          <w:szCs w:val="28"/>
        </w:rPr>
        <w:t xml:space="preserve"> общая площадь земель сельскохозяйственного назначения сократилась значительно с 5198,8 тыс. га в 2019 году до 2922,3 тыс. га в 2023 г., что соответствует снижению на 43,79%. Данный резкий спад связан с изменениями в землепользовании, такими как перевод земель на другие цели и деградация самих почв. Что касается сельскохозяйственных угодий, то они также уменьшились на 38,47%. Основная доля сельхозугодий – это пастбища, которые также сократились практически на ту же величину, что указывает на то, что основной вклад в уменьшение сельхозугодий вносит сокращение пастбищ. Относительно пашни можно отметить, что она осталась на стабильном уровне 0,6 тыс. с 2020 года, что показывает незначительную роль пашни в землепользовании региона. </w:t>
      </w:r>
    </w:p>
    <w:p w14:paraId="67A5B240" w14:textId="77777777" w:rsidR="00A105A5" w:rsidRPr="000E0220" w:rsidRDefault="00A105A5"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Таким образом, снижение общей площади земель сельскохозяйственного назначения и сельхозугодий в Мангистауской области свидетельствует о существенном сокращении возможностей для ведения сельского хозяйства, особенно пастбищного скотоводства.</w:t>
      </w:r>
    </w:p>
    <w:p w14:paraId="5AB435E9" w14:textId="77777777" w:rsidR="00A105A5" w:rsidRPr="000E0220" w:rsidRDefault="00A105A5"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 xml:space="preserve">Стабильность показателей пашни и залежей на низких уровнях подчеркивает, что пахотное земледелие не является доминирующим в регионе, что связано с природными условиями и практически </w:t>
      </w:r>
      <w:r w:rsidR="00573534" w:rsidRPr="000E0220">
        <w:rPr>
          <w:rFonts w:ascii="Times New Roman" w:hAnsi="Times New Roman" w:cs="Times New Roman"/>
          <w:sz w:val="28"/>
          <w:szCs w:val="28"/>
        </w:rPr>
        <w:t>отсутствием</w:t>
      </w:r>
      <w:r w:rsidRPr="000E0220">
        <w:rPr>
          <w:rFonts w:ascii="Times New Roman" w:hAnsi="Times New Roman" w:cs="Times New Roman"/>
          <w:sz w:val="28"/>
          <w:szCs w:val="28"/>
        </w:rPr>
        <w:t xml:space="preserve"> в нем плодородных земель. Данные изменения указывают на неблагоприятные экологические условия, такие как засуха и опустынивание, которые оказывают влияние на использование земельных ресурсов в сельскохозяйственных целях.</w:t>
      </w:r>
    </w:p>
    <w:p w14:paraId="4E8524BA" w14:textId="1680EBB4" w:rsidR="00A105A5" w:rsidRPr="000E0220" w:rsidRDefault="00A105A5" w:rsidP="000E0220">
      <w:pPr>
        <w:spacing w:after="0" w:line="240" w:lineRule="auto"/>
        <w:ind w:firstLine="567"/>
        <w:jc w:val="both"/>
        <w:rPr>
          <w:rFonts w:ascii="Times New Roman" w:hAnsi="Times New Roman" w:cs="Times New Roman"/>
          <w:sz w:val="28"/>
          <w:szCs w:val="28"/>
        </w:rPr>
      </w:pPr>
      <w:r w:rsidRPr="00C130CF">
        <w:rPr>
          <w:rFonts w:ascii="Times New Roman" w:hAnsi="Times New Roman" w:cs="Times New Roman"/>
          <w:sz w:val="28"/>
          <w:szCs w:val="28"/>
        </w:rPr>
        <w:t>Население.</w:t>
      </w:r>
      <w:r w:rsidRPr="000E0220">
        <w:rPr>
          <w:rFonts w:ascii="Times New Roman" w:hAnsi="Times New Roman" w:cs="Times New Roman"/>
          <w:bCs/>
          <w:sz w:val="28"/>
          <w:szCs w:val="28"/>
        </w:rPr>
        <w:t xml:space="preserve"> </w:t>
      </w:r>
      <w:r w:rsidR="00DC733B" w:rsidRPr="000E0220">
        <w:rPr>
          <w:rFonts w:ascii="Times New Roman" w:hAnsi="Times New Roman" w:cs="Times New Roman"/>
          <w:sz w:val="28"/>
          <w:szCs w:val="28"/>
        </w:rPr>
        <w:t xml:space="preserve">За </w:t>
      </w:r>
      <w:r w:rsidR="00DC733B">
        <w:rPr>
          <w:rFonts w:ascii="Times New Roman" w:hAnsi="Times New Roman" w:cs="Times New Roman"/>
          <w:sz w:val="28"/>
          <w:szCs w:val="28"/>
        </w:rPr>
        <w:t>50 лет</w:t>
      </w:r>
      <w:r w:rsidR="00DC733B" w:rsidRPr="000E0220">
        <w:rPr>
          <w:rFonts w:ascii="Times New Roman" w:hAnsi="Times New Roman" w:cs="Times New Roman"/>
          <w:sz w:val="28"/>
          <w:szCs w:val="28"/>
        </w:rPr>
        <w:t xml:space="preserve"> в связи с </w:t>
      </w:r>
      <w:r w:rsidR="00DC733B">
        <w:rPr>
          <w:rFonts w:ascii="Times New Roman" w:hAnsi="Times New Roman" w:cs="Times New Roman"/>
          <w:sz w:val="28"/>
          <w:szCs w:val="28"/>
        </w:rPr>
        <w:t xml:space="preserve">активным </w:t>
      </w:r>
      <w:r w:rsidR="00DC733B" w:rsidRPr="000E0220">
        <w:rPr>
          <w:rFonts w:ascii="Times New Roman" w:hAnsi="Times New Roman" w:cs="Times New Roman"/>
          <w:sz w:val="28"/>
          <w:szCs w:val="28"/>
        </w:rPr>
        <w:t>развитием про</w:t>
      </w:r>
      <w:r w:rsidR="00DC733B" w:rsidRPr="000E0220">
        <w:rPr>
          <w:rFonts w:ascii="Times New Roman" w:hAnsi="Times New Roman" w:cs="Times New Roman"/>
          <w:sz w:val="28"/>
          <w:szCs w:val="28"/>
        </w:rPr>
        <w:softHyphen/>
        <w:t>мышленности население Запад</w:t>
      </w:r>
      <w:r w:rsidR="00DC733B" w:rsidRPr="000E0220">
        <w:rPr>
          <w:rFonts w:ascii="Times New Roman" w:hAnsi="Times New Roman" w:cs="Times New Roman"/>
          <w:sz w:val="28"/>
          <w:szCs w:val="28"/>
        </w:rPr>
        <w:softHyphen/>
        <w:t>ного экономического района увеличилось и составля</w:t>
      </w:r>
      <w:r w:rsidR="00DC733B" w:rsidRPr="000E0220">
        <w:rPr>
          <w:rFonts w:ascii="Times New Roman" w:hAnsi="Times New Roman" w:cs="Times New Roman"/>
          <w:sz w:val="28"/>
          <w:szCs w:val="28"/>
        </w:rPr>
        <w:softHyphen/>
        <w:t>ет 15 % от общей численности страны. Для Мангистауской об</w:t>
      </w:r>
      <w:r w:rsidR="00DC733B" w:rsidRPr="000E0220">
        <w:rPr>
          <w:rFonts w:ascii="Times New Roman" w:hAnsi="Times New Roman" w:cs="Times New Roman"/>
          <w:sz w:val="28"/>
          <w:szCs w:val="28"/>
        </w:rPr>
        <w:softHyphen/>
        <w:t>ласти характерен наибольший за последние пять лет естественный прирост населения в стране - 24,7 %.</w:t>
      </w:r>
    </w:p>
    <w:p w14:paraId="35E9807C" w14:textId="77777777" w:rsidR="00DC733B" w:rsidRPr="000E0220" w:rsidRDefault="00DC733B" w:rsidP="00DC733B">
      <w:pPr>
        <w:spacing w:after="0" w:line="240" w:lineRule="auto"/>
        <w:ind w:firstLine="567"/>
        <w:jc w:val="both"/>
        <w:rPr>
          <w:rFonts w:ascii="Times New Roman" w:hAnsi="Times New Roman" w:cs="Times New Roman"/>
          <w:bCs/>
          <w:iCs/>
          <w:sz w:val="28"/>
          <w:szCs w:val="28"/>
        </w:rPr>
      </w:pPr>
      <w:r w:rsidRPr="000E0220">
        <w:rPr>
          <w:rFonts w:ascii="Times New Roman" w:hAnsi="Times New Roman" w:cs="Times New Roman"/>
          <w:bCs/>
          <w:iCs/>
          <w:sz w:val="28"/>
          <w:szCs w:val="28"/>
        </w:rPr>
        <w:t>Особенностью М</w:t>
      </w:r>
      <w:r>
        <w:rPr>
          <w:rFonts w:ascii="Times New Roman" w:hAnsi="Times New Roman" w:cs="Times New Roman"/>
          <w:bCs/>
          <w:iCs/>
          <w:sz w:val="28"/>
          <w:szCs w:val="28"/>
        </w:rPr>
        <w:t xml:space="preserve">О </w:t>
      </w:r>
      <w:r w:rsidRPr="000E0220">
        <w:rPr>
          <w:rFonts w:ascii="Times New Roman" w:hAnsi="Times New Roman" w:cs="Times New Roman"/>
          <w:bCs/>
          <w:iCs/>
          <w:sz w:val="28"/>
          <w:szCs w:val="28"/>
        </w:rPr>
        <w:t xml:space="preserve">является очаговое расселение (в городах Актау - 539,6 чел./кв. км, Жанаозен 220,0 чел./кв. км), </w:t>
      </w:r>
      <w:r>
        <w:rPr>
          <w:rFonts w:ascii="Times New Roman" w:hAnsi="Times New Roman" w:cs="Times New Roman"/>
          <w:bCs/>
          <w:iCs/>
          <w:sz w:val="28"/>
          <w:szCs w:val="28"/>
        </w:rPr>
        <w:t>в следствие чего значительные территории остаются</w:t>
      </w:r>
      <w:r w:rsidRPr="000E0220">
        <w:rPr>
          <w:rFonts w:ascii="Times New Roman" w:hAnsi="Times New Roman" w:cs="Times New Roman"/>
          <w:bCs/>
          <w:iCs/>
          <w:sz w:val="28"/>
          <w:szCs w:val="28"/>
        </w:rPr>
        <w:t xml:space="preserve"> незаселенными (Каракиянский район – 0,5 чел./кв. км, Мангистауский район – 0,6 чел./кв. км). </w:t>
      </w:r>
      <w:r>
        <w:rPr>
          <w:rFonts w:ascii="Times New Roman" w:hAnsi="Times New Roman" w:cs="Times New Roman"/>
          <w:bCs/>
          <w:iCs/>
          <w:sz w:val="28"/>
          <w:szCs w:val="28"/>
        </w:rPr>
        <w:t>Это также подтверждает к</w:t>
      </w:r>
      <w:r w:rsidRPr="000E0220">
        <w:rPr>
          <w:rFonts w:ascii="Times New Roman" w:hAnsi="Times New Roman" w:cs="Times New Roman"/>
          <w:bCs/>
          <w:iCs/>
          <w:sz w:val="28"/>
          <w:szCs w:val="28"/>
        </w:rPr>
        <w:t>оэффициент концентрации населения</w:t>
      </w:r>
      <w:r>
        <w:rPr>
          <w:rFonts w:ascii="Times New Roman" w:hAnsi="Times New Roman" w:cs="Times New Roman"/>
          <w:bCs/>
          <w:iCs/>
          <w:sz w:val="28"/>
          <w:szCs w:val="28"/>
        </w:rPr>
        <w:t xml:space="preserve"> </w:t>
      </w:r>
      <w:r w:rsidRPr="000E0220">
        <w:rPr>
          <w:rFonts w:ascii="Times New Roman" w:hAnsi="Times New Roman" w:cs="Times New Roman"/>
          <w:bCs/>
          <w:iCs/>
          <w:sz w:val="28"/>
          <w:szCs w:val="28"/>
        </w:rPr>
        <w:t xml:space="preserve">– 0,22. </w:t>
      </w:r>
    </w:p>
    <w:p w14:paraId="5588E3A4" w14:textId="77777777" w:rsidR="00A105A5" w:rsidRPr="000E0220" w:rsidRDefault="00A105A5" w:rsidP="000E0220">
      <w:pPr>
        <w:spacing w:after="0" w:line="240" w:lineRule="auto"/>
        <w:ind w:firstLine="567"/>
        <w:jc w:val="both"/>
        <w:rPr>
          <w:rFonts w:ascii="Times New Roman" w:hAnsi="Times New Roman" w:cs="Times New Roman"/>
          <w:bCs/>
          <w:iCs/>
          <w:sz w:val="28"/>
          <w:szCs w:val="28"/>
        </w:rPr>
      </w:pPr>
      <w:r w:rsidRPr="000E0220">
        <w:rPr>
          <w:rFonts w:ascii="Times New Roman" w:hAnsi="Times New Roman" w:cs="Times New Roman"/>
          <w:bCs/>
          <w:iCs/>
          <w:sz w:val="28"/>
          <w:szCs w:val="28"/>
        </w:rPr>
        <w:t xml:space="preserve">Коэффициент концентрации населения в Мангистауской области также указывает на очаговое расселение населения области – 0,22. </w:t>
      </w:r>
    </w:p>
    <w:p w14:paraId="7F91DB92" w14:textId="77777777" w:rsidR="00A105A5" w:rsidRPr="000E0220" w:rsidRDefault="00A105A5"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Расселение населения МО характеризуется очень тесными связями с общественными фор</w:t>
      </w:r>
      <w:r w:rsidRPr="000E0220">
        <w:rPr>
          <w:rFonts w:ascii="Times New Roman" w:hAnsi="Times New Roman" w:cs="Times New Roman"/>
          <w:sz w:val="28"/>
          <w:szCs w:val="28"/>
        </w:rPr>
        <w:softHyphen/>
        <w:t>мами производства и носит дисперсный харак</w:t>
      </w:r>
      <w:r w:rsidRPr="000E0220">
        <w:rPr>
          <w:rFonts w:ascii="Times New Roman" w:hAnsi="Times New Roman" w:cs="Times New Roman"/>
          <w:sz w:val="28"/>
          <w:szCs w:val="28"/>
        </w:rPr>
        <w:softHyphen/>
        <w:t xml:space="preserve">тер. Разбросанность сельских населенных пунктов связана с особенностью ведения хозяйства, преобладанием пастбищного животноводства, привязанностью к местам водообеспечения. </w:t>
      </w:r>
    </w:p>
    <w:p w14:paraId="19A17DCE" w14:textId="77777777" w:rsidR="00A105A5" w:rsidRPr="000E0220" w:rsidRDefault="00A105A5"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 xml:space="preserve">В малообжитых пустынных районах с развитием отгонно-пастбищных форм животноводства возникло множество </w:t>
      </w:r>
      <w:r w:rsidR="00573534" w:rsidRPr="000E0220">
        <w:rPr>
          <w:rFonts w:ascii="Times New Roman" w:hAnsi="Times New Roman" w:cs="Times New Roman"/>
          <w:sz w:val="28"/>
          <w:szCs w:val="28"/>
        </w:rPr>
        <w:t>сезоннообитаемых</w:t>
      </w:r>
      <w:r w:rsidRPr="000E0220">
        <w:rPr>
          <w:rFonts w:ascii="Times New Roman" w:hAnsi="Times New Roman" w:cs="Times New Roman"/>
          <w:sz w:val="28"/>
          <w:szCs w:val="28"/>
        </w:rPr>
        <w:t xml:space="preserve"> посе</w:t>
      </w:r>
      <w:r w:rsidRPr="000E0220">
        <w:rPr>
          <w:rFonts w:ascii="Times New Roman" w:hAnsi="Times New Roman" w:cs="Times New Roman"/>
          <w:sz w:val="28"/>
          <w:szCs w:val="28"/>
        </w:rPr>
        <w:softHyphen/>
        <w:t>лений. Формирование некоторых населенных пунктов связано с разработкой и добычей неф</w:t>
      </w:r>
      <w:r w:rsidRPr="000E0220">
        <w:rPr>
          <w:rFonts w:ascii="Times New Roman" w:hAnsi="Times New Roman" w:cs="Times New Roman"/>
          <w:sz w:val="28"/>
          <w:szCs w:val="28"/>
        </w:rPr>
        <w:softHyphen/>
        <w:t>тегазовых месторождений.</w:t>
      </w:r>
    </w:p>
    <w:p w14:paraId="636414C9" w14:textId="77777777" w:rsidR="00A105A5" w:rsidRPr="000E0220" w:rsidRDefault="00A105A5"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Более 65 % городского населения проживает в столице области - г. Актау.</w:t>
      </w:r>
    </w:p>
    <w:p w14:paraId="117E51C4" w14:textId="77777777" w:rsidR="00A105A5" w:rsidRPr="000E0220" w:rsidRDefault="00A105A5"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 xml:space="preserve">Присутствующий генофонд и плотность населения положительно влияют на демографический фактор развития региона. </w:t>
      </w:r>
    </w:p>
    <w:p w14:paraId="36139183" w14:textId="77777777" w:rsidR="00A105A5" w:rsidRPr="000E0220" w:rsidRDefault="00A105A5"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Оценка демографического потенциала по показателям численности населения, рождаемости, смертности и сальдо миграции раскрывает способность МО формировать другие компоненты социального потенциала и социальной инфраструктуры. Есть также доказательства того, что эффективная занятость населения, повышение заработной платы и рост жилищной обеспеченности являются важными факторами, способствующими повышению рождаемости, сокращению смертности и увеличению численности населения страны и ее регионов.</w:t>
      </w:r>
    </w:p>
    <w:p w14:paraId="27C2291B" w14:textId="77777777" w:rsidR="00A105A5" w:rsidRPr="000E0220" w:rsidRDefault="00A105A5" w:rsidP="000E0220">
      <w:pPr>
        <w:spacing w:after="0" w:line="240" w:lineRule="auto"/>
        <w:ind w:firstLine="567"/>
        <w:jc w:val="both"/>
        <w:rPr>
          <w:rFonts w:ascii="Times New Roman" w:hAnsi="Times New Roman" w:cs="Times New Roman"/>
          <w:sz w:val="28"/>
          <w:szCs w:val="28"/>
        </w:rPr>
      </w:pPr>
      <w:r w:rsidRPr="000E0220">
        <w:rPr>
          <w:rFonts w:ascii="Times New Roman" w:hAnsi="Times New Roman" w:cs="Times New Roman"/>
          <w:sz w:val="28"/>
          <w:szCs w:val="28"/>
        </w:rPr>
        <w:t>В экономической статистике приводятся суммарные коэффициенты рождаемости и смертности (чел. на 10 тыс. человек), и мы считаем, что их следует использовать для оценки демографического потенциала региона. В</w:t>
      </w:r>
      <w:r w:rsidR="00573534">
        <w:rPr>
          <w:rFonts w:ascii="Times New Roman" w:hAnsi="Times New Roman" w:cs="Times New Roman"/>
          <w:sz w:val="28"/>
          <w:szCs w:val="28"/>
        </w:rPr>
        <w:t>е</w:t>
      </w:r>
      <w:r w:rsidRPr="000E0220">
        <w:rPr>
          <w:rFonts w:ascii="Times New Roman" w:hAnsi="Times New Roman" w:cs="Times New Roman"/>
          <w:sz w:val="28"/>
          <w:szCs w:val="28"/>
        </w:rPr>
        <w:t>личина этих коэффициентов не зависит от возраста населения и представляет собой средний демографический показатель</w:t>
      </w:r>
      <w:r w:rsidR="00573534">
        <w:rPr>
          <w:rFonts w:ascii="Times New Roman" w:hAnsi="Times New Roman" w:cs="Times New Roman"/>
          <w:sz w:val="28"/>
          <w:szCs w:val="28"/>
        </w:rPr>
        <w:t xml:space="preserve"> (рисунок 5)</w:t>
      </w:r>
      <w:r w:rsidRPr="000E0220">
        <w:rPr>
          <w:rFonts w:ascii="Times New Roman" w:hAnsi="Times New Roman" w:cs="Times New Roman"/>
          <w:sz w:val="28"/>
          <w:szCs w:val="28"/>
        </w:rPr>
        <w:t>.</w:t>
      </w:r>
    </w:p>
    <w:p w14:paraId="5EAFB478" w14:textId="77777777" w:rsidR="00A105A5" w:rsidRPr="00DF515F" w:rsidRDefault="00A105A5" w:rsidP="00A105A5">
      <w:pPr>
        <w:widowControl w:val="0"/>
        <w:autoSpaceDE w:val="0"/>
        <w:autoSpaceDN w:val="0"/>
        <w:adjustRightInd w:val="0"/>
        <w:jc w:val="both"/>
      </w:pPr>
      <w:r w:rsidRPr="00563086">
        <w:rPr>
          <w:noProof/>
          <w:lang w:eastAsia="ru-RU"/>
        </w:rPr>
        <w:drawing>
          <wp:inline distT="0" distB="0" distL="0" distR="0" wp14:anchorId="0AF33644" wp14:editId="2F759882">
            <wp:extent cx="5958840" cy="2148840"/>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AB3A43" w14:textId="77777777" w:rsidR="00A105A5" w:rsidRPr="000E0220" w:rsidRDefault="00A105A5" w:rsidP="000E0220">
      <w:pPr>
        <w:spacing w:after="0" w:line="240" w:lineRule="auto"/>
        <w:ind w:firstLine="567"/>
        <w:jc w:val="both"/>
        <w:rPr>
          <w:rFonts w:ascii="Times New Roman" w:hAnsi="Times New Roman" w:cs="Times New Roman"/>
          <w:sz w:val="28"/>
          <w:szCs w:val="28"/>
        </w:rPr>
      </w:pPr>
    </w:p>
    <w:p w14:paraId="64E6C792" w14:textId="77777777" w:rsidR="00A105A5" w:rsidRPr="000E0220" w:rsidRDefault="00A105A5" w:rsidP="00C130CF">
      <w:pPr>
        <w:tabs>
          <w:tab w:val="left" w:pos="2040"/>
        </w:tabs>
        <w:spacing w:after="0" w:line="240" w:lineRule="auto"/>
        <w:ind w:firstLine="567"/>
        <w:jc w:val="center"/>
        <w:rPr>
          <w:rFonts w:ascii="Times New Roman" w:hAnsi="Times New Roman" w:cs="Times New Roman"/>
          <w:sz w:val="28"/>
          <w:szCs w:val="28"/>
        </w:rPr>
      </w:pPr>
      <w:r w:rsidRPr="000E0220">
        <w:rPr>
          <w:rFonts w:ascii="Times New Roman" w:hAnsi="Times New Roman" w:cs="Times New Roman"/>
          <w:sz w:val="28"/>
          <w:szCs w:val="28"/>
        </w:rPr>
        <w:t>Рис</w:t>
      </w:r>
      <w:r w:rsidR="00573534">
        <w:rPr>
          <w:rFonts w:ascii="Times New Roman" w:hAnsi="Times New Roman" w:cs="Times New Roman"/>
          <w:sz w:val="28"/>
          <w:szCs w:val="28"/>
        </w:rPr>
        <w:t>унок</w:t>
      </w:r>
      <w:r w:rsidRPr="000E0220">
        <w:rPr>
          <w:rFonts w:ascii="Times New Roman" w:hAnsi="Times New Roman" w:cs="Times New Roman"/>
          <w:sz w:val="28"/>
          <w:szCs w:val="28"/>
        </w:rPr>
        <w:t xml:space="preserve"> 5 </w:t>
      </w:r>
      <w:r w:rsidR="009D30BB">
        <w:rPr>
          <w:rFonts w:ascii="Times New Roman" w:hAnsi="Times New Roman" w:cs="Times New Roman"/>
          <w:sz w:val="28"/>
          <w:szCs w:val="28"/>
        </w:rPr>
        <w:t>-</w:t>
      </w:r>
      <w:r w:rsidR="000E0220">
        <w:rPr>
          <w:rFonts w:ascii="Times New Roman" w:hAnsi="Times New Roman" w:cs="Times New Roman"/>
          <w:sz w:val="28"/>
          <w:szCs w:val="28"/>
        </w:rPr>
        <w:t xml:space="preserve"> </w:t>
      </w:r>
      <w:r w:rsidRPr="000E0220">
        <w:rPr>
          <w:rFonts w:ascii="Times New Roman" w:hAnsi="Times New Roman" w:cs="Times New Roman"/>
          <w:sz w:val="28"/>
          <w:szCs w:val="28"/>
        </w:rPr>
        <w:t>Демографические показатели развития СРО Мангистауской области, 2023 г.</w:t>
      </w:r>
      <w:r w:rsidR="00C130CF">
        <w:rPr>
          <w:rFonts w:ascii="Times New Roman" w:hAnsi="Times New Roman" w:cs="Times New Roman"/>
          <w:sz w:val="28"/>
          <w:szCs w:val="28"/>
        </w:rPr>
        <w:t xml:space="preserve"> (</w:t>
      </w:r>
      <w:r w:rsidRPr="000E0220">
        <w:rPr>
          <w:rFonts w:ascii="Times New Roman" w:hAnsi="Times New Roman" w:cs="Times New Roman"/>
          <w:sz w:val="28"/>
          <w:szCs w:val="28"/>
        </w:rPr>
        <w:t>составлено автором</w:t>
      </w:r>
      <w:r w:rsidR="00C130CF">
        <w:rPr>
          <w:rFonts w:ascii="Times New Roman" w:hAnsi="Times New Roman" w:cs="Times New Roman"/>
          <w:sz w:val="28"/>
          <w:szCs w:val="28"/>
        </w:rPr>
        <w:t>)</w:t>
      </w:r>
    </w:p>
    <w:p w14:paraId="48A3F611" w14:textId="77777777" w:rsidR="00B95DBB" w:rsidRDefault="00B95DBB" w:rsidP="000E0220">
      <w:pPr>
        <w:pStyle w:val="ab"/>
        <w:spacing w:before="0" w:beforeAutospacing="0" w:after="0" w:afterAutospacing="0"/>
        <w:ind w:firstLine="567"/>
        <w:jc w:val="both"/>
      </w:pPr>
    </w:p>
    <w:p w14:paraId="048324D4" w14:textId="5F4277D8" w:rsidR="00A105A5" w:rsidRDefault="00B95DBB" w:rsidP="00193819">
      <w:pPr>
        <w:pStyle w:val="ab"/>
        <w:spacing w:before="0" w:beforeAutospacing="0" w:after="0" w:afterAutospacing="0"/>
        <w:ind w:firstLine="567"/>
        <w:jc w:val="both"/>
      </w:pPr>
      <w:r>
        <w:t>Примечание – с</w:t>
      </w:r>
      <w:r w:rsidRPr="007F2358">
        <w:t>оставлен</w:t>
      </w:r>
      <w:r>
        <w:t>о</w:t>
      </w:r>
      <w:r w:rsidRPr="007F2358">
        <w:t xml:space="preserve"> автором </w:t>
      </w:r>
      <w:r>
        <w:t>на основе систематизации источников [</w:t>
      </w:r>
      <w:r w:rsidR="009B0D29" w:rsidRPr="009B0D29">
        <w:t>70</w:t>
      </w:r>
      <w:r w:rsidRPr="002373A0">
        <w:t>]</w:t>
      </w:r>
    </w:p>
    <w:p w14:paraId="276D5C32" w14:textId="77777777" w:rsidR="00B95DBB" w:rsidRPr="000E0220" w:rsidRDefault="00B95DBB" w:rsidP="000E0220">
      <w:pPr>
        <w:pStyle w:val="ab"/>
        <w:spacing w:before="0" w:beforeAutospacing="0" w:after="0" w:afterAutospacing="0"/>
        <w:ind w:firstLine="567"/>
        <w:jc w:val="both"/>
        <w:rPr>
          <w:sz w:val="28"/>
          <w:szCs w:val="28"/>
        </w:rPr>
      </w:pPr>
    </w:p>
    <w:p w14:paraId="36288500" w14:textId="77777777" w:rsidR="00A105A5" w:rsidRPr="000E0220" w:rsidRDefault="00A105A5" w:rsidP="000E0220">
      <w:pPr>
        <w:pStyle w:val="ab"/>
        <w:spacing w:before="0" w:beforeAutospacing="0" w:after="0" w:afterAutospacing="0"/>
        <w:ind w:firstLine="567"/>
        <w:jc w:val="both"/>
        <w:rPr>
          <w:color w:val="000000"/>
          <w:sz w:val="28"/>
          <w:szCs w:val="28"/>
        </w:rPr>
      </w:pPr>
      <w:r w:rsidRPr="000E0220">
        <w:rPr>
          <w:sz w:val="28"/>
          <w:szCs w:val="28"/>
        </w:rPr>
        <w:t>Анализ данных рисунка 5 свидетельствует о том, что уровень суммарного коэффициента рождаемости на сельских территориях Мангистауской области в среднем равен 2,63 промилле, что выше среднереспубликанского уровня (2,59).</w:t>
      </w:r>
      <w:r w:rsidRPr="000E0220">
        <w:rPr>
          <w:color w:val="000000"/>
          <w:sz w:val="28"/>
          <w:szCs w:val="28"/>
        </w:rPr>
        <w:t xml:space="preserve"> Первое место по рождаемости в МО занимает Мунайлинский район (в год рождается свыше 18 тысяч малышей). </w:t>
      </w:r>
    </w:p>
    <w:p w14:paraId="4B831C61" w14:textId="77777777" w:rsidR="00A105A5" w:rsidRPr="000E0220" w:rsidRDefault="00A105A5" w:rsidP="000E0220">
      <w:pPr>
        <w:pStyle w:val="ab"/>
        <w:spacing w:before="0" w:beforeAutospacing="0" w:after="0" w:afterAutospacing="0"/>
        <w:ind w:firstLine="567"/>
        <w:jc w:val="both"/>
        <w:rPr>
          <w:color w:val="000000"/>
          <w:sz w:val="28"/>
          <w:szCs w:val="28"/>
        </w:rPr>
      </w:pPr>
      <w:r w:rsidRPr="000E0220">
        <w:rPr>
          <w:color w:val="000000"/>
          <w:sz w:val="28"/>
          <w:szCs w:val="28"/>
        </w:rPr>
        <w:t xml:space="preserve">Средний показатель уровня смертности в сельских районах </w:t>
      </w:r>
      <w:r w:rsidR="00F46BA3" w:rsidRPr="000E0220">
        <w:rPr>
          <w:color w:val="000000"/>
          <w:sz w:val="28"/>
          <w:szCs w:val="28"/>
        </w:rPr>
        <w:t>области составляет</w:t>
      </w:r>
      <w:r w:rsidRPr="000E0220">
        <w:rPr>
          <w:color w:val="000000"/>
          <w:sz w:val="28"/>
          <w:szCs w:val="28"/>
        </w:rPr>
        <w:t xml:space="preserve"> 5,9 </w:t>
      </w:r>
      <w:r w:rsidRPr="000E0220">
        <w:rPr>
          <w:sz w:val="28"/>
          <w:szCs w:val="28"/>
        </w:rPr>
        <w:t>промилле, наихудшие значения показателя (выше 6 промилле) зарегистрированы в экологически неблагополучных (загрязненных нефтепромыслами) Каракиянском, Тупкараганском и Мангистауском районах. Тем ни менее, уровень коэффициента смертности в Мангистау лучше общереспубликанского (8 промилле).</w:t>
      </w:r>
    </w:p>
    <w:p w14:paraId="5BBA70BB" w14:textId="77777777" w:rsidR="00DC733B" w:rsidRPr="00DC733B" w:rsidRDefault="00DC733B" w:rsidP="000E0220">
      <w:pPr>
        <w:pStyle w:val="62"/>
        <w:shd w:val="clear" w:color="auto" w:fill="auto"/>
        <w:spacing w:line="240" w:lineRule="auto"/>
        <w:ind w:firstLine="567"/>
        <w:rPr>
          <w:rFonts w:ascii="Times New Roman" w:hAnsi="Times New Roman" w:cs="Times New Roman"/>
          <w:b w:val="0"/>
          <w:sz w:val="28"/>
          <w:szCs w:val="28"/>
        </w:rPr>
      </w:pPr>
      <w:r w:rsidRPr="00DC733B">
        <w:rPr>
          <w:rStyle w:val="21"/>
          <w:rFonts w:ascii="Times New Roman" w:hAnsi="Times New Roman" w:cs="Times New Roman"/>
          <w:b w:val="0"/>
          <w:color w:val="000000"/>
        </w:rPr>
        <w:t xml:space="preserve">В сравнении с другими районами страны регион остается все еще малонаселенным. </w:t>
      </w:r>
      <w:r w:rsidRPr="00DC733B">
        <w:rPr>
          <w:rFonts w:ascii="Times New Roman" w:hAnsi="Times New Roman" w:cs="Times New Roman"/>
          <w:b w:val="0"/>
          <w:sz w:val="28"/>
          <w:szCs w:val="28"/>
        </w:rPr>
        <w:t>С начала 2000-х годов плотность населе</w:t>
      </w:r>
      <w:r w:rsidRPr="00DC733B">
        <w:rPr>
          <w:rFonts w:ascii="Times New Roman" w:hAnsi="Times New Roman" w:cs="Times New Roman"/>
          <w:b w:val="0"/>
          <w:sz w:val="28"/>
          <w:szCs w:val="28"/>
        </w:rPr>
        <w:softHyphen/>
        <w:t xml:space="preserve">ния Мангистауской области повысилась почти на 150%. Среднеобластной показатель плотности населения на 01.01.2020 г. был одним из самых низких по республике, после Актюбинской области (2,4 чел. на 1 </w:t>
      </w:r>
      <w:r w:rsidRPr="00DC733B">
        <w:rPr>
          <w:rStyle w:val="21"/>
          <w:rFonts w:ascii="Times New Roman" w:hAnsi="Times New Roman" w:cs="Times New Roman"/>
          <w:b w:val="0"/>
          <w:color w:val="000000"/>
        </w:rPr>
        <w:t>км</w:t>
      </w:r>
      <w:r w:rsidRPr="00DC733B">
        <w:rPr>
          <w:rStyle w:val="21"/>
          <w:rFonts w:ascii="Times New Roman" w:hAnsi="Times New Roman" w:cs="Times New Roman"/>
          <w:b w:val="0"/>
          <w:color w:val="000000"/>
          <w:vertAlign w:val="superscript"/>
        </w:rPr>
        <w:t>2</w:t>
      </w:r>
      <w:r w:rsidRPr="00DC733B">
        <w:rPr>
          <w:rFonts w:ascii="Times New Roman" w:hAnsi="Times New Roman" w:cs="Times New Roman"/>
          <w:b w:val="0"/>
          <w:sz w:val="28"/>
          <w:szCs w:val="28"/>
        </w:rPr>
        <w:t>) и, более чем в 2 раза ниже сред</w:t>
      </w:r>
      <w:r w:rsidRPr="00DC733B">
        <w:rPr>
          <w:rFonts w:ascii="Times New Roman" w:hAnsi="Times New Roman" w:cs="Times New Roman"/>
          <w:b w:val="0"/>
          <w:sz w:val="28"/>
          <w:szCs w:val="28"/>
        </w:rPr>
        <w:softHyphen/>
        <w:t xml:space="preserve">нереспубликанского показателя (5,9 чел. на 1 </w:t>
      </w:r>
      <w:r w:rsidRPr="00DC733B">
        <w:rPr>
          <w:rStyle w:val="21"/>
          <w:rFonts w:ascii="Times New Roman" w:hAnsi="Times New Roman" w:cs="Times New Roman"/>
          <w:b w:val="0"/>
          <w:color w:val="000000"/>
        </w:rPr>
        <w:t>км</w:t>
      </w:r>
      <w:r w:rsidRPr="00DC733B">
        <w:rPr>
          <w:rStyle w:val="21"/>
          <w:rFonts w:ascii="Times New Roman" w:hAnsi="Times New Roman" w:cs="Times New Roman"/>
          <w:b w:val="0"/>
          <w:color w:val="000000"/>
          <w:vertAlign w:val="superscript"/>
        </w:rPr>
        <w:t>2</w:t>
      </w:r>
      <w:r w:rsidRPr="00DC733B">
        <w:rPr>
          <w:rFonts w:ascii="Times New Roman" w:hAnsi="Times New Roman" w:cs="Times New Roman"/>
          <w:b w:val="0"/>
          <w:sz w:val="28"/>
          <w:szCs w:val="28"/>
        </w:rPr>
        <w:t>).</w:t>
      </w:r>
    </w:p>
    <w:p w14:paraId="7CC515C8" w14:textId="34CD0036" w:rsidR="00A105A5" w:rsidRPr="000E0220" w:rsidRDefault="00DC733B" w:rsidP="000E0220">
      <w:pPr>
        <w:pStyle w:val="62"/>
        <w:shd w:val="clear" w:color="auto" w:fill="auto"/>
        <w:spacing w:line="240" w:lineRule="auto"/>
        <w:ind w:firstLine="567"/>
        <w:rPr>
          <w:rStyle w:val="61"/>
          <w:rFonts w:ascii="Times New Roman" w:hAnsi="Times New Roman" w:cs="Times New Roman"/>
          <w:iCs/>
          <w:sz w:val="28"/>
          <w:szCs w:val="28"/>
        </w:rPr>
      </w:pPr>
      <w:r w:rsidRPr="000E0220">
        <w:rPr>
          <w:rStyle w:val="61"/>
          <w:rFonts w:ascii="Times New Roman" w:hAnsi="Times New Roman" w:cs="Times New Roman"/>
          <w:iCs/>
          <w:sz w:val="28"/>
          <w:szCs w:val="28"/>
        </w:rPr>
        <w:t>О неравномерности демографических процессов на сельских территориях М</w:t>
      </w:r>
      <w:r>
        <w:rPr>
          <w:rStyle w:val="61"/>
          <w:rFonts w:ascii="Times New Roman" w:hAnsi="Times New Roman" w:cs="Times New Roman"/>
          <w:iCs/>
          <w:sz w:val="28"/>
          <w:szCs w:val="28"/>
        </w:rPr>
        <w:t>О</w:t>
      </w:r>
      <w:r w:rsidRPr="000E0220">
        <w:rPr>
          <w:rStyle w:val="61"/>
          <w:rFonts w:ascii="Times New Roman" w:hAnsi="Times New Roman" w:cs="Times New Roman"/>
          <w:iCs/>
          <w:sz w:val="28"/>
          <w:szCs w:val="28"/>
        </w:rPr>
        <w:t xml:space="preserve"> говорит тот факт, что в структуре СНП (на начало 2020 года) удельный вес населения Мунайлинской администрации составляет 47.5%, Бейнеуского района </w:t>
      </w:r>
      <w:r>
        <w:rPr>
          <w:rStyle w:val="61"/>
          <w:rFonts w:ascii="Times New Roman" w:hAnsi="Times New Roman" w:cs="Times New Roman"/>
          <w:iCs/>
          <w:sz w:val="28"/>
          <w:szCs w:val="28"/>
        </w:rPr>
        <w:t>–</w:t>
      </w:r>
      <w:r w:rsidRPr="000E0220">
        <w:rPr>
          <w:rStyle w:val="61"/>
          <w:rFonts w:ascii="Times New Roman" w:hAnsi="Times New Roman" w:cs="Times New Roman"/>
          <w:iCs/>
          <w:sz w:val="28"/>
          <w:szCs w:val="28"/>
        </w:rPr>
        <w:t xml:space="preserve"> 20</w:t>
      </w:r>
      <w:r>
        <w:rPr>
          <w:rStyle w:val="61"/>
          <w:rFonts w:ascii="Times New Roman" w:hAnsi="Times New Roman" w:cs="Times New Roman"/>
          <w:iCs/>
          <w:sz w:val="28"/>
          <w:szCs w:val="28"/>
        </w:rPr>
        <w:t>,</w:t>
      </w:r>
      <w:r w:rsidRPr="000E0220">
        <w:rPr>
          <w:rStyle w:val="61"/>
          <w:rFonts w:ascii="Times New Roman" w:hAnsi="Times New Roman" w:cs="Times New Roman"/>
          <w:iCs/>
          <w:sz w:val="28"/>
          <w:szCs w:val="28"/>
        </w:rPr>
        <w:t>5%, Мангистауского –11</w:t>
      </w:r>
      <w:r>
        <w:rPr>
          <w:rStyle w:val="61"/>
          <w:rFonts w:ascii="Times New Roman" w:hAnsi="Times New Roman" w:cs="Times New Roman"/>
          <w:iCs/>
          <w:sz w:val="28"/>
          <w:szCs w:val="28"/>
        </w:rPr>
        <w:t>,</w:t>
      </w:r>
      <w:r w:rsidRPr="000E0220">
        <w:rPr>
          <w:rStyle w:val="61"/>
          <w:rFonts w:ascii="Times New Roman" w:hAnsi="Times New Roman" w:cs="Times New Roman"/>
          <w:iCs/>
          <w:sz w:val="28"/>
          <w:szCs w:val="28"/>
        </w:rPr>
        <w:t>5%, Каракиянского 11%, Тупкараганского 9,5%</w:t>
      </w:r>
      <w:r w:rsidR="00A105A5" w:rsidRPr="00DC733B">
        <w:rPr>
          <w:rStyle w:val="61"/>
          <w:rFonts w:ascii="Times New Roman" w:hAnsi="Times New Roman" w:cs="Times New Roman"/>
          <w:iCs/>
          <w:sz w:val="28"/>
          <w:szCs w:val="28"/>
        </w:rPr>
        <w:t>.</w:t>
      </w:r>
      <w:r w:rsidR="00A105A5" w:rsidRPr="000E0220">
        <w:rPr>
          <w:rStyle w:val="61"/>
          <w:rFonts w:ascii="Times New Roman" w:hAnsi="Times New Roman" w:cs="Times New Roman"/>
          <w:iCs/>
          <w:sz w:val="28"/>
          <w:szCs w:val="28"/>
        </w:rPr>
        <w:t xml:space="preserve"> </w:t>
      </w:r>
    </w:p>
    <w:p w14:paraId="2FE192AB" w14:textId="77777777" w:rsidR="00A105A5" w:rsidRPr="000E0220" w:rsidRDefault="00A105A5" w:rsidP="000E0220">
      <w:pPr>
        <w:pStyle w:val="62"/>
        <w:shd w:val="clear" w:color="auto" w:fill="auto"/>
        <w:spacing w:line="240" w:lineRule="auto"/>
        <w:ind w:firstLine="567"/>
        <w:rPr>
          <w:rStyle w:val="61"/>
          <w:rFonts w:ascii="Times New Roman" w:hAnsi="Times New Roman" w:cs="Times New Roman"/>
          <w:iCs/>
          <w:sz w:val="28"/>
          <w:szCs w:val="28"/>
        </w:rPr>
      </w:pPr>
      <w:r w:rsidRPr="000E0220">
        <w:rPr>
          <w:rStyle w:val="61"/>
          <w:rFonts w:ascii="Times New Roman" w:hAnsi="Times New Roman" w:cs="Times New Roman"/>
          <w:iCs/>
          <w:sz w:val="28"/>
          <w:szCs w:val="28"/>
        </w:rPr>
        <w:t xml:space="preserve">Данные ранее представленного рисунка </w:t>
      </w:r>
      <w:r w:rsidR="00531963">
        <w:rPr>
          <w:rStyle w:val="61"/>
          <w:rFonts w:ascii="Times New Roman" w:hAnsi="Times New Roman" w:cs="Times New Roman"/>
          <w:iCs/>
          <w:sz w:val="28"/>
          <w:szCs w:val="28"/>
        </w:rPr>
        <w:t>4</w:t>
      </w:r>
      <w:r w:rsidRPr="000E0220">
        <w:rPr>
          <w:rStyle w:val="61"/>
          <w:rFonts w:ascii="Times New Roman" w:hAnsi="Times New Roman" w:cs="Times New Roman"/>
          <w:iCs/>
          <w:sz w:val="28"/>
          <w:szCs w:val="28"/>
        </w:rPr>
        <w:t xml:space="preserve">, (мини-карта в левом верхнем углу), свидетельствуют, что крупные СНП (с численностью населения более 5 тыс. чел.) расположены в основном в Бейнеуском, Мунайлинском и Тупкараганском районах. </w:t>
      </w:r>
    </w:p>
    <w:p w14:paraId="7BC46B15" w14:textId="77777777" w:rsidR="00A105A5" w:rsidRPr="000E0220" w:rsidRDefault="00A105A5" w:rsidP="000E0220">
      <w:pPr>
        <w:pStyle w:val="62"/>
        <w:shd w:val="clear" w:color="auto" w:fill="auto"/>
        <w:spacing w:line="240" w:lineRule="auto"/>
        <w:ind w:firstLine="567"/>
        <w:rPr>
          <w:rStyle w:val="61"/>
          <w:rFonts w:ascii="Times New Roman" w:hAnsi="Times New Roman" w:cs="Times New Roman"/>
          <w:iCs/>
          <w:sz w:val="28"/>
          <w:szCs w:val="28"/>
        </w:rPr>
      </w:pPr>
      <w:r w:rsidRPr="000E0220">
        <w:rPr>
          <w:rStyle w:val="61"/>
          <w:rFonts w:ascii="Times New Roman" w:hAnsi="Times New Roman" w:cs="Times New Roman"/>
          <w:iCs/>
          <w:sz w:val="28"/>
          <w:szCs w:val="28"/>
        </w:rPr>
        <w:t xml:space="preserve">В случае, если численность населения СНП превышает 10 тыс. человек, то такие села можно назвать «сверхбольшими». </w:t>
      </w:r>
    </w:p>
    <w:p w14:paraId="394CF0FA" w14:textId="435771C4" w:rsidR="00A105A5" w:rsidRDefault="00A105A5" w:rsidP="000E0220">
      <w:pPr>
        <w:pStyle w:val="62"/>
        <w:shd w:val="clear" w:color="auto" w:fill="auto"/>
        <w:spacing w:line="240" w:lineRule="auto"/>
        <w:ind w:firstLine="567"/>
        <w:rPr>
          <w:rStyle w:val="61"/>
          <w:rFonts w:ascii="Times New Roman" w:hAnsi="Times New Roman" w:cs="Times New Roman"/>
          <w:iCs/>
          <w:sz w:val="28"/>
          <w:szCs w:val="28"/>
        </w:rPr>
      </w:pPr>
      <w:r w:rsidRPr="000E0220">
        <w:rPr>
          <w:rStyle w:val="61"/>
          <w:rFonts w:ascii="Times New Roman" w:hAnsi="Times New Roman" w:cs="Times New Roman"/>
          <w:iCs/>
          <w:sz w:val="28"/>
          <w:szCs w:val="28"/>
        </w:rPr>
        <w:t xml:space="preserve">В настоящее время </w:t>
      </w:r>
      <w:r w:rsidR="00DC733B" w:rsidRPr="000E0220">
        <w:rPr>
          <w:rStyle w:val="61"/>
          <w:rFonts w:ascii="Times New Roman" w:hAnsi="Times New Roman" w:cs="Times New Roman"/>
          <w:iCs/>
          <w:sz w:val="28"/>
          <w:szCs w:val="28"/>
        </w:rPr>
        <w:t>в М</w:t>
      </w:r>
      <w:r w:rsidR="00DC733B">
        <w:rPr>
          <w:rStyle w:val="61"/>
          <w:rFonts w:ascii="Times New Roman" w:hAnsi="Times New Roman" w:cs="Times New Roman"/>
          <w:iCs/>
          <w:sz w:val="28"/>
          <w:szCs w:val="28"/>
        </w:rPr>
        <w:t xml:space="preserve">О </w:t>
      </w:r>
      <w:r w:rsidR="00DC733B" w:rsidRPr="000E0220">
        <w:rPr>
          <w:rStyle w:val="61"/>
          <w:rFonts w:ascii="Times New Roman" w:hAnsi="Times New Roman" w:cs="Times New Roman"/>
          <w:iCs/>
          <w:sz w:val="28"/>
          <w:szCs w:val="28"/>
        </w:rPr>
        <w:t xml:space="preserve">насчитывается уже </w:t>
      </w:r>
      <w:r w:rsidR="00DC733B">
        <w:rPr>
          <w:rStyle w:val="61"/>
          <w:rFonts w:ascii="Times New Roman" w:hAnsi="Times New Roman" w:cs="Times New Roman"/>
          <w:iCs/>
          <w:sz w:val="28"/>
          <w:szCs w:val="28"/>
        </w:rPr>
        <w:t>10</w:t>
      </w:r>
      <w:r w:rsidR="00DC733B" w:rsidRPr="000E0220">
        <w:rPr>
          <w:rStyle w:val="61"/>
          <w:rFonts w:ascii="Times New Roman" w:hAnsi="Times New Roman" w:cs="Times New Roman"/>
          <w:iCs/>
          <w:sz w:val="28"/>
          <w:szCs w:val="28"/>
        </w:rPr>
        <w:t xml:space="preserve"> таких СНП. Исходя из индикатора «число жителей) все СНП Мангистауской области были разделены на шесть групп </w:t>
      </w:r>
      <w:r w:rsidRPr="000E0220">
        <w:rPr>
          <w:rStyle w:val="61"/>
          <w:rFonts w:ascii="Times New Roman" w:hAnsi="Times New Roman" w:cs="Times New Roman"/>
          <w:iCs/>
          <w:sz w:val="28"/>
          <w:szCs w:val="28"/>
        </w:rPr>
        <w:t xml:space="preserve">(таблица </w:t>
      </w:r>
      <w:r w:rsidR="00416894">
        <w:rPr>
          <w:rStyle w:val="61"/>
          <w:rFonts w:ascii="Times New Roman" w:hAnsi="Times New Roman" w:cs="Times New Roman"/>
          <w:iCs/>
          <w:sz w:val="28"/>
          <w:szCs w:val="28"/>
        </w:rPr>
        <w:t>9</w:t>
      </w:r>
      <w:r w:rsidRPr="000E0220">
        <w:rPr>
          <w:rStyle w:val="61"/>
          <w:rFonts w:ascii="Times New Roman" w:hAnsi="Times New Roman" w:cs="Times New Roman"/>
          <w:iCs/>
          <w:sz w:val="28"/>
          <w:szCs w:val="28"/>
        </w:rPr>
        <w:t>).</w:t>
      </w:r>
    </w:p>
    <w:p w14:paraId="57C57379" w14:textId="77777777" w:rsidR="00DA3368" w:rsidRPr="000E0220" w:rsidRDefault="00DA3368" w:rsidP="000E0220">
      <w:pPr>
        <w:pStyle w:val="62"/>
        <w:shd w:val="clear" w:color="auto" w:fill="auto"/>
        <w:spacing w:line="240" w:lineRule="auto"/>
        <w:ind w:firstLine="567"/>
        <w:rPr>
          <w:rStyle w:val="61"/>
          <w:rFonts w:ascii="Times New Roman" w:hAnsi="Times New Roman" w:cs="Times New Roman"/>
          <w:iCs/>
          <w:sz w:val="28"/>
          <w:szCs w:val="28"/>
        </w:rPr>
      </w:pPr>
    </w:p>
    <w:p w14:paraId="4CEBBBD4" w14:textId="77777777" w:rsidR="00A105A5" w:rsidRDefault="00A105A5" w:rsidP="00882B31">
      <w:pPr>
        <w:pStyle w:val="62"/>
        <w:shd w:val="clear" w:color="auto" w:fill="auto"/>
        <w:spacing w:line="240" w:lineRule="auto"/>
        <w:ind w:firstLine="0"/>
        <w:rPr>
          <w:rFonts w:ascii="Times New Roman" w:hAnsi="Times New Roman" w:cs="Times New Roman"/>
          <w:b w:val="0"/>
          <w:sz w:val="28"/>
          <w:szCs w:val="28"/>
        </w:rPr>
      </w:pPr>
      <w:r w:rsidRPr="000E0220">
        <w:rPr>
          <w:rStyle w:val="61"/>
          <w:rFonts w:ascii="Times New Roman" w:hAnsi="Times New Roman" w:cs="Times New Roman"/>
          <w:iCs/>
          <w:sz w:val="28"/>
          <w:szCs w:val="28"/>
        </w:rPr>
        <w:t xml:space="preserve">Таблица </w:t>
      </w:r>
      <w:r w:rsidR="00416894">
        <w:rPr>
          <w:rStyle w:val="61"/>
          <w:rFonts w:ascii="Times New Roman" w:hAnsi="Times New Roman" w:cs="Times New Roman"/>
          <w:iCs/>
          <w:sz w:val="28"/>
          <w:szCs w:val="28"/>
        </w:rPr>
        <w:t>9</w:t>
      </w:r>
      <w:r w:rsidR="00B5286C">
        <w:rPr>
          <w:rStyle w:val="61"/>
          <w:rFonts w:ascii="Times New Roman" w:hAnsi="Times New Roman" w:cs="Times New Roman"/>
          <w:iCs/>
          <w:sz w:val="28"/>
          <w:szCs w:val="28"/>
        </w:rPr>
        <w:t xml:space="preserve"> </w:t>
      </w:r>
      <w:r w:rsidR="000853F8">
        <w:rPr>
          <w:rStyle w:val="61"/>
          <w:rFonts w:ascii="Times New Roman" w:hAnsi="Times New Roman" w:cs="Times New Roman"/>
          <w:iCs/>
          <w:sz w:val="28"/>
          <w:szCs w:val="28"/>
        </w:rPr>
        <w:t>-</w:t>
      </w:r>
      <w:r w:rsidR="00B5286C">
        <w:rPr>
          <w:rStyle w:val="61"/>
          <w:rFonts w:ascii="Times New Roman" w:hAnsi="Times New Roman" w:cs="Times New Roman"/>
          <w:iCs/>
          <w:sz w:val="28"/>
          <w:szCs w:val="28"/>
        </w:rPr>
        <w:t xml:space="preserve"> </w:t>
      </w:r>
      <w:r w:rsidRPr="000E0220">
        <w:rPr>
          <w:rFonts w:ascii="Times New Roman" w:hAnsi="Times New Roman" w:cs="Times New Roman"/>
          <w:b w:val="0"/>
          <w:sz w:val="28"/>
          <w:szCs w:val="28"/>
        </w:rPr>
        <w:t>Группировка СНП Мангистауской области по численности населения</w:t>
      </w:r>
      <w:r w:rsidR="00C130CF">
        <w:rPr>
          <w:rFonts w:ascii="Times New Roman" w:hAnsi="Times New Roman" w:cs="Times New Roman"/>
          <w:b w:val="0"/>
          <w:sz w:val="28"/>
          <w:szCs w:val="28"/>
        </w:rPr>
        <w:t xml:space="preserve"> (составлено автором)</w:t>
      </w:r>
    </w:p>
    <w:p w14:paraId="0A9189D0" w14:textId="77777777" w:rsidR="00215689" w:rsidRPr="00B5286C" w:rsidRDefault="00215689" w:rsidP="00DA3368">
      <w:pPr>
        <w:pStyle w:val="62"/>
        <w:shd w:val="clear" w:color="auto" w:fill="auto"/>
        <w:spacing w:line="240" w:lineRule="auto"/>
        <w:ind w:firstLine="567"/>
        <w:rPr>
          <w:rFonts w:ascii="Times New Roman" w:hAnsi="Times New Roman" w:cs="Times New Roman"/>
          <w:b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2934"/>
        <w:gridCol w:w="1417"/>
        <w:gridCol w:w="2020"/>
        <w:gridCol w:w="2283"/>
      </w:tblGrid>
      <w:tr w:rsidR="00A105A5" w:rsidRPr="00B5286C" w14:paraId="143F1E13" w14:textId="77777777" w:rsidTr="00C130CF">
        <w:trPr>
          <w:jc w:val="center"/>
        </w:trPr>
        <w:tc>
          <w:tcPr>
            <w:tcW w:w="974" w:type="dxa"/>
          </w:tcPr>
          <w:p w14:paraId="0C60A338"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 группы</w:t>
            </w:r>
          </w:p>
        </w:tc>
        <w:tc>
          <w:tcPr>
            <w:tcW w:w="2934" w:type="dxa"/>
          </w:tcPr>
          <w:p w14:paraId="726246B9"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Критерий: численность населения</w:t>
            </w:r>
          </w:p>
        </w:tc>
        <w:tc>
          <w:tcPr>
            <w:tcW w:w="1417" w:type="dxa"/>
          </w:tcPr>
          <w:p w14:paraId="3F402DEE"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Количество СНП</w:t>
            </w:r>
          </w:p>
        </w:tc>
        <w:tc>
          <w:tcPr>
            <w:tcW w:w="2020" w:type="dxa"/>
          </w:tcPr>
          <w:p w14:paraId="1C2ECDB8"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Численность населения в группе, тыс. чел.</w:t>
            </w:r>
          </w:p>
        </w:tc>
        <w:tc>
          <w:tcPr>
            <w:tcW w:w="2283" w:type="dxa"/>
          </w:tcPr>
          <w:p w14:paraId="4A96BF8B"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Среднее число жителей СНП в группе, тыс. чел.</w:t>
            </w:r>
          </w:p>
        </w:tc>
      </w:tr>
      <w:tr w:rsidR="00A105A5" w:rsidRPr="00B5286C" w14:paraId="298733E7" w14:textId="77777777" w:rsidTr="00C130CF">
        <w:trPr>
          <w:jc w:val="center"/>
        </w:trPr>
        <w:tc>
          <w:tcPr>
            <w:tcW w:w="974" w:type="dxa"/>
          </w:tcPr>
          <w:p w14:paraId="54718BED"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1</w:t>
            </w:r>
          </w:p>
        </w:tc>
        <w:tc>
          <w:tcPr>
            <w:tcW w:w="2934" w:type="dxa"/>
          </w:tcPr>
          <w:p w14:paraId="2311F8D0"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Свыше 20 тыс. чел.</w:t>
            </w:r>
          </w:p>
        </w:tc>
        <w:tc>
          <w:tcPr>
            <w:tcW w:w="1417" w:type="dxa"/>
          </w:tcPr>
          <w:p w14:paraId="038304C1"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4</w:t>
            </w:r>
          </w:p>
        </w:tc>
        <w:tc>
          <w:tcPr>
            <w:tcW w:w="2020" w:type="dxa"/>
          </w:tcPr>
          <w:p w14:paraId="545A14A3"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 xml:space="preserve">157,8 </w:t>
            </w:r>
          </w:p>
        </w:tc>
        <w:tc>
          <w:tcPr>
            <w:tcW w:w="2283" w:type="dxa"/>
          </w:tcPr>
          <w:p w14:paraId="1ED697B8"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 xml:space="preserve">39,45 </w:t>
            </w:r>
          </w:p>
        </w:tc>
      </w:tr>
      <w:tr w:rsidR="00A105A5" w:rsidRPr="00B5286C" w14:paraId="68CC0F8E" w14:textId="77777777" w:rsidTr="00C130CF">
        <w:trPr>
          <w:jc w:val="center"/>
        </w:trPr>
        <w:tc>
          <w:tcPr>
            <w:tcW w:w="974" w:type="dxa"/>
          </w:tcPr>
          <w:p w14:paraId="42DEF863"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2</w:t>
            </w:r>
          </w:p>
        </w:tc>
        <w:tc>
          <w:tcPr>
            <w:tcW w:w="2934" w:type="dxa"/>
          </w:tcPr>
          <w:p w14:paraId="7EEBD523"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От 10 до 20 тыс. чел.</w:t>
            </w:r>
          </w:p>
        </w:tc>
        <w:tc>
          <w:tcPr>
            <w:tcW w:w="1417" w:type="dxa"/>
          </w:tcPr>
          <w:p w14:paraId="385CA47D"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4</w:t>
            </w:r>
          </w:p>
        </w:tc>
        <w:tc>
          <w:tcPr>
            <w:tcW w:w="2020" w:type="dxa"/>
          </w:tcPr>
          <w:p w14:paraId="551F2427"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 xml:space="preserve">54,3 </w:t>
            </w:r>
          </w:p>
        </w:tc>
        <w:tc>
          <w:tcPr>
            <w:tcW w:w="2283" w:type="dxa"/>
          </w:tcPr>
          <w:p w14:paraId="26BAD6B8"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 xml:space="preserve">13,57 </w:t>
            </w:r>
          </w:p>
        </w:tc>
      </w:tr>
      <w:tr w:rsidR="00A105A5" w:rsidRPr="00B5286C" w14:paraId="6350FB9F" w14:textId="77777777" w:rsidTr="00C130CF">
        <w:trPr>
          <w:jc w:val="center"/>
        </w:trPr>
        <w:tc>
          <w:tcPr>
            <w:tcW w:w="974" w:type="dxa"/>
          </w:tcPr>
          <w:p w14:paraId="777DBC0F"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3</w:t>
            </w:r>
          </w:p>
        </w:tc>
        <w:tc>
          <w:tcPr>
            <w:tcW w:w="2934" w:type="dxa"/>
          </w:tcPr>
          <w:p w14:paraId="2DA486DC"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От 5 до 10 тыс. чел.</w:t>
            </w:r>
          </w:p>
        </w:tc>
        <w:tc>
          <w:tcPr>
            <w:tcW w:w="1417" w:type="dxa"/>
          </w:tcPr>
          <w:p w14:paraId="1BD65FB2"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6</w:t>
            </w:r>
          </w:p>
        </w:tc>
        <w:tc>
          <w:tcPr>
            <w:tcW w:w="2020" w:type="dxa"/>
          </w:tcPr>
          <w:p w14:paraId="0A21E4DE"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 xml:space="preserve">41,6 </w:t>
            </w:r>
          </w:p>
        </w:tc>
        <w:tc>
          <w:tcPr>
            <w:tcW w:w="2283" w:type="dxa"/>
          </w:tcPr>
          <w:p w14:paraId="5155CAC6"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 xml:space="preserve">6,04 </w:t>
            </w:r>
          </w:p>
        </w:tc>
      </w:tr>
      <w:tr w:rsidR="00A105A5" w:rsidRPr="00B5286C" w14:paraId="57240D4E" w14:textId="77777777" w:rsidTr="00C130CF">
        <w:trPr>
          <w:jc w:val="center"/>
        </w:trPr>
        <w:tc>
          <w:tcPr>
            <w:tcW w:w="974" w:type="dxa"/>
          </w:tcPr>
          <w:p w14:paraId="34D1FFF8"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4</w:t>
            </w:r>
          </w:p>
        </w:tc>
        <w:tc>
          <w:tcPr>
            <w:tcW w:w="2934" w:type="dxa"/>
          </w:tcPr>
          <w:p w14:paraId="77559493"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От 1 до 5 тыс. чел.</w:t>
            </w:r>
          </w:p>
        </w:tc>
        <w:tc>
          <w:tcPr>
            <w:tcW w:w="1417" w:type="dxa"/>
          </w:tcPr>
          <w:p w14:paraId="2931B02F"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19</w:t>
            </w:r>
          </w:p>
        </w:tc>
        <w:tc>
          <w:tcPr>
            <w:tcW w:w="2020" w:type="dxa"/>
          </w:tcPr>
          <w:p w14:paraId="7240BA63"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72,9</w:t>
            </w:r>
          </w:p>
        </w:tc>
        <w:tc>
          <w:tcPr>
            <w:tcW w:w="2283" w:type="dxa"/>
          </w:tcPr>
          <w:p w14:paraId="383B5476"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 xml:space="preserve">3,83 </w:t>
            </w:r>
          </w:p>
        </w:tc>
      </w:tr>
      <w:tr w:rsidR="00A105A5" w:rsidRPr="00B5286C" w14:paraId="275A5729" w14:textId="77777777" w:rsidTr="00C130CF">
        <w:trPr>
          <w:jc w:val="center"/>
        </w:trPr>
        <w:tc>
          <w:tcPr>
            <w:tcW w:w="974" w:type="dxa"/>
          </w:tcPr>
          <w:p w14:paraId="1D1F4C65"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5</w:t>
            </w:r>
          </w:p>
        </w:tc>
        <w:tc>
          <w:tcPr>
            <w:tcW w:w="2934" w:type="dxa"/>
          </w:tcPr>
          <w:p w14:paraId="54C2771D"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От 500 до 1 тыс. чел.</w:t>
            </w:r>
          </w:p>
        </w:tc>
        <w:tc>
          <w:tcPr>
            <w:tcW w:w="1417" w:type="dxa"/>
          </w:tcPr>
          <w:p w14:paraId="436064C2"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12</w:t>
            </w:r>
          </w:p>
        </w:tc>
        <w:tc>
          <w:tcPr>
            <w:tcW w:w="2020" w:type="dxa"/>
          </w:tcPr>
          <w:p w14:paraId="64063C6B"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9,9</w:t>
            </w:r>
          </w:p>
        </w:tc>
        <w:tc>
          <w:tcPr>
            <w:tcW w:w="2283" w:type="dxa"/>
          </w:tcPr>
          <w:p w14:paraId="5E48BBD2"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0,830</w:t>
            </w:r>
          </w:p>
        </w:tc>
      </w:tr>
      <w:tr w:rsidR="00A105A5" w:rsidRPr="00B5286C" w14:paraId="5487E1E1" w14:textId="77777777" w:rsidTr="00C130CF">
        <w:trPr>
          <w:jc w:val="center"/>
        </w:trPr>
        <w:tc>
          <w:tcPr>
            <w:tcW w:w="974" w:type="dxa"/>
          </w:tcPr>
          <w:p w14:paraId="4FCE7AA3"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6</w:t>
            </w:r>
          </w:p>
        </w:tc>
        <w:tc>
          <w:tcPr>
            <w:tcW w:w="2934" w:type="dxa"/>
          </w:tcPr>
          <w:p w14:paraId="3F43A8A4" w14:textId="77777777" w:rsidR="00A105A5" w:rsidRPr="00B5286C" w:rsidRDefault="00A105A5" w:rsidP="00DA3368">
            <w:pPr>
              <w:pStyle w:val="62"/>
              <w:shd w:val="clear" w:color="auto" w:fill="auto"/>
              <w:spacing w:line="240" w:lineRule="auto"/>
              <w:ind w:firstLine="0"/>
              <w:rPr>
                <w:rFonts w:ascii="Times New Roman" w:hAnsi="Times New Roman" w:cs="Times New Roman"/>
                <w:b w:val="0"/>
                <w:sz w:val="24"/>
                <w:szCs w:val="24"/>
              </w:rPr>
            </w:pPr>
            <w:r w:rsidRPr="00B5286C">
              <w:rPr>
                <w:rFonts w:ascii="Times New Roman" w:hAnsi="Times New Roman" w:cs="Times New Roman"/>
                <w:b w:val="0"/>
                <w:sz w:val="24"/>
                <w:szCs w:val="24"/>
              </w:rPr>
              <w:t>Менее 500 чел.</w:t>
            </w:r>
          </w:p>
        </w:tc>
        <w:tc>
          <w:tcPr>
            <w:tcW w:w="1417" w:type="dxa"/>
          </w:tcPr>
          <w:p w14:paraId="21A964DC"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13</w:t>
            </w:r>
          </w:p>
        </w:tc>
        <w:tc>
          <w:tcPr>
            <w:tcW w:w="2020" w:type="dxa"/>
          </w:tcPr>
          <w:p w14:paraId="7A8F181F"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2,9</w:t>
            </w:r>
          </w:p>
        </w:tc>
        <w:tc>
          <w:tcPr>
            <w:tcW w:w="2283" w:type="dxa"/>
          </w:tcPr>
          <w:p w14:paraId="5E9D530C" w14:textId="77777777" w:rsidR="00A105A5" w:rsidRPr="00B5286C" w:rsidRDefault="00A105A5" w:rsidP="00DA3368">
            <w:pPr>
              <w:pStyle w:val="62"/>
              <w:shd w:val="clear" w:color="auto" w:fill="auto"/>
              <w:spacing w:line="240" w:lineRule="auto"/>
              <w:ind w:firstLine="0"/>
              <w:jc w:val="center"/>
              <w:rPr>
                <w:rFonts w:ascii="Times New Roman" w:hAnsi="Times New Roman" w:cs="Times New Roman"/>
                <w:b w:val="0"/>
                <w:sz w:val="24"/>
                <w:szCs w:val="24"/>
              </w:rPr>
            </w:pPr>
            <w:r w:rsidRPr="00B5286C">
              <w:rPr>
                <w:rFonts w:ascii="Times New Roman" w:hAnsi="Times New Roman" w:cs="Times New Roman"/>
                <w:b w:val="0"/>
                <w:sz w:val="24"/>
                <w:szCs w:val="24"/>
              </w:rPr>
              <w:t>0,225</w:t>
            </w:r>
          </w:p>
        </w:tc>
      </w:tr>
      <w:tr w:rsidR="00193819" w:rsidRPr="00B5286C" w14:paraId="1CEE65B6" w14:textId="77777777" w:rsidTr="00B45ABE">
        <w:trPr>
          <w:jc w:val="center"/>
        </w:trPr>
        <w:tc>
          <w:tcPr>
            <w:tcW w:w="9628" w:type="dxa"/>
            <w:gridSpan w:val="5"/>
          </w:tcPr>
          <w:p w14:paraId="72C22410" w14:textId="63BFAD05" w:rsidR="00193819" w:rsidRPr="009B0D29" w:rsidRDefault="00193819" w:rsidP="00193819">
            <w:pPr>
              <w:pStyle w:val="62"/>
              <w:shd w:val="clear" w:color="auto" w:fill="auto"/>
              <w:spacing w:line="240" w:lineRule="auto"/>
              <w:ind w:firstLine="601"/>
              <w:rPr>
                <w:rFonts w:ascii="Times New Roman" w:hAnsi="Times New Roman" w:cs="Times New Roman"/>
                <w:b w:val="0"/>
                <w:bCs w:val="0"/>
                <w:sz w:val="24"/>
                <w:szCs w:val="24"/>
              </w:rPr>
            </w:pPr>
            <w:r w:rsidRPr="00193819">
              <w:rPr>
                <w:rFonts w:ascii="Times New Roman" w:hAnsi="Times New Roman" w:cs="Times New Roman"/>
                <w:b w:val="0"/>
                <w:bCs w:val="0"/>
                <w:sz w:val="24"/>
                <w:szCs w:val="24"/>
              </w:rPr>
              <w:t>Примечание – составлено автором на основе систематизации источников [</w:t>
            </w:r>
            <w:r w:rsidR="009B0D29" w:rsidRPr="009B0D29">
              <w:rPr>
                <w:rFonts w:ascii="Times New Roman" w:hAnsi="Times New Roman" w:cs="Times New Roman"/>
                <w:b w:val="0"/>
                <w:bCs w:val="0"/>
                <w:sz w:val="24"/>
                <w:szCs w:val="24"/>
              </w:rPr>
              <w:t>70]</w:t>
            </w:r>
          </w:p>
        </w:tc>
      </w:tr>
    </w:tbl>
    <w:p w14:paraId="7BF14B80" w14:textId="77777777" w:rsidR="00B5286C" w:rsidRDefault="00B5286C" w:rsidP="00A105A5">
      <w:pPr>
        <w:pStyle w:val="62"/>
        <w:shd w:val="clear" w:color="auto" w:fill="auto"/>
        <w:spacing w:line="240" w:lineRule="auto"/>
        <w:ind w:firstLine="567"/>
        <w:rPr>
          <w:rStyle w:val="61"/>
          <w:rFonts w:ascii="Times New Roman" w:hAnsi="Times New Roman" w:cs="Times New Roman"/>
          <w:iCs/>
          <w:sz w:val="28"/>
          <w:szCs w:val="28"/>
        </w:rPr>
      </w:pPr>
    </w:p>
    <w:p w14:paraId="72EA7ABD" w14:textId="77777777" w:rsidR="00A105A5" w:rsidRPr="00236221"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236221">
        <w:rPr>
          <w:rStyle w:val="61"/>
          <w:rFonts w:ascii="Times New Roman" w:hAnsi="Times New Roman" w:cs="Times New Roman"/>
          <w:iCs/>
          <w:sz w:val="28"/>
          <w:szCs w:val="28"/>
        </w:rPr>
        <w:t xml:space="preserve">Приведенная в таблице </w:t>
      </w:r>
      <w:r w:rsidR="00416894">
        <w:rPr>
          <w:rStyle w:val="61"/>
          <w:rFonts w:ascii="Times New Roman" w:hAnsi="Times New Roman" w:cs="Times New Roman"/>
          <w:iCs/>
          <w:sz w:val="28"/>
          <w:szCs w:val="28"/>
        </w:rPr>
        <w:t>9</w:t>
      </w:r>
      <w:r w:rsidRPr="00236221">
        <w:rPr>
          <w:rStyle w:val="61"/>
          <w:rFonts w:ascii="Times New Roman" w:hAnsi="Times New Roman" w:cs="Times New Roman"/>
          <w:iCs/>
          <w:sz w:val="28"/>
          <w:szCs w:val="28"/>
        </w:rPr>
        <w:t xml:space="preserve"> группировка показывает, что наиболее распространенным типом села в Мангистауской области является СНП со средним числом жителей около 4 тыс. чел. К данной (четвертой) группе относятся 19 из 58-ми сел региона (или 32,7%). </w:t>
      </w:r>
    </w:p>
    <w:p w14:paraId="28738DA3" w14:textId="77777777" w:rsidR="00A105A5" w:rsidRPr="00236221"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236221">
        <w:rPr>
          <w:rStyle w:val="61"/>
          <w:rFonts w:ascii="Times New Roman" w:hAnsi="Times New Roman" w:cs="Times New Roman"/>
          <w:iCs/>
          <w:sz w:val="28"/>
          <w:szCs w:val="28"/>
        </w:rPr>
        <w:t xml:space="preserve">Заметим, что численность жителей сел данной группы (72,9 тыс. чел) имеет удельный вес в общей численности населения сельских районов равный 21,2%, или одна пятая. </w:t>
      </w:r>
    </w:p>
    <w:p w14:paraId="740D6C1F" w14:textId="77777777" w:rsidR="00A105A5" w:rsidRPr="00236221" w:rsidRDefault="00A105A5" w:rsidP="00531963">
      <w:pPr>
        <w:pStyle w:val="62"/>
        <w:shd w:val="clear" w:color="auto" w:fill="auto"/>
        <w:spacing w:line="240" w:lineRule="auto"/>
        <w:ind w:firstLine="567"/>
        <w:rPr>
          <w:rStyle w:val="61"/>
          <w:rFonts w:ascii="Times New Roman" w:hAnsi="Times New Roman" w:cs="Times New Roman"/>
          <w:iCs/>
          <w:sz w:val="28"/>
          <w:szCs w:val="28"/>
        </w:rPr>
      </w:pPr>
      <w:r w:rsidRPr="00236221">
        <w:rPr>
          <w:rStyle w:val="61"/>
          <w:rFonts w:ascii="Times New Roman" w:hAnsi="Times New Roman" w:cs="Times New Roman"/>
          <w:iCs/>
          <w:sz w:val="28"/>
          <w:szCs w:val="28"/>
        </w:rPr>
        <w:t xml:space="preserve">К шестой и пятой группам, со средней численностью населения от 50 до 1000 человек относятся еще 25 сел, т.е. 43,1% от всех СНП. Таким образом, 44 из 58-ми СНП (75,8%) от всех в среднем насчитывают по 1,95 тыс. жителей. </w:t>
      </w:r>
    </w:p>
    <w:p w14:paraId="41F9CD29" w14:textId="77777777" w:rsidR="00A105A5" w:rsidRPr="00236221"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236221">
        <w:rPr>
          <w:rStyle w:val="61"/>
          <w:rFonts w:ascii="Times New Roman" w:hAnsi="Times New Roman" w:cs="Times New Roman"/>
          <w:iCs/>
          <w:sz w:val="28"/>
          <w:szCs w:val="28"/>
        </w:rPr>
        <w:t xml:space="preserve">С другой стороны, по критерию численности населения наиболее многочисленной является первая группа, поскольку в 4-х селах Мангистауской области (с. Бейнеу и трех СНП Мунайлинского района – Мангистау, Атамекен и Баскудук) в совокупности проживает 157,8 тыс. чел., что составляет больше 46% всего населения сельских округов. </w:t>
      </w:r>
    </w:p>
    <w:p w14:paraId="274066F4" w14:textId="77777777" w:rsidR="00A105A5" w:rsidRPr="00236221"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236221">
        <w:rPr>
          <w:rStyle w:val="61"/>
          <w:rFonts w:ascii="Times New Roman" w:hAnsi="Times New Roman" w:cs="Times New Roman"/>
          <w:iCs/>
          <w:sz w:val="28"/>
          <w:szCs w:val="28"/>
        </w:rPr>
        <w:t xml:space="preserve">Еще в четырех селах – районных центрах Шетпе и Курык, а также в с. Жетыбай и Кызылтюбе – проживает 54,3 тыс. жителей, что составляет 16% всего населения СНП. </w:t>
      </w:r>
    </w:p>
    <w:p w14:paraId="6CBA55EF" w14:textId="77777777" w:rsidR="00A105A5" w:rsidRDefault="00A105A5" w:rsidP="00A105A5">
      <w:pPr>
        <w:pStyle w:val="62"/>
        <w:shd w:val="clear" w:color="auto" w:fill="auto"/>
        <w:spacing w:line="240" w:lineRule="auto"/>
        <w:ind w:firstLine="567"/>
        <w:rPr>
          <w:rStyle w:val="61"/>
          <w:rFonts w:ascii="Times New Roman" w:hAnsi="Times New Roman" w:cs="Times New Roman"/>
          <w:iCs/>
          <w:sz w:val="28"/>
          <w:szCs w:val="28"/>
        </w:rPr>
      </w:pPr>
      <w:r w:rsidRPr="00236221">
        <w:rPr>
          <w:rStyle w:val="61"/>
          <w:rFonts w:ascii="Times New Roman" w:hAnsi="Times New Roman" w:cs="Times New Roman"/>
          <w:iCs/>
          <w:sz w:val="28"/>
          <w:szCs w:val="28"/>
        </w:rPr>
        <w:t xml:space="preserve">Следовательно, можно заключить, что 58,7% всего населения сельских районов проживает в восьми населенных пунктах, на долю третьей и четвертой группы СНП приходится еще 33,4% сельских жителей, а в 25-ти селах пятой и шестой групп проживает всего 4,1% сельского населения (12,8 тыс. чел.) </w:t>
      </w:r>
      <w:r w:rsidR="00573534">
        <w:rPr>
          <w:rStyle w:val="61"/>
          <w:rFonts w:ascii="Times New Roman" w:hAnsi="Times New Roman" w:cs="Times New Roman"/>
          <w:iCs/>
          <w:sz w:val="28"/>
          <w:szCs w:val="28"/>
        </w:rPr>
        <w:t>(</w:t>
      </w:r>
      <w:r w:rsidRPr="00236221">
        <w:rPr>
          <w:rStyle w:val="61"/>
          <w:rFonts w:ascii="Times New Roman" w:hAnsi="Times New Roman" w:cs="Times New Roman"/>
          <w:iCs/>
          <w:sz w:val="28"/>
          <w:szCs w:val="28"/>
        </w:rPr>
        <w:t>рисунок 6</w:t>
      </w:r>
      <w:r w:rsidR="00573534">
        <w:rPr>
          <w:rStyle w:val="61"/>
          <w:rFonts w:ascii="Times New Roman" w:hAnsi="Times New Roman" w:cs="Times New Roman"/>
          <w:iCs/>
          <w:sz w:val="28"/>
          <w:szCs w:val="28"/>
        </w:rPr>
        <w:t>)</w:t>
      </w:r>
      <w:r w:rsidRPr="00236221">
        <w:rPr>
          <w:rStyle w:val="61"/>
          <w:rFonts w:ascii="Times New Roman" w:hAnsi="Times New Roman" w:cs="Times New Roman"/>
          <w:iCs/>
          <w:sz w:val="28"/>
          <w:szCs w:val="28"/>
        </w:rPr>
        <w:t>.</w:t>
      </w:r>
    </w:p>
    <w:p w14:paraId="437FB3FA" w14:textId="77777777" w:rsidR="00882B31" w:rsidRPr="00236221" w:rsidRDefault="00882B31" w:rsidP="00A105A5">
      <w:pPr>
        <w:pStyle w:val="62"/>
        <w:shd w:val="clear" w:color="auto" w:fill="auto"/>
        <w:spacing w:line="240" w:lineRule="auto"/>
        <w:ind w:firstLine="567"/>
        <w:rPr>
          <w:rStyle w:val="61"/>
          <w:rFonts w:ascii="Times New Roman" w:hAnsi="Times New Roman" w:cs="Times New Roman"/>
          <w:iCs/>
          <w:sz w:val="28"/>
          <w:szCs w:val="28"/>
        </w:rPr>
      </w:pPr>
    </w:p>
    <w:p w14:paraId="152844EE" w14:textId="77777777" w:rsidR="00A105A5" w:rsidRDefault="00A105A5" w:rsidP="00A105A5">
      <w:r>
        <w:rPr>
          <w:noProof/>
          <w:lang w:eastAsia="ru-RU"/>
        </w:rPr>
        <w:drawing>
          <wp:inline distT="0" distB="0" distL="0" distR="0" wp14:anchorId="4D6889D8" wp14:editId="3E7CFC69">
            <wp:extent cx="5996940" cy="2118360"/>
            <wp:effectExtent l="0" t="0" r="381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E92066" w14:textId="7CCF4238" w:rsidR="00A105A5" w:rsidRDefault="00A105A5" w:rsidP="00AF25B9">
      <w:pPr>
        <w:spacing w:after="0" w:line="240" w:lineRule="auto"/>
        <w:jc w:val="center"/>
        <w:rPr>
          <w:rFonts w:ascii="Times New Roman" w:hAnsi="Times New Roman" w:cs="Times New Roman"/>
          <w:sz w:val="28"/>
          <w:szCs w:val="28"/>
        </w:rPr>
      </w:pPr>
      <w:r w:rsidRPr="00B5286C">
        <w:rPr>
          <w:rFonts w:ascii="Times New Roman" w:hAnsi="Times New Roman" w:cs="Times New Roman"/>
          <w:sz w:val="28"/>
          <w:szCs w:val="28"/>
        </w:rPr>
        <w:t>Рис</w:t>
      </w:r>
      <w:r w:rsidR="00573534">
        <w:rPr>
          <w:rFonts w:ascii="Times New Roman" w:hAnsi="Times New Roman" w:cs="Times New Roman"/>
          <w:sz w:val="28"/>
          <w:szCs w:val="28"/>
        </w:rPr>
        <w:t>унок</w:t>
      </w:r>
      <w:r w:rsidRPr="00B5286C">
        <w:rPr>
          <w:rFonts w:ascii="Times New Roman" w:hAnsi="Times New Roman" w:cs="Times New Roman"/>
          <w:sz w:val="28"/>
          <w:szCs w:val="28"/>
        </w:rPr>
        <w:t xml:space="preserve"> 6</w:t>
      </w:r>
      <w:r w:rsidR="00F46BA3">
        <w:rPr>
          <w:rFonts w:ascii="Times New Roman" w:hAnsi="Times New Roman" w:cs="Times New Roman"/>
          <w:sz w:val="28"/>
          <w:szCs w:val="28"/>
        </w:rPr>
        <w:t xml:space="preserve"> </w:t>
      </w:r>
      <w:r w:rsidR="009D30BB">
        <w:rPr>
          <w:rFonts w:ascii="Times New Roman" w:hAnsi="Times New Roman" w:cs="Times New Roman"/>
          <w:sz w:val="28"/>
          <w:szCs w:val="28"/>
        </w:rPr>
        <w:t>-</w:t>
      </w:r>
      <w:r w:rsidRPr="00B5286C">
        <w:rPr>
          <w:rFonts w:ascii="Times New Roman" w:hAnsi="Times New Roman" w:cs="Times New Roman"/>
          <w:sz w:val="28"/>
          <w:szCs w:val="28"/>
        </w:rPr>
        <w:t xml:space="preserve"> Группировка СНП Мангистауской области по численности населения</w:t>
      </w:r>
    </w:p>
    <w:p w14:paraId="362C60A5" w14:textId="77777777" w:rsidR="00193819" w:rsidRPr="00B5286C" w:rsidRDefault="00193819" w:rsidP="00AF25B9">
      <w:pPr>
        <w:spacing w:after="0" w:line="240" w:lineRule="auto"/>
        <w:jc w:val="center"/>
        <w:rPr>
          <w:rFonts w:ascii="Times New Roman" w:hAnsi="Times New Roman" w:cs="Times New Roman"/>
          <w:sz w:val="28"/>
          <w:szCs w:val="28"/>
        </w:rPr>
      </w:pPr>
    </w:p>
    <w:p w14:paraId="3E8CBCE6" w14:textId="5DEA0756" w:rsidR="00A105A5" w:rsidRPr="00193819" w:rsidRDefault="00193819" w:rsidP="00B5286C">
      <w:pPr>
        <w:pStyle w:val="62"/>
        <w:shd w:val="clear" w:color="auto" w:fill="auto"/>
        <w:spacing w:line="240" w:lineRule="auto"/>
        <w:ind w:firstLine="567"/>
        <w:rPr>
          <w:rStyle w:val="61"/>
          <w:rFonts w:ascii="Times New Roman" w:hAnsi="Times New Roman" w:cs="Times New Roman"/>
          <w:b/>
          <w:bCs/>
          <w:iCs/>
          <w:sz w:val="28"/>
          <w:szCs w:val="28"/>
        </w:rPr>
      </w:pPr>
      <w:r w:rsidRPr="00193819">
        <w:rPr>
          <w:rFonts w:ascii="Times New Roman" w:hAnsi="Times New Roman" w:cs="Times New Roman"/>
          <w:b w:val="0"/>
          <w:bCs w:val="0"/>
          <w:sz w:val="24"/>
          <w:szCs w:val="24"/>
        </w:rPr>
        <w:t>Примечание – составлено автором на основе систематизации источников [</w:t>
      </w:r>
      <w:r w:rsidR="009B0D29" w:rsidRPr="009B0D29">
        <w:rPr>
          <w:rFonts w:ascii="Times New Roman" w:hAnsi="Times New Roman" w:cs="Times New Roman"/>
          <w:b w:val="0"/>
          <w:bCs w:val="0"/>
          <w:sz w:val="24"/>
          <w:szCs w:val="24"/>
        </w:rPr>
        <w:t>70</w:t>
      </w:r>
      <w:r w:rsidRPr="00193819">
        <w:rPr>
          <w:rFonts w:ascii="Times New Roman" w:hAnsi="Times New Roman" w:cs="Times New Roman"/>
          <w:b w:val="0"/>
          <w:bCs w:val="0"/>
          <w:sz w:val="24"/>
          <w:szCs w:val="24"/>
        </w:rPr>
        <w:t>]</w:t>
      </w:r>
    </w:p>
    <w:p w14:paraId="76A2999A" w14:textId="77777777" w:rsidR="00193819" w:rsidRDefault="00193819" w:rsidP="00B5286C">
      <w:pPr>
        <w:pStyle w:val="62"/>
        <w:shd w:val="clear" w:color="auto" w:fill="auto"/>
        <w:spacing w:line="240" w:lineRule="auto"/>
        <w:ind w:firstLine="567"/>
        <w:rPr>
          <w:rStyle w:val="61"/>
          <w:rFonts w:ascii="Times New Roman" w:hAnsi="Times New Roman" w:cs="Times New Roman"/>
          <w:iCs/>
          <w:sz w:val="28"/>
          <w:szCs w:val="28"/>
        </w:rPr>
      </w:pPr>
    </w:p>
    <w:p w14:paraId="3837A736" w14:textId="5F846EFC" w:rsidR="00A105A5" w:rsidRPr="00B5286C" w:rsidRDefault="00A105A5" w:rsidP="00B5286C">
      <w:pPr>
        <w:pStyle w:val="62"/>
        <w:shd w:val="clear" w:color="auto" w:fill="auto"/>
        <w:spacing w:line="240" w:lineRule="auto"/>
        <w:ind w:firstLine="567"/>
        <w:rPr>
          <w:rStyle w:val="61"/>
          <w:rFonts w:ascii="Times New Roman" w:hAnsi="Times New Roman" w:cs="Times New Roman"/>
          <w:iCs/>
          <w:sz w:val="28"/>
          <w:szCs w:val="28"/>
        </w:rPr>
      </w:pPr>
      <w:r w:rsidRPr="00B5286C">
        <w:rPr>
          <w:rStyle w:val="61"/>
          <w:rFonts w:ascii="Times New Roman" w:hAnsi="Times New Roman" w:cs="Times New Roman"/>
          <w:iCs/>
          <w:sz w:val="28"/>
          <w:szCs w:val="28"/>
        </w:rPr>
        <w:t>К характеристикам населения относятся также показатели занятости и безработицы, рассмотрение которых будет осуществлено в рамках дальнейшего исследования.</w:t>
      </w:r>
    </w:p>
    <w:p w14:paraId="4A168C6C" w14:textId="77777777" w:rsidR="00A105A5" w:rsidRPr="00B5286C" w:rsidRDefault="00A105A5" w:rsidP="00B5286C">
      <w:pPr>
        <w:pStyle w:val="62"/>
        <w:shd w:val="clear" w:color="auto" w:fill="auto"/>
        <w:spacing w:line="240" w:lineRule="auto"/>
        <w:ind w:firstLine="567"/>
        <w:rPr>
          <w:rStyle w:val="61"/>
          <w:rFonts w:ascii="Times New Roman" w:hAnsi="Times New Roman" w:cs="Times New Roman"/>
          <w:iCs/>
          <w:sz w:val="28"/>
          <w:szCs w:val="28"/>
        </w:rPr>
      </w:pPr>
      <w:r w:rsidRPr="00B5286C">
        <w:rPr>
          <w:rStyle w:val="61"/>
          <w:rFonts w:ascii="Times New Roman" w:hAnsi="Times New Roman" w:cs="Times New Roman"/>
          <w:iCs/>
          <w:sz w:val="28"/>
          <w:szCs w:val="28"/>
        </w:rPr>
        <w:t xml:space="preserve">Экономическое развитие сельских территорий МО. </w:t>
      </w:r>
    </w:p>
    <w:p w14:paraId="5E15E1DA" w14:textId="77777777" w:rsidR="00A105A5" w:rsidRPr="00B5286C" w:rsidRDefault="00A105A5" w:rsidP="00B5286C">
      <w:pPr>
        <w:pStyle w:val="62"/>
        <w:shd w:val="clear" w:color="auto" w:fill="auto"/>
        <w:spacing w:line="240" w:lineRule="auto"/>
        <w:ind w:firstLine="567"/>
        <w:rPr>
          <w:rStyle w:val="61"/>
          <w:rFonts w:ascii="Times New Roman" w:hAnsi="Times New Roman" w:cs="Times New Roman"/>
          <w:iCs/>
          <w:sz w:val="28"/>
          <w:szCs w:val="28"/>
        </w:rPr>
      </w:pPr>
      <w:r w:rsidRPr="00B5286C">
        <w:rPr>
          <w:rStyle w:val="61"/>
          <w:rFonts w:ascii="Times New Roman" w:hAnsi="Times New Roman" w:cs="Times New Roman"/>
          <w:iCs/>
          <w:sz w:val="28"/>
          <w:szCs w:val="28"/>
        </w:rPr>
        <w:t xml:space="preserve">Сельское хозяйство в МО развито </w:t>
      </w:r>
      <w:r w:rsidR="00573534" w:rsidRPr="00B5286C">
        <w:rPr>
          <w:rStyle w:val="61"/>
          <w:rFonts w:ascii="Times New Roman" w:hAnsi="Times New Roman" w:cs="Times New Roman"/>
          <w:iCs/>
          <w:sz w:val="28"/>
          <w:szCs w:val="28"/>
        </w:rPr>
        <w:t>незначительно, несмотря на то что</w:t>
      </w:r>
      <w:r w:rsidRPr="00B5286C">
        <w:rPr>
          <w:rStyle w:val="61"/>
          <w:rFonts w:ascii="Times New Roman" w:hAnsi="Times New Roman" w:cs="Times New Roman"/>
          <w:iCs/>
          <w:sz w:val="28"/>
          <w:szCs w:val="28"/>
        </w:rPr>
        <w:t xml:space="preserve"> 31% земель области заняты под сельхозугодья, из них: 80% (82312 тыс. га) </w:t>
      </w:r>
      <w:r w:rsidR="00573534">
        <w:rPr>
          <w:rStyle w:val="61"/>
          <w:rFonts w:ascii="Times New Roman" w:hAnsi="Times New Roman" w:cs="Times New Roman"/>
          <w:iCs/>
          <w:sz w:val="28"/>
          <w:szCs w:val="28"/>
        </w:rPr>
        <w:t>–</w:t>
      </w:r>
      <w:r w:rsidRPr="00B5286C">
        <w:rPr>
          <w:rStyle w:val="61"/>
          <w:rFonts w:ascii="Times New Roman" w:hAnsi="Times New Roman" w:cs="Times New Roman"/>
          <w:iCs/>
          <w:sz w:val="28"/>
          <w:szCs w:val="28"/>
        </w:rPr>
        <w:t xml:space="preserve"> пастбища, а 0,01% (1028,9 тыс. га) </w:t>
      </w:r>
      <w:r w:rsidR="00573534">
        <w:rPr>
          <w:rStyle w:val="61"/>
          <w:rFonts w:ascii="Times New Roman" w:hAnsi="Times New Roman" w:cs="Times New Roman"/>
          <w:iCs/>
          <w:sz w:val="28"/>
          <w:szCs w:val="28"/>
        </w:rPr>
        <w:t>–</w:t>
      </w:r>
      <w:r w:rsidRPr="00B5286C">
        <w:rPr>
          <w:rStyle w:val="61"/>
          <w:rFonts w:ascii="Times New Roman" w:hAnsi="Times New Roman" w:cs="Times New Roman"/>
          <w:iCs/>
          <w:sz w:val="28"/>
          <w:szCs w:val="28"/>
        </w:rPr>
        <w:t xml:space="preserve"> посевная площадь. </w:t>
      </w:r>
    </w:p>
    <w:p w14:paraId="08864124" w14:textId="77777777" w:rsidR="00215689" w:rsidRDefault="00A105A5"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 xml:space="preserve">Сельскохозяйственная сфера региона представлена в основном мелкотоварным производством. </w:t>
      </w:r>
    </w:p>
    <w:p w14:paraId="217DA67F" w14:textId="64AA0B50" w:rsidR="00A105A5" w:rsidRPr="00B5286C" w:rsidRDefault="00A105A5"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 xml:space="preserve">Развитие </w:t>
      </w:r>
      <w:r w:rsidR="00DC733B" w:rsidRPr="00B5286C">
        <w:rPr>
          <w:rStyle w:val="61"/>
          <w:rFonts w:ascii="Times New Roman" w:hAnsi="Times New Roman" w:cs="Times New Roman"/>
          <w:b w:val="0"/>
          <w:iCs/>
          <w:sz w:val="28"/>
          <w:szCs w:val="28"/>
        </w:rPr>
        <w:t>крупно</w:t>
      </w:r>
      <w:r w:rsidR="00DC733B">
        <w:rPr>
          <w:rStyle w:val="61"/>
          <w:rFonts w:ascii="Times New Roman" w:hAnsi="Times New Roman" w:cs="Times New Roman"/>
          <w:b w:val="0"/>
          <w:iCs/>
          <w:sz w:val="28"/>
          <w:szCs w:val="28"/>
        </w:rPr>
        <w:t>го</w:t>
      </w:r>
      <w:r w:rsidR="00DC733B" w:rsidRPr="00B5286C">
        <w:rPr>
          <w:rStyle w:val="61"/>
          <w:rFonts w:ascii="Times New Roman" w:hAnsi="Times New Roman" w:cs="Times New Roman"/>
          <w:b w:val="0"/>
          <w:iCs/>
          <w:sz w:val="28"/>
          <w:szCs w:val="28"/>
        </w:rPr>
        <w:t xml:space="preserve"> товарного производства в секторе крестьянских хозяйств, кроме внешних геоклиматических факторов, сдерживается такими факторами, как недостаток </w:t>
      </w:r>
      <w:r w:rsidR="00DC733B">
        <w:rPr>
          <w:rStyle w:val="61"/>
          <w:rFonts w:ascii="Times New Roman" w:hAnsi="Times New Roman" w:cs="Times New Roman"/>
          <w:b w:val="0"/>
          <w:iCs/>
          <w:sz w:val="28"/>
          <w:szCs w:val="28"/>
        </w:rPr>
        <w:t xml:space="preserve">собственных </w:t>
      </w:r>
      <w:r w:rsidR="00DC733B" w:rsidRPr="00B5286C">
        <w:rPr>
          <w:rStyle w:val="61"/>
          <w:rFonts w:ascii="Times New Roman" w:hAnsi="Times New Roman" w:cs="Times New Roman"/>
          <w:b w:val="0"/>
          <w:iCs/>
          <w:sz w:val="28"/>
          <w:szCs w:val="28"/>
        </w:rPr>
        <w:t xml:space="preserve">финансовых средств на пополнение </w:t>
      </w:r>
      <w:r w:rsidR="00DC733B">
        <w:rPr>
          <w:rStyle w:val="61"/>
          <w:rFonts w:ascii="Times New Roman" w:hAnsi="Times New Roman" w:cs="Times New Roman"/>
          <w:b w:val="0"/>
          <w:iCs/>
          <w:sz w:val="28"/>
          <w:szCs w:val="28"/>
        </w:rPr>
        <w:t xml:space="preserve">и обновление </w:t>
      </w:r>
      <w:r w:rsidR="00DC733B" w:rsidRPr="00B5286C">
        <w:rPr>
          <w:rStyle w:val="61"/>
          <w:rFonts w:ascii="Times New Roman" w:hAnsi="Times New Roman" w:cs="Times New Roman"/>
          <w:b w:val="0"/>
          <w:iCs/>
          <w:sz w:val="28"/>
          <w:szCs w:val="28"/>
        </w:rPr>
        <w:t>оборотных средств, слабая материально-техническая база хозяйств, сокращение племенного поголовья скота, слабое развитие племенного животноводства и др.</w:t>
      </w:r>
    </w:p>
    <w:p w14:paraId="6C691440" w14:textId="77777777" w:rsidR="00637B2B" w:rsidRPr="00B5286C" w:rsidRDefault="00637B2B" w:rsidP="00637B2B">
      <w:pPr>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Многолетний опыт животноводства в нашем регионе показывает, что овцы каракульской породы, лошади адаевского типа и верблюды Казахский бактриан, хорошо приспособлены к пастбищным, водным и суровым нашим климатическим условиям.</w:t>
      </w:r>
    </w:p>
    <w:p w14:paraId="163ACB58" w14:textId="77777777" w:rsidR="00637B2B" w:rsidRPr="00B5286C" w:rsidRDefault="00637B2B" w:rsidP="00637B2B">
      <w:pPr>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В Мангистауской области имеется несколько племенных хозяйств: АО «Карагантубек» и ТОО «Сенек» разводит овец каракульской породы черной окраски жакетного смушкового типа и казахских лошадей адаевского типа, ПК «Кызан» разводит овец каракульской породы черной окраски жакетного смушкового типа, ТОО «Акшымырау» казахских лошадей адаевского типа, ТОО «Таушык» и ТОО «Тулик» - верблюдов породы Казахский бактриан, которые настоящее время в состояний обеспечить племенными молодняками сельхозпроизводителей республики и за предельных государств.</w:t>
      </w:r>
    </w:p>
    <w:p w14:paraId="6897BE9E" w14:textId="77777777" w:rsidR="00637B2B" w:rsidRPr="00B5286C" w:rsidRDefault="00637B2B" w:rsidP="00637B2B">
      <w:pPr>
        <w:spacing w:after="0" w:line="240" w:lineRule="auto"/>
        <w:ind w:firstLine="567"/>
        <w:jc w:val="both"/>
        <w:rPr>
          <w:rStyle w:val="21"/>
          <w:rFonts w:ascii="Times New Roman" w:hAnsi="Times New Roman" w:cs="Times New Roman"/>
          <w:color w:val="000000"/>
        </w:rPr>
      </w:pPr>
      <w:r w:rsidRPr="00B5286C">
        <w:rPr>
          <w:rFonts w:ascii="Times New Roman" w:hAnsi="Times New Roman" w:cs="Times New Roman"/>
          <w:sz w:val="28"/>
          <w:szCs w:val="28"/>
        </w:rPr>
        <w:t>Отметим, что было время, когда коневодству и верблюдо</w:t>
      </w:r>
      <w:r w:rsidRPr="00B5286C">
        <w:rPr>
          <w:rFonts w:ascii="Times New Roman" w:hAnsi="Times New Roman" w:cs="Times New Roman"/>
          <w:sz w:val="28"/>
          <w:szCs w:val="28"/>
        </w:rPr>
        <w:softHyphen/>
        <w:t>водству перестали уделять большое вни</w:t>
      </w:r>
      <w:r w:rsidRPr="00B5286C">
        <w:rPr>
          <w:rFonts w:ascii="Times New Roman" w:hAnsi="Times New Roman" w:cs="Times New Roman"/>
          <w:sz w:val="28"/>
          <w:szCs w:val="28"/>
        </w:rPr>
        <w:softHyphen/>
        <w:t>мание. При этом упустили из виду, что лошади и верблюды могут как поставщи</w:t>
      </w:r>
      <w:r w:rsidRPr="00B5286C">
        <w:rPr>
          <w:rFonts w:ascii="Times New Roman" w:hAnsi="Times New Roman" w:cs="Times New Roman"/>
          <w:sz w:val="28"/>
          <w:szCs w:val="28"/>
        </w:rPr>
        <w:softHyphen/>
        <w:t xml:space="preserve">ки дешевого мяса, молока и шерсти. </w:t>
      </w:r>
      <w:r w:rsidRPr="00B5286C">
        <w:rPr>
          <w:rStyle w:val="21"/>
          <w:rFonts w:ascii="Times New Roman" w:hAnsi="Times New Roman" w:cs="Times New Roman"/>
          <w:color w:val="000000"/>
        </w:rPr>
        <w:t>Предприятиям сельского хозяйства пустынной, полупустын</w:t>
      </w:r>
      <w:r w:rsidRPr="00B5286C">
        <w:rPr>
          <w:rStyle w:val="21"/>
          <w:rFonts w:ascii="Times New Roman" w:hAnsi="Times New Roman" w:cs="Times New Roman"/>
          <w:color w:val="000000"/>
        </w:rPr>
        <w:softHyphen/>
        <w:t>ной и стенной зон выгодно заниматься разведением лошадей и верблюдов, так как эти неприхотливые животные круглый год могут содержаться на пастбищах.</w:t>
      </w:r>
    </w:p>
    <w:p w14:paraId="20789076" w14:textId="77777777" w:rsidR="00637B2B" w:rsidRPr="00B5286C" w:rsidRDefault="00637B2B" w:rsidP="00637B2B">
      <w:pPr>
        <w:spacing w:after="0" w:line="240" w:lineRule="auto"/>
        <w:ind w:firstLine="567"/>
        <w:jc w:val="both"/>
        <w:rPr>
          <w:rStyle w:val="21"/>
          <w:rFonts w:ascii="Times New Roman" w:hAnsi="Times New Roman" w:cs="Times New Roman"/>
          <w:color w:val="000000"/>
        </w:rPr>
      </w:pPr>
      <w:r w:rsidRPr="00B5286C">
        <w:rPr>
          <w:rStyle w:val="21"/>
          <w:rFonts w:ascii="Times New Roman" w:hAnsi="Times New Roman" w:cs="Times New Roman"/>
          <w:color w:val="000000"/>
        </w:rPr>
        <w:t>К проблемам, сдерживающим развитие животноводства и овощеводства в регионе, относятся:</w:t>
      </w:r>
    </w:p>
    <w:p w14:paraId="4C4AC945" w14:textId="77777777" w:rsidR="00637B2B" w:rsidRPr="005A2E84" w:rsidRDefault="00637B2B" w:rsidP="00637B2B">
      <w:pPr>
        <w:pStyle w:val="a3"/>
        <w:numPr>
          <w:ilvl w:val="0"/>
          <w:numId w:val="39"/>
        </w:numPr>
        <w:tabs>
          <w:tab w:val="left" w:pos="993"/>
        </w:tabs>
        <w:spacing w:after="0" w:line="240" w:lineRule="auto"/>
        <w:ind w:left="0" w:firstLine="567"/>
        <w:jc w:val="both"/>
        <w:rPr>
          <w:rStyle w:val="21"/>
          <w:rFonts w:ascii="Times New Roman" w:hAnsi="Times New Roman" w:cs="Times New Roman"/>
        </w:rPr>
      </w:pPr>
      <w:r w:rsidRPr="005A2E84">
        <w:rPr>
          <w:rStyle w:val="21"/>
          <w:rFonts w:ascii="Times New Roman" w:hAnsi="Times New Roman" w:cs="Times New Roman"/>
        </w:rPr>
        <w:t>значительный дефицит пресной воды;</w:t>
      </w:r>
    </w:p>
    <w:p w14:paraId="6C184411" w14:textId="77777777" w:rsidR="00637B2B" w:rsidRPr="005A2E84" w:rsidRDefault="00637B2B" w:rsidP="00637B2B">
      <w:pPr>
        <w:pStyle w:val="a3"/>
        <w:numPr>
          <w:ilvl w:val="0"/>
          <w:numId w:val="39"/>
        </w:numPr>
        <w:tabs>
          <w:tab w:val="left" w:pos="993"/>
        </w:tabs>
        <w:spacing w:after="0" w:line="240" w:lineRule="auto"/>
        <w:ind w:left="0" w:firstLine="567"/>
        <w:jc w:val="both"/>
        <w:rPr>
          <w:rStyle w:val="21"/>
          <w:rFonts w:ascii="Times New Roman" w:hAnsi="Times New Roman" w:cs="Times New Roman"/>
          <w:color w:val="000000"/>
        </w:rPr>
      </w:pPr>
      <w:r w:rsidRPr="005A2E84">
        <w:rPr>
          <w:rStyle w:val="21"/>
          <w:rFonts w:ascii="Times New Roman" w:hAnsi="Times New Roman" w:cs="Times New Roman"/>
          <w:color w:val="000000"/>
        </w:rPr>
        <w:t>высокие тарифы на воду, снижающие конкурентоспособность продукции АПК села;</w:t>
      </w:r>
    </w:p>
    <w:p w14:paraId="79F81E82" w14:textId="77777777" w:rsidR="00637B2B" w:rsidRPr="005A2E84" w:rsidRDefault="00637B2B" w:rsidP="00637B2B">
      <w:pPr>
        <w:pStyle w:val="a3"/>
        <w:numPr>
          <w:ilvl w:val="0"/>
          <w:numId w:val="39"/>
        </w:numPr>
        <w:tabs>
          <w:tab w:val="left" w:pos="993"/>
        </w:tabs>
        <w:spacing w:after="0" w:line="240" w:lineRule="auto"/>
        <w:ind w:left="0" w:firstLine="567"/>
        <w:jc w:val="both"/>
        <w:rPr>
          <w:rStyle w:val="21"/>
          <w:rFonts w:ascii="Times New Roman" w:hAnsi="Times New Roman" w:cs="Times New Roman"/>
          <w:color w:val="000000"/>
        </w:rPr>
      </w:pPr>
      <w:r w:rsidRPr="005A2E84">
        <w:rPr>
          <w:rStyle w:val="21"/>
          <w:rFonts w:ascii="Times New Roman" w:hAnsi="Times New Roman" w:cs="Times New Roman"/>
          <w:color w:val="000000"/>
        </w:rPr>
        <w:t>проблемы с реализацией мяса, шерсти, шкур, молока;</w:t>
      </w:r>
    </w:p>
    <w:p w14:paraId="3EB75571" w14:textId="77777777" w:rsidR="00637B2B" w:rsidRPr="005A2E84" w:rsidRDefault="00637B2B" w:rsidP="00637B2B">
      <w:pPr>
        <w:pStyle w:val="a3"/>
        <w:numPr>
          <w:ilvl w:val="0"/>
          <w:numId w:val="39"/>
        </w:numPr>
        <w:tabs>
          <w:tab w:val="left" w:pos="993"/>
        </w:tabs>
        <w:spacing w:after="0" w:line="240" w:lineRule="auto"/>
        <w:ind w:left="0" w:firstLine="567"/>
        <w:jc w:val="both"/>
        <w:rPr>
          <w:rStyle w:val="21"/>
          <w:rFonts w:ascii="Times New Roman" w:hAnsi="Times New Roman" w:cs="Times New Roman"/>
          <w:color w:val="000000"/>
        </w:rPr>
      </w:pPr>
      <w:r w:rsidRPr="005A2E84">
        <w:rPr>
          <w:rStyle w:val="21"/>
          <w:rFonts w:ascii="Times New Roman" w:hAnsi="Times New Roman" w:cs="Times New Roman"/>
          <w:color w:val="000000"/>
        </w:rPr>
        <w:t>дефицит пастбищных земель</w:t>
      </w:r>
      <w:r>
        <w:rPr>
          <w:rStyle w:val="21"/>
          <w:rFonts w:ascii="Times New Roman" w:hAnsi="Times New Roman" w:cs="Times New Roman"/>
          <w:color w:val="000000"/>
        </w:rPr>
        <w:t>;</w:t>
      </w:r>
      <w:r w:rsidRPr="005A2E84">
        <w:rPr>
          <w:rStyle w:val="21"/>
          <w:rFonts w:ascii="Times New Roman" w:hAnsi="Times New Roman" w:cs="Times New Roman"/>
          <w:color w:val="000000"/>
        </w:rPr>
        <w:t xml:space="preserve"> </w:t>
      </w:r>
    </w:p>
    <w:p w14:paraId="1A559F67" w14:textId="77777777" w:rsidR="00637B2B" w:rsidRPr="005A2E84" w:rsidRDefault="00637B2B" w:rsidP="00637B2B">
      <w:pPr>
        <w:pStyle w:val="a3"/>
        <w:numPr>
          <w:ilvl w:val="0"/>
          <w:numId w:val="39"/>
        </w:numPr>
        <w:tabs>
          <w:tab w:val="left" w:pos="993"/>
        </w:tabs>
        <w:spacing w:after="0" w:line="240" w:lineRule="auto"/>
        <w:ind w:left="0" w:firstLine="567"/>
        <w:jc w:val="both"/>
        <w:rPr>
          <w:rStyle w:val="21"/>
          <w:rFonts w:ascii="Times New Roman" w:hAnsi="Times New Roman" w:cs="Times New Roman"/>
          <w:color w:val="000000"/>
        </w:rPr>
      </w:pPr>
      <w:r w:rsidRPr="005A2E84">
        <w:rPr>
          <w:rStyle w:val="21"/>
          <w:rFonts w:ascii="Times New Roman" w:hAnsi="Times New Roman" w:cs="Times New Roman"/>
          <w:color w:val="000000"/>
        </w:rPr>
        <w:t>отсутствие складов по хранению овощей и нехватка сферы по их переработке</w:t>
      </w:r>
      <w:r>
        <w:rPr>
          <w:rStyle w:val="21"/>
          <w:rFonts w:ascii="Times New Roman" w:hAnsi="Times New Roman" w:cs="Times New Roman"/>
          <w:color w:val="000000"/>
        </w:rPr>
        <w:t>;</w:t>
      </w:r>
    </w:p>
    <w:p w14:paraId="61D0F39B" w14:textId="77777777" w:rsidR="00637B2B" w:rsidRPr="005A2E84" w:rsidRDefault="00637B2B" w:rsidP="00637B2B">
      <w:pPr>
        <w:pStyle w:val="a3"/>
        <w:numPr>
          <w:ilvl w:val="0"/>
          <w:numId w:val="39"/>
        </w:numPr>
        <w:tabs>
          <w:tab w:val="left" w:pos="993"/>
        </w:tabs>
        <w:spacing w:after="0" w:line="240" w:lineRule="auto"/>
        <w:ind w:left="0" w:firstLine="567"/>
        <w:jc w:val="both"/>
        <w:rPr>
          <w:rStyle w:val="21"/>
          <w:rFonts w:ascii="Times New Roman" w:hAnsi="Times New Roman" w:cs="Times New Roman"/>
          <w:color w:val="000000"/>
        </w:rPr>
      </w:pPr>
      <w:r w:rsidRPr="005A2E84">
        <w:rPr>
          <w:rStyle w:val="21"/>
          <w:rFonts w:ascii="Times New Roman" w:hAnsi="Times New Roman" w:cs="Times New Roman"/>
        </w:rPr>
        <w:t>нехватка ветеринарной и фитосанитарной службы</w:t>
      </w:r>
      <w:r>
        <w:rPr>
          <w:rStyle w:val="21"/>
          <w:rFonts w:ascii="Times New Roman" w:hAnsi="Times New Roman" w:cs="Times New Roman"/>
        </w:rPr>
        <w:t>;</w:t>
      </w:r>
    </w:p>
    <w:p w14:paraId="281E5C33" w14:textId="77777777" w:rsidR="00637B2B" w:rsidRPr="005A2E84" w:rsidRDefault="00637B2B" w:rsidP="00637B2B">
      <w:pPr>
        <w:pStyle w:val="a3"/>
        <w:numPr>
          <w:ilvl w:val="0"/>
          <w:numId w:val="39"/>
        </w:numPr>
        <w:tabs>
          <w:tab w:val="left" w:pos="993"/>
        </w:tabs>
        <w:spacing w:after="0" w:line="240" w:lineRule="auto"/>
        <w:ind w:left="0" w:firstLine="567"/>
        <w:jc w:val="both"/>
        <w:rPr>
          <w:rStyle w:val="21"/>
          <w:rFonts w:ascii="Times New Roman" w:hAnsi="Times New Roman" w:cs="Times New Roman"/>
          <w:color w:val="000000"/>
        </w:rPr>
      </w:pPr>
      <w:r w:rsidRPr="005A2E84">
        <w:rPr>
          <w:rStyle w:val="21"/>
          <w:rFonts w:ascii="Times New Roman" w:hAnsi="Times New Roman" w:cs="Times New Roman"/>
          <w:color w:val="000000"/>
        </w:rPr>
        <w:t>дефицит и низкая квалификация профильных кадров.</w:t>
      </w:r>
    </w:p>
    <w:p w14:paraId="2FC3D0AB" w14:textId="77777777" w:rsidR="00637B2B" w:rsidRPr="00B5286C" w:rsidRDefault="00637B2B" w:rsidP="00637B2B">
      <w:pPr>
        <w:spacing w:after="0" w:line="240" w:lineRule="auto"/>
        <w:ind w:firstLine="567"/>
        <w:jc w:val="both"/>
        <w:rPr>
          <w:rFonts w:ascii="Times New Roman" w:hAnsi="Times New Roman" w:cs="Times New Roman"/>
          <w:sz w:val="28"/>
          <w:szCs w:val="28"/>
        </w:rPr>
      </w:pPr>
      <w:r w:rsidRPr="00B5286C">
        <w:rPr>
          <w:rStyle w:val="21"/>
          <w:rFonts w:ascii="Times New Roman" w:hAnsi="Times New Roman" w:cs="Times New Roman"/>
          <w:color w:val="000000"/>
        </w:rPr>
        <w:t>Инновацией в СХ МО является работающее территории села Батыр Батыр (аульный сельский округ, находится в Мунайлинском районе) на 6 гектарах земли, ТОО «Экзотический мир птиц». Имеются страусы, домашние куры, китайские куры, гуси, утки, фазаны и перепела, также домашние и дикие кролики. С каждым днем растут виды экзотических птиц. В тепличных хозяйствах сажают клубнику, малину, огурцы, помидоры, листья салата, сладкий перец.</w:t>
      </w:r>
    </w:p>
    <w:p w14:paraId="0628F62F" w14:textId="77777777" w:rsidR="00A105A5" w:rsidRDefault="00A105A5"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 xml:space="preserve">Общие сведения о развитии сельскохозяйственного производства в регионе по состоянию на начало 2020 г. представлены в таблице </w:t>
      </w:r>
      <w:r w:rsidR="00416894">
        <w:rPr>
          <w:rStyle w:val="61"/>
          <w:rFonts w:ascii="Times New Roman" w:hAnsi="Times New Roman" w:cs="Times New Roman"/>
          <w:b w:val="0"/>
          <w:iCs/>
          <w:sz w:val="28"/>
          <w:szCs w:val="28"/>
        </w:rPr>
        <w:t>10</w:t>
      </w:r>
      <w:r w:rsidRPr="00B5286C">
        <w:rPr>
          <w:rStyle w:val="61"/>
          <w:rFonts w:ascii="Times New Roman" w:hAnsi="Times New Roman" w:cs="Times New Roman"/>
          <w:b w:val="0"/>
          <w:iCs/>
          <w:sz w:val="28"/>
          <w:szCs w:val="28"/>
        </w:rPr>
        <w:t>.</w:t>
      </w:r>
    </w:p>
    <w:p w14:paraId="6C79162E" w14:textId="77777777" w:rsidR="00882B31" w:rsidRDefault="00882B31" w:rsidP="00882B31">
      <w:pPr>
        <w:widowControl w:val="0"/>
        <w:autoSpaceDE w:val="0"/>
        <w:autoSpaceDN w:val="0"/>
        <w:adjustRightInd w:val="0"/>
        <w:spacing w:after="0" w:line="240" w:lineRule="auto"/>
        <w:jc w:val="both"/>
        <w:rPr>
          <w:rStyle w:val="61"/>
          <w:rFonts w:ascii="Times New Roman" w:hAnsi="Times New Roman" w:cs="Times New Roman"/>
          <w:b w:val="0"/>
          <w:iCs/>
          <w:sz w:val="28"/>
          <w:szCs w:val="28"/>
        </w:rPr>
      </w:pPr>
    </w:p>
    <w:p w14:paraId="7C54C9E2" w14:textId="57D98F34" w:rsidR="00A105A5" w:rsidRDefault="00A105A5" w:rsidP="00882B31">
      <w:pPr>
        <w:widowControl w:val="0"/>
        <w:autoSpaceDE w:val="0"/>
        <w:autoSpaceDN w:val="0"/>
        <w:adjustRightInd w:val="0"/>
        <w:spacing w:after="0" w:line="240" w:lineRule="auto"/>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 xml:space="preserve">Таблица </w:t>
      </w:r>
      <w:r w:rsidR="00416894">
        <w:rPr>
          <w:rStyle w:val="61"/>
          <w:rFonts w:ascii="Times New Roman" w:hAnsi="Times New Roman" w:cs="Times New Roman"/>
          <w:b w:val="0"/>
          <w:iCs/>
          <w:sz w:val="28"/>
          <w:szCs w:val="28"/>
        </w:rPr>
        <w:t xml:space="preserve">10 </w:t>
      </w:r>
      <w:r w:rsidR="000853F8">
        <w:rPr>
          <w:rStyle w:val="61"/>
          <w:rFonts w:ascii="Times New Roman" w:hAnsi="Times New Roman" w:cs="Times New Roman"/>
          <w:b w:val="0"/>
          <w:iCs/>
          <w:sz w:val="28"/>
          <w:szCs w:val="28"/>
        </w:rPr>
        <w:t>-</w:t>
      </w:r>
      <w:r w:rsidRPr="00B5286C">
        <w:rPr>
          <w:rStyle w:val="61"/>
          <w:rFonts w:ascii="Times New Roman" w:hAnsi="Times New Roman" w:cs="Times New Roman"/>
          <w:b w:val="0"/>
          <w:iCs/>
          <w:sz w:val="28"/>
          <w:szCs w:val="28"/>
        </w:rPr>
        <w:t xml:space="preserve"> Показатели развития сельского хозяйства Мангистауской области за 2019-2023 гг.</w:t>
      </w:r>
      <w:r w:rsidR="00C130CF">
        <w:rPr>
          <w:rStyle w:val="61"/>
          <w:rFonts w:ascii="Times New Roman" w:hAnsi="Times New Roman" w:cs="Times New Roman"/>
          <w:b w:val="0"/>
          <w:iCs/>
          <w:sz w:val="28"/>
          <w:szCs w:val="28"/>
        </w:rPr>
        <w:t xml:space="preserve"> </w:t>
      </w:r>
    </w:p>
    <w:p w14:paraId="5BD1E7F3" w14:textId="77777777" w:rsidR="00637B2B" w:rsidRPr="00B5286C" w:rsidRDefault="00637B2B" w:rsidP="00DA3368">
      <w:pPr>
        <w:widowControl w:val="0"/>
        <w:autoSpaceDE w:val="0"/>
        <w:autoSpaceDN w:val="0"/>
        <w:adjustRightInd w:val="0"/>
        <w:spacing w:after="0" w:line="240" w:lineRule="auto"/>
        <w:ind w:firstLine="567"/>
        <w:jc w:val="both"/>
        <w:rPr>
          <w:rFonts w:ascii="Times New Roman" w:hAnsi="Times New Roman" w:cs="Times New Roman"/>
          <w:bCs/>
          <w:iCs/>
          <w:sz w:val="28"/>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1526"/>
        <w:gridCol w:w="996"/>
        <w:gridCol w:w="996"/>
        <w:gridCol w:w="996"/>
        <w:gridCol w:w="996"/>
      </w:tblGrid>
      <w:tr w:rsidR="00A105A5" w:rsidRPr="00792F83" w14:paraId="752D8630" w14:textId="77777777" w:rsidTr="00792F83">
        <w:trPr>
          <w:jc w:val="center"/>
        </w:trPr>
        <w:tc>
          <w:tcPr>
            <w:tcW w:w="4095" w:type="dxa"/>
          </w:tcPr>
          <w:p w14:paraId="1EBC3111" w14:textId="77777777" w:rsidR="00A105A5" w:rsidRPr="00792F83" w:rsidRDefault="00A105A5" w:rsidP="00B5286C">
            <w:pPr>
              <w:spacing w:after="0" w:line="240" w:lineRule="auto"/>
              <w:rPr>
                <w:rFonts w:ascii="Times New Roman" w:hAnsi="Times New Roman" w:cs="Times New Roman"/>
                <w:sz w:val="24"/>
                <w:szCs w:val="24"/>
              </w:rPr>
            </w:pPr>
          </w:p>
        </w:tc>
        <w:tc>
          <w:tcPr>
            <w:tcW w:w="1526" w:type="dxa"/>
          </w:tcPr>
          <w:p w14:paraId="34B32035"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2019</w:t>
            </w:r>
          </w:p>
        </w:tc>
        <w:tc>
          <w:tcPr>
            <w:tcW w:w="996" w:type="dxa"/>
          </w:tcPr>
          <w:p w14:paraId="56E77296"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2020</w:t>
            </w:r>
          </w:p>
        </w:tc>
        <w:tc>
          <w:tcPr>
            <w:tcW w:w="996" w:type="dxa"/>
          </w:tcPr>
          <w:p w14:paraId="0823BC76"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2021</w:t>
            </w:r>
          </w:p>
        </w:tc>
        <w:tc>
          <w:tcPr>
            <w:tcW w:w="996" w:type="dxa"/>
          </w:tcPr>
          <w:p w14:paraId="5E01B7C8"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2022</w:t>
            </w:r>
          </w:p>
        </w:tc>
        <w:tc>
          <w:tcPr>
            <w:tcW w:w="996" w:type="dxa"/>
          </w:tcPr>
          <w:p w14:paraId="02F46759"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2023</w:t>
            </w:r>
          </w:p>
        </w:tc>
      </w:tr>
      <w:tr w:rsidR="00A105A5" w:rsidRPr="00792F83" w14:paraId="3414B01A" w14:textId="77777777" w:rsidTr="00792F83">
        <w:trPr>
          <w:jc w:val="center"/>
        </w:trPr>
        <w:tc>
          <w:tcPr>
            <w:tcW w:w="4095" w:type="dxa"/>
          </w:tcPr>
          <w:p w14:paraId="6E81DCDE" w14:textId="77777777" w:rsidR="00A105A5" w:rsidRPr="00792F83" w:rsidRDefault="00A105A5" w:rsidP="00B5286C">
            <w:pPr>
              <w:spacing w:after="0" w:line="240" w:lineRule="auto"/>
              <w:rPr>
                <w:rFonts w:ascii="Times New Roman" w:hAnsi="Times New Roman" w:cs="Times New Roman"/>
                <w:sz w:val="24"/>
                <w:szCs w:val="24"/>
              </w:rPr>
            </w:pPr>
            <w:r w:rsidRPr="00792F83">
              <w:rPr>
                <w:rFonts w:ascii="Times New Roman" w:hAnsi="Times New Roman" w:cs="Times New Roman"/>
                <w:sz w:val="24"/>
                <w:szCs w:val="24"/>
              </w:rPr>
              <w:t xml:space="preserve">1.Валовая </w:t>
            </w:r>
            <w:r w:rsidR="00B5286C" w:rsidRPr="00792F83">
              <w:rPr>
                <w:rFonts w:ascii="Times New Roman" w:hAnsi="Times New Roman" w:cs="Times New Roman"/>
                <w:sz w:val="24"/>
                <w:szCs w:val="24"/>
              </w:rPr>
              <w:t>продукция растениеводства</w:t>
            </w:r>
            <w:r w:rsidRPr="00792F83">
              <w:rPr>
                <w:rFonts w:ascii="Times New Roman" w:hAnsi="Times New Roman" w:cs="Times New Roman"/>
                <w:sz w:val="24"/>
                <w:szCs w:val="24"/>
              </w:rPr>
              <w:t>, млн. тг.</w:t>
            </w:r>
          </w:p>
        </w:tc>
        <w:tc>
          <w:tcPr>
            <w:tcW w:w="1526" w:type="dxa"/>
          </w:tcPr>
          <w:p w14:paraId="0703241E"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2046,5</w:t>
            </w:r>
          </w:p>
        </w:tc>
        <w:tc>
          <w:tcPr>
            <w:tcW w:w="996" w:type="dxa"/>
          </w:tcPr>
          <w:p w14:paraId="1E8D42EE"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2112,2</w:t>
            </w:r>
          </w:p>
        </w:tc>
        <w:tc>
          <w:tcPr>
            <w:tcW w:w="996" w:type="dxa"/>
          </w:tcPr>
          <w:p w14:paraId="2C4D687F"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2775,6</w:t>
            </w:r>
          </w:p>
        </w:tc>
        <w:tc>
          <w:tcPr>
            <w:tcW w:w="996" w:type="dxa"/>
          </w:tcPr>
          <w:p w14:paraId="30AEA748"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3025,1</w:t>
            </w:r>
          </w:p>
        </w:tc>
        <w:tc>
          <w:tcPr>
            <w:tcW w:w="996" w:type="dxa"/>
          </w:tcPr>
          <w:p w14:paraId="37543226"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3456,9</w:t>
            </w:r>
          </w:p>
        </w:tc>
      </w:tr>
      <w:tr w:rsidR="00A105A5" w:rsidRPr="00792F83" w14:paraId="10A902A2" w14:textId="77777777" w:rsidTr="00792F83">
        <w:trPr>
          <w:jc w:val="center"/>
        </w:trPr>
        <w:tc>
          <w:tcPr>
            <w:tcW w:w="4095" w:type="dxa"/>
          </w:tcPr>
          <w:p w14:paraId="18B49630" w14:textId="77777777" w:rsidR="00A105A5" w:rsidRPr="00792F83" w:rsidRDefault="00A105A5" w:rsidP="00B5286C">
            <w:pPr>
              <w:spacing w:after="0" w:line="240" w:lineRule="auto"/>
              <w:rPr>
                <w:rFonts w:ascii="Times New Roman" w:hAnsi="Times New Roman" w:cs="Times New Roman"/>
                <w:sz w:val="24"/>
                <w:szCs w:val="24"/>
              </w:rPr>
            </w:pPr>
            <w:r w:rsidRPr="00792F83">
              <w:rPr>
                <w:rFonts w:ascii="Times New Roman" w:hAnsi="Times New Roman" w:cs="Times New Roman"/>
                <w:sz w:val="24"/>
                <w:szCs w:val="24"/>
              </w:rPr>
              <w:t xml:space="preserve">2.Валовая </w:t>
            </w:r>
            <w:r w:rsidR="00B5286C" w:rsidRPr="00792F83">
              <w:rPr>
                <w:rFonts w:ascii="Times New Roman" w:hAnsi="Times New Roman" w:cs="Times New Roman"/>
                <w:sz w:val="24"/>
                <w:szCs w:val="24"/>
              </w:rPr>
              <w:t>продукция животноводства</w:t>
            </w:r>
            <w:r w:rsidRPr="00792F83">
              <w:rPr>
                <w:rFonts w:ascii="Times New Roman" w:hAnsi="Times New Roman" w:cs="Times New Roman"/>
                <w:sz w:val="24"/>
                <w:szCs w:val="24"/>
              </w:rPr>
              <w:t>, млн. тг.</w:t>
            </w:r>
          </w:p>
        </w:tc>
        <w:tc>
          <w:tcPr>
            <w:tcW w:w="1526" w:type="dxa"/>
          </w:tcPr>
          <w:p w14:paraId="62F26084"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9665,9</w:t>
            </w:r>
          </w:p>
        </w:tc>
        <w:tc>
          <w:tcPr>
            <w:tcW w:w="996" w:type="dxa"/>
          </w:tcPr>
          <w:p w14:paraId="076D80D2"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10331,7</w:t>
            </w:r>
          </w:p>
        </w:tc>
        <w:tc>
          <w:tcPr>
            <w:tcW w:w="996" w:type="dxa"/>
          </w:tcPr>
          <w:p w14:paraId="0EF3BC1A"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11867,4</w:t>
            </w:r>
          </w:p>
        </w:tc>
        <w:tc>
          <w:tcPr>
            <w:tcW w:w="996" w:type="dxa"/>
          </w:tcPr>
          <w:p w14:paraId="3783F3AF"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noProof/>
                <w:sz w:val="24"/>
                <w:szCs w:val="24"/>
              </w:rPr>
              <w:t>13602,6</w:t>
            </w:r>
          </w:p>
        </w:tc>
        <w:tc>
          <w:tcPr>
            <w:tcW w:w="996" w:type="dxa"/>
          </w:tcPr>
          <w:p w14:paraId="5C2849ED"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noProof/>
                <w:sz w:val="24"/>
                <w:szCs w:val="24"/>
              </w:rPr>
              <w:t>13686,2</w:t>
            </w:r>
          </w:p>
        </w:tc>
      </w:tr>
      <w:tr w:rsidR="00A105A5" w:rsidRPr="00792F83" w14:paraId="44BC7570" w14:textId="77777777" w:rsidTr="00792F83">
        <w:trPr>
          <w:jc w:val="center"/>
        </w:trPr>
        <w:tc>
          <w:tcPr>
            <w:tcW w:w="4095" w:type="dxa"/>
          </w:tcPr>
          <w:p w14:paraId="3ED6CC28" w14:textId="77777777" w:rsidR="00A105A5" w:rsidRPr="00792F83" w:rsidRDefault="00A105A5" w:rsidP="00B5286C">
            <w:pPr>
              <w:spacing w:after="0" w:line="240" w:lineRule="auto"/>
              <w:rPr>
                <w:rFonts w:ascii="Times New Roman" w:hAnsi="Times New Roman" w:cs="Times New Roman"/>
                <w:sz w:val="24"/>
                <w:szCs w:val="24"/>
              </w:rPr>
            </w:pPr>
            <w:r w:rsidRPr="00792F83">
              <w:rPr>
                <w:rFonts w:ascii="Times New Roman" w:hAnsi="Times New Roman" w:cs="Times New Roman"/>
                <w:sz w:val="24"/>
                <w:szCs w:val="24"/>
              </w:rPr>
              <w:t>3. Число сельскохозяйственных формирований, ед.</w:t>
            </w:r>
          </w:p>
        </w:tc>
        <w:tc>
          <w:tcPr>
            <w:tcW w:w="1526" w:type="dxa"/>
          </w:tcPr>
          <w:p w14:paraId="5162E310"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1142</w:t>
            </w:r>
          </w:p>
        </w:tc>
        <w:tc>
          <w:tcPr>
            <w:tcW w:w="996" w:type="dxa"/>
          </w:tcPr>
          <w:p w14:paraId="59ADB00E"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1436</w:t>
            </w:r>
          </w:p>
        </w:tc>
        <w:tc>
          <w:tcPr>
            <w:tcW w:w="996" w:type="dxa"/>
          </w:tcPr>
          <w:p w14:paraId="774801B8"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1325</w:t>
            </w:r>
          </w:p>
        </w:tc>
        <w:tc>
          <w:tcPr>
            <w:tcW w:w="996" w:type="dxa"/>
          </w:tcPr>
          <w:p w14:paraId="2076DA9E"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1542</w:t>
            </w:r>
          </w:p>
        </w:tc>
        <w:tc>
          <w:tcPr>
            <w:tcW w:w="996" w:type="dxa"/>
          </w:tcPr>
          <w:p w14:paraId="0AADB319"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1865</w:t>
            </w:r>
          </w:p>
        </w:tc>
      </w:tr>
      <w:tr w:rsidR="00A105A5" w:rsidRPr="00792F83" w14:paraId="350B205E" w14:textId="77777777" w:rsidTr="00792F83">
        <w:trPr>
          <w:jc w:val="center"/>
        </w:trPr>
        <w:tc>
          <w:tcPr>
            <w:tcW w:w="4095" w:type="dxa"/>
          </w:tcPr>
          <w:p w14:paraId="0CF21BBD" w14:textId="77777777" w:rsidR="00A105A5" w:rsidRPr="00792F83" w:rsidRDefault="00A105A5" w:rsidP="00B5286C">
            <w:pPr>
              <w:spacing w:after="0" w:line="240" w:lineRule="auto"/>
              <w:rPr>
                <w:rFonts w:ascii="Times New Roman" w:hAnsi="Times New Roman" w:cs="Times New Roman"/>
                <w:sz w:val="24"/>
                <w:szCs w:val="24"/>
              </w:rPr>
            </w:pPr>
            <w:r w:rsidRPr="00792F83">
              <w:rPr>
                <w:rFonts w:ascii="Times New Roman" w:hAnsi="Times New Roman" w:cs="Times New Roman"/>
                <w:sz w:val="24"/>
                <w:szCs w:val="24"/>
              </w:rPr>
              <w:t xml:space="preserve">4. Число личных подсобных хозяйств н (ЛПХ) </w:t>
            </w:r>
            <w:r w:rsidR="00B5286C" w:rsidRPr="00792F83">
              <w:rPr>
                <w:rFonts w:ascii="Times New Roman" w:hAnsi="Times New Roman" w:cs="Times New Roman"/>
                <w:sz w:val="24"/>
                <w:szCs w:val="24"/>
              </w:rPr>
              <w:t>н</w:t>
            </w:r>
            <w:r w:rsidRPr="00792F83">
              <w:rPr>
                <w:rFonts w:ascii="Times New Roman" w:hAnsi="Times New Roman" w:cs="Times New Roman"/>
                <w:sz w:val="24"/>
                <w:szCs w:val="24"/>
              </w:rPr>
              <w:t>аселения, ед.</w:t>
            </w:r>
          </w:p>
        </w:tc>
        <w:tc>
          <w:tcPr>
            <w:tcW w:w="1526" w:type="dxa"/>
          </w:tcPr>
          <w:p w14:paraId="3F1ED12A"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46010</w:t>
            </w:r>
          </w:p>
        </w:tc>
        <w:tc>
          <w:tcPr>
            <w:tcW w:w="996" w:type="dxa"/>
          </w:tcPr>
          <w:p w14:paraId="1C4B183E"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54183</w:t>
            </w:r>
          </w:p>
        </w:tc>
        <w:tc>
          <w:tcPr>
            <w:tcW w:w="996" w:type="dxa"/>
          </w:tcPr>
          <w:p w14:paraId="07EDD027"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53610</w:t>
            </w:r>
          </w:p>
        </w:tc>
        <w:tc>
          <w:tcPr>
            <w:tcW w:w="996" w:type="dxa"/>
          </w:tcPr>
          <w:p w14:paraId="49572289"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55185</w:t>
            </w:r>
          </w:p>
        </w:tc>
        <w:tc>
          <w:tcPr>
            <w:tcW w:w="996" w:type="dxa"/>
          </w:tcPr>
          <w:p w14:paraId="2ED4CEB7"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57552</w:t>
            </w:r>
          </w:p>
        </w:tc>
      </w:tr>
      <w:tr w:rsidR="00A105A5" w:rsidRPr="00792F83" w14:paraId="302BB1DF" w14:textId="77777777" w:rsidTr="00792F83">
        <w:trPr>
          <w:trHeight w:val="849"/>
          <w:jc w:val="center"/>
        </w:trPr>
        <w:tc>
          <w:tcPr>
            <w:tcW w:w="4095" w:type="dxa"/>
          </w:tcPr>
          <w:p w14:paraId="06E5807B" w14:textId="77777777" w:rsidR="00A105A5" w:rsidRPr="00792F83" w:rsidRDefault="00A105A5" w:rsidP="00B5286C">
            <w:pPr>
              <w:spacing w:after="0" w:line="240" w:lineRule="auto"/>
              <w:rPr>
                <w:rFonts w:ascii="Times New Roman" w:hAnsi="Times New Roman" w:cs="Times New Roman"/>
                <w:sz w:val="24"/>
                <w:szCs w:val="24"/>
              </w:rPr>
            </w:pPr>
            <w:r w:rsidRPr="00792F83">
              <w:rPr>
                <w:rFonts w:ascii="Times New Roman" w:hAnsi="Times New Roman" w:cs="Times New Roman"/>
                <w:sz w:val="24"/>
                <w:szCs w:val="24"/>
              </w:rPr>
              <w:t>5. Удельный вес продукции, произведенной в ЛПХ в валовом объеме продукции сельского хозяйства, %</w:t>
            </w:r>
          </w:p>
        </w:tc>
        <w:tc>
          <w:tcPr>
            <w:tcW w:w="1526" w:type="dxa"/>
          </w:tcPr>
          <w:p w14:paraId="2D7EA95B"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60,1</w:t>
            </w:r>
          </w:p>
        </w:tc>
        <w:tc>
          <w:tcPr>
            <w:tcW w:w="996" w:type="dxa"/>
          </w:tcPr>
          <w:p w14:paraId="6F33C426"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62,5</w:t>
            </w:r>
          </w:p>
        </w:tc>
        <w:tc>
          <w:tcPr>
            <w:tcW w:w="996" w:type="dxa"/>
          </w:tcPr>
          <w:p w14:paraId="2FF8D992"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59,0</w:t>
            </w:r>
          </w:p>
        </w:tc>
        <w:tc>
          <w:tcPr>
            <w:tcW w:w="996" w:type="dxa"/>
          </w:tcPr>
          <w:p w14:paraId="78BF81F0"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57,9</w:t>
            </w:r>
          </w:p>
        </w:tc>
        <w:tc>
          <w:tcPr>
            <w:tcW w:w="996" w:type="dxa"/>
          </w:tcPr>
          <w:p w14:paraId="65E8D476" w14:textId="77777777" w:rsidR="00A105A5" w:rsidRPr="00792F83" w:rsidRDefault="00A105A5" w:rsidP="00B5286C">
            <w:pPr>
              <w:spacing w:after="0" w:line="240" w:lineRule="auto"/>
              <w:jc w:val="center"/>
              <w:rPr>
                <w:rFonts w:ascii="Times New Roman" w:hAnsi="Times New Roman" w:cs="Times New Roman"/>
                <w:sz w:val="24"/>
                <w:szCs w:val="24"/>
              </w:rPr>
            </w:pPr>
            <w:r w:rsidRPr="00792F83">
              <w:rPr>
                <w:rFonts w:ascii="Times New Roman" w:hAnsi="Times New Roman" w:cs="Times New Roman"/>
                <w:sz w:val="24"/>
                <w:szCs w:val="24"/>
              </w:rPr>
              <w:t>54,9</w:t>
            </w:r>
          </w:p>
        </w:tc>
      </w:tr>
      <w:tr w:rsidR="00193819" w:rsidRPr="00792F83" w14:paraId="59DF7877" w14:textId="77777777" w:rsidTr="00193819">
        <w:trPr>
          <w:trHeight w:val="58"/>
          <w:jc w:val="center"/>
        </w:trPr>
        <w:tc>
          <w:tcPr>
            <w:tcW w:w="9605" w:type="dxa"/>
            <w:gridSpan w:val="6"/>
          </w:tcPr>
          <w:p w14:paraId="58E164A8" w14:textId="7EC605DC" w:rsidR="00193819" w:rsidRPr="00792F83" w:rsidRDefault="00193819" w:rsidP="00193819">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B0D29" w:rsidRPr="009B0D29">
              <w:rPr>
                <w:rFonts w:ascii="Times New Roman" w:hAnsi="Times New Roman" w:cs="Times New Roman"/>
                <w:sz w:val="24"/>
                <w:szCs w:val="24"/>
              </w:rPr>
              <w:t>70, 72, 73</w:t>
            </w:r>
            <w:r w:rsidRPr="002373A0">
              <w:rPr>
                <w:rFonts w:ascii="Times New Roman" w:hAnsi="Times New Roman" w:cs="Times New Roman"/>
                <w:sz w:val="24"/>
                <w:szCs w:val="24"/>
              </w:rPr>
              <w:t>]</w:t>
            </w:r>
          </w:p>
        </w:tc>
      </w:tr>
    </w:tbl>
    <w:p w14:paraId="17538D48" w14:textId="77777777" w:rsidR="00215689" w:rsidRDefault="00215689"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p>
    <w:p w14:paraId="7B5FD1C1" w14:textId="77777777" w:rsidR="00A105A5" w:rsidRPr="00B5286C" w:rsidRDefault="00A105A5"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 xml:space="preserve">Данные таблицы </w:t>
      </w:r>
      <w:r w:rsidR="00416894">
        <w:rPr>
          <w:rFonts w:ascii="Times New Roman" w:hAnsi="Times New Roman" w:cs="Times New Roman"/>
          <w:sz w:val="28"/>
          <w:szCs w:val="28"/>
        </w:rPr>
        <w:t>10</w:t>
      </w:r>
      <w:r w:rsidRPr="00B5286C">
        <w:rPr>
          <w:rFonts w:ascii="Times New Roman" w:hAnsi="Times New Roman" w:cs="Times New Roman"/>
          <w:sz w:val="28"/>
          <w:szCs w:val="28"/>
        </w:rPr>
        <w:t xml:space="preserve"> демонстрируют нам положительную динамику ежегодного увеличения производства преимущественно животноводческой сельскохозяйственной продукции в Мангистауской области.</w:t>
      </w:r>
    </w:p>
    <w:p w14:paraId="25FEC7B6" w14:textId="77777777" w:rsidR="00A105A5" w:rsidRPr="00B5286C" w:rsidRDefault="00A105A5"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За период 2019-2023</w:t>
      </w:r>
      <w:r w:rsidR="00573534">
        <w:rPr>
          <w:rFonts w:ascii="Times New Roman" w:hAnsi="Times New Roman" w:cs="Times New Roman"/>
          <w:sz w:val="28"/>
          <w:szCs w:val="28"/>
        </w:rPr>
        <w:t xml:space="preserve"> </w:t>
      </w:r>
      <w:r w:rsidRPr="00B5286C">
        <w:rPr>
          <w:rFonts w:ascii="Times New Roman" w:hAnsi="Times New Roman" w:cs="Times New Roman"/>
          <w:sz w:val="28"/>
          <w:szCs w:val="28"/>
        </w:rPr>
        <w:t>г</w:t>
      </w:r>
      <w:r w:rsidR="00573534">
        <w:rPr>
          <w:rFonts w:ascii="Times New Roman" w:hAnsi="Times New Roman" w:cs="Times New Roman"/>
          <w:sz w:val="28"/>
          <w:szCs w:val="28"/>
        </w:rPr>
        <w:t>.</w:t>
      </w:r>
      <w:r w:rsidRPr="00B5286C">
        <w:rPr>
          <w:rFonts w:ascii="Times New Roman" w:hAnsi="Times New Roman" w:cs="Times New Roman"/>
          <w:sz w:val="28"/>
          <w:szCs w:val="28"/>
        </w:rPr>
        <w:t xml:space="preserve"> отмечается стабильный рост числа сельскохозяйственных субъектов и личных хозяйств населения, причем в последних производится более половины валовой аграрной продукции региона. </w:t>
      </w:r>
    </w:p>
    <w:p w14:paraId="3A40487D" w14:textId="77777777" w:rsidR="00A105A5" w:rsidRDefault="00A105A5"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И это не удивительно, ведь, согласно статистике, в зависимости от размера, в сельских районах МО преобладают домохозяйства, состоящие из пяти и более лиц, позволяющие продуктивно заниматься ЛПХ (рисунок 7А).</w:t>
      </w:r>
    </w:p>
    <w:p w14:paraId="4F29C62A" w14:textId="77777777" w:rsidR="00DD632D" w:rsidRPr="00B5286C" w:rsidRDefault="00DD632D"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p>
    <w:p w14:paraId="10A42289" w14:textId="77777777" w:rsidR="00A105A5" w:rsidRDefault="00A105A5" w:rsidP="00A105A5">
      <w:pPr>
        <w:widowControl w:val="0"/>
        <w:autoSpaceDE w:val="0"/>
        <w:autoSpaceDN w:val="0"/>
        <w:adjustRightInd w:val="0"/>
        <w:jc w:val="both"/>
      </w:pPr>
      <w:r w:rsidRPr="008A3599">
        <w:rPr>
          <w:noProof/>
          <w:lang w:eastAsia="ru-RU"/>
        </w:rPr>
        <w:drawing>
          <wp:inline distT="0" distB="0" distL="0" distR="0" wp14:anchorId="5BEC12EC" wp14:editId="0A9ECC38">
            <wp:extent cx="2918460" cy="2308860"/>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A3599">
        <w:rPr>
          <w:noProof/>
          <w:lang w:eastAsia="ru-RU"/>
        </w:rPr>
        <w:drawing>
          <wp:inline distT="0" distB="0" distL="0" distR="0" wp14:anchorId="090D23B7" wp14:editId="581FCCC4">
            <wp:extent cx="2994660" cy="2034540"/>
            <wp:effectExtent l="1905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CD9D1E" w14:textId="77777777" w:rsidR="00A105A5" w:rsidRPr="00680DDF" w:rsidRDefault="003D5B2B" w:rsidP="00A105A5">
      <w:pPr>
        <w:widowControl w:val="0"/>
        <w:autoSpaceDE w:val="0"/>
        <w:autoSpaceDN w:val="0"/>
        <w:adjustRightInd w:val="0"/>
        <w:jc w:val="center"/>
        <w:rPr>
          <w:rFonts w:ascii="Times New Roman" w:hAnsi="Times New Roman" w:cs="Times New Roman"/>
          <w:sz w:val="24"/>
          <w:szCs w:val="24"/>
        </w:rPr>
      </w:pPr>
      <w:r w:rsidRPr="00680DDF">
        <w:rPr>
          <w:rFonts w:ascii="Times New Roman" w:hAnsi="Times New Roman" w:cs="Times New Roman"/>
          <w:sz w:val="24"/>
          <w:szCs w:val="24"/>
        </w:rPr>
        <w:t xml:space="preserve">А)  </w:t>
      </w:r>
      <w:r w:rsidR="00A105A5" w:rsidRPr="00680DDF">
        <w:rPr>
          <w:rFonts w:ascii="Times New Roman" w:hAnsi="Times New Roman" w:cs="Times New Roman"/>
          <w:sz w:val="24"/>
          <w:szCs w:val="24"/>
        </w:rPr>
        <w:t xml:space="preserve">                                     Б)</w:t>
      </w:r>
    </w:p>
    <w:p w14:paraId="021135FC" w14:textId="77777777" w:rsidR="00A105A5" w:rsidRPr="00B5286C" w:rsidRDefault="00A105A5" w:rsidP="00573534">
      <w:pPr>
        <w:widowControl w:val="0"/>
        <w:autoSpaceDE w:val="0"/>
        <w:autoSpaceDN w:val="0"/>
        <w:adjustRightInd w:val="0"/>
        <w:spacing w:after="0" w:line="240" w:lineRule="auto"/>
        <w:ind w:firstLine="567"/>
        <w:jc w:val="center"/>
        <w:rPr>
          <w:rFonts w:ascii="Times New Roman" w:hAnsi="Times New Roman" w:cs="Times New Roman"/>
          <w:sz w:val="28"/>
          <w:szCs w:val="28"/>
        </w:rPr>
      </w:pPr>
      <w:r w:rsidRPr="00B5286C">
        <w:rPr>
          <w:rFonts w:ascii="Times New Roman" w:hAnsi="Times New Roman" w:cs="Times New Roman"/>
          <w:sz w:val="28"/>
          <w:szCs w:val="28"/>
        </w:rPr>
        <w:t>Рис</w:t>
      </w:r>
      <w:r w:rsidR="00573534">
        <w:rPr>
          <w:rFonts w:ascii="Times New Roman" w:hAnsi="Times New Roman" w:cs="Times New Roman"/>
          <w:sz w:val="28"/>
          <w:szCs w:val="28"/>
        </w:rPr>
        <w:t>унок</w:t>
      </w:r>
      <w:r w:rsidRPr="00B5286C">
        <w:rPr>
          <w:rFonts w:ascii="Times New Roman" w:hAnsi="Times New Roman" w:cs="Times New Roman"/>
          <w:sz w:val="28"/>
          <w:szCs w:val="28"/>
        </w:rPr>
        <w:t xml:space="preserve"> 7</w:t>
      </w:r>
      <w:r w:rsidR="00B5286C">
        <w:rPr>
          <w:rFonts w:ascii="Times New Roman" w:hAnsi="Times New Roman" w:cs="Times New Roman"/>
          <w:sz w:val="28"/>
          <w:szCs w:val="28"/>
        </w:rPr>
        <w:t xml:space="preserve"> </w:t>
      </w:r>
      <w:r w:rsidR="009D30BB">
        <w:rPr>
          <w:rFonts w:ascii="Times New Roman" w:hAnsi="Times New Roman" w:cs="Times New Roman"/>
          <w:sz w:val="28"/>
          <w:szCs w:val="28"/>
        </w:rPr>
        <w:t>-</w:t>
      </w:r>
      <w:r w:rsidR="00B5286C">
        <w:rPr>
          <w:rFonts w:ascii="Times New Roman" w:hAnsi="Times New Roman" w:cs="Times New Roman"/>
          <w:sz w:val="28"/>
          <w:szCs w:val="28"/>
        </w:rPr>
        <w:t xml:space="preserve"> </w:t>
      </w:r>
      <w:r w:rsidRPr="00B5286C">
        <w:rPr>
          <w:rFonts w:ascii="Times New Roman" w:hAnsi="Times New Roman" w:cs="Times New Roman"/>
          <w:sz w:val="28"/>
          <w:szCs w:val="28"/>
        </w:rPr>
        <w:t>Структура сельских домохозяйств и распределения личных хозяйств населения Мангистауской области в 2023 г (в процентах)</w:t>
      </w:r>
    </w:p>
    <w:p w14:paraId="5704431F" w14:textId="2A8481B7" w:rsidR="00A105A5" w:rsidRDefault="00A105A5"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p>
    <w:p w14:paraId="38710760" w14:textId="7CB798B3" w:rsidR="00193819" w:rsidRDefault="00193819" w:rsidP="00B5286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B0D29" w:rsidRPr="009B0D29">
        <w:rPr>
          <w:rFonts w:ascii="Times New Roman" w:hAnsi="Times New Roman" w:cs="Times New Roman"/>
          <w:sz w:val="24"/>
          <w:szCs w:val="24"/>
        </w:rPr>
        <w:t>70, 72, 73</w:t>
      </w:r>
      <w:r w:rsidRPr="002373A0">
        <w:rPr>
          <w:rFonts w:ascii="Times New Roman" w:hAnsi="Times New Roman" w:cs="Times New Roman"/>
          <w:sz w:val="24"/>
          <w:szCs w:val="24"/>
        </w:rPr>
        <w:t>]</w:t>
      </w:r>
    </w:p>
    <w:p w14:paraId="38D11D01" w14:textId="77777777" w:rsidR="00193819" w:rsidRPr="00B5286C" w:rsidRDefault="00193819"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p>
    <w:p w14:paraId="598FECE1" w14:textId="77777777" w:rsidR="00A105A5" w:rsidRPr="00B5286C" w:rsidRDefault="00A105A5"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Углубленное исследование показало, что более половины всех областных ЛПХ находятся в Мунайлинском (свыше 21 тыс. ед.) и Бейнеуском (свыше 12 тыс. ед</w:t>
      </w:r>
      <w:r w:rsidR="00573534">
        <w:rPr>
          <w:rStyle w:val="61"/>
          <w:rFonts w:ascii="Times New Roman" w:hAnsi="Times New Roman" w:cs="Times New Roman"/>
          <w:b w:val="0"/>
          <w:iCs/>
          <w:sz w:val="28"/>
          <w:szCs w:val="28"/>
        </w:rPr>
        <w:t>.</w:t>
      </w:r>
      <w:r w:rsidRPr="00B5286C">
        <w:rPr>
          <w:rStyle w:val="61"/>
          <w:rFonts w:ascii="Times New Roman" w:hAnsi="Times New Roman" w:cs="Times New Roman"/>
          <w:b w:val="0"/>
          <w:iCs/>
          <w:sz w:val="28"/>
          <w:szCs w:val="28"/>
        </w:rPr>
        <w:t>) районах (рисунок 7Б).</w:t>
      </w:r>
    </w:p>
    <w:p w14:paraId="0C22EA01" w14:textId="77777777" w:rsidR="00DC733B" w:rsidRDefault="00A105A5" w:rsidP="00DC733B">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 xml:space="preserve">Город </w:t>
      </w:r>
      <w:r w:rsidR="00DC733B" w:rsidRPr="00B5286C">
        <w:rPr>
          <w:rStyle w:val="61"/>
          <w:rFonts w:ascii="Times New Roman" w:hAnsi="Times New Roman" w:cs="Times New Roman"/>
          <w:b w:val="0"/>
          <w:iCs/>
          <w:sz w:val="28"/>
          <w:szCs w:val="28"/>
        </w:rPr>
        <w:t>Актау обладает самым скромным размером сельскохозяйственных угодий среди всех остальных городов и районов Мангистауской области – 15,6 тыс.</w:t>
      </w:r>
      <w:r w:rsidR="00DC733B">
        <w:rPr>
          <w:rStyle w:val="61"/>
          <w:rFonts w:ascii="Times New Roman" w:hAnsi="Times New Roman" w:cs="Times New Roman"/>
          <w:b w:val="0"/>
          <w:iCs/>
          <w:sz w:val="28"/>
          <w:szCs w:val="28"/>
        </w:rPr>
        <w:t xml:space="preserve"> </w:t>
      </w:r>
      <w:r w:rsidR="00DC733B" w:rsidRPr="00B5286C">
        <w:rPr>
          <w:rStyle w:val="61"/>
          <w:rFonts w:ascii="Times New Roman" w:hAnsi="Times New Roman" w:cs="Times New Roman"/>
          <w:b w:val="0"/>
          <w:iCs/>
          <w:sz w:val="28"/>
          <w:szCs w:val="28"/>
        </w:rPr>
        <w:t xml:space="preserve">га. </w:t>
      </w:r>
      <w:r w:rsidR="00DC733B">
        <w:rPr>
          <w:rStyle w:val="61"/>
          <w:rFonts w:ascii="Times New Roman" w:hAnsi="Times New Roman" w:cs="Times New Roman"/>
          <w:b w:val="0"/>
          <w:iCs/>
          <w:sz w:val="28"/>
          <w:szCs w:val="28"/>
        </w:rPr>
        <w:t>О</w:t>
      </w:r>
      <w:r w:rsidR="00DC733B" w:rsidRPr="00B5286C">
        <w:rPr>
          <w:rStyle w:val="61"/>
          <w:rFonts w:ascii="Times New Roman" w:hAnsi="Times New Roman" w:cs="Times New Roman"/>
          <w:b w:val="0"/>
          <w:iCs/>
          <w:sz w:val="28"/>
          <w:szCs w:val="28"/>
        </w:rPr>
        <w:t>сновн</w:t>
      </w:r>
      <w:r w:rsidR="00DC733B">
        <w:rPr>
          <w:rStyle w:val="61"/>
          <w:rFonts w:ascii="Times New Roman" w:hAnsi="Times New Roman" w:cs="Times New Roman"/>
          <w:b w:val="0"/>
          <w:iCs/>
          <w:sz w:val="28"/>
          <w:szCs w:val="28"/>
        </w:rPr>
        <w:t>ая</w:t>
      </w:r>
      <w:r w:rsidR="00DC733B" w:rsidRPr="00B5286C">
        <w:rPr>
          <w:rStyle w:val="61"/>
          <w:rFonts w:ascii="Times New Roman" w:hAnsi="Times New Roman" w:cs="Times New Roman"/>
          <w:b w:val="0"/>
          <w:iCs/>
          <w:sz w:val="28"/>
          <w:szCs w:val="28"/>
        </w:rPr>
        <w:t xml:space="preserve"> часть посевных площадей по-прежнему зан</w:t>
      </w:r>
      <w:r w:rsidR="00DC733B">
        <w:rPr>
          <w:rStyle w:val="61"/>
          <w:rFonts w:ascii="Times New Roman" w:hAnsi="Times New Roman" w:cs="Times New Roman"/>
          <w:b w:val="0"/>
          <w:iCs/>
          <w:sz w:val="28"/>
          <w:szCs w:val="28"/>
        </w:rPr>
        <w:t>ята</w:t>
      </w:r>
      <w:r w:rsidR="00DC733B" w:rsidRPr="00B5286C">
        <w:rPr>
          <w:rStyle w:val="61"/>
          <w:rFonts w:ascii="Times New Roman" w:hAnsi="Times New Roman" w:cs="Times New Roman"/>
          <w:b w:val="0"/>
          <w:iCs/>
          <w:sz w:val="28"/>
          <w:szCs w:val="28"/>
        </w:rPr>
        <w:t xml:space="preserve"> бахч</w:t>
      </w:r>
      <w:r w:rsidR="00DC733B">
        <w:rPr>
          <w:rStyle w:val="61"/>
          <w:rFonts w:ascii="Times New Roman" w:hAnsi="Times New Roman" w:cs="Times New Roman"/>
          <w:b w:val="0"/>
          <w:iCs/>
          <w:sz w:val="28"/>
          <w:szCs w:val="28"/>
        </w:rPr>
        <w:t>ой</w:t>
      </w:r>
      <w:r w:rsidR="00DC733B" w:rsidRPr="00B5286C">
        <w:rPr>
          <w:rStyle w:val="61"/>
          <w:rFonts w:ascii="Times New Roman" w:hAnsi="Times New Roman" w:cs="Times New Roman"/>
          <w:b w:val="0"/>
          <w:iCs/>
          <w:sz w:val="28"/>
          <w:szCs w:val="28"/>
        </w:rPr>
        <w:t xml:space="preserve"> продовольственн</w:t>
      </w:r>
      <w:r w:rsidR="00DC733B">
        <w:rPr>
          <w:rStyle w:val="61"/>
          <w:rFonts w:ascii="Times New Roman" w:hAnsi="Times New Roman" w:cs="Times New Roman"/>
          <w:b w:val="0"/>
          <w:iCs/>
          <w:sz w:val="28"/>
          <w:szCs w:val="28"/>
        </w:rPr>
        <w:t>ой</w:t>
      </w:r>
      <w:r w:rsidR="00DC733B" w:rsidRPr="00B5286C">
        <w:rPr>
          <w:rStyle w:val="61"/>
          <w:rFonts w:ascii="Times New Roman" w:hAnsi="Times New Roman" w:cs="Times New Roman"/>
          <w:b w:val="0"/>
          <w:iCs/>
          <w:sz w:val="28"/>
          <w:szCs w:val="28"/>
        </w:rPr>
        <w:t xml:space="preserve">, </w:t>
      </w:r>
      <w:r w:rsidR="00DC733B">
        <w:rPr>
          <w:rStyle w:val="61"/>
          <w:rFonts w:ascii="Times New Roman" w:hAnsi="Times New Roman" w:cs="Times New Roman"/>
          <w:b w:val="0"/>
          <w:iCs/>
          <w:sz w:val="28"/>
          <w:szCs w:val="28"/>
        </w:rPr>
        <w:t>томаты</w:t>
      </w:r>
      <w:r w:rsidR="00DC733B" w:rsidRPr="00B5286C">
        <w:rPr>
          <w:rStyle w:val="61"/>
          <w:rFonts w:ascii="Times New Roman" w:hAnsi="Times New Roman" w:cs="Times New Roman"/>
          <w:b w:val="0"/>
          <w:iCs/>
          <w:sz w:val="28"/>
          <w:szCs w:val="28"/>
        </w:rPr>
        <w:t xml:space="preserve">, огурцы. </w:t>
      </w:r>
    </w:p>
    <w:p w14:paraId="3277E176" w14:textId="77777777" w:rsidR="00DC733B" w:rsidRPr="00B5286C" w:rsidRDefault="00DC733B" w:rsidP="00DC733B">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Pr>
          <w:rStyle w:val="61"/>
          <w:rFonts w:ascii="Times New Roman" w:hAnsi="Times New Roman" w:cs="Times New Roman"/>
          <w:b w:val="0"/>
          <w:iCs/>
          <w:sz w:val="28"/>
          <w:szCs w:val="28"/>
        </w:rPr>
        <w:t xml:space="preserve">Кроме того, </w:t>
      </w:r>
      <w:r w:rsidRPr="00B5286C">
        <w:rPr>
          <w:rStyle w:val="61"/>
          <w:rFonts w:ascii="Times New Roman" w:hAnsi="Times New Roman" w:cs="Times New Roman"/>
          <w:b w:val="0"/>
          <w:iCs/>
          <w:sz w:val="28"/>
          <w:szCs w:val="28"/>
        </w:rPr>
        <w:t xml:space="preserve">на орошаемых участках </w:t>
      </w:r>
      <w:r>
        <w:rPr>
          <w:rStyle w:val="61"/>
          <w:rFonts w:ascii="Times New Roman" w:hAnsi="Times New Roman" w:cs="Times New Roman"/>
          <w:b w:val="0"/>
          <w:iCs/>
          <w:sz w:val="28"/>
          <w:szCs w:val="28"/>
        </w:rPr>
        <w:t>начали</w:t>
      </w:r>
      <w:r w:rsidRPr="00B5286C">
        <w:rPr>
          <w:rStyle w:val="61"/>
          <w:rFonts w:ascii="Times New Roman" w:hAnsi="Times New Roman" w:cs="Times New Roman"/>
          <w:b w:val="0"/>
          <w:iCs/>
          <w:sz w:val="28"/>
          <w:szCs w:val="28"/>
        </w:rPr>
        <w:t xml:space="preserve"> выращивать </w:t>
      </w:r>
      <w:r>
        <w:rPr>
          <w:rStyle w:val="61"/>
          <w:rFonts w:ascii="Times New Roman" w:hAnsi="Times New Roman" w:cs="Times New Roman"/>
          <w:b w:val="0"/>
          <w:iCs/>
          <w:sz w:val="28"/>
          <w:szCs w:val="28"/>
        </w:rPr>
        <w:t xml:space="preserve">в том числе: </w:t>
      </w:r>
      <w:r w:rsidRPr="00B5286C">
        <w:rPr>
          <w:rStyle w:val="61"/>
          <w:rFonts w:ascii="Times New Roman" w:hAnsi="Times New Roman" w:cs="Times New Roman"/>
          <w:b w:val="0"/>
          <w:iCs/>
          <w:sz w:val="28"/>
          <w:szCs w:val="28"/>
        </w:rPr>
        <w:t xml:space="preserve">капусту, баклажаны, </w:t>
      </w:r>
      <w:r>
        <w:rPr>
          <w:rStyle w:val="61"/>
          <w:rFonts w:ascii="Times New Roman" w:hAnsi="Times New Roman" w:cs="Times New Roman"/>
          <w:b w:val="0"/>
          <w:iCs/>
          <w:sz w:val="28"/>
          <w:szCs w:val="28"/>
        </w:rPr>
        <w:t xml:space="preserve">а также </w:t>
      </w:r>
      <w:r w:rsidRPr="00B5286C">
        <w:rPr>
          <w:rStyle w:val="61"/>
          <w:rFonts w:ascii="Times New Roman" w:hAnsi="Times New Roman" w:cs="Times New Roman"/>
          <w:b w:val="0"/>
          <w:iCs/>
          <w:sz w:val="28"/>
          <w:szCs w:val="28"/>
        </w:rPr>
        <w:t xml:space="preserve">продукцию, которая пользуется повышенным спросом течение всего года </w:t>
      </w:r>
      <w:r>
        <w:rPr>
          <w:rStyle w:val="61"/>
          <w:rFonts w:ascii="Times New Roman" w:hAnsi="Times New Roman" w:cs="Times New Roman"/>
          <w:b w:val="0"/>
          <w:iCs/>
          <w:sz w:val="28"/>
          <w:szCs w:val="28"/>
        </w:rPr>
        <w:t xml:space="preserve">– </w:t>
      </w:r>
      <w:r w:rsidRPr="00B5286C">
        <w:rPr>
          <w:rStyle w:val="61"/>
          <w:rFonts w:ascii="Times New Roman" w:hAnsi="Times New Roman" w:cs="Times New Roman"/>
          <w:b w:val="0"/>
          <w:iCs/>
          <w:sz w:val="28"/>
          <w:szCs w:val="28"/>
        </w:rPr>
        <w:t>перец, лук, зелень, свеклу.</w:t>
      </w:r>
    </w:p>
    <w:p w14:paraId="0F4DF7C1" w14:textId="77777777" w:rsidR="00A105A5" w:rsidRPr="00B5286C" w:rsidRDefault="00A105A5"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В связи с необходимостью удовлетворения потребности населения в собственной овощебахчевой продукции была принята и реализована Региональная Программа развития орошаемого земледелия Мангистауской области (на основе применения капельного орошения).</w:t>
      </w:r>
    </w:p>
    <w:p w14:paraId="3D265B9A" w14:textId="4FF21FD3" w:rsidR="00A105A5" w:rsidRPr="00B5286C" w:rsidRDefault="00A105A5"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 xml:space="preserve">В целом, </w:t>
      </w:r>
      <w:r w:rsidR="00DC733B" w:rsidRPr="00B5286C">
        <w:rPr>
          <w:rStyle w:val="61"/>
          <w:rFonts w:ascii="Times New Roman" w:hAnsi="Times New Roman" w:cs="Times New Roman"/>
          <w:b w:val="0"/>
          <w:iCs/>
          <w:sz w:val="28"/>
          <w:szCs w:val="28"/>
        </w:rPr>
        <w:t xml:space="preserve">доля сельского хозяйства в ВРП МО </w:t>
      </w:r>
      <w:r w:rsidR="00DC733B">
        <w:rPr>
          <w:rStyle w:val="61"/>
          <w:rFonts w:ascii="Times New Roman" w:hAnsi="Times New Roman" w:cs="Times New Roman"/>
          <w:b w:val="0"/>
          <w:iCs/>
          <w:sz w:val="28"/>
          <w:szCs w:val="28"/>
        </w:rPr>
        <w:t>в последние годы по-прежнему</w:t>
      </w:r>
      <w:r w:rsidR="00DC733B" w:rsidRPr="00B5286C">
        <w:rPr>
          <w:rStyle w:val="61"/>
          <w:rFonts w:ascii="Times New Roman" w:hAnsi="Times New Roman" w:cs="Times New Roman"/>
          <w:b w:val="0"/>
          <w:iCs/>
          <w:sz w:val="28"/>
          <w:szCs w:val="28"/>
        </w:rPr>
        <w:t xml:space="preserve"> остается самой низкой </w:t>
      </w:r>
      <w:r w:rsidR="00DC733B">
        <w:rPr>
          <w:rStyle w:val="61"/>
          <w:rFonts w:ascii="Times New Roman" w:hAnsi="Times New Roman" w:cs="Times New Roman"/>
          <w:b w:val="0"/>
          <w:iCs/>
          <w:sz w:val="28"/>
          <w:szCs w:val="28"/>
        </w:rPr>
        <w:t xml:space="preserve">– </w:t>
      </w:r>
      <w:r w:rsidR="00DC733B" w:rsidRPr="00B5286C">
        <w:rPr>
          <w:rStyle w:val="61"/>
          <w:rFonts w:ascii="Times New Roman" w:hAnsi="Times New Roman" w:cs="Times New Roman"/>
          <w:b w:val="0"/>
          <w:iCs/>
          <w:sz w:val="28"/>
          <w:szCs w:val="28"/>
        </w:rPr>
        <w:t xml:space="preserve">0,3% </w:t>
      </w:r>
      <w:r w:rsidRPr="00B5286C">
        <w:rPr>
          <w:rStyle w:val="61"/>
          <w:rFonts w:ascii="Times New Roman" w:hAnsi="Times New Roman" w:cs="Times New Roman"/>
          <w:b w:val="0"/>
          <w:iCs/>
          <w:sz w:val="28"/>
          <w:szCs w:val="28"/>
        </w:rPr>
        <w:t>(рис</w:t>
      </w:r>
      <w:r w:rsidR="00573534">
        <w:rPr>
          <w:rStyle w:val="61"/>
          <w:rFonts w:ascii="Times New Roman" w:hAnsi="Times New Roman" w:cs="Times New Roman"/>
          <w:b w:val="0"/>
          <w:iCs/>
          <w:sz w:val="28"/>
          <w:szCs w:val="28"/>
        </w:rPr>
        <w:t>унок</w:t>
      </w:r>
      <w:r w:rsidRPr="00B5286C">
        <w:rPr>
          <w:rStyle w:val="61"/>
          <w:rFonts w:ascii="Times New Roman" w:hAnsi="Times New Roman" w:cs="Times New Roman"/>
          <w:b w:val="0"/>
          <w:iCs/>
          <w:sz w:val="28"/>
          <w:szCs w:val="28"/>
        </w:rPr>
        <w:t xml:space="preserve"> 8).</w:t>
      </w:r>
    </w:p>
    <w:p w14:paraId="0394F2C9" w14:textId="77777777" w:rsidR="00A105A5" w:rsidRPr="00E548D3" w:rsidRDefault="00A105A5" w:rsidP="00A105A5">
      <w:pPr>
        <w:pStyle w:val="62"/>
        <w:shd w:val="clear" w:color="auto" w:fill="auto"/>
        <w:spacing w:line="240" w:lineRule="auto"/>
        <w:ind w:firstLine="567"/>
        <w:rPr>
          <w:rStyle w:val="61"/>
          <w:iCs/>
          <w:sz w:val="28"/>
          <w:szCs w:val="28"/>
        </w:rPr>
      </w:pPr>
      <w:r w:rsidRPr="00E548D3">
        <w:rPr>
          <w:rStyle w:val="61"/>
          <w:b/>
          <w:bCs/>
          <w:iCs/>
          <w:noProof/>
          <w:sz w:val="28"/>
          <w:szCs w:val="28"/>
          <w:lang w:eastAsia="ru-RU"/>
        </w:rPr>
        <w:drawing>
          <wp:inline distT="0" distB="0" distL="0" distR="0" wp14:anchorId="56FF5843" wp14:editId="1CE9F31C">
            <wp:extent cx="5705475" cy="2514600"/>
            <wp:effectExtent l="0" t="0" r="0" b="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32BDEC" w14:textId="77777777" w:rsidR="0052366B" w:rsidRDefault="0052366B" w:rsidP="00573534">
      <w:pPr>
        <w:spacing w:after="0" w:line="240" w:lineRule="auto"/>
        <w:ind w:firstLine="567"/>
        <w:jc w:val="center"/>
        <w:rPr>
          <w:rFonts w:ascii="Times New Roman" w:hAnsi="Times New Roman" w:cs="Times New Roman"/>
          <w:sz w:val="28"/>
          <w:szCs w:val="28"/>
        </w:rPr>
      </w:pPr>
    </w:p>
    <w:p w14:paraId="29ACC35A" w14:textId="77777777" w:rsidR="00A105A5" w:rsidRPr="00B5286C" w:rsidRDefault="00A105A5" w:rsidP="00573534">
      <w:pPr>
        <w:spacing w:after="0" w:line="240" w:lineRule="auto"/>
        <w:ind w:firstLine="567"/>
        <w:jc w:val="center"/>
        <w:rPr>
          <w:rFonts w:ascii="Times New Roman" w:hAnsi="Times New Roman" w:cs="Times New Roman"/>
          <w:sz w:val="28"/>
          <w:szCs w:val="28"/>
        </w:rPr>
      </w:pPr>
      <w:r w:rsidRPr="00B5286C">
        <w:rPr>
          <w:rFonts w:ascii="Times New Roman" w:hAnsi="Times New Roman" w:cs="Times New Roman"/>
          <w:sz w:val="28"/>
          <w:szCs w:val="28"/>
        </w:rPr>
        <w:t>Рис</w:t>
      </w:r>
      <w:r w:rsidR="00573534">
        <w:rPr>
          <w:rFonts w:ascii="Times New Roman" w:hAnsi="Times New Roman" w:cs="Times New Roman"/>
          <w:sz w:val="28"/>
          <w:szCs w:val="28"/>
        </w:rPr>
        <w:t>унок</w:t>
      </w:r>
      <w:r w:rsidRPr="00B5286C">
        <w:rPr>
          <w:rFonts w:ascii="Times New Roman" w:hAnsi="Times New Roman" w:cs="Times New Roman"/>
          <w:sz w:val="28"/>
          <w:szCs w:val="28"/>
        </w:rPr>
        <w:t xml:space="preserve"> 8</w:t>
      </w:r>
      <w:r w:rsidR="00F46BA3">
        <w:rPr>
          <w:rFonts w:ascii="Times New Roman" w:hAnsi="Times New Roman" w:cs="Times New Roman"/>
          <w:sz w:val="28"/>
          <w:szCs w:val="28"/>
        </w:rPr>
        <w:t xml:space="preserve"> </w:t>
      </w:r>
      <w:r w:rsidR="009D30BB">
        <w:rPr>
          <w:rFonts w:ascii="Times New Roman" w:hAnsi="Times New Roman" w:cs="Times New Roman"/>
          <w:sz w:val="28"/>
          <w:szCs w:val="28"/>
        </w:rPr>
        <w:t>-</w:t>
      </w:r>
      <w:r w:rsidRPr="00B5286C">
        <w:rPr>
          <w:rFonts w:ascii="Times New Roman" w:hAnsi="Times New Roman" w:cs="Times New Roman"/>
          <w:sz w:val="28"/>
          <w:szCs w:val="28"/>
        </w:rPr>
        <w:t xml:space="preserve"> Отраслевая структура ВРП Мангистауской области</w:t>
      </w:r>
    </w:p>
    <w:p w14:paraId="63CF2B82" w14:textId="496BC318" w:rsidR="00A105A5" w:rsidRDefault="00A105A5" w:rsidP="00B5286C">
      <w:pPr>
        <w:autoSpaceDE w:val="0"/>
        <w:autoSpaceDN w:val="0"/>
        <w:adjustRightInd w:val="0"/>
        <w:spacing w:after="0" w:line="240" w:lineRule="auto"/>
        <w:ind w:firstLine="567"/>
        <w:jc w:val="both"/>
        <w:rPr>
          <w:rFonts w:ascii="Times New Roman" w:hAnsi="Times New Roman" w:cs="Times New Roman"/>
          <w:sz w:val="28"/>
          <w:szCs w:val="28"/>
        </w:rPr>
      </w:pPr>
    </w:p>
    <w:p w14:paraId="46285CAA" w14:textId="581021EF" w:rsidR="009464F5" w:rsidRDefault="009464F5" w:rsidP="00B5286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B0D29" w:rsidRPr="009B0D29">
        <w:rPr>
          <w:rFonts w:ascii="Times New Roman" w:hAnsi="Times New Roman" w:cs="Times New Roman"/>
          <w:sz w:val="24"/>
          <w:szCs w:val="24"/>
        </w:rPr>
        <w:t>70, 72, 73</w:t>
      </w:r>
      <w:r w:rsidRPr="002373A0">
        <w:rPr>
          <w:rFonts w:ascii="Times New Roman" w:hAnsi="Times New Roman" w:cs="Times New Roman"/>
          <w:sz w:val="24"/>
          <w:szCs w:val="24"/>
        </w:rPr>
        <w:t>]</w:t>
      </w:r>
    </w:p>
    <w:p w14:paraId="4C4F4719" w14:textId="77777777" w:rsidR="009464F5" w:rsidRPr="00B5286C" w:rsidRDefault="009464F5" w:rsidP="00B5286C">
      <w:pPr>
        <w:autoSpaceDE w:val="0"/>
        <w:autoSpaceDN w:val="0"/>
        <w:adjustRightInd w:val="0"/>
        <w:spacing w:after="0" w:line="240" w:lineRule="auto"/>
        <w:ind w:firstLine="567"/>
        <w:jc w:val="both"/>
        <w:rPr>
          <w:rFonts w:ascii="Times New Roman" w:hAnsi="Times New Roman" w:cs="Times New Roman"/>
          <w:sz w:val="28"/>
          <w:szCs w:val="28"/>
        </w:rPr>
      </w:pPr>
    </w:p>
    <w:p w14:paraId="1DC515F0" w14:textId="5FA9F077" w:rsidR="00A105A5" w:rsidRPr="00D74301" w:rsidRDefault="00A105A5" w:rsidP="00B5286C">
      <w:pPr>
        <w:pStyle w:val="62"/>
        <w:shd w:val="clear" w:color="auto" w:fill="auto"/>
        <w:spacing w:line="240" w:lineRule="auto"/>
        <w:ind w:firstLine="567"/>
        <w:rPr>
          <w:rStyle w:val="61"/>
          <w:rFonts w:ascii="Times New Roman" w:hAnsi="Times New Roman" w:cs="Times New Roman"/>
          <w:b/>
          <w:bCs/>
          <w:sz w:val="28"/>
          <w:szCs w:val="28"/>
          <w:highlight w:val="yellow"/>
        </w:rPr>
      </w:pPr>
      <w:r w:rsidRPr="00B5286C">
        <w:rPr>
          <w:rStyle w:val="61"/>
          <w:rFonts w:ascii="Times New Roman" w:hAnsi="Times New Roman" w:cs="Times New Roman"/>
          <w:sz w:val="28"/>
          <w:szCs w:val="28"/>
        </w:rPr>
        <w:t xml:space="preserve">По мнению В.В. Акимова и Э.В. Белоусовой, в настоящее время </w:t>
      </w:r>
      <w:r w:rsidR="005A2E84" w:rsidRPr="00B5286C">
        <w:rPr>
          <w:rStyle w:val="61"/>
          <w:rFonts w:ascii="Times New Roman" w:hAnsi="Times New Roman" w:cs="Times New Roman"/>
          <w:sz w:val="28"/>
          <w:szCs w:val="28"/>
        </w:rPr>
        <w:t>в Мангистауской</w:t>
      </w:r>
      <w:r w:rsidRPr="00B5286C">
        <w:rPr>
          <w:rStyle w:val="61"/>
          <w:rFonts w:ascii="Times New Roman" w:hAnsi="Times New Roman" w:cs="Times New Roman"/>
          <w:sz w:val="28"/>
          <w:szCs w:val="28"/>
        </w:rPr>
        <w:t xml:space="preserve"> </w:t>
      </w:r>
      <w:r w:rsidR="005A2E84" w:rsidRPr="00B5286C">
        <w:rPr>
          <w:rStyle w:val="61"/>
          <w:rFonts w:ascii="Times New Roman" w:hAnsi="Times New Roman" w:cs="Times New Roman"/>
          <w:sz w:val="28"/>
          <w:szCs w:val="28"/>
        </w:rPr>
        <w:t>области существует</w:t>
      </w:r>
      <w:r w:rsidRPr="00B5286C">
        <w:rPr>
          <w:rStyle w:val="61"/>
          <w:rFonts w:ascii="Times New Roman" w:hAnsi="Times New Roman" w:cs="Times New Roman"/>
          <w:sz w:val="28"/>
          <w:szCs w:val="28"/>
        </w:rPr>
        <w:t xml:space="preserve"> проблема рационального использования деградированных сельских </w:t>
      </w:r>
      <w:r w:rsidR="00DC733B">
        <w:rPr>
          <w:rStyle w:val="61"/>
          <w:rFonts w:ascii="Times New Roman" w:hAnsi="Times New Roman" w:cs="Times New Roman"/>
          <w:sz w:val="28"/>
          <w:szCs w:val="28"/>
        </w:rPr>
        <w:t xml:space="preserve">территорий. Из-за слабости АПК, </w:t>
      </w:r>
      <w:r w:rsidR="00DC733B" w:rsidRPr="00B5286C">
        <w:rPr>
          <w:rStyle w:val="61"/>
          <w:rFonts w:ascii="Times New Roman" w:hAnsi="Times New Roman" w:cs="Times New Roman"/>
          <w:sz w:val="28"/>
          <w:szCs w:val="28"/>
        </w:rPr>
        <w:t xml:space="preserve">область ориентирована на </w:t>
      </w:r>
      <w:r w:rsidR="00DC733B">
        <w:rPr>
          <w:rStyle w:val="61"/>
          <w:rFonts w:ascii="Times New Roman" w:hAnsi="Times New Roman" w:cs="Times New Roman"/>
          <w:sz w:val="28"/>
          <w:szCs w:val="28"/>
        </w:rPr>
        <w:t xml:space="preserve">импорт продовольствия </w:t>
      </w:r>
      <w:r w:rsidR="009B0D29" w:rsidRPr="00DC733B">
        <w:rPr>
          <w:rStyle w:val="61"/>
          <w:rFonts w:ascii="Times New Roman" w:hAnsi="Times New Roman" w:cs="Times New Roman"/>
          <w:sz w:val="28"/>
          <w:szCs w:val="28"/>
        </w:rPr>
        <w:t>[74].</w:t>
      </w:r>
    </w:p>
    <w:p w14:paraId="43567BA9" w14:textId="77777777" w:rsidR="00DC733B" w:rsidRPr="00B5286C" w:rsidRDefault="00DC733B" w:rsidP="00DC733B">
      <w:pPr>
        <w:pStyle w:val="62"/>
        <w:shd w:val="clear" w:color="auto" w:fill="auto"/>
        <w:spacing w:line="240" w:lineRule="auto"/>
        <w:ind w:firstLine="567"/>
        <w:rPr>
          <w:rStyle w:val="61"/>
          <w:rFonts w:ascii="Times New Roman" w:hAnsi="Times New Roman" w:cs="Times New Roman"/>
          <w:sz w:val="28"/>
          <w:szCs w:val="28"/>
        </w:rPr>
      </w:pPr>
      <w:r w:rsidRPr="00B5286C">
        <w:rPr>
          <w:rStyle w:val="61"/>
          <w:rFonts w:ascii="Times New Roman" w:hAnsi="Times New Roman" w:cs="Times New Roman"/>
          <w:sz w:val="28"/>
          <w:szCs w:val="28"/>
        </w:rPr>
        <w:t xml:space="preserve">Будучи в числе отстающих по уровню продовольственной </w:t>
      </w:r>
      <w:r>
        <w:rPr>
          <w:rStyle w:val="61"/>
          <w:rFonts w:ascii="Times New Roman" w:hAnsi="Times New Roman" w:cs="Times New Roman"/>
          <w:sz w:val="28"/>
          <w:szCs w:val="28"/>
        </w:rPr>
        <w:t>обеспеченности</w:t>
      </w:r>
      <w:r w:rsidRPr="00B5286C">
        <w:rPr>
          <w:rStyle w:val="61"/>
          <w:rFonts w:ascii="Times New Roman" w:hAnsi="Times New Roman" w:cs="Times New Roman"/>
          <w:sz w:val="28"/>
          <w:szCs w:val="28"/>
        </w:rPr>
        <w:t>, в то же время МО является регионом</w:t>
      </w:r>
      <w:r>
        <w:rPr>
          <w:rStyle w:val="61"/>
          <w:rFonts w:ascii="Times New Roman" w:hAnsi="Times New Roman" w:cs="Times New Roman"/>
          <w:sz w:val="28"/>
          <w:szCs w:val="28"/>
        </w:rPr>
        <w:t xml:space="preserve"> – пополняющим доходную часть государственного бюджета</w:t>
      </w:r>
      <w:r w:rsidRPr="00B5286C">
        <w:rPr>
          <w:rStyle w:val="61"/>
          <w:rFonts w:ascii="Times New Roman" w:hAnsi="Times New Roman" w:cs="Times New Roman"/>
          <w:sz w:val="28"/>
          <w:szCs w:val="28"/>
        </w:rPr>
        <w:t>.</w:t>
      </w:r>
    </w:p>
    <w:p w14:paraId="67D2E380" w14:textId="77777777" w:rsidR="00DC733B" w:rsidRPr="00B5286C" w:rsidRDefault="00DC733B" w:rsidP="00DC733B">
      <w:pPr>
        <w:pStyle w:val="62"/>
        <w:shd w:val="clear" w:color="auto" w:fill="auto"/>
        <w:spacing w:line="240" w:lineRule="auto"/>
        <w:ind w:firstLine="567"/>
        <w:rPr>
          <w:rStyle w:val="61"/>
          <w:rFonts w:ascii="Times New Roman" w:hAnsi="Times New Roman" w:cs="Times New Roman"/>
          <w:sz w:val="28"/>
          <w:szCs w:val="28"/>
        </w:rPr>
      </w:pPr>
      <w:r>
        <w:rPr>
          <w:rStyle w:val="61"/>
          <w:rFonts w:ascii="Times New Roman" w:hAnsi="Times New Roman" w:cs="Times New Roman"/>
          <w:sz w:val="28"/>
          <w:szCs w:val="28"/>
        </w:rPr>
        <w:t>О</w:t>
      </w:r>
      <w:r w:rsidRPr="00B5286C">
        <w:rPr>
          <w:rStyle w:val="61"/>
          <w:rFonts w:ascii="Times New Roman" w:hAnsi="Times New Roman" w:cs="Times New Roman"/>
          <w:sz w:val="28"/>
          <w:szCs w:val="28"/>
        </w:rPr>
        <w:t>тсутстви</w:t>
      </w:r>
      <w:r>
        <w:rPr>
          <w:rStyle w:val="61"/>
          <w:rFonts w:ascii="Times New Roman" w:hAnsi="Times New Roman" w:cs="Times New Roman"/>
          <w:sz w:val="28"/>
          <w:szCs w:val="28"/>
        </w:rPr>
        <w:t>е</w:t>
      </w:r>
      <w:r w:rsidRPr="00B5286C">
        <w:rPr>
          <w:rStyle w:val="61"/>
          <w:rFonts w:ascii="Times New Roman" w:hAnsi="Times New Roman" w:cs="Times New Roman"/>
          <w:sz w:val="28"/>
          <w:szCs w:val="28"/>
        </w:rPr>
        <w:t xml:space="preserve"> естественных источников водоснабжения, </w:t>
      </w:r>
      <w:r>
        <w:rPr>
          <w:rStyle w:val="61"/>
          <w:rFonts w:ascii="Times New Roman" w:hAnsi="Times New Roman" w:cs="Times New Roman"/>
          <w:sz w:val="28"/>
          <w:szCs w:val="28"/>
        </w:rPr>
        <w:t xml:space="preserve">делает </w:t>
      </w:r>
      <w:r w:rsidRPr="00B5286C">
        <w:rPr>
          <w:rStyle w:val="61"/>
          <w:rFonts w:ascii="Times New Roman" w:hAnsi="Times New Roman" w:cs="Times New Roman"/>
          <w:sz w:val="28"/>
          <w:szCs w:val="28"/>
        </w:rPr>
        <w:t>проблематичным обеспечение питьевой водой</w:t>
      </w:r>
      <w:r>
        <w:rPr>
          <w:rStyle w:val="61"/>
          <w:rFonts w:ascii="Times New Roman" w:hAnsi="Times New Roman" w:cs="Times New Roman"/>
          <w:sz w:val="28"/>
          <w:szCs w:val="28"/>
        </w:rPr>
        <w:t xml:space="preserve"> высокого качества</w:t>
      </w:r>
      <w:r w:rsidRPr="00B5286C">
        <w:rPr>
          <w:rStyle w:val="61"/>
          <w:rFonts w:ascii="Times New Roman" w:hAnsi="Times New Roman" w:cs="Times New Roman"/>
          <w:sz w:val="28"/>
          <w:szCs w:val="28"/>
        </w:rPr>
        <w:t xml:space="preserve"> сельского населения, </w:t>
      </w:r>
      <w:r>
        <w:rPr>
          <w:rStyle w:val="61"/>
          <w:rFonts w:ascii="Times New Roman" w:hAnsi="Times New Roman" w:cs="Times New Roman"/>
          <w:sz w:val="28"/>
          <w:szCs w:val="28"/>
        </w:rPr>
        <w:t>а также населения</w:t>
      </w:r>
      <w:r w:rsidRPr="00B5286C">
        <w:rPr>
          <w:rStyle w:val="61"/>
          <w:rFonts w:ascii="Times New Roman" w:hAnsi="Times New Roman" w:cs="Times New Roman"/>
          <w:sz w:val="28"/>
          <w:szCs w:val="28"/>
        </w:rPr>
        <w:t xml:space="preserve"> г</w:t>
      </w:r>
      <w:r>
        <w:rPr>
          <w:rStyle w:val="61"/>
          <w:rFonts w:ascii="Times New Roman" w:hAnsi="Times New Roman" w:cs="Times New Roman"/>
          <w:sz w:val="28"/>
          <w:szCs w:val="28"/>
        </w:rPr>
        <w:t>ородов</w:t>
      </w:r>
      <w:r w:rsidRPr="00B5286C">
        <w:rPr>
          <w:rStyle w:val="61"/>
          <w:rFonts w:ascii="Times New Roman" w:hAnsi="Times New Roman" w:cs="Times New Roman"/>
          <w:sz w:val="28"/>
          <w:szCs w:val="28"/>
        </w:rPr>
        <w:t xml:space="preserve"> Актау и Жанаозен.</w:t>
      </w:r>
    </w:p>
    <w:p w14:paraId="1273E396" w14:textId="77777777" w:rsidR="00A105A5" w:rsidRDefault="00A105A5" w:rsidP="00B5286C">
      <w:pPr>
        <w:pStyle w:val="62"/>
        <w:shd w:val="clear" w:color="auto" w:fill="auto"/>
        <w:spacing w:line="240" w:lineRule="auto"/>
        <w:ind w:firstLine="567"/>
        <w:rPr>
          <w:rStyle w:val="61"/>
          <w:rFonts w:ascii="Times New Roman" w:hAnsi="Times New Roman" w:cs="Times New Roman"/>
          <w:iCs/>
          <w:sz w:val="28"/>
          <w:szCs w:val="28"/>
        </w:rPr>
      </w:pPr>
      <w:r w:rsidRPr="00B5286C">
        <w:rPr>
          <w:rStyle w:val="61"/>
          <w:rFonts w:ascii="Times New Roman" w:hAnsi="Times New Roman" w:cs="Times New Roman"/>
          <w:iCs/>
          <w:sz w:val="28"/>
          <w:szCs w:val="28"/>
        </w:rPr>
        <w:t>Данные положительные экономические тенденции говорят о сравнительном благополучии жизни в МО, что подкрепляется также ранее показанными сведениями о демографических процессах.</w:t>
      </w:r>
    </w:p>
    <w:p w14:paraId="02EEAA5E" w14:textId="77777777" w:rsidR="0052366B" w:rsidRDefault="0052366B" w:rsidP="0052366B">
      <w:pPr>
        <w:pStyle w:val="62"/>
        <w:shd w:val="clear" w:color="auto" w:fill="auto"/>
        <w:spacing w:line="240" w:lineRule="auto"/>
        <w:ind w:firstLine="0"/>
        <w:rPr>
          <w:rStyle w:val="61"/>
          <w:rFonts w:ascii="Times New Roman" w:hAnsi="Times New Roman" w:cs="Times New Roman"/>
          <w:iCs/>
          <w:sz w:val="28"/>
          <w:szCs w:val="28"/>
        </w:rPr>
      </w:pPr>
    </w:p>
    <w:p w14:paraId="190A8675" w14:textId="7CFDDBCB" w:rsidR="00A105A5" w:rsidRPr="00E22EE3" w:rsidRDefault="00A105A5" w:rsidP="0052366B">
      <w:pPr>
        <w:pStyle w:val="62"/>
        <w:shd w:val="clear" w:color="auto" w:fill="auto"/>
        <w:spacing w:line="240" w:lineRule="auto"/>
        <w:ind w:firstLine="0"/>
        <w:rPr>
          <w:rStyle w:val="61"/>
          <w:rFonts w:ascii="Times New Roman" w:hAnsi="Times New Roman" w:cs="Times New Roman"/>
          <w:b/>
          <w:bCs/>
          <w:iCs/>
          <w:sz w:val="28"/>
          <w:szCs w:val="28"/>
        </w:rPr>
      </w:pPr>
      <w:r w:rsidRPr="00B5286C">
        <w:rPr>
          <w:rStyle w:val="61"/>
          <w:rFonts w:ascii="Times New Roman" w:hAnsi="Times New Roman" w:cs="Times New Roman"/>
          <w:iCs/>
          <w:sz w:val="28"/>
          <w:szCs w:val="28"/>
        </w:rPr>
        <w:t xml:space="preserve">Таблица </w:t>
      </w:r>
      <w:r w:rsidR="00416894">
        <w:rPr>
          <w:rStyle w:val="61"/>
          <w:rFonts w:ascii="Times New Roman" w:hAnsi="Times New Roman" w:cs="Times New Roman"/>
          <w:iCs/>
          <w:sz w:val="28"/>
          <w:szCs w:val="28"/>
        </w:rPr>
        <w:t>11</w:t>
      </w:r>
      <w:r w:rsidR="00B5286C">
        <w:rPr>
          <w:rStyle w:val="61"/>
          <w:rFonts w:ascii="Times New Roman" w:hAnsi="Times New Roman" w:cs="Times New Roman"/>
          <w:iCs/>
          <w:sz w:val="28"/>
          <w:szCs w:val="28"/>
        </w:rPr>
        <w:t xml:space="preserve"> </w:t>
      </w:r>
      <w:r w:rsidR="000853F8">
        <w:rPr>
          <w:rStyle w:val="61"/>
          <w:rFonts w:ascii="Times New Roman" w:hAnsi="Times New Roman" w:cs="Times New Roman"/>
          <w:iCs/>
          <w:sz w:val="28"/>
          <w:szCs w:val="28"/>
        </w:rPr>
        <w:t>-</w:t>
      </w:r>
      <w:r w:rsidRPr="00B5286C">
        <w:rPr>
          <w:rStyle w:val="61"/>
          <w:rFonts w:ascii="Times New Roman" w:hAnsi="Times New Roman" w:cs="Times New Roman"/>
          <w:iCs/>
          <w:sz w:val="28"/>
          <w:szCs w:val="28"/>
        </w:rPr>
        <w:t xml:space="preserve"> Основные социально-экономические показатели развития Мангистауской области</w:t>
      </w:r>
      <w:r w:rsidR="00BE7CDD">
        <w:rPr>
          <w:rStyle w:val="61"/>
          <w:rFonts w:ascii="Times New Roman" w:hAnsi="Times New Roman" w:cs="Times New Roman"/>
          <w:iCs/>
          <w:sz w:val="28"/>
          <w:szCs w:val="28"/>
        </w:rPr>
        <w:t xml:space="preserve"> </w:t>
      </w:r>
    </w:p>
    <w:p w14:paraId="43D4F3B9" w14:textId="77777777" w:rsidR="00E40775" w:rsidRPr="00B5286C" w:rsidRDefault="00E40775" w:rsidP="00DA3368">
      <w:pPr>
        <w:pStyle w:val="62"/>
        <w:shd w:val="clear" w:color="auto" w:fill="auto"/>
        <w:spacing w:line="240" w:lineRule="auto"/>
        <w:ind w:firstLine="567"/>
        <w:rPr>
          <w:rFonts w:ascii="Times New Roman" w:hAnsi="Times New Roman" w:cs="Times New Roman"/>
          <w:b w:val="0"/>
          <w:bCs w:val="0"/>
          <w:iCs/>
          <w:sz w:val="28"/>
          <w:szCs w:val="28"/>
          <w:shd w:val="clear" w:color="auto" w:fill="FFFFFF"/>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851"/>
        <w:gridCol w:w="1691"/>
        <w:gridCol w:w="1757"/>
        <w:gridCol w:w="1920"/>
        <w:gridCol w:w="1680"/>
      </w:tblGrid>
      <w:tr w:rsidR="00A105A5" w:rsidRPr="00B5286C" w14:paraId="75FB00E5" w14:textId="77777777" w:rsidTr="0052366B">
        <w:trPr>
          <w:trHeight w:val="1012"/>
        </w:trPr>
        <w:tc>
          <w:tcPr>
            <w:tcW w:w="1701" w:type="dxa"/>
            <w:shd w:val="clear" w:color="auto" w:fill="FFFFFF"/>
          </w:tcPr>
          <w:p w14:paraId="5B96DA0B"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годы</w:t>
            </w:r>
          </w:p>
        </w:tc>
        <w:tc>
          <w:tcPr>
            <w:tcW w:w="851" w:type="dxa"/>
            <w:shd w:val="clear" w:color="auto" w:fill="FFFFFF"/>
          </w:tcPr>
          <w:p w14:paraId="4537D008"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ВРП,</w:t>
            </w:r>
          </w:p>
          <w:p w14:paraId="09349C4D"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млрд.</w:t>
            </w:r>
          </w:p>
          <w:p w14:paraId="425CDDD6"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тенге</w:t>
            </w:r>
          </w:p>
        </w:tc>
        <w:tc>
          <w:tcPr>
            <w:tcW w:w="1691" w:type="dxa"/>
            <w:shd w:val="clear" w:color="auto" w:fill="FFFFFF"/>
          </w:tcPr>
          <w:p w14:paraId="7FB7267E"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Объем</w:t>
            </w:r>
          </w:p>
          <w:p w14:paraId="304CA21E"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промышленной продукции, млрд.тенге</w:t>
            </w:r>
          </w:p>
        </w:tc>
        <w:tc>
          <w:tcPr>
            <w:tcW w:w="1757" w:type="dxa"/>
            <w:shd w:val="clear" w:color="auto" w:fill="FFFFFF"/>
          </w:tcPr>
          <w:p w14:paraId="0F86551A" w14:textId="77777777" w:rsidR="00A105A5"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Валовой выпуск сельско-хозяйственной продукции, млн.тенге</w:t>
            </w:r>
          </w:p>
          <w:p w14:paraId="06F41392" w14:textId="07602C0B" w:rsidR="00701EA0" w:rsidRPr="00B5286C" w:rsidRDefault="00701EA0" w:rsidP="00DA3368">
            <w:pPr>
              <w:pStyle w:val="210"/>
              <w:shd w:val="clear" w:color="auto" w:fill="auto"/>
              <w:spacing w:after="0" w:line="240" w:lineRule="auto"/>
              <w:ind w:firstLine="0"/>
              <w:jc w:val="center"/>
              <w:rPr>
                <w:rFonts w:ascii="Times New Roman" w:hAnsi="Times New Roman" w:cs="Times New Roman"/>
                <w:noProof/>
                <w:sz w:val="24"/>
                <w:szCs w:val="24"/>
              </w:rPr>
            </w:pPr>
          </w:p>
        </w:tc>
        <w:tc>
          <w:tcPr>
            <w:tcW w:w="1920" w:type="dxa"/>
            <w:shd w:val="clear" w:color="auto" w:fill="FFFFFF"/>
          </w:tcPr>
          <w:p w14:paraId="5C9F8421"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Среднемесячная</w:t>
            </w:r>
          </w:p>
          <w:p w14:paraId="6E9CD9C0"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заработная плата (СМЗП) номинальная, тенге</w:t>
            </w:r>
          </w:p>
        </w:tc>
        <w:tc>
          <w:tcPr>
            <w:tcW w:w="1680" w:type="dxa"/>
            <w:shd w:val="clear" w:color="auto" w:fill="FFFFFF"/>
          </w:tcPr>
          <w:p w14:paraId="125A8CF2"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Количество действующих субъектов МСБ</w:t>
            </w:r>
          </w:p>
          <w:p w14:paraId="36DDCC7F"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тыс.ед.</w:t>
            </w:r>
          </w:p>
        </w:tc>
      </w:tr>
      <w:tr w:rsidR="009464F5" w:rsidRPr="00B5286C" w14:paraId="7F84F042" w14:textId="77777777" w:rsidTr="009464F5">
        <w:trPr>
          <w:trHeight w:val="311"/>
        </w:trPr>
        <w:tc>
          <w:tcPr>
            <w:tcW w:w="1701" w:type="dxa"/>
            <w:shd w:val="clear" w:color="auto" w:fill="FFFFFF"/>
          </w:tcPr>
          <w:p w14:paraId="530F9BCC" w14:textId="18975EF0"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851" w:type="dxa"/>
            <w:shd w:val="clear" w:color="auto" w:fill="FFFFFF"/>
          </w:tcPr>
          <w:p w14:paraId="18D8B5B5" w14:textId="0221D65D"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691" w:type="dxa"/>
            <w:shd w:val="clear" w:color="auto" w:fill="FFFFFF"/>
          </w:tcPr>
          <w:p w14:paraId="4CBF9700" w14:textId="67295199"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1757" w:type="dxa"/>
            <w:shd w:val="clear" w:color="auto" w:fill="FFFFFF"/>
          </w:tcPr>
          <w:p w14:paraId="6D10C851" w14:textId="372C540B"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920" w:type="dxa"/>
            <w:shd w:val="clear" w:color="auto" w:fill="FFFFFF"/>
          </w:tcPr>
          <w:p w14:paraId="37E1CC27" w14:textId="3AA10556"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1680" w:type="dxa"/>
            <w:shd w:val="clear" w:color="auto" w:fill="FFFFFF"/>
          </w:tcPr>
          <w:p w14:paraId="6C61D067" w14:textId="4E5677D4"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6</w:t>
            </w:r>
          </w:p>
        </w:tc>
      </w:tr>
      <w:tr w:rsidR="00A105A5" w:rsidRPr="00B5286C" w14:paraId="3AB0C3D2" w14:textId="77777777" w:rsidTr="0052366B">
        <w:trPr>
          <w:trHeight w:val="288"/>
        </w:trPr>
        <w:tc>
          <w:tcPr>
            <w:tcW w:w="1701" w:type="dxa"/>
            <w:shd w:val="clear" w:color="auto" w:fill="FFFFFF"/>
            <w:vAlign w:val="bottom"/>
          </w:tcPr>
          <w:p w14:paraId="395E4C73"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2019</w:t>
            </w:r>
          </w:p>
        </w:tc>
        <w:tc>
          <w:tcPr>
            <w:tcW w:w="851" w:type="dxa"/>
            <w:shd w:val="clear" w:color="auto" w:fill="FFFFFF"/>
            <w:vAlign w:val="bottom"/>
          </w:tcPr>
          <w:p w14:paraId="71A7A9F9"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2123,8</w:t>
            </w:r>
          </w:p>
        </w:tc>
        <w:tc>
          <w:tcPr>
            <w:tcW w:w="1691" w:type="dxa"/>
            <w:shd w:val="clear" w:color="auto" w:fill="FFFFFF"/>
            <w:vAlign w:val="bottom"/>
          </w:tcPr>
          <w:p w14:paraId="48309943"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1568,7</w:t>
            </w:r>
          </w:p>
        </w:tc>
        <w:tc>
          <w:tcPr>
            <w:tcW w:w="1757" w:type="dxa"/>
            <w:shd w:val="clear" w:color="auto" w:fill="FFFFFF"/>
            <w:vAlign w:val="bottom"/>
          </w:tcPr>
          <w:p w14:paraId="0B747716"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11712,4</w:t>
            </w:r>
          </w:p>
        </w:tc>
        <w:tc>
          <w:tcPr>
            <w:tcW w:w="1920" w:type="dxa"/>
            <w:shd w:val="clear" w:color="auto" w:fill="FFFFFF"/>
            <w:vAlign w:val="bottom"/>
          </w:tcPr>
          <w:p w14:paraId="0E092F02"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234007</w:t>
            </w:r>
          </w:p>
        </w:tc>
        <w:tc>
          <w:tcPr>
            <w:tcW w:w="1680" w:type="dxa"/>
            <w:shd w:val="clear" w:color="auto" w:fill="FFFFFF"/>
            <w:vAlign w:val="bottom"/>
          </w:tcPr>
          <w:p w14:paraId="115D130E"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32,8</w:t>
            </w:r>
          </w:p>
        </w:tc>
      </w:tr>
      <w:tr w:rsidR="00A105A5" w:rsidRPr="00B5286C" w14:paraId="2A24CC7B" w14:textId="77777777" w:rsidTr="0052366B">
        <w:trPr>
          <w:trHeight w:val="288"/>
        </w:trPr>
        <w:tc>
          <w:tcPr>
            <w:tcW w:w="1701" w:type="dxa"/>
            <w:shd w:val="clear" w:color="auto" w:fill="FFFFFF"/>
            <w:vAlign w:val="bottom"/>
          </w:tcPr>
          <w:p w14:paraId="2A5530EC"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2020</w:t>
            </w:r>
          </w:p>
        </w:tc>
        <w:tc>
          <w:tcPr>
            <w:tcW w:w="851" w:type="dxa"/>
            <w:shd w:val="clear" w:color="auto" w:fill="FFFFFF"/>
            <w:vAlign w:val="bottom"/>
          </w:tcPr>
          <w:p w14:paraId="21429B36"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2887,5</w:t>
            </w:r>
          </w:p>
        </w:tc>
        <w:tc>
          <w:tcPr>
            <w:tcW w:w="1691" w:type="dxa"/>
            <w:shd w:val="clear" w:color="auto" w:fill="FFFFFF"/>
            <w:vAlign w:val="bottom"/>
          </w:tcPr>
          <w:p w14:paraId="1349396A"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1887,6</w:t>
            </w:r>
          </w:p>
        </w:tc>
        <w:tc>
          <w:tcPr>
            <w:tcW w:w="1757" w:type="dxa"/>
            <w:shd w:val="clear" w:color="auto" w:fill="FFFFFF"/>
            <w:vAlign w:val="bottom"/>
          </w:tcPr>
          <w:p w14:paraId="7B2C6654"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13042,9</w:t>
            </w:r>
          </w:p>
        </w:tc>
        <w:tc>
          <w:tcPr>
            <w:tcW w:w="1920" w:type="dxa"/>
            <w:shd w:val="clear" w:color="auto" w:fill="FFFFFF"/>
            <w:vAlign w:val="bottom"/>
          </w:tcPr>
          <w:p w14:paraId="715EA803"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250787</w:t>
            </w:r>
          </w:p>
        </w:tc>
        <w:tc>
          <w:tcPr>
            <w:tcW w:w="1680" w:type="dxa"/>
            <w:shd w:val="clear" w:color="auto" w:fill="FFFFFF"/>
            <w:vAlign w:val="bottom"/>
          </w:tcPr>
          <w:p w14:paraId="576072E6"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47,1</w:t>
            </w:r>
          </w:p>
        </w:tc>
      </w:tr>
      <w:tr w:rsidR="00A105A5" w:rsidRPr="00B5286C" w14:paraId="4C84240C" w14:textId="77777777" w:rsidTr="0052366B">
        <w:trPr>
          <w:trHeight w:val="283"/>
        </w:trPr>
        <w:tc>
          <w:tcPr>
            <w:tcW w:w="1701" w:type="dxa"/>
            <w:shd w:val="clear" w:color="auto" w:fill="FFFFFF"/>
            <w:vAlign w:val="bottom"/>
          </w:tcPr>
          <w:p w14:paraId="60C545E0"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2021</w:t>
            </w:r>
          </w:p>
        </w:tc>
        <w:tc>
          <w:tcPr>
            <w:tcW w:w="851" w:type="dxa"/>
            <w:shd w:val="clear" w:color="auto" w:fill="FFFFFF"/>
            <w:vAlign w:val="bottom"/>
          </w:tcPr>
          <w:p w14:paraId="0B168F40"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3316,2</w:t>
            </w:r>
          </w:p>
        </w:tc>
        <w:tc>
          <w:tcPr>
            <w:tcW w:w="1691" w:type="dxa"/>
            <w:shd w:val="clear" w:color="auto" w:fill="FFFFFF"/>
            <w:vAlign w:val="bottom"/>
          </w:tcPr>
          <w:p w14:paraId="7B823ACD"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2307,4</w:t>
            </w:r>
          </w:p>
        </w:tc>
        <w:tc>
          <w:tcPr>
            <w:tcW w:w="1757" w:type="dxa"/>
            <w:shd w:val="clear" w:color="auto" w:fill="FFFFFF"/>
            <w:vAlign w:val="bottom"/>
          </w:tcPr>
          <w:p w14:paraId="4E16BF49"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14429,8</w:t>
            </w:r>
          </w:p>
        </w:tc>
        <w:tc>
          <w:tcPr>
            <w:tcW w:w="1920" w:type="dxa"/>
            <w:shd w:val="clear" w:color="auto" w:fill="FFFFFF"/>
            <w:vAlign w:val="bottom"/>
          </w:tcPr>
          <w:p w14:paraId="59B53440"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267883</w:t>
            </w:r>
          </w:p>
        </w:tc>
        <w:tc>
          <w:tcPr>
            <w:tcW w:w="1680" w:type="dxa"/>
            <w:shd w:val="clear" w:color="auto" w:fill="FFFFFF"/>
            <w:vAlign w:val="bottom"/>
          </w:tcPr>
          <w:p w14:paraId="17A26833"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47,5</w:t>
            </w:r>
          </w:p>
        </w:tc>
      </w:tr>
      <w:tr w:rsidR="00A105A5" w:rsidRPr="00B5286C" w14:paraId="65759656" w14:textId="77777777" w:rsidTr="009464F5">
        <w:trPr>
          <w:trHeight w:val="283"/>
        </w:trPr>
        <w:tc>
          <w:tcPr>
            <w:tcW w:w="1701" w:type="dxa"/>
            <w:tcBorders>
              <w:bottom w:val="nil"/>
            </w:tcBorders>
            <w:shd w:val="clear" w:color="auto" w:fill="FFFFFF"/>
            <w:vAlign w:val="bottom"/>
          </w:tcPr>
          <w:p w14:paraId="0467D10E"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2022</w:t>
            </w:r>
          </w:p>
        </w:tc>
        <w:tc>
          <w:tcPr>
            <w:tcW w:w="851" w:type="dxa"/>
            <w:tcBorders>
              <w:bottom w:val="nil"/>
            </w:tcBorders>
            <w:shd w:val="clear" w:color="auto" w:fill="FFFFFF"/>
            <w:vAlign w:val="bottom"/>
          </w:tcPr>
          <w:p w14:paraId="1DCBC0C2"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3848,2</w:t>
            </w:r>
          </w:p>
        </w:tc>
        <w:tc>
          <w:tcPr>
            <w:tcW w:w="1691" w:type="dxa"/>
            <w:tcBorders>
              <w:bottom w:val="nil"/>
            </w:tcBorders>
            <w:shd w:val="clear" w:color="auto" w:fill="FFFFFF"/>
            <w:vAlign w:val="bottom"/>
          </w:tcPr>
          <w:p w14:paraId="2CAE8E92"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2892,3</w:t>
            </w:r>
          </w:p>
        </w:tc>
        <w:tc>
          <w:tcPr>
            <w:tcW w:w="1757" w:type="dxa"/>
            <w:tcBorders>
              <w:bottom w:val="nil"/>
            </w:tcBorders>
            <w:shd w:val="clear" w:color="auto" w:fill="FFFFFF"/>
            <w:vAlign w:val="bottom"/>
          </w:tcPr>
          <w:p w14:paraId="3FA04471"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16627,7</w:t>
            </w:r>
          </w:p>
        </w:tc>
        <w:tc>
          <w:tcPr>
            <w:tcW w:w="1920" w:type="dxa"/>
            <w:tcBorders>
              <w:bottom w:val="nil"/>
            </w:tcBorders>
            <w:shd w:val="clear" w:color="auto" w:fill="FFFFFF"/>
            <w:vAlign w:val="bottom"/>
          </w:tcPr>
          <w:p w14:paraId="026E6EE2"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326056</w:t>
            </w:r>
          </w:p>
        </w:tc>
        <w:tc>
          <w:tcPr>
            <w:tcW w:w="1680" w:type="dxa"/>
            <w:tcBorders>
              <w:bottom w:val="nil"/>
            </w:tcBorders>
            <w:shd w:val="clear" w:color="auto" w:fill="FFFFFF"/>
            <w:vAlign w:val="bottom"/>
          </w:tcPr>
          <w:p w14:paraId="61A080AF"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46,4</w:t>
            </w:r>
          </w:p>
        </w:tc>
      </w:tr>
      <w:tr w:rsidR="009464F5" w:rsidRPr="00B5286C" w14:paraId="2E89BC5E" w14:textId="77777777" w:rsidTr="009464F5">
        <w:trPr>
          <w:trHeight w:val="283"/>
        </w:trPr>
        <w:tc>
          <w:tcPr>
            <w:tcW w:w="9600" w:type="dxa"/>
            <w:gridSpan w:val="6"/>
            <w:tcBorders>
              <w:top w:val="nil"/>
              <w:left w:val="nil"/>
              <w:bottom w:val="single" w:sz="4" w:space="0" w:color="auto"/>
              <w:right w:val="nil"/>
            </w:tcBorders>
            <w:shd w:val="clear" w:color="auto" w:fill="FFFFFF"/>
            <w:vAlign w:val="bottom"/>
          </w:tcPr>
          <w:p w14:paraId="5A98AF4B" w14:textId="7CA4366A" w:rsidR="009464F5" w:rsidRPr="009464F5" w:rsidRDefault="009464F5" w:rsidP="009464F5">
            <w:pPr>
              <w:pStyle w:val="210"/>
              <w:shd w:val="clear" w:color="auto" w:fill="auto"/>
              <w:spacing w:after="0" w:line="240" w:lineRule="auto"/>
              <w:ind w:firstLine="0"/>
              <w:rPr>
                <w:rFonts w:ascii="Times New Roman" w:hAnsi="Times New Roman" w:cs="Times New Roman"/>
                <w:noProof/>
              </w:rPr>
            </w:pPr>
            <w:r>
              <w:rPr>
                <w:rFonts w:ascii="Times New Roman" w:hAnsi="Times New Roman" w:cs="Times New Roman"/>
                <w:noProof/>
              </w:rPr>
              <w:t>Продолжение таблицы 11</w:t>
            </w:r>
          </w:p>
        </w:tc>
      </w:tr>
      <w:tr w:rsidR="009464F5" w:rsidRPr="00B5286C" w14:paraId="1E28E83D" w14:textId="77777777" w:rsidTr="009464F5">
        <w:trPr>
          <w:trHeight w:val="283"/>
        </w:trPr>
        <w:tc>
          <w:tcPr>
            <w:tcW w:w="1701" w:type="dxa"/>
            <w:tcBorders>
              <w:top w:val="single" w:sz="4" w:space="0" w:color="auto"/>
            </w:tcBorders>
            <w:shd w:val="clear" w:color="auto" w:fill="FFFFFF"/>
            <w:vAlign w:val="bottom"/>
          </w:tcPr>
          <w:p w14:paraId="4F3591D6" w14:textId="790D6D09"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851" w:type="dxa"/>
            <w:tcBorders>
              <w:top w:val="single" w:sz="4" w:space="0" w:color="auto"/>
            </w:tcBorders>
            <w:shd w:val="clear" w:color="auto" w:fill="FFFFFF"/>
            <w:vAlign w:val="bottom"/>
          </w:tcPr>
          <w:p w14:paraId="5528A791" w14:textId="131CF852"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691" w:type="dxa"/>
            <w:tcBorders>
              <w:top w:val="single" w:sz="4" w:space="0" w:color="auto"/>
            </w:tcBorders>
            <w:shd w:val="clear" w:color="auto" w:fill="FFFFFF"/>
            <w:vAlign w:val="bottom"/>
          </w:tcPr>
          <w:p w14:paraId="13B143F0" w14:textId="596F139D"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1757" w:type="dxa"/>
            <w:tcBorders>
              <w:top w:val="single" w:sz="4" w:space="0" w:color="auto"/>
            </w:tcBorders>
            <w:shd w:val="clear" w:color="auto" w:fill="FFFFFF"/>
            <w:vAlign w:val="bottom"/>
          </w:tcPr>
          <w:p w14:paraId="128814FF" w14:textId="15506639"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920" w:type="dxa"/>
            <w:tcBorders>
              <w:top w:val="single" w:sz="4" w:space="0" w:color="auto"/>
            </w:tcBorders>
            <w:shd w:val="clear" w:color="auto" w:fill="FFFFFF"/>
            <w:vAlign w:val="bottom"/>
          </w:tcPr>
          <w:p w14:paraId="099A4711" w14:textId="486E59AB"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1680" w:type="dxa"/>
            <w:tcBorders>
              <w:top w:val="single" w:sz="4" w:space="0" w:color="auto"/>
            </w:tcBorders>
            <w:shd w:val="clear" w:color="auto" w:fill="FFFFFF"/>
            <w:vAlign w:val="bottom"/>
          </w:tcPr>
          <w:p w14:paraId="7EA51523" w14:textId="4C72E178" w:rsidR="009464F5" w:rsidRPr="00B5286C" w:rsidRDefault="009464F5" w:rsidP="00DA3368">
            <w:pPr>
              <w:pStyle w:val="210"/>
              <w:shd w:val="clear" w:color="auto" w:fill="auto"/>
              <w:spacing w:after="0" w:line="240" w:lineRule="auto"/>
              <w:ind w:firstLine="0"/>
              <w:jc w:val="center"/>
              <w:rPr>
                <w:rFonts w:ascii="Times New Roman" w:hAnsi="Times New Roman" w:cs="Times New Roman"/>
                <w:noProof/>
                <w:sz w:val="24"/>
                <w:szCs w:val="24"/>
              </w:rPr>
            </w:pPr>
            <w:r>
              <w:rPr>
                <w:rFonts w:ascii="Times New Roman" w:hAnsi="Times New Roman" w:cs="Times New Roman"/>
                <w:noProof/>
                <w:sz w:val="24"/>
                <w:szCs w:val="24"/>
              </w:rPr>
              <w:t>6</w:t>
            </w:r>
          </w:p>
        </w:tc>
      </w:tr>
      <w:tr w:rsidR="00A105A5" w:rsidRPr="00B5286C" w14:paraId="33F999E4" w14:textId="77777777" w:rsidTr="0052366B">
        <w:trPr>
          <w:trHeight w:val="283"/>
        </w:trPr>
        <w:tc>
          <w:tcPr>
            <w:tcW w:w="1701" w:type="dxa"/>
            <w:shd w:val="clear" w:color="auto" w:fill="FFFFFF"/>
            <w:vAlign w:val="bottom"/>
          </w:tcPr>
          <w:p w14:paraId="6B154D23"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2023</w:t>
            </w:r>
          </w:p>
        </w:tc>
        <w:tc>
          <w:tcPr>
            <w:tcW w:w="851" w:type="dxa"/>
            <w:shd w:val="clear" w:color="auto" w:fill="FFFFFF"/>
            <w:vAlign w:val="bottom"/>
          </w:tcPr>
          <w:p w14:paraId="2B3D2723"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3851,7</w:t>
            </w:r>
          </w:p>
        </w:tc>
        <w:tc>
          <w:tcPr>
            <w:tcW w:w="1691" w:type="dxa"/>
            <w:shd w:val="clear" w:color="auto" w:fill="FFFFFF"/>
            <w:vAlign w:val="bottom"/>
          </w:tcPr>
          <w:p w14:paraId="64132116"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2898,0</w:t>
            </w:r>
          </w:p>
        </w:tc>
        <w:tc>
          <w:tcPr>
            <w:tcW w:w="1757" w:type="dxa"/>
            <w:shd w:val="clear" w:color="auto" w:fill="FFFFFF"/>
            <w:vAlign w:val="bottom"/>
          </w:tcPr>
          <w:p w14:paraId="4CE92BBF"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17143,1</w:t>
            </w:r>
          </w:p>
        </w:tc>
        <w:tc>
          <w:tcPr>
            <w:tcW w:w="1920" w:type="dxa"/>
            <w:shd w:val="clear" w:color="auto" w:fill="FFFFFF"/>
            <w:vAlign w:val="bottom"/>
          </w:tcPr>
          <w:p w14:paraId="284027AA"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330560</w:t>
            </w:r>
          </w:p>
        </w:tc>
        <w:tc>
          <w:tcPr>
            <w:tcW w:w="1680" w:type="dxa"/>
            <w:shd w:val="clear" w:color="auto" w:fill="FFFFFF"/>
            <w:vAlign w:val="bottom"/>
          </w:tcPr>
          <w:p w14:paraId="7909FC1F" w14:textId="77777777" w:rsidR="00A105A5"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47,0</w:t>
            </w:r>
          </w:p>
          <w:p w14:paraId="403E601A" w14:textId="7DE298B9" w:rsidR="00701EA0" w:rsidRPr="00B5286C" w:rsidRDefault="00701EA0" w:rsidP="00DA3368">
            <w:pPr>
              <w:pStyle w:val="210"/>
              <w:shd w:val="clear" w:color="auto" w:fill="auto"/>
              <w:spacing w:after="0" w:line="240" w:lineRule="auto"/>
              <w:ind w:firstLine="0"/>
              <w:jc w:val="center"/>
              <w:rPr>
                <w:rFonts w:ascii="Times New Roman" w:hAnsi="Times New Roman" w:cs="Times New Roman"/>
                <w:noProof/>
                <w:sz w:val="24"/>
                <w:szCs w:val="24"/>
              </w:rPr>
            </w:pPr>
          </w:p>
        </w:tc>
      </w:tr>
      <w:tr w:rsidR="00A105A5" w:rsidRPr="00B5286C" w14:paraId="5EA922EE" w14:textId="77777777" w:rsidTr="0052366B">
        <w:trPr>
          <w:trHeight w:val="283"/>
        </w:trPr>
        <w:tc>
          <w:tcPr>
            <w:tcW w:w="1701" w:type="dxa"/>
            <w:shd w:val="clear" w:color="auto" w:fill="FFFFFF"/>
            <w:vAlign w:val="bottom"/>
          </w:tcPr>
          <w:p w14:paraId="6BEF105D" w14:textId="77777777" w:rsidR="00A105A5"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Темп роста (снижения) за 2019-2023 гг</w:t>
            </w:r>
          </w:p>
          <w:p w14:paraId="09918E82" w14:textId="6CFAC89D" w:rsidR="00701EA0" w:rsidRPr="00B5286C" w:rsidRDefault="00701EA0" w:rsidP="00DA3368">
            <w:pPr>
              <w:pStyle w:val="210"/>
              <w:shd w:val="clear" w:color="auto" w:fill="auto"/>
              <w:spacing w:after="0" w:line="240" w:lineRule="auto"/>
              <w:ind w:firstLine="0"/>
              <w:jc w:val="center"/>
              <w:rPr>
                <w:rFonts w:ascii="Times New Roman" w:hAnsi="Times New Roman" w:cs="Times New Roman"/>
                <w:noProof/>
                <w:sz w:val="24"/>
                <w:szCs w:val="24"/>
              </w:rPr>
            </w:pPr>
          </w:p>
        </w:tc>
        <w:tc>
          <w:tcPr>
            <w:tcW w:w="851" w:type="dxa"/>
            <w:shd w:val="clear" w:color="auto" w:fill="FFFFFF"/>
            <w:vAlign w:val="bottom"/>
          </w:tcPr>
          <w:p w14:paraId="3014BA10"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181,3%</w:t>
            </w:r>
          </w:p>
        </w:tc>
        <w:tc>
          <w:tcPr>
            <w:tcW w:w="1691" w:type="dxa"/>
            <w:shd w:val="clear" w:color="auto" w:fill="FFFFFF"/>
            <w:vAlign w:val="bottom"/>
          </w:tcPr>
          <w:p w14:paraId="2632D16E"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184,8%</w:t>
            </w:r>
          </w:p>
        </w:tc>
        <w:tc>
          <w:tcPr>
            <w:tcW w:w="1757" w:type="dxa"/>
            <w:shd w:val="clear" w:color="auto" w:fill="FFFFFF"/>
            <w:vAlign w:val="bottom"/>
          </w:tcPr>
          <w:p w14:paraId="069925BB"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146,3%</w:t>
            </w:r>
          </w:p>
        </w:tc>
        <w:tc>
          <w:tcPr>
            <w:tcW w:w="1920" w:type="dxa"/>
            <w:shd w:val="clear" w:color="auto" w:fill="FFFFFF"/>
            <w:vAlign w:val="bottom"/>
          </w:tcPr>
          <w:p w14:paraId="3C493653" w14:textId="77777777" w:rsidR="00A105A5" w:rsidRPr="00B5286C" w:rsidRDefault="00A105A5" w:rsidP="00DA3368">
            <w:pPr>
              <w:pStyle w:val="210"/>
              <w:shd w:val="clear" w:color="auto" w:fill="auto"/>
              <w:spacing w:after="0" w:line="36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141,2%</w:t>
            </w:r>
          </w:p>
        </w:tc>
        <w:tc>
          <w:tcPr>
            <w:tcW w:w="1680" w:type="dxa"/>
            <w:shd w:val="clear" w:color="auto" w:fill="FFFFFF"/>
            <w:vAlign w:val="bottom"/>
          </w:tcPr>
          <w:p w14:paraId="5FB5DB40" w14:textId="77777777" w:rsidR="00A105A5" w:rsidRPr="00B5286C" w:rsidRDefault="00A105A5" w:rsidP="00DA3368">
            <w:pPr>
              <w:pStyle w:val="210"/>
              <w:shd w:val="clear" w:color="auto" w:fill="auto"/>
              <w:spacing w:after="0" w:line="240" w:lineRule="auto"/>
              <w:ind w:firstLine="0"/>
              <w:jc w:val="center"/>
              <w:rPr>
                <w:rFonts w:ascii="Times New Roman" w:hAnsi="Times New Roman" w:cs="Times New Roman"/>
                <w:noProof/>
                <w:sz w:val="24"/>
                <w:szCs w:val="24"/>
              </w:rPr>
            </w:pPr>
            <w:r w:rsidRPr="00B5286C">
              <w:rPr>
                <w:rFonts w:ascii="Times New Roman" w:hAnsi="Times New Roman" w:cs="Times New Roman"/>
                <w:noProof/>
                <w:sz w:val="24"/>
                <w:szCs w:val="24"/>
              </w:rPr>
              <w:t>143,3%</w:t>
            </w:r>
          </w:p>
        </w:tc>
      </w:tr>
      <w:tr w:rsidR="0066404B" w:rsidRPr="00B5286C" w14:paraId="69D0FB55" w14:textId="77777777" w:rsidTr="00B45ABE">
        <w:trPr>
          <w:trHeight w:val="283"/>
        </w:trPr>
        <w:tc>
          <w:tcPr>
            <w:tcW w:w="9600" w:type="dxa"/>
            <w:gridSpan w:val="6"/>
            <w:shd w:val="clear" w:color="auto" w:fill="FFFFFF"/>
            <w:vAlign w:val="bottom"/>
          </w:tcPr>
          <w:p w14:paraId="3CE64AD1" w14:textId="274BC2AE" w:rsidR="0066404B" w:rsidRPr="00B5286C" w:rsidRDefault="0066404B" w:rsidP="0066404B">
            <w:pPr>
              <w:pStyle w:val="210"/>
              <w:shd w:val="clear" w:color="auto" w:fill="auto"/>
              <w:spacing w:after="0" w:line="240" w:lineRule="auto"/>
              <w:ind w:firstLine="555"/>
              <w:jc w:val="both"/>
              <w:rPr>
                <w:rFonts w:ascii="Times New Roman" w:hAnsi="Times New Roman" w:cs="Times New Roman"/>
                <w:noProof/>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B0D29" w:rsidRPr="009B0D29">
              <w:rPr>
                <w:rFonts w:ascii="Times New Roman" w:hAnsi="Times New Roman" w:cs="Times New Roman"/>
                <w:sz w:val="24"/>
                <w:szCs w:val="24"/>
              </w:rPr>
              <w:t>70, 72, 73</w:t>
            </w:r>
            <w:r w:rsidRPr="002373A0">
              <w:rPr>
                <w:rFonts w:ascii="Times New Roman" w:hAnsi="Times New Roman" w:cs="Times New Roman"/>
                <w:sz w:val="24"/>
                <w:szCs w:val="24"/>
              </w:rPr>
              <w:t>]</w:t>
            </w:r>
          </w:p>
        </w:tc>
      </w:tr>
    </w:tbl>
    <w:p w14:paraId="30A4571C" w14:textId="77777777" w:rsidR="0066404B" w:rsidRDefault="0066404B"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p>
    <w:p w14:paraId="207D2AC5" w14:textId="77777777" w:rsidR="00DC733B" w:rsidRPr="00B5286C" w:rsidRDefault="00DC733B" w:rsidP="00DC733B">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Pr>
          <w:rStyle w:val="61"/>
          <w:rFonts w:ascii="Times New Roman" w:hAnsi="Times New Roman" w:cs="Times New Roman"/>
          <w:b w:val="0"/>
          <w:iCs/>
          <w:sz w:val="28"/>
          <w:szCs w:val="28"/>
        </w:rPr>
        <w:t>З</w:t>
      </w:r>
      <w:r w:rsidRPr="00B5286C">
        <w:rPr>
          <w:rStyle w:val="61"/>
          <w:rFonts w:ascii="Times New Roman" w:hAnsi="Times New Roman" w:cs="Times New Roman"/>
          <w:b w:val="0"/>
          <w:iCs/>
          <w:sz w:val="28"/>
          <w:szCs w:val="28"/>
        </w:rPr>
        <w:t>а период 2019-2023 гг. в М</w:t>
      </w:r>
      <w:r>
        <w:rPr>
          <w:rStyle w:val="61"/>
          <w:rFonts w:ascii="Times New Roman" w:hAnsi="Times New Roman" w:cs="Times New Roman"/>
          <w:b w:val="0"/>
          <w:iCs/>
          <w:sz w:val="28"/>
          <w:szCs w:val="28"/>
        </w:rPr>
        <w:t xml:space="preserve">О </w:t>
      </w:r>
      <w:r w:rsidRPr="00B5286C">
        <w:rPr>
          <w:rStyle w:val="61"/>
          <w:rFonts w:ascii="Times New Roman" w:hAnsi="Times New Roman" w:cs="Times New Roman"/>
          <w:b w:val="0"/>
          <w:iCs/>
          <w:sz w:val="28"/>
          <w:szCs w:val="28"/>
        </w:rPr>
        <w:t xml:space="preserve">наблюдается высокий рост ВРП (на 181,3%, третье место в Республике Казахстан), </w:t>
      </w:r>
      <w:r>
        <w:rPr>
          <w:rStyle w:val="61"/>
          <w:rFonts w:ascii="Times New Roman" w:hAnsi="Times New Roman" w:cs="Times New Roman"/>
          <w:b w:val="0"/>
          <w:iCs/>
          <w:sz w:val="28"/>
          <w:szCs w:val="28"/>
        </w:rPr>
        <w:t xml:space="preserve">рост </w:t>
      </w:r>
      <w:r w:rsidRPr="00B5286C">
        <w:rPr>
          <w:rStyle w:val="61"/>
          <w:rFonts w:ascii="Times New Roman" w:hAnsi="Times New Roman" w:cs="Times New Roman"/>
          <w:b w:val="0"/>
          <w:iCs/>
          <w:sz w:val="28"/>
          <w:szCs w:val="28"/>
        </w:rPr>
        <w:t>объем</w:t>
      </w:r>
      <w:r>
        <w:rPr>
          <w:rStyle w:val="61"/>
          <w:rFonts w:ascii="Times New Roman" w:hAnsi="Times New Roman" w:cs="Times New Roman"/>
          <w:b w:val="0"/>
          <w:iCs/>
          <w:sz w:val="28"/>
          <w:szCs w:val="28"/>
        </w:rPr>
        <w:t>ов</w:t>
      </w:r>
      <w:r w:rsidRPr="00B5286C">
        <w:rPr>
          <w:rStyle w:val="61"/>
          <w:rFonts w:ascii="Times New Roman" w:hAnsi="Times New Roman" w:cs="Times New Roman"/>
          <w:b w:val="0"/>
          <w:iCs/>
          <w:sz w:val="28"/>
          <w:szCs w:val="28"/>
        </w:rPr>
        <w:t xml:space="preserve"> промышленной (на 184,7%) и сельскохозяйственной (на 146,3%) продукции, </w:t>
      </w:r>
      <w:r>
        <w:rPr>
          <w:rStyle w:val="61"/>
          <w:rFonts w:ascii="Times New Roman" w:hAnsi="Times New Roman" w:cs="Times New Roman"/>
          <w:b w:val="0"/>
          <w:iCs/>
          <w:sz w:val="28"/>
          <w:szCs w:val="28"/>
        </w:rPr>
        <w:t>повышение</w:t>
      </w:r>
      <w:r w:rsidRPr="00B5286C">
        <w:rPr>
          <w:rStyle w:val="61"/>
          <w:rFonts w:ascii="Times New Roman" w:hAnsi="Times New Roman" w:cs="Times New Roman"/>
          <w:b w:val="0"/>
          <w:iCs/>
          <w:sz w:val="28"/>
          <w:szCs w:val="28"/>
        </w:rPr>
        <w:t xml:space="preserve"> в 1,4 раза показателя средней оплаты труда. Последний индикатор имеет очень большое значение для характеристики СЭР </w:t>
      </w:r>
      <w:r>
        <w:rPr>
          <w:rStyle w:val="61"/>
          <w:rFonts w:ascii="Times New Roman" w:hAnsi="Times New Roman" w:cs="Times New Roman"/>
          <w:b w:val="0"/>
          <w:iCs/>
          <w:sz w:val="28"/>
          <w:szCs w:val="28"/>
        </w:rPr>
        <w:t>в</w:t>
      </w:r>
      <w:r w:rsidRPr="00B5286C">
        <w:rPr>
          <w:rStyle w:val="61"/>
          <w:rFonts w:ascii="Times New Roman" w:hAnsi="Times New Roman" w:cs="Times New Roman"/>
          <w:b w:val="0"/>
          <w:iCs/>
          <w:sz w:val="28"/>
          <w:szCs w:val="28"/>
        </w:rPr>
        <w:t xml:space="preserve"> регионе.</w:t>
      </w:r>
    </w:p>
    <w:p w14:paraId="3FA5F117" w14:textId="77777777" w:rsidR="00A105A5" w:rsidRPr="00B5286C" w:rsidRDefault="00A105A5" w:rsidP="00B5286C">
      <w:pPr>
        <w:widowControl w:val="0"/>
        <w:autoSpaceDE w:val="0"/>
        <w:autoSpaceDN w:val="0"/>
        <w:adjustRightInd w:val="0"/>
        <w:spacing w:after="0" w:line="240" w:lineRule="auto"/>
        <w:ind w:firstLine="567"/>
        <w:jc w:val="both"/>
        <w:rPr>
          <w:rFonts w:ascii="Times New Roman" w:hAnsi="Times New Roman" w:cs="Times New Roman"/>
          <w:bCs/>
          <w:iCs/>
          <w:sz w:val="28"/>
          <w:szCs w:val="28"/>
          <w:shd w:val="clear" w:color="auto" w:fill="FFFFFF"/>
        </w:rPr>
      </w:pPr>
      <w:r w:rsidRPr="00B5286C">
        <w:rPr>
          <w:rFonts w:ascii="Times New Roman" w:hAnsi="Times New Roman" w:cs="Times New Roman"/>
          <w:bCs/>
          <w:iCs/>
          <w:sz w:val="28"/>
          <w:szCs w:val="28"/>
          <w:shd w:val="clear" w:color="auto" w:fill="FFFFFF"/>
        </w:rPr>
        <w:t>Высокая степень дифференциации заработной платы между работниками является одной из основных социальных проблем Мангистауской области. Уровень заработной платы в Мангистауской области варьируется в зависимости от того, что вы делаете в экономике.</w:t>
      </w:r>
    </w:p>
    <w:p w14:paraId="5C1EE256" w14:textId="77777777" w:rsidR="00A105A5" w:rsidRPr="00B5286C" w:rsidRDefault="00A105A5" w:rsidP="00B5286C">
      <w:pPr>
        <w:widowControl w:val="0"/>
        <w:autoSpaceDE w:val="0"/>
        <w:autoSpaceDN w:val="0"/>
        <w:adjustRightInd w:val="0"/>
        <w:spacing w:after="0" w:line="240" w:lineRule="auto"/>
        <w:ind w:firstLine="567"/>
        <w:jc w:val="both"/>
        <w:rPr>
          <w:rFonts w:ascii="Times New Roman" w:hAnsi="Times New Roman" w:cs="Times New Roman"/>
          <w:bCs/>
          <w:iCs/>
          <w:sz w:val="28"/>
          <w:szCs w:val="28"/>
          <w:shd w:val="clear" w:color="auto" w:fill="FFFFFF"/>
        </w:rPr>
      </w:pPr>
      <w:r w:rsidRPr="00B5286C">
        <w:rPr>
          <w:rFonts w:ascii="Times New Roman" w:hAnsi="Times New Roman" w:cs="Times New Roman"/>
          <w:bCs/>
          <w:iCs/>
          <w:sz w:val="28"/>
          <w:szCs w:val="28"/>
          <w:shd w:val="clear" w:color="auto" w:fill="FFFFFF"/>
        </w:rPr>
        <w:t>Промышленность заработала больше всего 488 579 тенге (605 328 тенге), транспорт и складирование 368 811 тенге, профессиональная, научная и техническая деятельность 280 747 тенге и строительство 265 839 тенге.</w:t>
      </w:r>
    </w:p>
    <w:p w14:paraId="27DDD50F" w14:textId="6FA59452" w:rsidR="00A105A5" w:rsidRPr="00B5286C" w:rsidRDefault="00A105A5" w:rsidP="00E40775">
      <w:pPr>
        <w:widowControl w:val="0"/>
        <w:autoSpaceDE w:val="0"/>
        <w:autoSpaceDN w:val="0"/>
        <w:adjustRightInd w:val="0"/>
        <w:spacing w:after="0" w:line="240" w:lineRule="auto"/>
        <w:ind w:firstLine="567"/>
        <w:jc w:val="both"/>
        <w:rPr>
          <w:rFonts w:ascii="Times New Roman" w:hAnsi="Times New Roman" w:cs="Times New Roman"/>
          <w:bCs/>
          <w:iCs/>
          <w:sz w:val="28"/>
          <w:szCs w:val="28"/>
          <w:shd w:val="clear" w:color="auto" w:fill="FFFFFF"/>
        </w:rPr>
      </w:pPr>
      <w:r w:rsidRPr="00B5286C">
        <w:rPr>
          <w:rFonts w:ascii="Times New Roman" w:hAnsi="Times New Roman" w:cs="Times New Roman"/>
          <w:bCs/>
          <w:iCs/>
          <w:sz w:val="28"/>
          <w:szCs w:val="28"/>
          <w:shd w:val="clear" w:color="auto" w:fill="FFFFFF"/>
        </w:rPr>
        <w:t xml:space="preserve">Горнодобывающая отрасль имеет самый высокий уровень заработной платы (606 115 тенге, в 1,9 раза выше среднеобластного показателя), транспорт и складирование (368 811 тенге) и строительство (265 839 тенге, в 1,4 и в 1,2 раза выше среднеобластного показателя соответственно). Но официальный «средний» уровень заработной платы в области в два </w:t>
      </w:r>
      <w:r w:rsidR="00E40775">
        <w:rPr>
          <w:rFonts w:ascii="Times New Roman" w:hAnsi="Times New Roman" w:cs="Times New Roman"/>
          <w:bCs/>
          <w:iCs/>
          <w:sz w:val="28"/>
          <w:szCs w:val="28"/>
          <w:shd w:val="clear" w:color="auto" w:fill="FFFFFF"/>
        </w:rPr>
        <w:t>-</w:t>
      </w:r>
      <w:r w:rsidRPr="00B5286C">
        <w:rPr>
          <w:rFonts w:ascii="Times New Roman" w:hAnsi="Times New Roman" w:cs="Times New Roman"/>
          <w:bCs/>
          <w:iCs/>
          <w:sz w:val="28"/>
          <w:szCs w:val="28"/>
          <w:shd w:val="clear" w:color="auto" w:fill="FFFFFF"/>
        </w:rPr>
        <w:t xml:space="preserve"> три раза выше для большинства сотрудников торговли, госуправления и социальной сферы</w:t>
      </w:r>
      <w:r w:rsidR="0066635F" w:rsidRPr="0066635F">
        <w:rPr>
          <w:rFonts w:ascii="Times New Roman" w:hAnsi="Times New Roman" w:cs="Times New Roman"/>
          <w:bCs/>
          <w:iCs/>
          <w:sz w:val="28"/>
          <w:szCs w:val="28"/>
          <w:shd w:val="clear" w:color="auto" w:fill="FFFFFF"/>
        </w:rPr>
        <w:t xml:space="preserve"> [75]</w:t>
      </w:r>
      <w:r w:rsidRPr="00B5286C">
        <w:rPr>
          <w:rFonts w:ascii="Times New Roman" w:hAnsi="Times New Roman" w:cs="Times New Roman"/>
          <w:bCs/>
          <w:iCs/>
          <w:sz w:val="28"/>
          <w:szCs w:val="28"/>
          <w:shd w:val="clear" w:color="auto" w:fill="FFFFFF"/>
        </w:rPr>
        <w:t>.</w:t>
      </w:r>
    </w:p>
    <w:p w14:paraId="044375CC" w14:textId="77777777" w:rsidR="00A105A5" w:rsidRPr="00B5286C" w:rsidRDefault="00A105A5" w:rsidP="00B5286C">
      <w:pPr>
        <w:widowControl w:val="0"/>
        <w:autoSpaceDE w:val="0"/>
        <w:autoSpaceDN w:val="0"/>
        <w:adjustRightInd w:val="0"/>
        <w:spacing w:after="0" w:line="240" w:lineRule="auto"/>
        <w:ind w:firstLine="567"/>
        <w:jc w:val="both"/>
        <w:rPr>
          <w:rFonts w:ascii="Times New Roman" w:hAnsi="Times New Roman" w:cs="Times New Roman"/>
          <w:bCs/>
          <w:iCs/>
          <w:sz w:val="28"/>
          <w:szCs w:val="28"/>
          <w:shd w:val="clear" w:color="auto" w:fill="FFFFFF"/>
        </w:rPr>
      </w:pPr>
      <w:r w:rsidRPr="00B5286C">
        <w:rPr>
          <w:rFonts w:ascii="Times New Roman" w:hAnsi="Times New Roman" w:cs="Times New Roman"/>
          <w:bCs/>
          <w:iCs/>
          <w:sz w:val="28"/>
          <w:szCs w:val="28"/>
          <w:shd w:val="clear" w:color="auto" w:fill="FFFFFF"/>
        </w:rPr>
        <w:t>В области искусства заработная плата составляет 76 083 тенге, в области здравоохранения и социальных услуг 144 137 тенге, а в образовании 134 532 тенге.</w:t>
      </w:r>
    </w:p>
    <w:p w14:paraId="2B0AC251" w14:textId="77777777" w:rsidR="00A105A5" w:rsidRDefault="00A105A5" w:rsidP="00B5286C">
      <w:pPr>
        <w:widowControl w:val="0"/>
        <w:autoSpaceDE w:val="0"/>
        <w:autoSpaceDN w:val="0"/>
        <w:adjustRightInd w:val="0"/>
        <w:spacing w:after="0" w:line="240" w:lineRule="auto"/>
        <w:ind w:firstLine="567"/>
        <w:jc w:val="both"/>
        <w:rPr>
          <w:rFonts w:ascii="Times New Roman" w:hAnsi="Times New Roman" w:cs="Times New Roman"/>
          <w:bCs/>
          <w:iCs/>
          <w:sz w:val="28"/>
          <w:szCs w:val="28"/>
          <w:shd w:val="clear" w:color="auto" w:fill="FFFFFF"/>
        </w:rPr>
      </w:pPr>
      <w:r w:rsidRPr="00B5286C">
        <w:rPr>
          <w:rFonts w:ascii="Times New Roman" w:hAnsi="Times New Roman" w:cs="Times New Roman"/>
          <w:bCs/>
          <w:iCs/>
          <w:sz w:val="28"/>
          <w:szCs w:val="28"/>
          <w:shd w:val="clear" w:color="auto" w:fill="FFFFFF"/>
        </w:rPr>
        <w:t xml:space="preserve">В сельском хозяйстве сохраняется самый низкий уровень заработной платы </w:t>
      </w:r>
      <w:r w:rsidR="00F46BA3">
        <w:rPr>
          <w:rFonts w:ascii="Times New Roman" w:hAnsi="Times New Roman" w:cs="Times New Roman"/>
          <w:bCs/>
          <w:iCs/>
          <w:sz w:val="28"/>
          <w:szCs w:val="28"/>
          <w:shd w:val="clear" w:color="auto" w:fill="FFFFFF"/>
        </w:rPr>
        <w:t>–</w:t>
      </w:r>
      <w:r w:rsidRPr="00B5286C">
        <w:rPr>
          <w:rFonts w:ascii="Times New Roman" w:hAnsi="Times New Roman" w:cs="Times New Roman"/>
          <w:bCs/>
          <w:iCs/>
          <w:sz w:val="28"/>
          <w:szCs w:val="28"/>
          <w:shd w:val="clear" w:color="auto" w:fill="FFFFFF"/>
        </w:rPr>
        <w:t xml:space="preserve"> 59902 тенге, что в 5,5 раза ниже среднеобластного показателя и 10,6 раза ниже, чем в НГК. Таким образом, расхождение между наиболее высоким и низким уровнем заработной платы по виду экономической деятельности в регионе почти десятикратно увеличилось (таблица </w:t>
      </w:r>
      <w:r w:rsidR="00416894">
        <w:rPr>
          <w:rFonts w:ascii="Times New Roman" w:hAnsi="Times New Roman" w:cs="Times New Roman"/>
          <w:bCs/>
          <w:iCs/>
          <w:sz w:val="28"/>
          <w:szCs w:val="28"/>
          <w:shd w:val="clear" w:color="auto" w:fill="FFFFFF"/>
        </w:rPr>
        <w:t>12</w:t>
      </w:r>
      <w:r w:rsidRPr="00B5286C">
        <w:rPr>
          <w:rFonts w:ascii="Times New Roman" w:hAnsi="Times New Roman" w:cs="Times New Roman"/>
          <w:bCs/>
          <w:iCs/>
          <w:sz w:val="28"/>
          <w:szCs w:val="28"/>
          <w:shd w:val="clear" w:color="auto" w:fill="FFFFFF"/>
        </w:rPr>
        <w:t>).</w:t>
      </w:r>
    </w:p>
    <w:p w14:paraId="56CD6189" w14:textId="6E872EC9" w:rsidR="00DA3368" w:rsidRDefault="00DA3368" w:rsidP="00B5286C">
      <w:pPr>
        <w:widowControl w:val="0"/>
        <w:autoSpaceDE w:val="0"/>
        <w:autoSpaceDN w:val="0"/>
        <w:adjustRightInd w:val="0"/>
        <w:spacing w:after="0" w:line="240" w:lineRule="auto"/>
        <w:ind w:firstLine="567"/>
        <w:jc w:val="both"/>
        <w:rPr>
          <w:rFonts w:ascii="Times New Roman" w:hAnsi="Times New Roman" w:cs="Times New Roman"/>
          <w:bCs/>
          <w:iCs/>
          <w:sz w:val="28"/>
          <w:szCs w:val="28"/>
          <w:shd w:val="clear" w:color="auto" w:fill="FFFFFF"/>
        </w:rPr>
      </w:pPr>
    </w:p>
    <w:p w14:paraId="2023A2E2" w14:textId="65905C7F" w:rsidR="00A105A5" w:rsidRPr="00E22EE3" w:rsidRDefault="00B5286C" w:rsidP="0052366B">
      <w:pPr>
        <w:widowControl w:val="0"/>
        <w:autoSpaceDE w:val="0"/>
        <w:autoSpaceDN w:val="0"/>
        <w:adjustRightInd w:val="0"/>
        <w:spacing w:after="0" w:line="240" w:lineRule="auto"/>
        <w:jc w:val="both"/>
        <w:rPr>
          <w:rStyle w:val="af9"/>
          <w:rFonts w:ascii="Times New Roman" w:hAnsi="Times New Roman" w:cs="Times New Roman"/>
          <w:b w:val="0"/>
          <w:color w:val="000000"/>
          <w:sz w:val="28"/>
          <w:szCs w:val="28"/>
        </w:rPr>
      </w:pPr>
      <w:r>
        <w:rPr>
          <w:rStyle w:val="af9"/>
          <w:rFonts w:ascii="Times New Roman" w:hAnsi="Times New Roman" w:cs="Times New Roman"/>
          <w:b w:val="0"/>
          <w:color w:val="000000"/>
          <w:sz w:val="28"/>
          <w:szCs w:val="28"/>
        </w:rPr>
        <w:t>Т</w:t>
      </w:r>
      <w:r w:rsidR="00A105A5" w:rsidRPr="00B5286C">
        <w:rPr>
          <w:rStyle w:val="af9"/>
          <w:rFonts w:ascii="Times New Roman" w:hAnsi="Times New Roman" w:cs="Times New Roman"/>
          <w:b w:val="0"/>
          <w:color w:val="000000"/>
          <w:sz w:val="28"/>
          <w:szCs w:val="28"/>
        </w:rPr>
        <w:t xml:space="preserve">аблица </w:t>
      </w:r>
      <w:r w:rsidR="00416894">
        <w:rPr>
          <w:rStyle w:val="af9"/>
          <w:rFonts w:ascii="Times New Roman" w:hAnsi="Times New Roman" w:cs="Times New Roman"/>
          <w:b w:val="0"/>
          <w:color w:val="000000"/>
          <w:sz w:val="28"/>
          <w:szCs w:val="28"/>
        </w:rPr>
        <w:t>12</w:t>
      </w:r>
      <w:r>
        <w:rPr>
          <w:rStyle w:val="af9"/>
          <w:rFonts w:ascii="Times New Roman" w:hAnsi="Times New Roman" w:cs="Times New Roman"/>
          <w:b w:val="0"/>
          <w:color w:val="000000"/>
          <w:sz w:val="28"/>
          <w:szCs w:val="28"/>
        </w:rPr>
        <w:t xml:space="preserve"> </w:t>
      </w:r>
      <w:r w:rsidR="000853F8">
        <w:rPr>
          <w:rStyle w:val="af9"/>
          <w:rFonts w:ascii="Times New Roman" w:hAnsi="Times New Roman" w:cs="Times New Roman"/>
          <w:b w:val="0"/>
          <w:color w:val="000000"/>
          <w:sz w:val="28"/>
          <w:szCs w:val="28"/>
        </w:rPr>
        <w:t>-</w:t>
      </w:r>
      <w:r w:rsidR="00A105A5" w:rsidRPr="00B5286C">
        <w:rPr>
          <w:rStyle w:val="af9"/>
          <w:rFonts w:ascii="Times New Roman" w:hAnsi="Times New Roman" w:cs="Times New Roman"/>
          <w:b w:val="0"/>
          <w:color w:val="000000"/>
          <w:sz w:val="28"/>
          <w:szCs w:val="28"/>
        </w:rPr>
        <w:t xml:space="preserve"> Распределение среднемесячной заработной платы (СМЗП) работников Мангиста</w:t>
      </w:r>
      <w:r w:rsidR="00573534">
        <w:rPr>
          <w:rStyle w:val="af9"/>
          <w:rFonts w:ascii="Times New Roman" w:hAnsi="Times New Roman" w:cs="Times New Roman"/>
          <w:b w:val="0"/>
          <w:color w:val="000000"/>
          <w:sz w:val="28"/>
          <w:szCs w:val="28"/>
        </w:rPr>
        <w:t>у</w:t>
      </w:r>
      <w:r w:rsidR="00A105A5" w:rsidRPr="00B5286C">
        <w:rPr>
          <w:rStyle w:val="af9"/>
          <w:rFonts w:ascii="Times New Roman" w:hAnsi="Times New Roman" w:cs="Times New Roman"/>
          <w:b w:val="0"/>
          <w:color w:val="000000"/>
          <w:sz w:val="28"/>
          <w:szCs w:val="28"/>
        </w:rPr>
        <w:t>ской области по различным видам бизнеса в 2023 году</w:t>
      </w:r>
      <w:r w:rsidR="00BE7CDD">
        <w:rPr>
          <w:rStyle w:val="af9"/>
          <w:rFonts w:ascii="Times New Roman" w:hAnsi="Times New Roman" w:cs="Times New Roman"/>
          <w:b w:val="0"/>
          <w:color w:val="000000"/>
          <w:sz w:val="28"/>
          <w:szCs w:val="28"/>
        </w:rPr>
        <w:t xml:space="preserve"> </w:t>
      </w:r>
    </w:p>
    <w:p w14:paraId="122C70FA" w14:textId="77777777" w:rsidR="00E40775" w:rsidRPr="00B5286C" w:rsidRDefault="00E40775" w:rsidP="00DA3368">
      <w:pPr>
        <w:widowControl w:val="0"/>
        <w:autoSpaceDE w:val="0"/>
        <w:autoSpaceDN w:val="0"/>
        <w:adjustRightInd w:val="0"/>
        <w:spacing w:after="0" w:line="240" w:lineRule="auto"/>
        <w:ind w:firstLine="567"/>
        <w:jc w:val="both"/>
        <w:rPr>
          <w:rFonts w:ascii="Times New Roman" w:hAnsi="Times New Roman" w:cs="Times New Roman"/>
          <w:color w:val="000000"/>
          <w:sz w:val="28"/>
          <w:szCs w:val="28"/>
        </w:rPr>
      </w:pPr>
    </w:p>
    <w:tbl>
      <w:tblPr>
        <w:tblW w:w="95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27"/>
        <w:gridCol w:w="1980"/>
        <w:gridCol w:w="2765"/>
      </w:tblGrid>
      <w:tr w:rsidR="00A105A5" w:rsidRPr="001475E8" w14:paraId="4F9D4118" w14:textId="77777777" w:rsidTr="00DA3368">
        <w:trPr>
          <w:jc w:val="center"/>
        </w:trPr>
        <w:tc>
          <w:tcPr>
            <w:tcW w:w="4827" w:type="dxa"/>
          </w:tcPr>
          <w:p w14:paraId="4DF6D520" w14:textId="77777777" w:rsidR="00A105A5" w:rsidRPr="001475E8" w:rsidRDefault="00A105A5" w:rsidP="00B5286C">
            <w:pPr>
              <w:pStyle w:val="ab"/>
              <w:spacing w:before="0" w:beforeAutospacing="0" w:after="0" w:afterAutospacing="0"/>
              <w:jc w:val="center"/>
              <w:rPr>
                <w:color w:val="000000"/>
              </w:rPr>
            </w:pPr>
            <w:r w:rsidRPr="001475E8">
              <w:rPr>
                <w:rStyle w:val="af9"/>
                <w:b w:val="0"/>
                <w:color w:val="000000"/>
              </w:rPr>
              <w:t>Отрасли экономики</w:t>
            </w:r>
          </w:p>
        </w:tc>
        <w:tc>
          <w:tcPr>
            <w:tcW w:w="1980" w:type="dxa"/>
          </w:tcPr>
          <w:p w14:paraId="115B1035" w14:textId="77777777" w:rsidR="00A105A5" w:rsidRPr="001475E8" w:rsidRDefault="00A105A5" w:rsidP="00B5286C">
            <w:pPr>
              <w:pStyle w:val="ab"/>
              <w:spacing w:before="0" w:beforeAutospacing="0" w:after="0" w:afterAutospacing="0"/>
              <w:jc w:val="center"/>
              <w:rPr>
                <w:color w:val="000000"/>
              </w:rPr>
            </w:pPr>
            <w:r w:rsidRPr="001475E8">
              <w:t>СМЗП, тенге</w:t>
            </w:r>
          </w:p>
        </w:tc>
        <w:tc>
          <w:tcPr>
            <w:tcW w:w="2765" w:type="dxa"/>
          </w:tcPr>
          <w:p w14:paraId="6D898416" w14:textId="77777777" w:rsidR="00A105A5" w:rsidRPr="001475E8" w:rsidRDefault="00A105A5" w:rsidP="00B5286C">
            <w:pPr>
              <w:pStyle w:val="ab"/>
              <w:spacing w:before="0" w:beforeAutospacing="0" w:after="0" w:afterAutospacing="0"/>
              <w:jc w:val="center"/>
              <w:rPr>
                <w:color w:val="000000"/>
              </w:rPr>
            </w:pPr>
            <w:r w:rsidRPr="001475E8">
              <w:t>Относительно СМЗП</w:t>
            </w:r>
          </w:p>
        </w:tc>
      </w:tr>
      <w:tr w:rsidR="0066404B" w:rsidRPr="001475E8" w14:paraId="2EB2B39E" w14:textId="77777777" w:rsidTr="00DA3368">
        <w:trPr>
          <w:jc w:val="center"/>
        </w:trPr>
        <w:tc>
          <w:tcPr>
            <w:tcW w:w="4827" w:type="dxa"/>
          </w:tcPr>
          <w:p w14:paraId="1238B84F" w14:textId="18A183FA" w:rsidR="0066404B" w:rsidRPr="001475E8" w:rsidRDefault="0066404B" w:rsidP="00B5286C">
            <w:pPr>
              <w:pStyle w:val="ab"/>
              <w:spacing w:before="0" w:beforeAutospacing="0" w:after="0" w:afterAutospacing="0"/>
              <w:jc w:val="center"/>
              <w:rPr>
                <w:rStyle w:val="af9"/>
                <w:b w:val="0"/>
                <w:color w:val="000000"/>
              </w:rPr>
            </w:pPr>
            <w:r>
              <w:rPr>
                <w:rStyle w:val="af9"/>
                <w:b w:val="0"/>
                <w:color w:val="000000"/>
              </w:rPr>
              <w:t>1</w:t>
            </w:r>
          </w:p>
        </w:tc>
        <w:tc>
          <w:tcPr>
            <w:tcW w:w="1980" w:type="dxa"/>
          </w:tcPr>
          <w:p w14:paraId="25036A1F" w14:textId="0750BD8E" w:rsidR="0066404B" w:rsidRPr="001475E8" w:rsidRDefault="0066404B" w:rsidP="00B5286C">
            <w:pPr>
              <w:pStyle w:val="ab"/>
              <w:spacing w:before="0" w:beforeAutospacing="0" w:after="0" w:afterAutospacing="0"/>
              <w:jc w:val="center"/>
            </w:pPr>
            <w:r>
              <w:t>2</w:t>
            </w:r>
          </w:p>
        </w:tc>
        <w:tc>
          <w:tcPr>
            <w:tcW w:w="2765" w:type="dxa"/>
          </w:tcPr>
          <w:p w14:paraId="0F0ADC50" w14:textId="3F8498BF" w:rsidR="0066404B" w:rsidRPr="001475E8" w:rsidRDefault="0066404B" w:rsidP="00B5286C">
            <w:pPr>
              <w:pStyle w:val="ab"/>
              <w:spacing w:before="0" w:beforeAutospacing="0" w:after="0" w:afterAutospacing="0"/>
              <w:jc w:val="center"/>
            </w:pPr>
            <w:r>
              <w:t>3</w:t>
            </w:r>
          </w:p>
        </w:tc>
      </w:tr>
      <w:tr w:rsidR="00A105A5" w:rsidRPr="001475E8" w14:paraId="06A03E3A" w14:textId="77777777" w:rsidTr="00DA3368">
        <w:trPr>
          <w:jc w:val="center"/>
        </w:trPr>
        <w:tc>
          <w:tcPr>
            <w:tcW w:w="4827" w:type="dxa"/>
          </w:tcPr>
          <w:p w14:paraId="5ED70E5B" w14:textId="77777777" w:rsidR="00A105A5" w:rsidRPr="001475E8" w:rsidRDefault="00A105A5" w:rsidP="00B5286C">
            <w:pPr>
              <w:pStyle w:val="ab"/>
              <w:spacing w:before="0" w:beforeAutospacing="0" w:after="0" w:afterAutospacing="0"/>
              <w:jc w:val="both"/>
              <w:rPr>
                <w:rStyle w:val="af9"/>
                <w:b w:val="0"/>
                <w:color w:val="000000"/>
              </w:rPr>
            </w:pPr>
            <w:r w:rsidRPr="001475E8">
              <w:rPr>
                <w:rStyle w:val="af9"/>
                <w:b w:val="0"/>
                <w:color w:val="000000"/>
              </w:rPr>
              <w:t>Средний показатель по региону</w:t>
            </w:r>
          </w:p>
        </w:tc>
        <w:tc>
          <w:tcPr>
            <w:tcW w:w="1980" w:type="dxa"/>
          </w:tcPr>
          <w:p w14:paraId="7B4EB4B0" w14:textId="77777777" w:rsidR="00A105A5" w:rsidRPr="001475E8" w:rsidRDefault="00A105A5" w:rsidP="00B5286C">
            <w:pPr>
              <w:pStyle w:val="ab"/>
              <w:spacing w:before="0" w:beforeAutospacing="0" w:after="0" w:afterAutospacing="0"/>
              <w:jc w:val="center"/>
              <w:rPr>
                <w:color w:val="000000"/>
              </w:rPr>
            </w:pPr>
            <w:r w:rsidRPr="001475E8">
              <w:rPr>
                <w:color w:val="000000"/>
              </w:rPr>
              <w:t>330560</w:t>
            </w:r>
          </w:p>
        </w:tc>
        <w:tc>
          <w:tcPr>
            <w:tcW w:w="2765" w:type="dxa"/>
          </w:tcPr>
          <w:p w14:paraId="1576B8E7" w14:textId="77777777" w:rsidR="00A105A5" w:rsidRPr="001475E8" w:rsidRDefault="00A105A5" w:rsidP="00B5286C">
            <w:pPr>
              <w:pStyle w:val="ab"/>
              <w:spacing w:before="0" w:beforeAutospacing="0" w:after="0" w:afterAutospacing="0"/>
              <w:jc w:val="center"/>
              <w:rPr>
                <w:color w:val="000000"/>
              </w:rPr>
            </w:pPr>
            <w:r w:rsidRPr="001475E8">
              <w:rPr>
                <w:color w:val="000000"/>
              </w:rPr>
              <w:t>100</w:t>
            </w:r>
          </w:p>
        </w:tc>
      </w:tr>
      <w:tr w:rsidR="00A105A5" w:rsidRPr="00B5286C" w14:paraId="03879DBD" w14:textId="77777777" w:rsidTr="00DA3368">
        <w:trPr>
          <w:jc w:val="center"/>
        </w:trPr>
        <w:tc>
          <w:tcPr>
            <w:tcW w:w="4827" w:type="dxa"/>
          </w:tcPr>
          <w:p w14:paraId="4C7FF569" w14:textId="77777777" w:rsidR="00A105A5" w:rsidRPr="00B5286C" w:rsidRDefault="00A105A5" w:rsidP="00B5286C">
            <w:pPr>
              <w:widowControl w:val="0"/>
              <w:spacing w:after="0" w:line="240" w:lineRule="auto"/>
              <w:rPr>
                <w:rFonts w:ascii="Times New Roman" w:hAnsi="Times New Roman" w:cs="Times New Roman"/>
              </w:rPr>
            </w:pPr>
            <w:r w:rsidRPr="00B5286C">
              <w:rPr>
                <w:rFonts w:ascii="Times New Roman" w:hAnsi="Times New Roman" w:cs="Times New Roman"/>
              </w:rPr>
              <w:t>Сельское хозяйство</w:t>
            </w:r>
          </w:p>
        </w:tc>
        <w:tc>
          <w:tcPr>
            <w:tcW w:w="1980" w:type="dxa"/>
            <w:vAlign w:val="bottom"/>
          </w:tcPr>
          <w:p w14:paraId="63F69BC7" w14:textId="77777777" w:rsidR="00A105A5" w:rsidRPr="00B5286C" w:rsidRDefault="00A105A5" w:rsidP="00B5286C">
            <w:pPr>
              <w:pStyle w:val="ab"/>
              <w:spacing w:before="0" w:beforeAutospacing="0" w:after="0" w:afterAutospacing="0"/>
              <w:jc w:val="center"/>
              <w:rPr>
                <w:color w:val="000000"/>
              </w:rPr>
            </w:pPr>
            <w:r w:rsidRPr="00B5286C">
              <w:rPr>
                <w:color w:val="000000"/>
              </w:rPr>
              <w:t>59902</w:t>
            </w:r>
          </w:p>
        </w:tc>
        <w:tc>
          <w:tcPr>
            <w:tcW w:w="2765" w:type="dxa"/>
          </w:tcPr>
          <w:p w14:paraId="06C30AF2" w14:textId="77777777" w:rsidR="00A105A5" w:rsidRPr="00B5286C" w:rsidRDefault="00A105A5" w:rsidP="00B5286C">
            <w:pPr>
              <w:pStyle w:val="afb"/>
              <w:spacing w:before="0" w:after="0"/>
              <w:jc w:val="center"/>
              <w:rPr>
                <w:noProof w:val="0"/>
                <w:sz w:val="24"/>
                <w:szCs w:val="24"/>
              </w:rPr>
            </w:pPr>
            <w:r w:rsidRPr="00B5286C">
              <w:rPr>
                <w:noProof w:val="0"/>
                <w:sz w:val="24"/>
                <w:szCs w:val="24"/>
              </w:rPr>
              <w:t>Ниже 5,5 раза</w:t>
            </w:r>
          </w:p>
        </w:tc>
      </w:tr>
      <w:tr w:rsidR="00A105A5" w:rsidRPr="00B5286C" w14:paraId="4FB090BD" w14:textId="77777777" w:rsidTr="00DA3368">
        <w:trPr>
          <w:jc w:val="center"/>
        </w:trPr>
        <w:tc>
          <w:tcPr>
            <w:tcW w:w="4827" w:type="dxa"/>
          </w:tcPr>
          <w:p w14:paraId="04BB1B81" w14:textId="77777777" w:rsidR="00A105A5" w:rsidRPr="00B5286C" w:rsidRDefault="00A105A5" w:rsidP="00B5286C">
            <w:pPr>
              <w:widowControl w:val="0"/>
              <w:spacing w:after="0" w:line="240" w:lineRule="auto"/>
              <w:rPr>
                <w:rFonts w:ascii="Times New Roman" w:hAnsi="Times New Roman" w:cs="Times New Roman"/>
                <w:lang w:val="kk-KZ"/>
              </w:rPr>
            </w:pPr>
            <w:r w:rsidRPr="00B5286C">
              <w:rPr>
                <w:rFonts w:ascii="Times New Roman" w:hAnsi="Times New Roman" w:cs="Times New Roman"/>
              </w:rPr>
              <w:t xml:space="preserve">Промышленность </w:t>
            </w:r>
          </w:p>
        </w:tc>
        <w:tc>
          <w:tcPr>
            <w:tcW w:w="1980" w:type="dxa"/>
            <w:vAlign w:val="bottom"/>
          </w:tcPr>
          <w:p w14:paraId="191ACE0D" w14:textId="77777777" w:rsidR="00A105A5" w:rsidRPr="00B5286C" w:rsidRDefault="00A105A5" w:rsidP="00B5286C">
            <w:pPr>
              <w:pStyle w:val="ab"/>
              <w:spacing w:before="0" w:beforeAutospacing="0" w:after="0" w:afterAutospacing="0"/>
              <w:jc w:val="center"/>
              <w:rPr>
                <w:color w:val="000000"/>
              </w:rPr>
            </w:pPr>
            <w:r w:rsidRPr="00B5286C">
              <w:rPr>
                <w:color w:val="000000"/>
              </w:rPr>
              <w:t xml:space="preserve">  481 345</w:t>
            </w:r>
          </w:p>
        </w:tc>
        <w:tc>
          <w:tcPr>
            <w:tcW w:w="2765" w:type="dxa"/>
          </w:tcPr>
          <w:p w14:paraId="345F8651" w14:textId="77777777" w:rsidR="00A105A5" w:rsidRPr="00B5286C" w:rsidRDefault="00A105A5" w:rsidP="00B5286C">
            <w:pPr>
              <w:pStyle w:val="afb"/>
              <w:spacing w:before="0" w:after="0"/>
              <w:jc w:val="center"/>
              <w:rPr>
                <w:noProof w:val="0"/>
                <w:sz w:val="24"/>
                <w:szCs w:val="24"/>
              </w:rPr>
            </w:pPr>
            <w:r w:rsidRPr="00B5286C">
              <w:rPr>
                <w:noProof w:val="0"/>
                <w:sz w:val="24"/>
                <w:szCs w:val="24"/>
              </w:rPr>
              <w:t>Выше в 1,8 раза</w:t>
            </w:r>
          </w:p>
        </w:tc>
      </w:tr>
      <w:tr w:rsidR="00A105A5" w:rsidRPr="00B5286C" w14:paraId="048EACBE" w14:textId="77777777" w:rsidTr="0066404B">
        <w:trPr>
          <w:jc w:val="center"/>
        </w:trPr>
        <w:tc>
          <w:tcPr>
            <w:tcW w:w="4827" w:type="dxa"/>
            <w:tcBorders>
              <w:bottom w:val="nil"/>
            </w:tcBorders>
          </w:tcPr>
          <w:p w14:paraId="43AD8F28" w14:textId="77777777" w:rsidR="00A105A5" w:rsidRPr="00B5286C" w:rsidRDefault="00A105A5" w:rsidP="00B5286C">
            <w:pPr>
              <w:widowControl w:val="0"/>
              <w:spacing w:after="0" w:line="240" w:lineRule="auto"/>
              <w:rPr>
                <w:rFonts w:ascii="Times New Roman" w:hAnsi="Times New Roman" w:cs="Times New Roman"/>
              </w:rPr>
            </w:pPr>
            <w:r w:rsidRPr="00B5286C">
              <w:rPr>
                <w:rFonts w:ascii="Times New Roman" w:hAnsi="Times New Roman" w:cs="Times New Roman"/>
              </w:rPr>
              <w:t>Нефтегазовая промышленность</w:t>
            </w:r>
          </w:p>
        </w:tc>
        <w:tc>
          <w:tcPr>
            <w:tcW w:w="1980" w:type="dxa"/>
            <w:tcBorders>
              <w:bottom w:val="nil"/>
            </w:tcBorders>
            <w:vAlign w:val="bottom"/>
          </w:tcPr>
          <w:p w14:paraId="7459CBF8" w14:textId="77777777" w:rsidR="00A105A5" w:rsidRPr="00B5286C" w:rsidRDefault="00A105A5" w:rsidP="00B5286C">
            <w:pPr>
              <w:pStyle w:val="ab"/>
              <w:spacing w:before="0" w:beforeAutospacing="0" w:after="0" w:afterAutospacing="0"/>
              <w:jc w:val="center"/>
              <w:rPr>
                <w:color w:val="000000"/>
              </w:rPr>
            </w:pPr>
            <w:r w:rsidRPr="00B5286C">
              <w:rPr>
                <w:color w:val="000000"/>
              </w:rPr>
              <w:t xml:space="preserve">  606115</w:t>
            </w:r>
          </w:p>
        </w:tc>
        <w:tc>
          <w:tcPr>
            <w:tcW w:w="2765" w:type="dxa"/>
            <w:tcBorders>
              <w:bottom w:val="nil"/>
            </w:tcBorders>
          </w:tcPr>
          <w:p w14:paraId="33F2CC26" w14:textId="77777777" w:rsidR="00A105A5" w:rsidRPr="00B5286C" w:rsidRDefault="00A105A5" w:rsidP="00B5286C">
            <w:pPr>
              <w:pStyle w:val="afb"/>
              <w:spacing w:before="0" w:after="0"/>
              <w:jc w:val="center"/>
              <w:rPr>
                <w:noProof w:val="0"/>
                <w:sz w:val="24"/>
                <w:szCs w:val="24"/>
              </w:rPr>
            </w:pPr>
            <w:r w:rsidRPr="00B5286C">
              <w:rPr>
                <w:noProof w:val="0"/>
                <w:sz w:val="24"/>
                <w:szCs w:val="24"/>
              </w:rPr>
              <w:t>Выше в 1,9 раза</w:t>
            </w:r>
          </w:p>
        </w:tc>
      </w:tr>
      <w:tr w:rsidR="0066404B" w:rsidRPr="00B5286C" w14:paraId="3DD57336" w14:textId="77777777" w:rsidTr="0066404B">
        <w:trPr>
          <w:jc w:val="center"/>
        </w:trPr>
        <w:tc>
          <w:tcPr>
            <w:tcW w:w="9572" w:type="dxa"/>
            <w:gridSpan w:val="3"/>
            <w:tcBorders>
              <w:top w:val="nil"/>
              <w:left w:val="nil"/>
              <w:bottom w:val="single" w:sz="4" w:space="0" w:color="auto"/>
              <w:right w:val="nil"/>
            </w:tcBorders>
          </w:tcPr>
          <w:p w14:paraId="186034C7" w14:textId="05AE9130" w:rsidR="0066404B" w:rsidRPr="0066404B" w:rsidRDefault="0066404B" w:rsidP="0066404B">
            <w:pPr>
              <w:pStyle w:val="ab"/>
              <w:spacing w:before="0" w:beforeAutospacing="0" w:after="0" w:afterAutospacing="0"/>
              <w:rPr>
                <w:color w:val="000000"/>
                <w:sz w:val="28"/>
                <w:szCs w:val="28"/>
              </w:rPr>
            </w:pPr>
            <w:r>
              <w:rPr>
                <w:color w:val="000000"/>
                <w:sz w:val="28"/>
                <w:szCs w:val="28"/>
              </w:rPr>
              <w:t>Продолжение таблицы 12</w:t>
            </w:r>
          </w:p>
        </w:tc>
      </w:tr>
      <w:tr w:rsidR="0066404B" w:rsidRPr="00B5286C" w14:paraId="50367346" w14:textId="77777777" w:rsidTr="0066404B">
        <w:trPr>
          <w:jc w:val="center"/>
        </w:trPr>
        <w:tc>
          <w:tcPr>
            <w:tcW w:w="4827" w:type="dxa"/>
            <w:tcBorders>
              <w:top w:val="single" w:sz="4" w:space="0" w:color="auto"/>
            </w:tcBorders>
          </w:tcPr>
          <w:p w14:paraId="7AC1A70A" w14:textId="628C8B69" w:rsidR="0066404B" w:rsidRPr="00B5286C" w:rsidRDefault="0066404B" w:rsidP="0066404B">
            <w:pPr>
              <w:widowControl w:val="0"/>
              <w:spacing w:after="0" w:line="240" w:lineRule="auto"/>
              <w:jc w:val="center"/>
              <w:rPr>
                <w:rFonts w:ascii="Times New Roman" w:hAnsi="Times New Roman" w:cs="Times New Roman"/>
              </w:rPr>
            </w:pPr>
            <w:r>
              <w:rPr>
                <w:rFonts w:ascii="Times New Roman" w:hAnsi="Times New Roman" w:cs="Times New Roman"/>
              </w:rPr>
              <w:t>1</w:t>
            </w:r>
          </w:p>
        </w:tc>
        <w:tc>
          <w:tcPr>
            <w:tcW w:w="1980" w:type="dxa"/>
            <w:tcBorders>
              <w:top w:val="single" w:sz="4" w:space="0" w:color="auto"/>
            </w:tcBorders>
          </w:tcPr>
          <w:p w14:paraId="723220F1" w14:textId="44CD276A" w:rsidR="0066404B" w:rsidRPr="00B5286C" w:rsidRDefault="0066404B" w:rsidP="0066404B">
            <w:pPr>
              <w:pStyle w:val="ab"/>
              <w:spacing w:before="0" w:beforeAutospacing="0" w:after="0" w:afterAutospacing="0"/>
              <w:jc w:val="center"/>
              <w:rPr>
                <w:color w:val="000000"/>
              </w:rPr>
            </w:pPr>
            <w:r>
              <w:rPr>
                <w:color w:val="000000"/>
              </w:rPr>
              <w:t>2</w:t>
            </w:r>
          </w:p>
        </w:tc>
        <w:tc>
          <w:tcPr>
            <w:tcW w:w="2765" w:type="dxa"/>
            <w:tcBorders>
              <w:top w:val="single" w:sz="4" w:space="0" w:color="auto"/>
            </w:tcBorders>
          </w:tcPr>
          <w:p w14:paraId="0826B690" w14:textId="0D6DF968" w:rsidR="0066404B" w:rsidRPr="00B5286C" w:rsidRDefault="0066404B" w:rsidP="0066404B">
            <w:pPr>
              <w:pStyle w:val="ab"/>
              <w:spacing w:before="0" w:beforeAutospacing="0" w:after="0" w:afterAutospacing="0"/>
              <w:jc w:val="center"/>
              <w:rPr>
                <w:color w:val="000000"/>
              </w:rPr>
            </w:pPr>
            <w:r>
              <w:rPr>
                <w:color w:val="000000"/>
              </w:rPr>
              <w:t>3</w:t>
            </w:r>
          </w:p>
        </w:tc>
      </w:tr>
      <w:tr w:rsidR="00A105A5" w:rsidRPr="00B5286C" w14:paraId="401AA45E" w14:textId="77777777" w:rsidTr="00DA3368">
        <w:trPr>
          <w:jc w:val="center"/>
        </w:trPr>
        <w:tc>
          <w:tcPr>
            <w:tcW w:w="4827" w:type="dxa"/>
          </w:tcPr>
          <w:p w14:paraId="7085ADD1" w14:textId="77777777" w:rsidR="00A105A5" w:rsidRPr="00B5286C" w:rsidRDefault="00A105A5" w:rsidP="00B5286C">
            <w:pPr>
              <w:widowControl w:val="0"/>
              <w:spacing w:after="0" w:line="240" w:lineRule="auto"/>
              <w:rPr>
                <w:rFonts w:ascii="Times New Roman" w:hAnsi="Times New Roman" w:cs="Times New Roman"/>
              </w:rPr>
            </w:pPr>
            <w:r w:rsidRPr="00B5286C">
              <w:rPr>
                <w:rFonts w:ascii="Times New Roman" w:hAnsi="Times New Roman" w:cs="Times New Roman"/>
              </w:rPr>
              <w:t>Строительство</w:t>
            </w:r>
          </w:p>
        </w:tc>
        <w:tc>
          <w:tcPr>
            <w:tcW w:w="1980" w:type="dxa"/>
          </w:tcPr>
          <w:p w14:paraId="536A1EFD" w14:textId="77777777" w:rsidR="00A105A5" w:rsidRPr="00B5286C" w:rsidRDefault="00A105A5" w:rsidP="00B5286C">
            <w:pPr>
              <w:pStyle w:val="ab"/>
              <w:spacing w:before="0" w:beforeAutospacing="0" w:after="0" w:afterAutospacing="0"/>
              <w:jc w:val="center"/>
              <w:rPr>
                <w:color w:val="000000"/>
              </w:rPr>
            </w:pPr>
            <w:r w:rsidRPr="00B5286C">
              <w:rPr>
                <w:color w:val="000000"/>
              </w:rPr>
              <w:t>294 827</w:t>
            </w:r>
          </w:p>
        </w:tc>
        <w:tc>
          <w:tcPr>
            <w:tcW w:w="2765" w:type="dxa"/>
          </w:tcPr>
          <w:p w14:paraId="2933B7B0" w14:textId="77777777" w:rsidR="00A105A5" w:rsidRPr="00B5286C" w:rsidRDefault="00A105A5" w:rsidP="00B5286C">
            <w:pPr>
              <w:pStyle w:val="ab"/>
              <w:spacing w:before="0" w:beforeAutospacing="0" w:after="0" w:afterAutospacing="0"/>
              <w:jc w:val="center"/>
              <w:rPr>
                <w:color w:val="000000"/>
              </w:rPr>
            </w:pPr>
            <w:r w:rsidRPr="00B5286C">
              <w:rPr>
                <w:color w:val="000000"/>
              </w:rPr>
              <w:t>Выше в 1,2 раза</w:t>
            </w:r>
          </w:p>
        </w:tc>
      </w:tr>
      <w:tr w:rsidR="00A105A5" w:rsidRPr="00B5286C" w14:paraId="2DA5B85B" w14:textId="77777777" w:rsidTr="00DA3368">
        <w:trPr>
          <w:jc w:val="center"/>
        </w:trPr>
        <w:tc>
          <w:tcPr>
            <w:tcW w:w="4827" w:type="dxa"/>
          </w:tcPr>
          <w:p w14:paraId="59208449" w14:textId="77777777" w:rsidR="00A105A5" w:rsidRPr="00B5286C" w:rsidRDefault="00A105A5" w:rsidP="00B5286C">
            <w:pPr>
              <w:widowControl w:val="0"/>
              <w:spacing w:after="0" w:line="240" w:lineRule="auto"/>
              <w:rPr>
                <w:rFonts w:ascii="Times New Roman" w:hAnsi="Times New Roman" w:cs="Times New Roman"/>
              </w:rPr>
            </w:pPr>
            <w:r w:rsidRPr="00B5286C">
              <w:rPr>
                <w:rFonts w:ascii="Times New Roman" w:hAnsi="Times New Roman" w:cs="Times New Roman"/>
              </w:rPr>
              <w:t>Оптовая и розничная торговля</w:t>
            </w:r>
          </w:p>
        </w:tc>
        <w:tc>
          <w:tcPr>
            <w:tcW w:w="1980" w:type="dxa"/>
            <w:vAlign w:val="bottom"/>
          </w:tcPr>
          <w:p w14:paraId="4F7FD210" w14:textId="77777777" w:rsidR="00A105A5" w:rsidRPr="00B5286C" w:rsidRDefault="00A105A5" w:rsidP="00B5286C">
            <w:pPr>
              <w:pStyle w:val="ab"/>
              <w:spacing w:before="0" w:beforeAutospacing="0" w:after="0" w:afterAutospacing="0"/>
              <w:jc w:val="center"/>
              <w:rPr>
                <w:color w:val="000000"/>
              </w:rPr>
            </w:pPr>
            <w:r w:rsidRPr="00B5286C">
              <w:rPr>
                <w:color w:val="000000"/>
              </w:rPr>
              <w:t xml:space="preserve">  167 627</w:t>
            </w:r>
          </w:p>
        </w:tc>
        <w:tc>
          <w:tcPr>
            <w:tcW w:w="2765" w:type="dxa"/>
          </w:tcPr>
          <w:p w14:paraId="75AA9F14" w14:textId="77777777" w:rsidR="00A105A5" w:rsidRPr="00B5286C" w:rsidRDefault="00A105A5" w:rsidP="00B5286C">
            <w:pPr>
              <w:pStyle w:val="ab"/>
              <w:spacing w:before="0" w:beforeAutospacing="0" w:after="0" w:afterAutospacing="0"/>
              <w:jc w:val="center"/>
              <w:rPr>
                <w:color w:val="000000"/>
              </w:rPr>
            </w:pPr>
            <w:r w:rsidRPr="00B5286C">
              <w:rPr>
                <w:color w:val="000000"/>
              </w:rPr>
              <w:t>Ниже в 2,1 р.</w:t>
            </w:r>
          </w:p>
        </w:tc>
      </w:tr>
      <w:tr w:rsidR="00A105A5" w:rsidRPr="00B5286C" w14:paraId="6214C7DA" w14:textId="77777777" w:rsidTr="00DA3368">
        <w:trPr>
          <w:jc w:val="center"/>
        </w:trPr>
        <w:tc>
          <w:tcPr>
            <w:tcW w:w="4827" w:type="dxa"/>
          </w:tcPr>
          <w:p w14:paraId="499E38B9" w14:textId="77777777" w:rsidR="00A105A5" w:rsidRPr="00B5286C" w:rsidRDefault="00A105A5" w:rsidP="00B5286C">
            <w:pPr>
              <w:widowControl w:val="0"/>
              <w:spacing w:after="0" w:line="240" w:lineRule="auto"/>
              <w:rPr>
                <w:rFonts w:ascii="Times New Roman" w:hAnsi="Times New Roman" w:cs="Times New Roman"/>
              </w:rPr>
            </w:pPr>
            <w:r w:rsidRPr="00B5286C">
              <w:rPr>
                <w:rFonts w:ascii="Times New Roman" w:hAnsi="Times New Roman" w:cs="Times New Roman"/>
              </w:rPr>
              <w:t>Транспорт и складирование</w:t>
            </w:r>
          </w:p>
        </w:tc>
        <w:tc>
          <w:tcPr>
            <w:tcW w:w="1980" w:type="dxa"/>
            <w:vAlign w:val="bottom"/>
          </w:tcPr>
          <w:p w14:paraId="55F2FDDA" w14:textId="77777777" w:rsidR="00A105A5" w:rsidRPr="00B5286C" w:rsidRDefault="00A105A5" w:rsidP="00B5286C">
            <w:pPr>
              <w:pStyle w:val="ab"/>
              <w:spacing w:before="0" w:beforeAutospacing="0" w:after="0" w:afterAutospacing="0"/>
              <w:jc w:val="center"/>
              <w:rPr>
                <w:color w:val="000000"/>
              </w:rPr>
            </w:pPr>
            <w:r w:rsidRPr="00B5286C">
              <w:rPr>
                <w:color w:val="000000"/>
              </w:rPr>
              <w:t>368 811</w:t>
            </w:r>
          </w:p>
        </w:tc>
        <w:tc>
          <w:tcPr>
            <w:tcW w:w="2765" w:type="dxa"/>
          </w:tcPr>
          <w:p w14:paraId="66017C92" w14:textId="77777777" w:rsidR="00A105A5" w:rsidRPr="00B5286C" w:rsidRDefault="00A105A5" w:rsidP="00B5286C">
            <w:pPr>
              <w:pStyle w:val="ab"/>
              <w:spacing w:before="0" w:beforeAutospacing="0" w:after="0" w:afterAutospacing="0"/>
              <w:jc w:val="center"/>
              <w:rPr>
                <w:color w:val="000000"/>
              </w:rPr>
            </w:pPr>
            <w:r w:rsidRPr="00B5286C">
              <w:rPr>
                <w:color w:val="000000"/>
              </w:rPr>
              <w:t>Выше в 1,4 раза</w:t>
            </w:r>
          </w:p>
        </w:tc>
      </w:tr>
      <w:tr w:rsidR="00A105A5" w:rsidRPr="00B5286C" w14:paraId="4A1A2330" w14:textId="77777777" w:rsidTr="00DA3368">
        <w:trPr>
          <w:jc w:val="center"/>
        </w:trPr>
        <w:tc>
          <w:tcPr>
            <w:tcW w:w="4827" w:type="dxa"/>
          </w:tcPr>
          <w:p w14:paraId="5243D5BA" w14:textId="77777777" w:rsidR="00A105A5" w:rsidRPr="00B5286C" w:rsidRDefault="00A105A5" w:rsidP="00B5286C">
            <w:pPr>
              <w:widowControl w:val="0"/>
              <w:spacing w:after="0" w:line="240" w:lineRule="auto"/>
              <w:rPr>
                <w:rFonts w:ascii="Times New Roman" w:hAnsi="Times New Roman" w:cs="Times New Roman"/>
              </w:rPr>
            </w:pPr>
            <w:r w:rsidRPr="00B5286C">
              <w:rPr>
                <w:rFonts w:ascii="Times New Roman" w:hAnsi="Times New Roman" w:cs="Times New Roman"/>
              </w:rPr>
              <w:t>Государственное управление</w:t>
            </w:r>
          </w:p>
        </w:tc>
        <w:tc>
          <w:tcPr>
            <w:tcW w:w="1980" w:type="dxa"/>
            <w:vAlign w:val="bottom"/>
          </w:tcPr>
          <w:p w14:paraId="0F6B311E" w14:textId="77777777" w:rsidR="00A105A5" w:rsidRPr="00B5286C" w:rsidRDefault="00A105A5" w:rsidP="00B5286C">
            <w:pPr>
              <w:pStyle w:val="ab"/>
              <w:spacing w:before="0" w:beforeAutospacing="0" w:after="0" w:afterAutospacing="0"/>
              <w:jc w:val="center"/>
              <w:rPr>
                <w:color w:val="000000"/>
              </w:rPr>
            </w:pPr>
            <w:r w:rsidRPr="00B5286C">
              <w:rPr>
                <w:color w:val="000000"/>
              </w:rPr>
              <w:t xml:space="preserve">  191 176</w:t>
            </w:r>
          </w:p>
        </w:tc>
        <w:tc>
          <w:tcPr>
            <w:tcW w:w="2765" w:type="dxa"/>
          </w:tcPr>
          <w:p w14:paraId="1E47F8A2" w14:textId="77777777" w:rsidR="00A105A5" w:rsidRPr="00B5286C" w:rsidRDefault="00A105A5" w:rsidP="00B5286C">
            <w:pPr>
              <w:pStyle w:val="ab"/>
              <w:spacing w:before="0" w:beforeAutospacing="0" w:after="0" w:afterAutospacing="0"/>
              <w:jc w:val="center"/>
              <w:rPr>
                <w:color w:val="000000"/>
              </w:rPr>
            </w:pPr>
            <w:r w:rsidRPr="00B5286C">
              <w:rPr>
                <w:color w:val="000000"/>
              </w:rPr>
              <w:t>Ниже в 1,9 р.</w:t>
            </w:r>
          </w:p>
        </w:tc>
      </w:tr>
      <w:tr w:rsidR="00A105A5" w:rsidRPr="00B5286C" w14:paraId="44DA5B4D" w14:textId="77777777" w:rsidTr="00DA3368">
        <w:trPr>
          <w:jc w:val="center"/>
        </w:trPr>
        <w:tc>
          <w:tcPr>
            <w:tcW w:w="4827" w:type="dxa"/>
          </w:tcPr>
          <w:p w14:paraId="67C4B516" w14:textId="77777777" w:rsidR="00A105A5" w:rsidRPr="00B5286C" w:rsidRDefault="00A105A5" w:rsidP="00B5286C">
            <w:pPr>
              <w:widowControl w:val="0"/>
              <w:spacing w:after="0" w:line="240" w:lineRule="auto"/>
              <w:rPr>
                <w:rFonts w:ascii="Times New Roman" w:hAnsi="Times New Roman" w:cs="Times New Roman"/>
              </w:rPr>
            </w:pPr>
            <w:r w:rsidRPr="00B5286C">
              <w:rPr>
                <w:rFonts w:ascii="Times New Roman" w:hAnsi="Times New Roman" w:cs="Times New Roman"/>
              </w:rPr>
              <w:t>Образование</w:t>
            </w:r>
          </w:p>
        </w:tc>
        <w:tc>
          <w:tcPr>
            <w:tcW w:w="1980" w:type="dxa"/>
            <w:vAlign w:val="bottom"/>
          </w:tcPr>
          <w:p w14:paraId="0064063B" w14:textId="77777777" w:rsidR="00A105A5" w:rsidRPr="00B5286C" w:rsidRDefault="00A105A5" w:rsidP="00B5286C">
            <w:pPr>
              <w:pStyle w:val="ab"/>
              <w:spacing w:before="0" w:beforeAutospacing="0" w:after="0" w:afterAutospacing="0"/>
              <w:jc w:val="center"/>
              <w:rPr>
                <w:color w:val="000000"/>
              </w:rPr>
            </w:pPr>
            <w:r w:rsidRPr="00B5286C">
              <w:rPr>
                <w:color w:val="000000"/>
              </w:rPr>
              <w:t>134 532</w:t>
            </w:r>
          </w:p>
        </w:tc>
        <w:tc>
          <w:tcPr>
            <w:tcW w:w="2765" w:type="dxa"/>
          </w:tcPr>
          <w:p w14:paraId="184FB4DE" w14:textId="77777777" w:rsidR="00A105A5" w:rsidRPr="00B5286C" w:rsidRDefault="00A105A5" w:rsidP="00B5286C">
            <w:pPr>
              <w:pStyle w:val="ab"/>
              <w:spacing w:before="0" w:beforeAutospacing="0" w:after="0" w:afterAutospacing="0"/>
              <w:jc w:val="center"/>
              <w:rPr>
                <w:color w:val="000000"/>
              </w:rPr>
            </w:pPr>
            <w:r w:rsidRPr="00B5286C">
              <w:rPr>
                <w:color w:val="000000"/>
              </w:rPr>
              <w:t>Ниже в 3,4 р.</w:t>
            </w:r>
          </w:p>
        </w:tc>
      </w:tr>
      <w:tr w:rsidR="00A105A5" w:rsidRPr="00B5286C" w14:paraId="70BBD11D" w14:textId="77777777" w:rsidTr="00DA3368">
        <w:trPr>
          <w:jc w:val="center"/>
        </w:trPr>
        <w:tc>
          <w:tcPr>
            <w:tcW w:w="4827" w:type="dxa"/>
          </w:tcPr>
          <w:p w14:paraId="07ED7917" w14:textId="77777777" w:rsidR="00A105A5" w:rsidRPr="00B5286C" w:rsidRDefault="00A105A5" w:rsidP="00B5286C">
            <w:pPr>
              <w:widowControl w:val="0"/>
              <w:spacing w:after="0" w:line="240" w:lineRule="auto"/>
              <w:rPr>
                <w:rFonts w:ascii="Times New Roman" w:hAnsi="Times New Roman" w:cs="Times New Roman"/>
                <w:lang w:val="kk-KZ"/>
              </w:rPr>
            </w:pPr>
            <w:r w:rsidRPr="00B5286C">
              <w:rPr>
                <w:rFonts w:ascii="Times New Roman" w:hAnsi="Times New Roman" w:cs="Times New Roman"/>
              </w:rPr>
              <w:t>Здравоохранение и социальн</w:t>
            </w:r>
            <w:r w:rsidRPr="00B5286C">
              <w:rPr>
                <w:rFonts w:ascii="Times New Roman" w:hAnsi="Times New Roman" w:cs="Times New Roman"/>
                <w:lang w:val="kk-KZ"/>
              </w:rPr>
              <w:t>ые</w:t>
            </w:r>
            <w:r w:rsidRPr="00B5286C">
              <w:rPr>
                <w:rFonts w:ascii="Times New Roman" w:hAnsi="Times New Roman" w:cs="Times New Roman"/>
              </w:rPr>
              <w:t xml:space="preserve"> услуг</w:t>
            </w:r>
            <w:r w:rsidRPr="00B5286C">
              <w:rPr>
                <w:rFonts w:ascii="Times New Roman" w:hAnsi="Times New Roman" w:cs="Times New Roman"/>
                <w:lang w:val="kk-KZ"/>
              </w:rPr>
              <w:t>и</w:t>
            </w:r>
          </w:p>
        </w:tc>
        <w:tc>
          <w:tcPr>
            <w:tcW w:w="1980" w:type="dxa"/>
          </w:tcPr>
          <w:p w14:paraId="3C4B246C" w14:textId="77777777" w:rsidR="00A105A5" w:rsidRPr="00B5286C" w:rsidRDefault="00A105A5" w:rsidP="00B5286C">
            <w:pPr>
              <w:pStyle w:val="ab"/>
              <w:spacing w:before="0" w:beforeAutospacing="0" w:after="0" w:afterAutospacing="0"/>
              <w:jc w:val="center"/>
              <w:rPr>
                <w:color w:val="000000"/>
              </w:rPr>
            </w:pPr>
            <w:r w:rsidRPr="00B5286C">
              <w:rPr>
                <w:color w:val="000000"/>
              </w:rPr>
              <w:t>144 137</w:t>
            </w:r>
          </w:p>
        </w:tc>
        <w:tc>
          <w:tcPr>
            <w:tcW w:w="2765" w:type="dxa"/>
          </w:tcPr>
          <w:p w14:paraId="29C11E80" w14:textId="77777777" w:rsidR="00A105A5" w:rsidRPr="00B5286C" w:rsidRDefault="00A105A5" w:rsidP="00B5286C">
            <w:pPr>
              <w:pStyle w:val="ab"/>
              <w:spacing w:before="0" w:beforeAutospacing="0" w:after="0" w:afterAutospacing="0"/>
              <w:jc w:val="center"/>
              <w:rPr>
                <w:color w:val="000000"/>
              </w:rPr>
            </w:pPr>
            <w:r w:rsidRPr="00B5286C">
              <w:rPr>
                <w:color w:val="000000"/>
              </w:rPr>
              <w:t>Ниже в 2,8 р.</w:t>
            </w:r>
          </w:p>
        </w:tc>
      </w:tr>
      <w:tr w:rsidR="00A105A5" w:rsidRPr="00B5286C" w14:paraId="4C01AAB0" w14:textId="77777777" w:rsidTr="00DA3368">
        <w:trPr>
          <w:trHeight w:val="340"/>
          <w:jc w:val="center"/>
        </w:trPr>
        <w:tc>
          <w:tcPr>
            <w:tcW w:w="4827" w:type="dxa"/>
          </w:tcPr>
          <w:p w14:paraId="705243B6" w14:textId="77777777" w:rsidR="00A105A5" w:rsidRPr="00B5286C" w:rsidRDefault="00A105A5" w:rsidP="00B5286C">
            <w:pPr>
              <w:widowControl w:val="0"/>
              <w:spacing w:after="0" w:line="240" w:lineRule="auto"/>
              <w:rPr>
                <w:rFonts w:ascii="Times New Roman" w:hAnsi="Times New Roman" w:cs="Times New Roman"/>
              </w:rPr>
            </w:pPr>
            <w:r w:rsidRPr="00B5286C">
              <w:rPr>
                <w:rFonts w:ascii="Times New Roman" w:hAnsi="Times New Roman" w:cs="Times New Roman"/>
              </w:rPr>
              <w:t>Предоставление прочих видов услуг</w:t>
            </w:r>
          </w:p>
        </w:tc>
        <w:tc>
          <w:tcPr>
            <w:tcW w:w="1980" w:type="dxa"/>
          </w:tcPr>
          <w:p w14:paraId="1EFC98D3" w14:textId="77777777" w:rsidR="00A105A5" w:rsidRPr="00B5286C" w:rsidRDefault="00A105A5" w:rsidP="00B5286C">
            <w:pPr>
              <w:pStyle w:val="ab"/>
              <w:spacing w:before="0" w:beforeAutospacing="0" w:after="0" w:afterAutospacing="0"/>
              <w:jc w:val="center"/>
              <w:rPr>
                <w:color w:val="000000"/>
              </w:rPr>
            </w:pPr>
            <w:r w:rsidRPr="00B5286C">
              <w:rPr>
                <w:color w:val="000000"/>
              </w:rPr>
              <w:t>150 930</w:t>
            </w:r>
          </w:p>
        </w:tc>
        <w:tc>
          <w:tcPr>
            <w:tcW w:w="2765" w:type="dxa"/>
          </w:tcPr>
          <w:p w14:paraId="5B7FAC4B" w14:textId="77777777" w:rsidR="00A105A5" w:rsidRPr="00B5286C" w:rsidRDefault="00A105A5" w:rsidP="00B5286C">
            <w:pPr>
              <w:pStyle w:val="ab"/>
              <w:spacing w:before="0" w:beforeAutospacing="0" w:after="0" w:afterAutospacing="0"/>
              <w:jc w:val="center"/>
              <w:rPr>
                <w:color w:val="000000"/>
              </w:rPr>
            </w:pPr>
            <w:r w:rsidRPr="00B5286C">
              <w:rPr>
                <w:color w:val="000000"/>
              </w:rPr>
              <w:t>Ниже в 1,8р.</w:t>
            </w:r>
          </w:p>
        </w:tc>
      </w:tr>
      <w:tr w:rsidR="0066404B" w:rsidRPr="00B5286C" w14:paraId="759D490B" w14:textId="77777777" w:rsidTr="00B45ABE">
        <w:trPr>
          <w:trHeight w:val="340"/>
          <w:jc w:val="center"/>
        </w:trPr>
        <w:tc>
          <w:tcPr>
            <w:tcW w:w="9572" w:type="dxa"/>
            <w:gridSpan w:val="3"/>
          </w:tcPr>
          <w:p w14:paraId="434CD53C" w14:textId="419D7BA6" w:rsidR="0066404B" w:rsidRPr="00B5286C" w:rsidRDefault="0066404B" w:rsidP="0066404B">
            <w:pPr>
              <w:pStyle w:val="ab"/>
              <w:spacing w:before="0" w:beforeAutospacing="0" w:after="0" w:afterAutospacing="0"/>
              <w:ind w:firstLine="589"/>
              <w:jc w:val="both"/>
              <w:rPr>
                <w:color w:val="000000"/>
              </w:rPr>
            </w:pPr>
            <w:r>
              <w:t>Примечание – с</w:t>
            </w:r>
            <w:r w:rsidRPr="007F2358">
              <w:t>оставлен</w:t>
            </w:r>
            <w:r>
              <w:t>о</w:t>
            </w:r>
            <w:r w:rsidRPr="007F2358">
              <w:t xml:space="preserve"> автором </w:t>
            </w:r>
            <w:r>
              <w:t>на основе систематизации источников [</w:t>
            </w:r>
            <w:r w:rsidR="009B0D29" w:rsidRPr="009B0D29">
              <w:t>70, 72, 73</w:t>
            </w:r>
            <w:r w:rsidRPr="002373A0">
              <w:t>]</w:t>
            </w:r>
          </w:p>
        </w:tc>
      </w:tr>
    </w:tbl>
    <w:p w14:paraId="43075BAC" w14:textId="77777777" w:rsidR="0066404B" w:rsidRDefault="0066404B" w:rsidP="00573534">
      <w:pPr>
        <w:pStyle w:val="ab"/>
        <w:spacing w:before="0" w:beforeAutospacing="0" w:after="0" w:afterAutospacing="0"/>
        <w:ind w:firstLine="567"/>
        <w:jc w:val="both"/>
        <w:rPr>
          <w:sz w:val="28"/>
          <w:szCs w:val="28"/>
        </w:rPr>
      </w:pPr>
    </w:p>
    <w:p w14:paraId="76FDFBEC" w14:textId="66B82F9C" w:rsidR="00A105A5" w:rsidRDefault="00A105A5" w:rsidP="00573534">
      <w:pPr>
        <w:pStyle w:val="ab"/>
        <w:spacing w:before="0" w:beforeAutospacing="0" w:after="0" w:afterAutospacing="0"/>
        <w:ind w:firstLine="567"/>
        <w:jc w:val="both"/>
        <w:rPr>
          <w:sz w:val="28"/>
          <w:szCs w:val="28"/>
          <w:lang w:val="kk-KZ"/>
        </w:rPr>
      </w:pPr>
      <w:r w:rsidRPr="00C14708">
        <w:rPr>
          <w:sz w:val="28"/>
          <w:szCs w:val="28"/>
        </w:rPr>
        <w:t xml:space="preserve">Данные таблицы </w:t>
      </w:r>
      <w:r w:rsidR="00416894">
        <w:rPr>
          <w:sz w:val="28"/>
          <w:szCs w:val="28"/>
        </w:rPr>
        <w:t>12</w:t>
      </w:r>
      <w:r>
        <w:rPr>
          <w:sz w:val="28"/>
          <w:szCs w:val="28"/>
        </w:rPr>
        <w:t xml:space="preserve"> дополняются данными, </w:t>
      </w:r>
      <w:r w:rsidR="00F46BA3">
        <w:rPr>
          <w:sz w:val="28"/>
          <w:szCs w:val="28"/>
        </w:rPr>
        <w:t>представленными на</w:t>
      </w:r>
      <w:r>
        <w:rPr>
          <w:sz w:val="28"/>
          <w:szCs w:val="28"/>
        </w:rPr>
        <w:t xml:space="preserve"> рисунке </w:t>
      </w:r>
      <w:r w:rsidR="00F46BA3">
        <w:rPr>
          <w:sz w:val="28"/>
          <w:szCs w:val="28"/>
        </w:rPr>
        <w:t>9</w:t>
      </w:r>
      <w:r>
        <w:rPr>
          <w:sz w:val="28"/>
          <w:szCs w:val="28"/>
          <w:lang w:val="kk-KZ"/>
        </w:rPr>
        <w:t>, которые наглядно показывают, какая «пропасть» сложилась между уровнями оплаты труда в сельском хозяйстве, в социальной сфере и в нефтедобывающей промышленности Мангистауской области.</w:t>
      </w:r>
    </w:p>
    <w:p w14:paraId="08B692B6" w14:textId="77777777" w:rsidR="00680DDF" w:rsidRPr="005612E2" w:rsidRDefault="00680DDF" w:rsidP="00573534">
      <w:pPr>
        <w:pStyle w:val="ab"/>
        <w:spacing w:before="0" w:beforeAutospacing="0" w:after="0" w:afterAutospacing="0"/>
        <w:ind w:firstLine="567"/>
        <w:jc w:val="both"/>
        <w:rPr>
          <w:sz w:val="28"/>
          <w:szCs w:val="28"/>
          <w:lang w:val="kk-KZ"/>
        </w:rPr>
      </w:pPr>
    </w:p>
    <w:p w14:paraId="5F26FAE6" w14:textId="77777777" w:rsidR="00A105A5" w:rsidRPr="00C14708" w:rsidRDefault="00A105A5" w:rsidP="00A105A5">
      <w:pPr>
        <w:tabs>
          <w:tab w:val="left" w:pos="1080"/>
        </w:tabs>
        <w:jc w:val="center"/>
        <w:rPr>
          <w:sz w:val="28"/>
          <w:szCs w:val="28"/>
        </w:rPr>
      </w:pPr>
      <w:r w:rsidRPr="00283E41">
        <w:rPr>
          <w:noProof/>
          <w:sz w:val="28"/>
          <w:szCs w:val="28"/>
          <w:lang w:eastAsia="ru-RU"/>
        </w:rPr>
        <w:drawing>
          <wp:inline distT="0" distB="0" distL="0" distR="0" wp14:anchorId="56203ACF" wp14:editId="2D7CF589">
            <wp:extent cx="5379720" cy="2381250"/>
            <wp:effectExtent l="0" t="0" r="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743EE4" w14:textId="77777777" w:rsidR="00A105A5" w:rsidRPr="00B5286C" w:rsidRDefault="00A105A5" w:rsidP="00B5286C">
      <w:pPr>
        <w:widowControl w:val="0"/>
        <w:autoSpaceDE w:val="0"/>
        <w:autoSpaceDN w:val="0"/>
        <w:adjustRightInd w:val="0"/>
        <w:spacing w:after="0" w:line="240" w:lineRule="auto"/>
        <w:ind w:firstLine="567"/>
        <w:jc w:val="both"/>
        <w:rPr>
          <w:rStyle w:val="af9"/>
          <w:rFonts w:cs="Arial"/>
          <w:b w:val="0"/>
          <w:bCs/>
          <w:color w:val="000000"/>
        </w:rPr>
      </w:pPr>
    </w:p>
    <w:p w14:paraId="079D9BE8" w14:textId="55359FFA" w:rsidR="00A105A5" w:rsidRPr="00B5286C" w:rsidRDefault="00A105A5" w:rsidP="00BE7CDD">
      <w:pPr>
        <w:widowControl w:val="0"/>
        <w:autoSpaceDE w:val="0"/>
        <w:autoSpaceDN w:val="0"/>
        <w:adjustRightInd w:val="0"/>
        <w:spacing w:after="0" w:line="240" w:lineRule="auto"/>
        <w:ind w:firstLine="567"/>
        <w:jc w:val="center"/>
        <w:rPr>
          <w:rFonts w:ascii="Times New Roman" w:hAnsi="Times New Roman" w:cs="Times New Roman"/>
          <w:bCs/>
          <w:sz w:val="28"/>
          <w:szCs w:val="28"/>
        </w:rPr>
      </w:pPr>
      <w:r w:rsidRPr="00B5286C">
        <w:rPr>
          <w:rStyle w:val="af9"/>
          <w:rFonts w:ascii="Times New Roman" w:hAnsi="Times New Roman" w:cs="Times New Roman"/>
          <w:b w:val="0"/>
          <w:bCs/>
          <w:color w:val="000000"/>
          <w:sz w:val="28"/>
          <w:szCs w:val="28"/>
        </w:rPr>
        <w:t>Рис</w:t>
      </w:r>
      <w:r w:rsidR="00573534">
        <w:rPr>
          <w:rStyle w:val="af9"/>
          <w:rFonts w:ascii="Times New Roman" w:hAnsi="Times New Roman" w:cs="Times New Roman"/>
          <w:b w:val="0"/>
          <w:bCs/>
          <w:color w:val="000000"/>
          <w:sz w:val="28"/>
          <w:szCs w:val="28"/>
        </w:rPr>
        <w:t>унок</w:t>
      </w:r>
      <w:r w:rsidRPr="00B5286C">
        <w:rPr>
          <w:rStyle w:val="af9"/>
          <w:rFonts w:ascii="Times New Roman" w:hAnsi="Times New Roman" w:cs="Times New Roman"/>
          <w:b w:val="0"/>
          <w:bCs/>
          <w:color w:val="000000"/>
          <w:sz w:val="28"/>
          <w:szCs w:val="28"/>
        </w:rPr>
        <w:t xml:space="preserve"> </w:t>
      </w:r>
      <w:r w:rsidR="00F46BA3">
        <w:rPr>
          <w:rFonts w:ascii="Times New Roman" w:hAnsi="Times New Roman" w:cs="Times New Roman"/>
          <w:bCs/>
          <w:sz w:val="28"/>
          <w:szCs w:val="28"/>
          <w:lang w:val="kk-KZ"/>
        </w:rPr>
        <w:t xml:space="preserve">9 </w:t>
      </w:r>
      <w:r w:rsidR="009D30BB">
        <w:rPr>
          <w:rFonts w:ascii="Times New Roman" w:hAnsi="Times New Roman" w:cs="Times New Roman"/>
          <w:bCs/>
          <w:sz w:val="28"/>
          <w:szCs w:val="28"/>
          <w:lang w:val="kk-KZ"/>
        </w:rPr>
        <w:t>-</w:t>
      </w:r>
      <w:r w:rsidRPr="00B5286C">
        <w:rPr>
          <w:rFonts w:ascii="Times New Roman" w:hAnsi="Times New Roman" w:cs="Times New Roman"/>
          <w:bCs/>
          <w:sz w:val="28"/>
          <w:szCs w:val="28"/>
          <w:lang w:val="kk-KZ"/>
        </w:rPr>
        <w:t xml:space="preserve"> </w:t>
      </w:r>
      <w:r w:rsidRPr="00B5286C">
        <w:rPr>
          <w:rStyle w:val="af9"/>
          <w:rFonts w:ascii="Times New Roman" w:hAnsi="Times New Roman" w:cs="Times New Roman"/>
          <w:b w:val="0"/>
          <w:bCs/>
          <w:color w:val="000000"/>
          <w:sz w:val="28"/>
          <w:szCs w:val="28"/>
        </w:rPr>
        <w:t>Соотношения СМЗП работников Мангистауской области</w:t>
      </w:r>
      <w:r w:rsidRPr="00B5286C">
        <w:rPr>
          <w:rFonts w:ascii="Times New Roman" w:hAnsi="Times New Roman" w:cs="Times New Roman"/>
          <w:bCs/>
          <w:sz w:val="28"/>
          <w:szCs w:val="28"/>
        </w:rPr>
        <w:t xml:space="preserve"> по отдельным видам экономической деятельности</w:t>
      </w:r>
      <w:r w:rsidR="00BE7CDD">
        <w:rPr>
          <w:rFonts w:ascii="Times New Roman" w:hAnsi="Times New Roman" w:cs="Times New Roman"/>
          <w:bCs/>
          <w:sz w:val="28"/>
          <w:szCs w:val="28"/>
        </w:rPr>
        <w:t xml:space="preserve"> (</w:t>
      </w:r>
      <w:r w:rsidRPr="00B5286C">
        <w:rPr>
          <w:rFonts w:ascii="Times New Roman" w:hAnsi="Times New Roman" w:cs="Times New Roman"/>
          <w:bCs/>
          <w:sz w:val="28"/>
          <w:szCs w:val="28"/>
        </w:rPr>
        <w:t>составлено на основе систематизации источников</w:t>
      </w:r>
      <w:r w:rsidR="00BE7CDD">
        <w:rPr>
          <w:rFonts w:ascii="Times New Roman" w:hAnsi="Times New Roman" w:cs="Times New Roman"/>
          <w:bCs/>
          <w:sz w:val="28"/>
          <w:szCs w:val="28"/>
        </w:rPr>
        <w:t xml:space="preserve"> </w:t>
      </w:r>
    </w:p>
    <w:p w14:paraId="50304D7B" w14:textId="77777777" w:rsidR="0066404B" w:rsidRDefault="0066404B" w:rsidP="00B5286C">
      <w:pPr>
        <w:widowControl w:val="0"/>
        <w:autoSpaceDE w:val="0"/>
        <w:autoSpaceDN w:val="0"/>
        <w:adjustRightInd w:val="0"/>
        <w:spacing w:after="0" w:line="240" w:lineRule="auto"/>
        <w:ind w:firstLine="567"/>
        <w:jc w:val="both"/>
        <w:rPr>
          <w:rFonts w:ascii="Times New Roman" w:hAnsi="Times New Roman" w:cs="Times New Roman"/>
          <w:sz w:val="24"/>
          <w:szCs w:val="24"/>
        </w:rPr>
      </w:pPr>
    </w:p>
    <w:p w14:paraId="4472B61F" w14:textId="6855674C" w:rsidR="00F46BA3" w:rsidRDefault="0066404B" w:rsidP="00B5286C">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B0D29" w:rsidRPr="009B0D29">
        <w:rPr>
          <w:rFonts w:ascii="Times New Roman" w:hAnsi="Times New Roman" w:cs="Times New Roman"/>
          <w:sz w:val="24"/>
          <w:szCs w:val="24"/>
        </w:rPr>
        <w:t>70, 72, 73</w:t>
      </w:r>
      <w:r w:rsidRPr="002373A0">
        <w:rPr>
          <w:rFonts w:ascii="Times New Roman" w:hAnsi="Times New Roman" w:cs="Times New Roman"/>
          <w:sz w:val="24"/>
          <w:szCs w:val="24"/>
        </w:rPr>
        <w:t>]</w:t>
      </w:r>
    </w:p>
    <w:p w14:paraId="2D94509A" w14:textId="77777777" w:rsidR="0066404B" w:rsidRDefault="0066404B" w:rsidP="00573534">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17CC76C3" w14:textId="2DDB8005" w:rsidR="002C45AE" w:rsidRPr="00E22EE3" w:rsidRDefault="00A105A5" w:rsidP="0051207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B5286C">
        <w:rPr>
          <w:rFonts w:ascii="Times New Roman" w:eastAsia="Calibri" w:hAnsi="Times New Roman" w:cs="Times New Roman"/>
          <w:bCs/>
          <w:sz w:val="28"/>
          <w:szCs w:val="28"/>
        </w:rPr>
        <w:t>Низкая заработная плата в этих областях экономики приводит к «экономической бедности» или «бедности работающих», что негативно влияет на социальное самочувствие населения.</w:t>
      </w:r>
      <w:r w:rsidR="00573534">
        <w:rPr>
          <w:rFonts w:ascii="Times New Roman" w:eastAsia="Calibri" w:hAnsi="Times New Roman" w:cs="Times New Roman"/>
          <w:bCs/>
          <w:sz w:val="28"/>
          <w:szCs w:val="28"/>
        </w:rPr>
        <w:t xml:space="preserve"> В т</w:t>
      </w:r>
      <w:r w:rsidRPr="00B5286C">
        <w:rPr>
          <w:rFonts w:ascii="Times New Roman" w:eastAsia="Calibri" w:hAnsi="Times New Roman" w:cs="Times New Roman"/>
          <w:bCs/>
          <w:sz w:val="28"/>
          <w:szCs w:val="28"/>
        </w:rPr>
        <w:t xml:space="preserve">аблица </w:t>
      </w:r>
      <w:r w:rsidR="00416894">
        <w:rPr>
          <w:rFonts w:ascii="Times New Roman" w:eastAsia="Calibri" w:hAnsi="Times New Roman" w:cs="Times New Roman"/>
          <w:bCs/>
          <w:sz w:val="28"/>
          <w:szCs w:val="28"/>
        </w:rPr>
        <w:t>13</w:t>
      </w:r>
      <w:r w:rsidRPr="00B5286C">
        <w:rPr>
          <w:rFonts w:ascii="Times New Roman" w:eastAsia="Calibri" w:hAnsi="Times New Roman" w:cs="Times New Roman"/>
          <w:bCs/>
          <w:sz w:val="28"/>
          <w:szCs w:val="28"/>
        </w:rPr>
        <w:t xml:space="preserve"> представляет анализ динамики показателей, характеризующих состояние социально-трудовой сферы (СТС), в сельских территориях МО.</w:t>
      </w:r>
    </w:p>
    <w:p w14:paraId="622CF2A0" w14:textId="071B6CA5" w:rsidR="002C45AE" w:rsidRDefault="002C45AE" w:rsidP="00573534">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4223A692" w14:textId="6CBA0474" w:rsidR="002F3C7B" w:rsidRDefault="002F3C7B" w:rsidP="00573534">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3749D90B" w14:textId="27183B10" w:rsidR="002F3C7B" w:rsidRDefault="002F3C7B" w:rsidP="00573534">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679E93E6" w14:textId="499CDC82" w:rsidR="002F3C7B" w:rsidRDefault="002F3C7B" w:rsidP="00573534">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21C44E08" w14:textId="77777777" w:rsidR="002F3C7B" w:rsidRPr="00B5286C" w:rsidRDefault="002F3C7B" w:rsidP="00573534">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59C8BD08" w14:textId="02F2447A" w:rsidR="00E40775" w:rsidRDefault="00B5286C" w:rsidP="0051207B">
      <w:pPr>
        <w:widowControl w:val="0"/>
        <w:autoSpaceDE w:val="0"/>
        <w:autoSpaceDN w:val="0"/>
        <w:adjustRightIn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w:t>
      </w:r>
      <w:r w:rsidR="00A105A5" w:rsidRPr="00B5286C">
        <w:rPr>
          <w:rFonts w:ascii="Times New Roman" w:eastAsia="Calibri" w:hAnsi="Times New Roman" w:cs="Times New Roman"/>
          <w:bCs/>
          <w:sz w:val="28"/>
          <w:szCs w:val="28"/>
        </w:rPr>
        <w:t xml:space="preserve">аблица </w:t>
      </w:r>
      <w:r w:rsidR="00416894">
        <w:rPr>
          <w:rFonts w:ascii="Times New Roman" w:eastAsia="Calibri" w:hAnsi="Times New Roman" w:cs="Times New Roman"/>
          <w:bCs/>
          <w:sz w:val="28"/>
          <w:szCs w:val="28"/>
        </w:rPr>
        <w:t>13</w:t>
      </w:r>
      <w:r>
        <w:rPr>
          <w:rFonts w:ascii="Times New Roman" w:eastAsia="Calibri" w:hAnsi="Times New Roman" w:cs="Times New Roman"/>
          <w:bCs/>
          <w:sz w:val="28"/>
          <w:szCs w:val="28"/>
        </w:rPr>
        <w:t xml:space="preserve"> </w:t>
      </w:r>
      <w:r w:rsidR="000853F8">
        <w:rPr>
          <w:rFonts w:ascii="Times New Roman" w:eastAsia="Calibri" w:hAnsi="Times New Roman" w:cs="Times New Roman"/>
          <w:bCs/>
          <w:sz w:val="28"/>
          <w:szCs w:val="28"/>
        </w:rPr>
        <w:t>-</w:t>
      </w:r>
      <w:r w:rsidR="00A105A5" w:rsidRPr="00B5286C">
        <w:rPr>
          <w:rFonts w:ascii="Times New Roman" w:eastAsia="Calibri" w:hAnsi="Times New Roman" w:cs="Times New Roman"/>
          <w:bCs/>
          <w:sz w:val="28"/>
          <w:szCs w:val="28"/>
        </w:rPr>
        <w:t xml:space="preserve"> Показатели прогресса СТС-СТ Мангистауской области</w:t>
      </w:r>
      <w:r w:rsidR="00BE7CDD">
        <w:rPr>
          <w:rFonts w:ascii="Times New Roman" w:eastAsia="Calibri" w:hAnsi="Times New Roman" w:cs="Times New Roman"/>
          <w:bCs/>
          <w:sz w:val="28"/>
          <w:szCs w:val="28"/>
        </w:rPr>
        <w:t xml:space="preserve"> </w:t>
      </w:r>
    </w:p>
    <w:p w14:paraId="2339BF4F" w14:textId="77777777" w:rsidR="002F3C7B" w:rsidRPr="00B5286C" w:rsidRDefault="002F3C7B" w:rsidP="0051207B">
      <w:pPr>
        <w:widowControl w:val="0"/>
        <w:autoSpaceDE w:val="0"/>
        <w:autoSpaceDN w:val="0"/>
        <w:adjustRightInd w:val="0"/>
        <w:spacing w:after="0" w:line="240" w:lineRule="auto"/>
        <w:jc w:val="both"/>
        <w:rPr>
          <w:rFonts w:ascii="Times New Roman" w:eastAsia="Calibri"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840"/>
        <w:gridCol w:w="840"/>
        <w:gridCol w:w="840"/>
        <w:gridCol w:w="866"/>
        <w:gridCol w:w="866"/>
      </w:tblGrid>
      <w:tr w:rsidR="00A105A5" w:rsidRPr="00B5286C" w14:paraId="4B82B4C1" w14:textId="77777777" w:rsidTr="00DA3368">
        <w:trPr>
          <w:jc w:val="center"/>
        </w:trPr>
        <w:tc>
          <w:tcPr>
            <w:tcW w:w="5065" w:type="dxa"/>
          </w:tcPr>
          <w:p w14:paraId="0508D345" w14:textId="77777777" w:rsidR="00A105A5" w:rsidRPr="00B5286C" w:rsidRDefault="00A105A5" w:rsidP="00B5286C">
            <w:pPr>
              <w:spacing w:after="0" w:line="240" w:lineRule="auto"/>
              <w:rPr>
                <w:rFonts w:ascii="Times New Roman" w:hAnsi="Times New Roman" w:cs="Times New Roman"/>
                <w:sz w:val="24"/>
                <w:szCs w:val="24"/>
              </w:rPr>
            </w:pPr>
          </w:p>
        </w:tc>
        <w:tc>
          <w:tcPr>
            <w:tcW w:w="840" w:type="dxa"/>
          </w:tcPr>
          <w:p w14:paraId="3E9DBF1B"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2019</w:t>
            </w:r>
          </w:p>
        </w:tc>
        <w:tc>
          <w:tcPr>
            <w:tcW w:w="840" w:type="dxa"/>
          </w:tcPr>
          <w:p w14:paraId="44B93BC3"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2020</w:t>
            </w:r>
          </w:p>
        </w:tc>
        <w:tc>
          <w:tcPr>
            <w:tcW w:w="840" w:type="dxa"/>
          </w:tcPr>
          <w:p w14:paraId="11367039"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2021</w:t>
            </w:r>
          </w:p>
        </w:tc>
        <w:tc>
          <w:tcPr>
            <w:tcW w:w="866" w:type="dxa"/>
          </w:tcPr>
          <w:p w14:paraId="707C0003"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2022</w:t>
            </w:r>
          </w:p>
        </w:tc>
        <w:tc>
          <w:tcPr>
            <w:tcW w:w="866" w:type="dxa"/>
          </w:tcPr>
          <w:p w14:paraId="601973F7"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2023</w:t>
            </w:r>
          </w:p>
        </w:tc>
      </w:tr>
      <w:tr w:rsidR="00A105A5" w:rsidRPr="00B5286C" w14:paraId="634E5A03" w14:textId="77777777" w:rsidTr="00DA3368">
        <w:trPr>
          <w:jc w:val="center"/>
        </w:trPr>
        <w:tc>
          <w:tcPr>
            <w:tcW w:w="5065" w:type="dxa"/>
          </w:tcPr>
          <w:p w14:paraId="705D2AC6" w14:textId="77777777" w:rsidR="00A105A5" w:rsidRPr="00B5286C" w:rsidRDefault="00A105A5" w:rsidP="00B5286C">
            <w:pPr>
              <w:spacing w:after="0" w:line="240" w:lineRule="auto"/>
              <w:rPr>
                <w:rFonts w:ascii="Times New Roman" w:hAnsi="Times New Roman" w:cs="Times New Roman"/>
                <w:sz w:val="24"/>
                <w:szCs w:val="24"/>
              </w:rPr>
            </w:pPr>
            <w:r w:rsidRPr="00B5286C">
              <w:rPr>
                <w:rFonts w:ascii="Times New Roman" w:hAnsi="Times New Roman" w:cs="Times New Roman"/>
                <w:sz w:val="24"/>
                <w:szCs w:val="24"/>
              </w:rPr>
              <w:t>1.Рабочая сила в сельской местности, тыс. чел.</w:t>
            </w:r>
          </w:p>
        </w:tc>
        <w:tc>
          <w:tcPr>
            <w:tcW w:w="840" w:type="dxa"/>
          </w:tcPr>
          <w:p w14:paraId="413EE5E4"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124</w:t>
            </w:r>
          </w:p>
        </w:tc>
        <w:tc>
          <w:tcPr>
            <w:tcW w:w="840" w:type="dxa"/>
          </w:tcPr>
          <w:p w14:paraId="25062E53"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110</w:t>
            </w:r>
          </w:p>
        </w:tc>
        <w:tc>
          <w:tcPr>
            <w:tcW w:w="840" w:type="dxa"/>
          </w:tcPr>
          <w:p w14:paraId="792BFF77"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134</w:t>
            </w:r>
          </w:p>
        </w:tc>
        <w:tc>
          <w:tcPr>
            <w:tcW w:w="866" w:type="dxa"/>
          </w:tcPr>
          <w:p w14:paraId="27F465DA"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139</w:t>
            </w:r>
          </w:p>
        </w:tc>
        <w:tc>
          <w:tcPr>
            <w:tcW w:w="866" w:type="dxa"/>
          </w:tcPr>
          <w:p w14:paraId="65F42C24"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147</w:t>
            </w:r>
          </w:p>
        </w:tc>
      </w:tr>
      <w:tr w:rsidR="00A105A5" w:rsidRPr="00B5286C" w14:paraId="6A72DAC5" w14:textId="77777777" w:rsidTr="00DA3368">
        <w:trPr>
          <w:jc w:val="center"/>
        </w:trPr>
        <w:tc>
          <w:tcPr>
            <w:tcW w:w="5065" w:type="dxa"/>
          </w:tcPr>
          <w:p w14:paraId="4FE0055F" w14:textId="77777777" w:rsidR="00A105A5" w:rsidRPr="00B5286C" w:rsidRDefault="00A105A5" w:rsidP="00B5286C">
            <w:pPr>
              <w:spacing w:after="0" w:line="240" w:lineRule="auto"/>
              <w:rPr>
                <w:rFonts w:ascii="Times New Roman" w:hAnsi="Times New Roman" w:cs="Times New Roman"/>
                <w:sz w:val="24"/>
                <w:szCs w:val="24"/>
              </w:rPr>
            </w:pPr>
            <w:r w:rsidRPr="00B5286C">
              <w:rPr>
                <w:rFonts w:ascii="Times New Roman" w:hAnsi="Times New Roman" w:cs="Times New Roman"/>
                <w:sz w:val="24"/>
                <w:szCs w:val="24"/>
              </w:rPr>
              <w:t>2. в т.ч. занятое население</w:t>
            </w:r>
          </w:p>
        </w:tc>
        <w:tc>
          <w:tcPr>
            <w:tcW w:w="840" w:type="dxa"/>
          </w:tcPr>
          <w:p w14:paraId="603AF702"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116,2</w:t>
            </w:r>
          </w:p>
        </w:tc>
        <w:tc>
          <w:tcPr>
            <w:tcW w:w="840" w:type="dxa"/>
          </w:tcPr>
          <w:p w14:paraId="5122FE56"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103,9</w:t>
            </w:r>
          </w:p>
        </w:tc>
        <w:tc>
          <w:tcPr>
            <w:tcW w:w="840" w:type="dxa"/>
          </w:tcPr>
          <w:p w14:paraId="468417B0"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126,5</w:t>
            </w:r>
          </w:p>
        </w:tc>
        <w:tc>
          <w:tcPr>
            <w:tcW w:w="866" w:type="dxa"/>
          </w:tcPr>
          <w:p w14:paraId="548D8ABC"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131,9</w:t>
            </w:r>
          </w:p>
        </w:tc>
        <w:tc>
          <w:tcPr>
            <w:tcW w:w="866" w:type="dxa"/>
          </w:tcPr>
          <w:p w14:paraId="5510394B"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140</w:t>
            </w:r>
          </w:p>
        </w:tc>
      </w:tr>
      <w:tr w:rsidR="00A105A5" w:rsidRPr="00B5286C" w14:paraId="0B561A38" w14:textId="77777777" w:rsidTr="00DA3368">
        <w:trPr>
          <w:jc w:val="center"/>
        </w:trPr>
        <w:tc>
          <w:tcPr>
            <w:tcW w:w="5065" w:type="dxa"/>
          </w:tcPr>
          <w:p w14:paraId="533FA051" w14:textId="77777777" w:rsidR="00A105A5" w:rsidRPr="00B5286C" w:rsidRDefault="00A105A5" w:rsidP="00B5286C">
            <w:pPr>
              <w:spacing w:after="0" w:line="240" w:lineRule="auto"/>
              <w:rPr>
                <w:rFonts w:ascii="Times New Roman" w:hAnsi="Times New Roman" w:cs="Times New Roman"/>
                <w:sz w:val="24"/>
                <w:szCs w:val="24"/>
              </w:rPr>
            </w:pPr>
            <w:r w:rsidRPr="00B5286C">
              <w:rPr>
                <w:rFonts w:ascii="Times New Roman" w:hAnsi="Times New Roman" w:cs="Times New Roman"/>
                <w:sz w:val="24"/>
                <w:szCs w:val="24"/>
              </w:rPr>
              <w:t>3. Уровень безработицы</w:t>
            </w:r>
          </w:p>
        </w:tc>
        <w:tc>
          <w:tcPr>
            <w:tcW w:w="840" w:type="dxa"/>
          </w:tcPr>
          <w:p w14:paraId="4AF61AB8"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6,3</w:t>
            </w:r>
          </w:p>
        </w:tc>
        <w:tc>
          <w:tcPr>
            <w:tcW w:w="840" w:type="dxa"/>
          </w:tcPr>
          <w:p w14:paraId="5E6BCFC5"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5,6</w:t>
            </w:r>
          </w:p>
        </w:tc>
        <w:tc>
          <w:tcPr>
            <w:tcW w:w="840" w:type="dxa"/>
          </w:tcPr>
          <w:p w14:paraId="690EAAFB"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5,8</w:t>
            </w:r>
          </w:p>
        </w:tc>
        <w:tc>
          <w:tcPr>
            <w:tcW w:w="866" w:type="dxa"/>
          </w:tcPr>
          <w:p w14:paraId="72C24708"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5,1</w:t>
            </w:r>
          </w:p>
        </w:tc>
        <w:tc>
          <w:tcPr>
            <w:tcW w:w="866" w:type="dxa"/>
          </w:tcPr>
          <w:p w14:paraId="222BF4AB"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4,9</w:t>
            </w:r>
          </w:p>
        </w:tc>
      </w:tr>
      <w:tr w:rsidR="00A105A5" w:rsidRPr="00B5286C" w14:paraId="7D5E6F8B" w14:textId="77777777" w:rsidTr="00DA3368">
        <w:trPr>
          <w:jc w:val="center"/>
        </w:trPr>
        <w:tc>
          <w:tcPr>
            <w:tcW w:w="5065" w:type="dxa"/>
          </w:tcPr>
          <w:p w14:paraId="01387E82" w14:textId="77777777" w:rsidR="00A105A5" w:rsidRPr="00B5286C" w:rsidRDefault="00A105A5" w:rsidP="00B5286C">
            <w:pPr>
              <w:spacing w:after="0" w:line="240" w:lineRule="auto"/>
              <w:rPr>
                <w:rFonts w:ascii="Times New Roman" w:hAnsi="Times New Roman" w:cs="Times New Roman"/>
                <w:sz w:val="24"/>
                <w:szCs w:val="24"/>
              </w:rPr>
            </w:pPr>
            <w:r w:rsidRPr="00B5286C">
              <w:rPr>
                <w:rFonts w:ascii="Times New Roman" w:hAnsi="Times New Roman" w:cs="Times New Roman"/>
                <w:sz w:val="24"/>
                <w:szCs w:val="24"/>
              </w:rPr>
              <w:t>4. в т.ч. молодежной (15-24 лет)</w:t>
            </w:r>
          </w:p>
        </w:tc>
        <w:tc>
          <w:tcPr>
            <w:tcW w:w="840" w:type="dxa"/>
          </w:tcPr>
          <w:p w14:paraId="6F5A027D"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10,9</w:t>
            </w:r>
          </w:p>
        </w:tc>
        <w:tc>
          <w:tcPr>
            <w:tcW w:w="840" w:type="dxa"/>
          </w:tcPr>
          <w:p w14:paraId="6B1E5744"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12,0</w:t>
            </w:r>
          </w:p>
        </w:tc>
        <w:tc>
          <w:tcPr>
            <w:tcW w:w="840" w:type="dxa"/>
          </w:tcPr>
          <w:p w14:paraId="0606B9A0"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6,5</w:t>
            </w:r>
          </w:p>
        </w:tc>
        <w:tc>
          <w:tcPr>
            <w:tcW w:w="866" w:type="dxa"/>
          </w:tcPr>
          <w:p w14:paraId="4B0BF495"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7,9</w:t>
            </w:r>
          </w:p>
        </w:tc>
        <w:tc>
          <w:tcPr>
            <w:tcW w:w="866" w:type="dxa"/>
          </w:tcPr>
          <w:p w14:paraId="24B2E095"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8,9</w:t>
            </w:r>
          </w:p>
        </w:tc>
      </w:tr>
      <w:tr w:rsidR="00A105A5" w:rsidRPr="00B5286C" w14:paraId="00437C20" w14:textId="77777777" w:rsidTr="00DA3368">
        <w:trPr>
          <w:jc w:val="center"/>
        </w:trPr>
        <w:tc>
          <w:tcPr>
            <w:tcW w:w="5065" w:type="dxa"/>
          </w:tcPr>
          <w:p w14:paraId="2AEA2946" w14:textId="77777777" w:rsidR="00A105A5" w:rsidRPr="00B5286C" w:rsidRDefault="00A105A5" w:rsidP="00B5286C">
            <w:pPr>
              <w:spacing w:after="0" w:line="240" w:lineRule="auto"/>
              <w:rPr>
                <w:rFonts w:ascii="Times New Roman" w:hAnsi="Times New Roman" w:cs="Times New Roman"/>
                <w:sz w:val="24"/>
                <w:szCs w:val="24"/>
              </w:rPr>
            </w:pPr>
            <w:r w:rsidRPr="00B5286C">
              <w:rPr>
                <w:rFonts w:ascii="Times New Roman" w:hAnsi="Times New Roman" w:cs="Times New Roman"/>
                <w:sz w:val="24"/>
                <w:szCs w:val="24"/>
              </w:rPr>
              <w:t>5. Уровень долгосрочной безработицы</w:t>
            </w:r>
          </w:p>
        </w:tc>
        <w:tc>
          <w:tcPr>
            <w:tcW w:w="840" w:type="dxa"/>
          </w:tcPr>
          <w:p w14:paraId="743E2CFB"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5,5</w:t>
            </w:r>
          </w:p>
        </w:tc>
        <w:tc>
          <w:tcPr>
            <w:tcW w:w="840" w:type="dxa"/>
          </w:tcPr>
          <w:p w14:paraId="10508F20"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13,2</w:t>
            </w:r>
          </w:p>
        </w:tc>
        <w:tc>
          <w:tcPr>
            <w:tcW w:w="840" w:type="dxa"/>
          </w:tcPr>
          <w:p w14:paraId="7D8F6E80"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6,5</w:t>
            </w:r>
          </w:p>
        </w:tc>
        <w:tc>
          <w:tcPr>
            <w:tcW w:w="866" w:type="dxa"/>
          </w:tcPr>
          <w:p w14:paraId="028F2754"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7,9</w:t>
            </w:r>
          </w:p>
        </w:tc>
        <w:tc>
          <w:tcPr>
            <w:tcW w:w="866" w:type="dxa"/>
          </w:tcPr>
          <w:p w14:paraId="48E47AB0"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8,4</w:t>
            </w:r>
          </w:p>
        </w:tc>
      </w:tr>
      <w:tr w:rsidR="00A105A5" w:rsidRPr="00B5286C" w14:paraId="44D4D711" w14:textId="77777777" w:rsidTr="00DA3368">
        <w:trPr>
          <w:jc w:val="center"/>
        </w:trPr>
        <w:tc>
          <w:tcPr>
            <w:tcW w:w="5065" w:type="dxa"/>
          </w:tcPr>
          <w:p w14:paraId="37FD74FF" w14:textId="77777777" w:rsidR="00A105A5" w:rsidRPr="00B5286C" w:rsidRDefault="00A105A5" w:rsidP="00B5286C">
            <w:pPr>
              <w:spacing w:after="0" w:line="240" w:lineRule="auto"/>
              <w:rPr>
                <w:rFonts w:ascii="Times New Roman" w:hAnsi="Times New Roman" w:cs="Times New Roman"/>
                <w:sz w:val="24"/>
                <w:szCs w:val="24"/>
              </w:rPr>
            </w:pPr>
            <w:r w:rsidRPr="00B5286C">
              <w:rPr>
                <w:rFonts w:ascii="Times New Roman" w:hAnsi="Times New Roman" w:cs="Times New Roman"/>
                <w:sz w:val="24"/>
                <w:szCs w:val="24"/>
              </w:rPr>
              <w:t>6. Средняя номинальная заработная плата одного сельскохозяйственного работника, тенге</w:t>
            </w:r>
          </w:p>
        </w:tc>
        <w:tc>
          <w:tcPr>
            <w:tcW w:w="840" w:type="dxa"/>
          </w:tcPr>
          <w:p w14:paraId="117E3C46"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53269</w:t>
            </w:r>
          </w:p>
        </w:tc>
        <w:tc>
          <w:tcPr>
            <w:tcW w:w="840" w:type="dxa"/>
          </w:tcPr>
          <w:p w14:paraId="32DAFEEE"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58687</w:t>
            </w:r>
          </w:p>
        </w:tc>
        <w:tc>
          <w:tcPr>
            <w:tcW w:w="840" w:type="dxa"/>
          </w:tcPr>
          <w:p w14:paraId="1672BE77"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59774</w:t>
            </w:r>
          </w:p>
        </w:tc>
        <w:tc>
          <w:tcPr>
            <w:tcW w:w="866" w:type="dxa"/>
          </w:tcPr>
          <w:p w14:paraId="4B019214"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59834</w:t>
            </w:r>
          </w:p>
        </w:tc>
        <w:tc>
          <w:tcPr>
            <w:tcW w:w="866" w:type="dxa"/>
          </w:tcPr>
          <w:p w14:paraId="164DE19C"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bCs/>
                <w:sz w:val="24"/>
                <w:szCs w:val="24"/>
              </w:rPr>
              <w:t>59902</w:t>
            </w:r>
          </w:p>
        </w:tc>
      </w:tr>
      <w:tr w:rsidR="00A105A5" w:rsidRPr="00B5286C" w14:paraId="7EC66C72" w14:textId="77777777" w:rsidTr="00DA3368">
        <w:trPr>
          <w:jc w:val="center"/>
        </w:trPr>
        <w:tc>
          <w:tcPr>
            <w:tcW w:w="5065" w:type="dxa"/>
          </w:tcPr>
          <w:p w14:paraId="344B8643" w14:textId="77777777" w:rsidR="00A105A5" w:rsidRPr="00B5286C" w:rsidRDefault="00A105A5" w:rsidP="00B5286C">
            <w:pPr>
              <w:spacing w:after="0" w:line="240" w:lineRule="auto"/>
              <w:rPr>
                <w:rFonts w:ascii="Times New Roman" w:hAnsi="Times New Roman" w:cs="Times New Roman"/>
                <w:sz w:val="24"/>
                <w:szCs w:val="24"/>
              </w:rPr>
            </w:pPr>
            <w:r w:rsidRPr="00B5286C">
              <w:rPr>
                <w:rFonts w:ascii="Times New Roman" w:hAnsi="Times New Roman" w:cs="Times New Roman"/>
                <w:sz w:val="24"/>
                <w:szCs w:val="24"/>
              </w:rPr>
              <w:t>7. Среднемесячный доход домохозяйства, использованный на потребление, тенге</w:t>
            </w:r>
          </w:p>
        </w:tc>
        <w:tc>
          <w:tcPr>
            <w:tcW w:w="840" w:type="dxa"/>
          </w:tcPr>
          <w:p w14:paraId="506A7F12"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32147</w:t>
            </w:r>
          </w:p>
        </w:tc>
        <w:tc>
          <w:tcPr>
            <w:tcW w:w="840" w:type="dxa"/>
          </w:tcPr>
          <w:p w14:paraId="2099C15D"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35229</w:t>
            </w:r>
          </w:p>
        </w:tc>
        <w:tc>
          <w:tcPr>
            <w:tcW w:w="840" w:type="dxa"/>
          </w:tcPr>
          <w:p w14:paraId="459BCEDF"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35095</w:t>
            </w:r>
          </w:p>
        </w:tc>
        <w:tc>
          <w:tcPr>
            <w:tcW w:w="866" w:type="dxa"/>
          </w:tcPr>
          <w:p w14:paraId="055C22CC"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38810</w:t>
            </w:r>
          </w:p>
        </w:tc>
        <w:tc>
          <w:tcPr>
            <w:tcW w:w="866" w:type="dxa"/>
          </w:tcPr>
          <w:p w14:paraId="3AAFA129" w14:textId="77777777" w:rsidR="00A105A5" w:rsidRPr="00B5286C" w:rsidRDefault="00A105A5" w:rsidP="00B5286C">
            <w:pPr>
              <w:spacing w:after="0" w:line="240" w:lineRule="auto"/>
              <w:jc w:val="center"/>
              <w:rPr>
                <w:rFonts w:ascii="Times New Roman" w:hAnsi="Times New Roman" w:cs="Times New Roman"/>
                <w:sz w:val="24"/>
                <w:szCs w:val="24"/>
              </w:rPr>
            </w:pPr>
            <w:r w:rsidRPr="00B5286C">
              <w:rPr>
                <w:rFonts w:ascii="Times New Roman" w:hAnsi="Times New Roman" w:cs="Times New Roman"/>
                <w:sz w:val="24"/>
                <w:szCs w:val="24"/>
              </w:rPr>
              <w:t>39771</w:t>
            </w:r>
          </w:p>
        </w:tc>
      </w:tr>
      <w:tr w:rsidR="002C45AE" w:rsidRPr="00B5286C" w14:paraId="4B071999" w14:textId="77777777" w:rsidTr="00B45ABE">
        <w:trPr>
          <w:jc w:val="center"/>
        </w:trPr>
        <w:tc>
          <w:tcPr>
            <w:tcW w:w="9317" w:type="dxa"/>
            <w:gridSpan w:val="6"/>
          </w:tcPr>
          <w:p w14:paraId="77EC9B1A" w14:textId="0213144F" w:rsidR="002C45AE" w:rsidRPr="00B5286C" w:rsidRDefault="002C45AE" w:rsidP="002C45AE">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w:t>
            </w:r>
            <w:r w:rsidRPr="009B0D29">
              <w:rPr>
                <w:rFonts w:ascii="Times New Roman" w:hAnsi="Times New Roman" w:cs="Times New Roman"/>
                <w:sz w:val="24"/>
                <w:szCs w:val="24"/>
              </w:rPr>
              <w:t>систематизации источников [</w:t>
            </w:r>
            <w:r w:rsidR="009B0D29" w:rsidRPr="009B0D29">
              <w:rPr>
                <w:rFonts w:ascii="Times New Roman" w:hAnsi="Times New Roman" w:cs="Times New Roman"/>
                <w:sz w:val="24"/>
                <w:szCs w:val="24"/>
              </w:rPr>
              <w:t>70, 72, 73</w:t>
            </w:r>
            <w:r w:rsidRPr="009B0D29">
              <w:rPr>
                <w:rFonts w:ascii="Times New Roman" w:hAnsi="Times New Roman" w:cs="Times New Roman"/>
                <w:sz w:val="24"/>
                <w:szCs w:val="24"/>
              </w:rPr>
              <w:t>]</w:t>
            </w:r>
          </w:p>
        </w:tc>
      </w:tr>
    </w:tbl>
    <w:p w14:paraId="1D3B475B" w14:textId="77777777" w:rsidR="00A105A5" w:rsidRDefault="00A105A5" w:rsidP="00A105A5">
      <w:pPr>
        <w:pStyle w:val="62"/>
        <w:shd w:val="clear" w:color="auto" w:fill="auto"/>
        <w:spacing w:line="240" w:lineRule="auto"/>
        <w:ind w:firstLine="567"/>
        <w:rPr>
          <w:rStyle w:val="61"/>
          <w:iCs/>
          <w:sz w:val="28"/>
          <w:szCs w:val="28"/>
        </w:rPr>
      </w:pPr>
    </w:p>
    <w:p w14:paraId="062D1DF1" w14:textId="77777777" w:rsidR="00A105A5" w:rsidRPr="00B5286C" w:rsidRDefault="00A105A5" w:rsidP="00B5286C">
      <w:pPr>
        <w:pStyle w:val="62"/>
        <w:spacing w:line="240" w:lineRule="auto"/>
        <w:ind w:firstLine="567"/>
        <w:rPr>
          <w:rStyle w:val="61"/>
          <w:rFonts w:ascii="Times New Roman" w:hAnsi="Times New Roman" w:cs="Times New Roman"/>
          <w:iCs/>
          <w:sz w:val="28"/>
          <w:szCs w:val="28"/>
        </w:rPr>
      </w:pPr>
      <w:r w:rsidRPr="00B5286C">
        <w:rPr>
          <w:rStyle w:val="61"/>
          <w:rFonts w:ascii="Times New Roman" w:hAnsi="Times New Roman" w:cs="Times New Roman"/>
          <w:iCs/>
          <w:sz w:val="28"/>
          <w:szCs w:val="28"/>
        </w:rPr>
        <w:t xml:space="preserve">В развитии сельского рынка труда в регионе наблюдаются как положительные, так и отрицательные тенденции, как показано в таблице </w:t>
      </w:r>
      <w:r w:rsidR="00416894">
        <w:rPr>
          <w:rStyle w:val="61"/>
          <w:rFonts w:ascii="Times New Roman" w:hAnsi="Times New Roman" w:cs="Times New Roman"/>
          <w:iCs/>
          <w:sz w:val="28"/>
          <w:szCs w:val="28"/>
        </w:rPr>
        <w:t>13</w:t>
      </w:r>
      <w:r w:rsidRPr="00B5286C">
        <w:rPr>
          <w:rStyle w:val="61"/>
          <w:rFonts w:ascii="Times New Roman" w:hAnsi="Times New Roman" w:cs="Times New Roman"/>
          <w:iCs/>
          <w:sz w:val="28"/>
          <w:szCs w:val="28"/>
        </w:rPr>
        <w:t xml:space="preserve">. </w:t>
      </w:r>
    </w:p>
    <w:p w14:paraId="0BE25CA7" w14:textId="5C3D0DE0" w:rsidR="00A105A5" w:rsidRPr="00B5286C" w:rsidRDefault="00A105A5" w:rsidP="00B5286C">
      <w:pPr>
        <w:pStyle w:val="62"/>
        <w:shd w:val="clear" w:color="auto" w:fill="auto"/>
        <w:spacing w:line="240" w:lineRule="auto"/>
        <w:ind w:firstLine="567"/>
        <w:rPr>
          <w:rStyle w:val="61"/>
          <w:rFonts w:ascii="Times New Roman" w:hAnsi="Times New Roman" w:cs="Times New Roman"/>
          <w:iCs/>
          <w:sz w:val="28"/>
          <w:szCs w:val="28"/>
        </w:rPr>
      </w:pPr>
      <w:r w:rsidRPr="00B5286C">
        <w:rPr>
          <w:rStyle w:val="61"/>
          <w:rFonts w:ascii="Times New Roman" w:hAnsi="Times New Roman" w:cs="Times New Roman"/>
          <w:iCs/>
          <w:sz w:val="28"/>
          <w:szCs w:val="28"/>
        </w:rPr>
        <w:t>Напротив, численность занятых в сельских районах МО растет в последние годы, а уровень безработицы снижается</w:t>
      </w:r>
      <w:r w:rsidR="00C77604">
        <w:rPr>
          <w:rStyle w:val="61"/>
          <w:rFonts w:ascii="Times New Roman" w:hAnsi="Times New Roman" w:cs="Times New Roman"/>
          <w:iCs/>
          <w:sz w:val="28"/>
          <w:szCs w:val="28"/>
        </w:rPr>
        <w:t xml:space="preserve">. </w:t>
      </w:r>
      <w:r w:rsidR="00C77604" w:rsidRPr="00C77604">
        <w:rPr>
          <w:rStyle w:val="61"/>
          <w:rFonts w:ascii="Times New Roman" w:hAnsi="Times New Roman" w:cs="Times New Roman"/>
          <w:iCs/>
          <w:sz w:val="28"/>
          <w:szCs w:val="28"/>
        </w:rPr>
        <w:t xml:space="preserve">При этом считается, что явно негативной тенденцией, которая безусловно сказывается на самочувствии сельского населения региона, является показанная в таблице низкая динамика роста показателя СМЗП СХТП, который за последние пять лет увеличился всего на 112,5%. </w:t>
      </w:r>
    </w:p>
    <w:p w14:paraId="06092BB1" w14:textId="7B41391C" w:rsidR="00A105A5" w:rsidRPr="00D74301" w:rsidRDefault="00C77604" w:rsidP="00B5286C">
      <w:pPr>
        <w:tabs>
          <w:tab w:val="left" w:pos="2040"/>
        </w:tabs>
        <w:spacing w:after="0" w:line="24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Известно</w:t>
      </w:r>
      <w:r w:rsidRPr="00B5286C">
        <w:rPr>
          <w:rFonts w:ascii="Times New Roman" w:hAnsi="Times New Roman" w:cs="Times New Roman"/>
          <w:sz w:val="28"/>
          <w:szCs w:val="28"/>
        </w:rPr>
        <w:t xml:space="preserve">, что имеющийся разрыв между уровнем оплаты труда </w:t>
      </w:r>
      <w:r>
        <w:rPr>
          <w:rFonts w:ascii="Times New Roman" w:hAnsi="Times New Roman" w:cs="Times New Roman"/>
          <w:sz w:val="28"/>
          <w:szCs w:val="28"/>
        </w:rPr>
        <w:t>на селе и в городе</w:t>
      </w:r>
      <w:r w:rsidRPr="00B5286C">
        <w:rPr>
          <w:rFonts w:ascii="Times New Roman" w:hAnsi="Times New Roman" w:cs="Times New Roman"/>
          <w:sz w:val="28"/>
          <w:szCs w:val="28"/>
        </w:rPr>
        <w:t xml:space="preserve">, является одной из причин </w:t>
      </w:r>
      <w:r>
        <w:rPr>
          <w:rFonts w:ascii="Times New Roman" w:hAnsi="Times New Roman" w:cs="Times New Roman"/>
          <w:sz w:val="28"/>
          <w:szCs w:val="28"/>
        </w:rPr>
        <w:t>высокого уровня миграции из села в город</w:t>
      </w:r>
      <w:r w:rsidRPr="00B5286C">
        <w:rPr>
          <w:rFonts w:ascii="Times New Roman" w:hAnsi="Times New Roman" w:cs="Times New Roman"/>
          <w:sz w:val="28"/>
          <w:szCs w:val="28"/>
        </w:rPr>
        <w:t xml:space="preserve"> </w:t>
      </w:r>
      <w:r w:rsidR="0066635F" w:rsidRPr="00C77604">
        <w:rPr>
          <w:rFonts w:ascii="Times New Roman" w:hAnsi="Times New Roman" w:cs="Times New Roman"/>
          <w:sz w:val="28"/>
          <w:szCs w:val="28"/>
        </w:rPr>
        <w:t>[76].</w:t>
      </w:r>
    </w:p>
    <w:p w14:paraId="28DDE18B" w14:textId="77777777" w:rsidR="00A105A5" w:rsidRPr="00B5286C" w:rsidRDefault="00A105A5" w:rsidP="00B5286C">
      <w:pPr>
        <w:pStyle w:val="62"/>
        <w:shd w:val="clear" w:color="auto" w:fill="auto"/>
        <w:spacing w:line="240" w:lineRule="auto"/>
        <w:ind w:firstLine="567"/>
        <w:rPr>
          <w:rStyle w:val="61"/>
          <w:rFonts w:ascii="Times New Roman" w:hAnsi="Times New Roman" w:cs="Times New Roman"/>
          <w:iCs/>
          <w:sz w:val="28"/>
          <w:szCs w:val="28"/>
        </w:rPr>
      </w:pPr>
      <w:r w:rsidRPr="00701EA0">
        <w:rPr>
          <w:rStyle w:val="61"/>
          <w:rFonts w:ascii="Times New Roman" w:hAnsi="Times New Roman" w:cs="Times New Roman"/>
          <w:iCs/>
          <w:sz w:val="28"/>
          <w:szCs w:val="28"/>
        </w:rPr>
        <w:t>Характерная особенность Мангистауской области состоит в том, что уровень социально-экономического развития различается по городам и районам данного региона.</w:t>
      </w:r>
    </w:p>
    <w:p w14:paraId="63226CD5" w14:textId="77777777" w:rsidR="00A105A5" w:rsidRPr="00B5286C" w:rsidRDefault="00A105A5" w:rsidP="00B5286C">
      <w:pPr>
        <w:tabs>
          <w:tab w:val="left" w:pos="2040"/>
        </w:tabs>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 xml:space="preserve">Если исходить из определения «села» как населенного пункта, в котором проживает не менее 50 человек, из которых не менее 50% составляют люди, не занятые в промышленности, строительстве или транспорте, то только три района области </w:t>
      </w:r>
      <w:r w:rsidR="005A2E84">
        <w:rPr>
          <w:rFonts w:ascii="Times New Roman" w:hAnsi="Times New Roman" w:cs="Times New Roman"/>
          <w:sz w:val="28"/>
          <w:szCs w:val="28"/>
        </w:rPr>
        <w:t>–</w:t>
      </w:r>
      <w:r w:rsidRPr="00B5286C">
        <w:rPr>
          <w:rFonts w:ascii="Times New Roman" w:hAnsi="Times New Roman" w:cs="Times New Roman"/>
          <w:sz w:val="28"/>
          <w:szCs w:val="28"/>
        </w:rPr>
        <w:t xml:space="preserve"> Каракия, Бейнеу и Мангистау </w:t>
      </w:r>
      <w:r w:rsidR="005A2E84">
        <w:rPr>
          <w:rFonts w:ascii="Times New Roman" w:hAnsi="Times New Roman" w:cs="Times New Roman"/>
          <w:sz w:val="28"/>
          <w:szCs w:val="28"/>
        </w:rPr>
        <w:t>–</w:t>
      </w:r>
      <w:r w:rsidRPr="00B5286C">
        <w:rPr>
          <w:rFonts w:ascii="Times New Roman" w:hAnsi="Times New Roman" w:cs="Times New Roman"/>
          <w:sz w:val="28"/>
          <w:szCs w:val="28"/>
        </w:rPr>
        <w:t xml:space="preserve"> можно считать полностью «сельскими». населения сельских территорий МО.</w:t>
      </w:r>
    </w:p>
    <w:p w14:paraId="3AB61154" w14:textId="77777777" w:rsidR="00A105A5" w:rsidRDefault="00A105A5" w:rsidP="00B5286C">
      <w:pPr>
        <w:tabs>
          <w:tab w:val="left" w:pos="2040"/>
        </w:tabs>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 xml:space="preserve">В категории «сельскохозяйственные» выделяется самый </w:t>
      </w:r>
      <w:r w:rsidR="005A2E84" w:rsidRPr="00B5286C">
        <w:rPr>
          <w:rFonts w:ascii="Times New Roman" w:hAnsi="Times New Roman" w:cs="Times New Roman"/>
          <w:sz w:val="28"/>
          <w:szCs w:val="28"/>
        </w:rPr>
        <w:t>густонаселенный</w:t>
      </w:r>
      <w:r w:rsidRPr="00B5286C">
        <w:rPr>
          <w:rFonts w:ascii="Times New Roman" w:hAnsi="Times New Roman" w:cs="Times New Roman"/>
          <w:sz w:val="28"/>
          <w:szCs w:val="28"/>
        </w:rPr>
        <w:t xml:space="preserve"> район Мунайлинский, который является своеобразным пригородом г. Актау и должен стать центром обслуживания, промышленности и транспорта области в будущем. Доля сельского населения в этом районе не превышает 40%. Наименее населенным районом является Тупкараганский, в котором находятся всего 5 округов и села Форт-Шевченко и Баутино, которые занимаются нефтяной промышленностью. Кроме того, низкая доля населения, проживающего в сельской местности (26,7%), является дополнительным показателем (рисунок </w:t>
      </w:r>
      <w:r w:rsidR="00F46BA3">
        <w:rPr>
          <w:rFonts w:ascii="Times New Roman" w:hAnsi="Times New Roman" w:cs="Times New Roman"/>
          <w:sz w:val="28"/>
          <w:szCs w:val="28"/>
        </w:rPr>
        <w:t>10</w:t>
      </w:r>
      <w:r w:rsidRPr="00B5286C">
        <w:rPr>
          <w:rFonts w:ascii="Times New Roman" w:hAnsi="Times New Roman" w:cs="Times New Roman"/>
          <w:sz w:val="28"/>
          <w:szCs w:val="28"/>
        </w:rPr>
        <w:t>).</w:t>
      </w:r>
    </w:p>
    <w:p w14:paraId="75C39735" w14:textId="7D9426AD" w:rsidR="00531963" w:rsidRPr="00B5286C" w:rsidRDefault="00531963" w:rsidP="00531963">
      <w:pPr>
        <w:tabs>
          <w:tab w:val="left" w:pos="2040"/>
        </w:tabs>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За годы рыночных реформ в СТС сельских террито</w:t>
      </w:r>
      <w:r w:rsidRPr="00B5286C">
        <w:rPr>
          <w:rFonts w:ascii="Times New Roman" w:hAnsi="Times New Roman" w:cs="Times New Roman"/>
          <w:sz w:val="28"/>
          <w:szCs w:val="28"/>
        </w:rPr>
        <w:softHyphen/>
        <w:t xml:space="preserve">рий МО сформировалась ситуация, </w:t>
      </w:r>
      <w:r w:rsidR="00C77604">
        <w:rPr>
          <w:rFonts w:ascii="Times New Roman" w:hAnsi="Times New Roman" w:cs="Times New Roman"/>
          <w:sz w:val="28"/>
          <w:szCs w:val="28"/>
        </w:rPr>
        <w:t>которая показывает недостаток в сфере обеспечения рабочей силой</w:t>
      </w:r>
      <w:r w:rsidRPr="00C77604">
        <w:rPr>
          <w:rFonts w:ascii="Times New Roman" w:hAnsi="Times New Roman" w:cs="Times New Roman"/>
          <w:sz w:val="28"/>
          <w:szCs w:val="28"/>
        </w:rPr>
        <w:t xml:space="preserve">, </w:t>
      </w:r>
      <w:r w:rsidR="00C77604" w:rsidRPr="00C77604">
        <w:rPr>
          <w:rFonts w:ascii="Times New Roman" w:hAnsi="Times New Roman" w:cs="Times New Roman"/>
          <w:sz w:val="28"/>
          <w:szCs w:val="28"/>
        </w:rPr>
        <w:t xml:space="preserve">в основном из-за низкой и тяжелой оплаты труда. </w:t>
      </w:r>
    </w:p>
    <w:p w14:paraId="6B8CC855" w14:textId="77777777" w:rsidR="00531963" w:rsidRPr="00B5286C" w:rsidRDefault="00531963" w:rsidP="0053196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Бюджетные организации различных отраслей хозяйства, таких как образование, здравоохранение, промышленность, производство или переработка сельскохозяйственных продуктов, государственное управление, торговля и культура, являются основной сферой деятельности современных сельских жителей.</w:t>
      </w:r>
    </w:p>
    <w:p w14:paraId="12EE5D4B" w14:textId="77777777" w:rsidR="00531963" w:rsidRPr="00B5286C" w:rsidRDefault="00531963" w:rsidP="0053196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Специфика работы на селе в бюджетных организациях заключается в том, что им гарантируется стабильная работа и оплата труда. Школа, детский сад, больница, фельдшерский пункт и почта были основными местами работы. Оказалось, что среди специалистов-профессионалов есть те, кто традиционно должен был работать в отраслях СХ: агрономы, зоотехники и ветеринары. В результате из-за уничтожения растениеводства и животноводства осталось очень мало традиционных сельских рабочих мест.</w:t>
      </w:r>
    </w:p>
    <w:p w14:paraId="5D7DB5D3" w14:textId="77777777" w:rsidR="00A105A5" w:rsidRPr="00C00681" w:rsidRDefault="006752F0" w:rsidP="00A105A5">
      <w:pPr>
        <w:tabs>
          <w:tab w:val="left" w:pos="2040"/>
        </w:tabs>
        <w:jc w:val="center"/>
        <w:rPr>
          <w:sz w:val="28"/>
          <w:szCs w:val="28"/>
        </w:rPr>
      </w:pPr>
      <w:r>
        <w:rPr>
          <w:noProof/>
          <w:lang w:eastAsia="ru-RU"/>
        </w:rPr>
        <mc:AlternateContent>
          <mc:Choice Requires="wps">
            <w:drawing>
              <wp:anchor distT="0" distB="0" distL="114300" distR="114300" simplePos="0" relativeHeight="251673600" behindDoc="0" locked="0" layoutInCell="1" allowOverlap="1" wp14:anchorId="2DE4568C" wp14:editId="2BD9012B">
                <wp:simplePos x="0" y="0"/>
                <wp:positionH relativeFrom="column">
                  <wp:posOffset>116205</wp:posOffset>
                </wp:positionH>
                <wp:positionV relativeFrom="paragraph">
                  <wp:posOffset>133350</wp:posOffset>
                </wp:positionV>
                <wp:extent cx="1714500" cy="1341120"/>
                <wp:effectExtent l="0" t="0" r="876300" b="11430"/>
                <wp:wrapNone/>
                <wp:docPr id="1322405403" name="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341120"/>
                        </a:xfrm>
                        <a:prstGeom prst="wedgeRoundRectCallout">
                          <a:avLst>
                            <a:gd name="adj1" fmla="val 97542"/>
                            <a:gd name="adj2" fmla="val 1551"/>
                            <a:gd name="adj3" fmla="val 16667"/>
                          </a:avLst>
                        </a:prstGeom>
                        <a:solidFill>
                          <a:srgbClr val="DDDDDD"/>
                        </a:solidFill>
                        <a:ln w="9525">
                          <a:solidFill>
                            <a:srgbClr val="000000"/>
                          </a:solidFill>
                          <a:miter lim="800000"/>
                          <a:headEnd/>
                          <a:tailEnd/>
                        </a:ln>
                      </wps:spPr>
                      <wps:txbx>
                        <w:txbxContent>
                          <w:p w14:paraId="68D55AC7" w14:textId="77777777" w:rsidR="004D2A23" w:rsidRPr="001A1948" w:rsidRDefault="004D2A23" w:rsidP="00006237">
                            <w:pPr>
                              <w:spacing w:after="0" w:line="240" w:lineRule="auto"/>
                              <w:rPr>
                                <w:rFonts w:ascii="Times New Roman" w:hAnsi="Times New Roman" w:cs="Times New Roman"/>
                                <w:sz w:val="20"/>
                                <w:szCs w:val="20"/>
                              </w:rPr>
                            </w:pPr>
                            <w:r w:rsidRPr="001A1948">
                              <w:rPr>
                                <w:rFonts w:ascii="Times New Roman" w:hAnsi="Times New Roman" w:cs="Times New Roman"/>
                                <w:sz w:val="20"/>
                                <w:szCs w:val="20"/>
                              </w:rPr>
                              <w:t>Тупкараганский район. Удельный вес сельского населения 26,7%, В с. Кызылозен развито животноводство, в с. Таушык – сельское и рыбное хозяйство.</w:t>
                            </w:r>
                          </w:p>
                          <w:p w14:paraId="5C0878BB" w14:textId="77777777" w:rsidR="004D2A23" w:rsidRDefault="004D2A23" w:rsidP="00A10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4568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 1236" o:spid="_x0000_s1041" type="#_x0000_t62" style="position:absolute;left:0;text-align:left;margin-left:9.15pt;margin-top:10.5pt;width:135pt;height:10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" adj="31869,11135" fillcolor="#ddd">
                <v:path arrowok="t"/>
                <v:textbox>
                  <w:txbxContent>
                    <w:p w14:paraId="68D55AC7" w14:textId="77777777" w:rsidR="004D2A23" w:rsidRPr="001A1948" w:rsidRDefault="004D2A23" w:rsidP="00006237">
                      <w:pPr>
                        <w:spacing w:after="0" w:line="240" w:lineRule="auto"/>
                        <w:rPr>
                          <w:rFonts w:ascii="Times New Roman" w:hAnsi="Times New Roman" w:cs="Times New Roman"/>
                          <w:sz w:val="20"/>
                          <w:szCs w:val="20"/>
                        </w:rPr>
                      </w:pPr>
                      <w:r w:rsidRPr="001A1948">
                        <w:rPr>
                          <w:rFonts w:ascii="Times New Roman" w:hAnsi="Times New Roman" w:cs="Times New Roman"/>
                          <w:sz w:val="20"/>
                          <w:szCs w:val="20"/>
                        </w:rPr>
                        <w:t>Тупкараганский район. Удельный вес сельского населения 26,7%, В с. Кызылозен развито животноводство, в с. Таушык – сельское и рыбное хозяйство.</w:t>
                      </w:r>
                    </w:p>
                    <w:p w14:paraId="5C0878BB" w14:textId="77777777" w:rsidR="004D2A23" w:rsidRDefault="004D2A23" w:rsidP="00A105A5"/>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3F0E8CF6" wp14:editId="2C429801">
                <wp:simplePos x="0" y="0"/>
                <wp:positionH relativeFrom="column">
                  <wp:posOffset>3773805</wp:posOffset>
                </wp:positionH>
                <wp:positionV relativeFrom="paragraph">
                  <wp:posOffset>2244090</wp:posOffset>
                </wp:positionV>
                <wp:extent cx="2057400" cy="1318260"/>
                <wp:effectExtent l="704850" t="0" r="19050" b="15240"/>
                <wp:wrapNone/>
                <wp:docPr id="1338249075" name="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318260"/>
                        </a:xfrm>
                        <a:prstGeom prst="wedgeRoundRectCallout">
                          <a:avLst>
                            <a:gd name="adj1" fmla="val -82130"/>
                            <a:gd name="adj2" fmla="val -10903"/>
                            <a:gd name="adj3" fmla="val 16667"/>
                          </a:avLst>
                        </a:prstGeom>
                        <a:solidFill>
                          <a:srgbClr val="DDDDDD"/>
                        </a:solidFill>
                        <a:ln w="9525">
                          <a:solidFill>
                            <a:srgbClr val="000000"/>
                          </a:solidFill>
                          <a:miter lim="800000"/>
                          <a:headEnd/>
                          <a:tailEnd/>
                        </a:ln>
                      </wps:spPr>
                      <wps:txbx>
                        <w:txbxContent>
                          <w:p w14:paraId="16E866C2" w14:textId="77777777" w:rsidR="004D2A23" w:rsidRPr="001A1948" w:rsidRDefault="004D2A23" w:rsidP="00006237">
                            <w:pPr>
                              <w:spacing w:after="0" w:line="240" w:lineRule="auto"/>
                              <w:rPr>
                                <w:rFonts w:ascii="Times New Roman" w:hAnsi="Times New Roman" w:cs="Times New Roman"/>
                                <w:sz w:val="20"/>
                                <w:szCs w:val="20"/>
                              </w:rPr>
                            </w:pPr>
                            <w:r w:rsidRPr="001A1948">
                              <w:rPr>
                                <w:rFonts w:ascii="Times New Roman" w:hAnsi="Times New Roman" w:cs="Times New Roman"/>
                                <w:sz w:val="20"/>
                                <w:szCs w:val="20"/>
                              </w:rPr>
                              <w:t>В Каракиянском районе сельское население составляет 76,7%, 60% жителей заняты животноводством, верблюдовом в с. Сенек. Райцентр – с. Курык – порт на Каспийском море.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8CF6" id=" 1232" o:spid="_x0000_s1042" type="#_x0000_t62" style="position:absolute;left:0;text-align:left;margin-left:297.15pt;margin-top:176.7pt;width:162pt;height:10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" adj="-6940,8445" fillcolor="#ddd">
                <v:path arrowok="t"/>
                <v:textbox>
                  <w:txbxContent>
                    <w:p w14:paraId="16E866C2" w14:textId="77777777" w:rsidR="004D2A23" w:rsidRPr="001A1948" w:rsidRDefault="004D2A23" w:rsidP="00006237">
                      <w:pPr>
                        <w:spacing w:after="0" w:line="240" w:lineRule="auto"/>
                        <w:rPr>
                          <w:rFonts w:ascii="Times New Roman" w:hAnsi="Times New Roman" w:cs="Times New Roman"/>
                          <w:sz w:val="20"/>
                          <w:szCs w:val="20"/>
                        </w:rPr>
                      </w:pPr>
                      <w:r w:rsidRPr="001A1948">
                        <w:rPr>
                          <w:rFonts w:ascii="Times New Roman" w:hAnsi="Times New Roman" w:cs="Times New Roman"/>
                          <w:sz w:val="20"/>
                          <w:szCs w:val="20"/>
                        </w:rPr>
                        <w:t>В Каракиянском районе сельское население составляет 76,7%, 60% жителей заняты животноводством, верблюдовом в с. Сенек. Райцентр – с. Курык – порт на Каспийском море.</w:t>
                      </w:r>
                    </w:p>
                  </w:txbxContent>
                </v:textbox>
              </v:shape>
            </w:pict>
          </mc:Fallback>
        </mc:AlternateContent>
      </w:r>
      <w:r w:rsidR="004F044E">
        <w:rPr>
          <w:noProof/>
          <w:lang w:eastAsia="ru-RU"/>
        </w:rPr>
        <mc:AlternateContent>
          <mc:Choice Requires="wps">
            <w:drawing>
              <wp:anchor distT="0" distB="0" distL="114300" distR="114300" simplePos="0" relativeHeight="251670528" behindDoc="0" locked="0" layoutInCell="1" allowOverlap="1" wp14:anchorId="11CE21A7" wp14:editId="2BEDBB7E">
                <wp:simplePos x="0" y="0"/>
                <wp:positionH relativeFrom="column">
                  <wp:posOffset>3962400</wp:posOffset>
                </wp:positionH>
                <wp:positionV relativeFrom="paragraph">
                  <wp:posOffset>1017270</wp:posOffset>
                </wp:positionV>
                <wp:extent cx="2044065" cy="1130300"/>
                <wp:effectExtent l="457200" t="7620" r="13335" b="5080"/>
                <wp:wrapNone/>
                <wp:docPr id="17" name="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065" cy="1130300"/>
                        </a:xfrm>
                        <a:prstGeom prst="wedgeRoundRectCallout">
                          <a:avLst>
                            <a:gd name="adj1" fmla="val -71060"/>
                            <a:gd name="adj2" fmla="val 21519"/>
                            <a:gd name="adj3" fmla="val 16667"/>
                          </a:avLst>
                        </a:prstGeom>
                        <a:solidFill>
                          <a:srgbClr val="DDDDDD"/>
                        </a:solidFill>
                        <a:ln w="9525">
                          <a:solidFill>
                            <a:srgbClr val="000000"/>
                          </a:solidFill>
                          <a:miter lim="800000"/>
                          <a:headEnd/>
                          <a:tailEnd/>
                        </a:ln>
                      </wps:spPr>
                      <wps:txbx>
                        <w:txbxContent>
                          <w:p w14:paraId="57537E73" w14:textId="77777777" w:rsidR="004D2A23" w:rsidRPr="001A1948" w:rsidRDefault="004D2A23" w:rsidP="00006237">
                            <w:pPr>
                              <w:spacing w:after="0" w:line="240" w:lineRule="auto"/>
                              <w:rPr>
                                <w:rFonts w:ascii="Times New Roman" w:hAnsi="Times New Roman" w:cs="Times New Roman"/>
                                <w:sz w:val="20"/>
                                <w:szCs w:val="20"/>
                              </w:rPr>
                            </w:pPr>
                            <w:r w:rsidRPr="001A1948">
                              <w:rPr>
                                <w:rFonts w:ascii="Times New Roman" w:hAnsi="Times New Roman" w:cs="Times New Roman"/>
                                <w:sz w:val="20"/>
                                <w:szCs w:val="20"/>
                              </w:rPr>
                              <w:t>В Мангистауском районе население, занятое животноводством и овощеводством, составляет 50,7%. с.Шетпе - железнодорожники.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21A7" id=" 1233" o:spid="_x0000_s1043" type="#_x0000_t62" style="position:absolute;left:0;text-align:left;margin-left:312pt;margin-top:80.1pt;width:160.95pt;height: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" adj="-4549,15448" fillcolor="#ddd">
                <v:path arrowok="t"/>
                <v:textbox>
                  <w:txbxContent>
                    <w:p w14:paraId="57537E73" w14:textId="77777777" w:rsidR="004D2A23" w:rsidRPr="001A1948" w:rsidRDefault="004D2A23" w:rsidP="00006237">
                      <w:pPr>
                        <w:spacing w:after="0" w:line="240" w:lineRule="auto"/>
                        <w:rPr>
                          <w:rFonts w:ascii="Times New Roman" w:hAnsi="Times New Roman" w:cs="Times New Roman"/>
                          <w:sz w:val="20"/>
                          <w:szCs w:val="20"/>
                        </w:rPr>
                      </w:pPr>
                      <w:r w:rsidRPr="001A1948">
                        <w:rPr>
                          <w:rFonts w:ascii="Times New Roman" w:hAnsi="Times New Roman" w:cs="Times New Roman"/>
                          <w:sz w:val="20"/>
                          <w:szCs w:val="20"/>
                        </w:rPr>
                        <w:t>В Мангистауском районе население, занятое животноводством и овощеводством, составляет 50,7%. с.Шетпе - железнодорожники.</w:t>
                      </w:r>
                    </w:p>
                  </w:txbxContent>
                </v:textbox>
              </v:shape>
            </w:pict>
          </mc:Fallback>
        </mc:AlternateContent>
      </w:r>
      <w:r w:rsidR="004F044E">
        <w:rPr>
          <w:noProof/>
          <w:lang w:eastAsia="ru-RU"/>
        </w:rPr>
        <mc:AlternateContent>
          <mc:Choice Requires="wps">
            <w:drawing>
              <wp:anchor distT="0" distB="0" distL="114300" distR="114300" simplePos="0" relativeHeight="251671552" behindDoc="0" locked="0" layoutInCell="1" allowOverlap="1" wp14:anchorId="5A3E909C" wp14:editId="2D3EA796">
                <wp:simplePos x="0" y="0"/>
                <wp:positionH relativeFrom="column">
                  <wp:posOffset>3086100</wp:posOffset>
                </wp:positionH>
                <wp:positionV relativeFrom="paragraph">
                  <wp:posOffset>114300</wp:posOffset>
                </wp:positionV>
                <wp:extent cx="2705100" cy="788670"/>
                <wp:effectExtent l="590550" t="0" r="19050" b="240030"/>
                <wp:wrapNone/>
                <wp:docPr id="1069883087" nam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788670"/>
                        </a:xfrm>
                        <a:prstGeom prst="wedgeRoundRectCallout">
                          <a:avLst>
                            <a:gd name="adj1" fmla="val -69880"/>
                            <a:gd name="adj2" fmla="val 76088"/>
                            <a:gd name="adj3" fmla="val 16667"/>
                          </a:avLst>
                        </a:prstGeom>
                        <a:solidFill>
                          <a:srgbClr val="DDDDDD"/>
                        </a:solidFill>
                        <a:ln w="9525">
                          <a:solidFill>
                            <a:srgbClr val="000000"/>
                          </a:solidFill>
                          <a:miter lim="800000"/>
                          <a:headEnd/>
                          <a:tailEnd/>
                        </a:ln>
                      </wps:spPr>
                      <wps:txbx>
                        <w:txbxContent>
                          <w:p w14:paraId="22961024" w14:textId="77777777" w:rsidR="004D2A23" w:rsidRPr="001A1948" w:rsidRDefault="004D2A23" w:rsidP="00006237">
                            <w:pPr>
                              <w:spacing w:after="0" w:line="240" w:lineRule="auto"/>
                              <w:rPr>
                                <w:rFonts w:ascii="Times New Roman" w:hAnsi="Times New Roman" w:cs="Times New Roman"/>
                                <w:sz w:val="20"/>
                                <w:szCs w:val="20"/>
                              </w:rPr>
                            </w:pPr>
                            <w:r w:rsidRPr="001A1948">
                              <w:rPr>
                                <w:rFonts w:ascii="Times New Roman" w:hAnsi="Times New Roman" w:cs="Times New Roman"/>
                                <w:sz w:val="20"/>
                                <w:szCs w:val="20"/>
                              </w:rPr>
                              <w:t>Бейнеуский район. Удельный вес сельского населения (животноводство) составляет 60,5%. с.Бейнеу - крупный ж/д узел, развиты ЛПХ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909C" id=" 1234" o:spid="_x0000_s1044" type="#_x0000_t62" style="position:absolute;left:0;text-align:left;margin-left:243pt;margin-top:9pt;width:213pt;height:6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" adj="-4294,27235" fillcolor="#ddd">
                <v:path arrowok="t"/>
                <v:textbox>
                  <w:txbxContent>
                    <w:p w14:paraId="22961024" w14:textId="77777777" w:rsidR="004D2A23" w:rsidRPr="001A1948" w:rsidRDefault="004D2A23" w:rsidP="00006237">
                      <w:pPr>
                        <w:spacing w:after="0" w:line="240" w:lineRule="auto"/>
                        <w:rPr>
                          <w:rFonts w:ascii="Times New Roman" w:hAnsi="Times New Roman" w:cs="Times New Roman"/>
                          <w:sz w:val="20"/>
                          <w:szCs w:val="20"/>
                        </w:rPr>
                      </w:pPr>
                      <w:r w:rsidRPr="001A1948">
                        <w:rPr>
                          <w:rFonts w:ascii="Times New Roman" w:hAnsi="Times New Roman" w:cs="Times New Roman"/>
                          <w:sz w:val="20"/>
                          <w:szCs w:val="20"/>
                        </w:rPr>
                        <w:t>Бейнеуский район. Удельный вес сельского населения (животноводство) составляет 60,5%. с.Бейнеу - крупный ж/д узел, развиты ЛПХ населения.</w:t>
                      </w:r>
                    </w:p>
                  </w:txbxContent>
                </v:textbox>
              </v:shape>
            </w:pict>
          </mc:Fallback>
        </mc:AlternateContent>
      </w:r>
      <w:r w:rsidR="004F044E">
        <w:rPr>
          <w:noProof/>
          <w:lang w:eastAsia="ru-RU"/>
        </w:rPr>
        <mc:AlternateContent>
          <mc:Choice Requires="wps">
            <w:drawing>
              <wp:anchor distT="0" distB="0" distL="114300" distR="114300" simplePos="0" relativeHeight="251672576" behindDoc="0" locked="0" layoutInCell="1" allowOverlap="1" wp14:anchorId="57AFE315" wp14:editId="11A7824F">
                <wp:simplePos x="0" y="0"/>
                <wp:positionH relativeFrom="column">
                  <wp:posOffset>228600</wp:posOffset>
                </wp:positionH>
                <wp:positionV relativeFrom="paragraph">
                  <wp:posOffset>1847850</wp:posOffset>
                </wp:positionV>
                <wp:extent cx="1371600" cy="1257300"/>
                <wp:effectExtent l="0" t="0" r="476250" b="19050"/>
                <wp:wrapNone/>
                <wp:docPr id="1980199584" name="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57300"/>
                        </a:xfrm>
                        <a:prstGeom prst="wedgeRoundRectCallout">
                          <a:avLst>
                            <a:gd name="adj1" fmla="val 80741"/>
                            <a:gd name="adj2" fmla="val 9222"/>
                            <a:gd name="adj3" fmla="val 16667"/>
                          </a:avLst>
                        </a:prstGeom>
                        <a:solidFill>
                          <a:srgbClr val="DDDDDD"/>
                        </a:solidFill>
                        <a:ln w="9525">
                          <a:solidFill>
                            <a:srgbClr val="000000"/>
                          </a:solidFill>
                          <a:miter lim="800000"/>
                          <a:headEnd/>
                          <a:tailEnd/>
                        </a:ln>
                      </wps:spPr>
                      <wps:txbx>
                        <w:txbxContent>
                          <w:p w14:paraId="05F7F272" w14:textId="77777777" w:rsidR="004D2A23" w:rsidRPr="001A1948" w:rsidRDefault="004D2A23" w:rsidP="00006237">
                            <w:pPr>
                              <w:spacing w:after="0" w:line="240" w:lineRule="auto"/>
                              <w:rPr>
                                <w:rFonts w:ascii="Times New Roman" w:hAnsi="Times New Roman" w:cs="Times New Roman"/>
                              </w:rPr>
                            </w:pPr>
                            <w:r w:rsidRPr="001A1948">
                              <w:rPr>
                                <w:rFonts w:ascii="Times New Roman" w:hAnsi="Times New Roman" w:cs="Times New Roman"/>
                                <w:sz w:val="20"/>
                                <w:szCs w:val="20"/>
                              </w:rPr>
                              <w:t xml:space="preserve">В </w:t>
                            </w:r>
                            <w:r w:rsidRPr="001A1948">
                              <w:rPr>
                                <w:rFonts w:ascii="Times New Roman" w:hAnsi="Times New Roman" w:cs="Times New Roman"/>
                                <w:sz w:val="18"/>
                                <w:szCs w:val="18"/>
                              </w:rPr>
                              <w:t>Мунайлинском районе развитие получили ЛПХ населения, в районе нет с/х земель, сельское население –</w:t>
                            </w:r>
                            <w:r w:rsidRPr="001A1948">
                              <w:rPr>
                                <w:rFonts w:ascii="Times New Roman" w:hAnsi="Times New Roman" w:cs="Times New Roman"/>
                              </w:rPr>
                              <w:t xml:space="preserve"> 36,7%.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FE315" id=" 1235" o:spid="_x0000_s1045" type="#_x0000_t62" style="position:absolute;left:0;text-align:left;margin-left:18pt;margin-top:145.5pt;width:108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" adj="28240,12792" fillcolor="#ddd">
                <v:path arrowok="t"/>
                <v:textbox>
                  <w:txbxContent>
                    <w:p w14:paraId="05F7F272" w14:textId="77777777" w:rsidR="004D2A23" w:rsidRPr="001A1948" w:rsidRDefault="004D2A23" w:rsidP="00006237">
                      <w:pPr>
                        <w:spacing w:after="0" w:line="240" w:lineRule="auto"/>
                        <w:rPr>
                          <w:rFonts w:ascii="Times New Roman" w:hAnsi="Times New Roman" w:cs="Times New Roman"/>
                        </w:rPr>
                      </w:pPr>
                      <w:r w:rsidRPr="001A1948">
                        <w:rPr>
                          <w:rFonts w:ascii="Times New Roman" w:hAnsi="Times New Roman" w:cs="Times New Roman"/>
                          <w:sz w:val="20"/>
                          <w:szCs w:val="20"/>
                        </w:rPr>
                        <w:t xml:space="preserve">В </w:t>
                      </w:r>
                      <w:r w:rsidRPr="001A1948">
                        <w:rPr>
                          <w:rFonts w:ascii="Times New Roman" w:hAnsi="Times New Roman" w:cs="Times New Roman"/>
                          <w:sz w:val="18"/>
                          <w:szCs w:val="18"/>
                        </w:rPr>
                        <w:t>Мунайлинском районе развитие получили ЛПХ населения, в районе нет с/х земель, сельское население –</w:t>
                      </w:r>
                      <w:r w:rsidRPr="001A1948">
                        <w:rPr>
                          <w:rFonts w:ascii="Times New Roman" w:hAnsi="Times New Roman" w:cs="Times New Roman"/>
                        </w:rPr>
                        <w:t xml:space="preserve"> 36,7%.</w:t>
                      </w:r>
                    </w:p>
                  </w:txbxContent>
                </v:textbox>
              </v:shape>
            </w:pict>
          </mc:Fallback>
        </mc:AlternateContent>
      </w:r>
      <w:r w:rsidR="00A105A5" w:rsidRPr="00C00681">
        <w:rPr>
          <w:noProof/>
          <w:lang w:eastAsia="ru-RU"/>
        </w:rPr>
        <w:drawing>
          <wp:inline distT="0" distB="0" distL="0" distR="0" wp14:anchorId="623ED6D5" wp14:editId="1FC483D2">
            <wp:extent cx="5457825" cy="4029075"/>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B5469B" w14:textId="77777777" w:rsidR="0052366B" w:rsidRDefault="0052366B" w:rsidP="00573534">
      <w:pPr>
        <w:tabs>
          <w:tab w:val="left" w:pos="1728"/>
        </w:tabs>
        <w:spacing w:after="0" w:line="240" w:lineRule="auto"/>
        <w:ind w:firstLine="567"/>
        <w:jc w:val="center"/>
        <w:rPr>
          <w:rFonts w:ascii="Times New Roman" w:hAnsi="Times New Roman" w:cs="Times New Roman"/>
          <w:sz w:val="28"/>
          <w:szCs w:val="28"/>
        </w:rPr>
      </w:pPr>
    </w:p>
    <w:p w14:paraId="576271D0" w14:textId="77777777" w:rsidR="00A105A5" w:rsidRPr="00B5286C" w:rsidRDefault="00A105A5" w:rsidP="00573534">
      <w:pPr>
        <w:tabs>
          <w:tab w:val="left" w:pos="1728"/>
        </w:tabs>
        <w:spacing w:after="0" w:line="240" w:lineRule="auto"/>
        <w:ind w:firstLine="567"/>
        <w:jc w:val="center"/>
        <w:rPr>
          <w:rFonts w:ascii="Times New Roman" w:hAnsi="Times New Roman" w:cs="Times New Roman"/>
          <w:sz w:val="28"/>
          <w:szCs w:val="28"/>
        </w:rPr>
      </w:pPr>
      <w:r w:rsidRPr="00B5286C">
        <w:rPr>
          <w:rFonts w:ascii="Times New Roman" w:hAnsi="Times New Roman" w:cs="Times New Roman"/>
          <w:sz w:val="28"/>
          <w:szCs w:val="28"/>
        </w:rPr>
        <w:t>Рис</w:t>
      </w:r>
      <w:r w:rsidR="00006237">
        <w:rPr>
          <w:rFonts w:ascii="Times New Roman" w:hAnsi="Times New Roman" w:cs="Times New Roman"/>
          <w:sz w:val="28"/>
          <w:szCs w:val="28"/>
        </w:rPr>
        <w:t>унок</w:t>
      </w:r>
      <w:r w:rsidRPr="00B5286C">
        <w:rPr>
          <w:rFonts w:ascii="Times New Roman" w:hAnsi="Times New Roman" w:cs="Times New Roman"/>
          <w:sz w:val="28"/>
          <w:szCs w:val="28"/>
        </w:rPr>
        <w:t xml:space="preserve"> </w:t>
      </w:r>
      <w:r w:rsidR="00F46BA3">
        <w:rPr>
          <w:rFonts w:ascii="Times New Roman" w:hAnsi="Times New Roman" w:cs="Times New Roman"/>
          <w:sz w:val="28"/>
          <w:szCs w:val="28"/>
        </w:rPr>
        <w:t xml:space="preserve">10 </w:t>
      </w:r>
      <w:r w:rsidR="009D30BB">
        <w:rPr>
          <w:rFonts w:ascii="Times New Roman" w:hAnsi="Times New Roman" w:cs="Times New Roman"/>
          <w:sz w:val="28"/>
          <w:szCs w:val="28"/>
        </w:rPr>
        <w:t>-</w:t>
      </w:r>
      <w:r w:rsidRPr="00B5286C">
        <w:rPr>
          <w:rFonts w:ascii="Times New Roman" w:hAnsi="Times New Roman" w:cs="Times New Roman"/>
          <w:sz w:val="28"/>
          <w:szCs w:val="28"/>
        </w:rPr>
        <w:t xml:space="preserve"> Особенности расселения жителей в сельских административных районах Мангистауской области</w:t>
      </w:r>
      <w:r w:rsidR="00573534">
        <w:rPr>
          <w:rFonts w:ascii="Times New Roman" w:hAnsi="Times New Roman" w:cs="Times New Roman"/>
          <w:sz w:val="28"/>
          <w:szCs w:val="28"/>
        </w:rPr>
        <w:t xml:space="preserve"> (</w:t>
      </w:r>
      <w:r w:rsidR="00BE7CDD">
        <w:rPr>
          <w:rFonts w:ascii="Times New Roman" w:hAnsi="Times New Roman" w:cs="Times New Roman"/>
          <w:sz w:val="28"/>
          <w:szCs w:val="28"/>
        </w:rPr>
        <w:t>с</w:t>
      </w:r>
      <w:r w:rsidR="00573534">
        <w:rPr>
          <w:rFonts w:ascii="Times New Roman" w:hAnsi="Times New Roman" w:cs="Times New Roman"/>
          <w:sz w:val="28"/>
          <w:szCs w:val="28"/>
        </w:rPr>
        <w:t>оставлено автором)</w:t>
      </w:r>
    </w:p>
    <w:p w14:paraId="76B519AB" w14:textId="7C2FBF8A" w:rsidR="00A105A5" w:rsidRDefault="00A105A5" w:rsidP="00B5286C">
      <w:pPr>
        <w:tabs>
          <w:tab w:val="left" w:pos="2040"/>
        </w:tabs>
        <w:spacing w:after="0" w:line="240" w:lineRule="auto"/>
        <w:ind w:firstLine="567"/>
        <w:jc w:val="both"/>
        <w:rPr>
          <w:rFonts w:ascii="Times New Roman" w:hAnsi="Times New Roman" w:cs="Times New Roman"/>
          <w:sz w:val="28"/>
          <w:szCs w:val="28"/>
        </w:rPr>
      </w:pPr>
    </w:p>
    <w:p w14:paraId="4ED4068B" w14:textId="5F9B8084" w:rsidR="002C45AE" w:rsidRDefault="002C45AE" w:rsidP="00B5286C">
      <w:pPr>
        <w:tabs>
          <w:tab w:val="left" w:pos="204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66635F" w:rsidRPr="00925C57">
        <w:rPr>
          <w:rFonts w:ascii="Times New Roman" w:hAnsi="Times New Roman" w:cs="Times New Roman"/>
          <w:sz w:val="24"/>
          <w:szCs w:val="24"/>
        </w:rPr>
        <w:t>70</w:t>
      </w:r>
      <w:r w:rsidR="00925C57" w:rsidRPr="00925C57">
        <w:rPr>
          <w:rFonts w:ascii="Times New Roman" w:hAnsi="Times New Roman" w:cs="Times New Roman"/>
          <w:sz w:val="24"/>
          <w:szCs w:val="24"/>
        </w:rPr>
        <w:t>, 72, 73</w:t>
      </w:r>
      <w:r w:rsidRPr="002373A0">
        <w:rPr>
          <w:rFonts w:ascii="Times New Roman" w:hAnsi="Times New Roman" w:cs="Times New Roman"/>
          <w:sz w:val="24"/>
          <w:szCs w:val="24"/>
        </w:rPr>
        <w:t>]</w:t>
      </w:r>
    </w:p>
    <w:p w14:paraId="73180EF8" w14:textId="77777777" w:rsidR="002C45AE" w:rsidRPr="00B5286C" w:rsidRDefault="002C45AE" w:rsidP="00B5286C">
      <w:pPr>
        <w:tabs>
          <w:tab w:val="left" w:pos="2040"/>
        </w:tabs>
        <w:spacing w:after="0" w:line="240" w:lineRule="auto"/>
        <w:ind w:firstLine="567"/>
        <w:jc w:val="both"/>
        <w:rPr>
          <w:rFonts w:ascii="Times New Roman" w:hAnsi="Times New Roman" w:cs="Times New Roman"/>
          <w:sz w:val="28"/>
          <w:szCs w:val="28"/>
        </w:rPr>
      </w:pPr>
    </w:p>
    <w:p w14:paraId="1CA69E8C" w14:textId="77777777" w:rsidR="00A105A5" w:rsidRPr="00B5286C" w:rsidRDefault="00A105A5"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 xml:space="preserve">Тем не менее, в области растет доля людей, которые продуктивно работают. Так, в 2023 году этот процент составлял 83,1% от 16 000 человек. Таким образом, доля непродуктивно занятых лиц сократилась до 3,9 тысячи. Доля самозанятого населения в области значительно ниже среднереспубликанского показателя (25,8%), составив 5,2 процента в 2023 году от 7,3 процента в 2019 году. Это связано с тем, что большинство людей, в том числе в сельской местности, работают на вахтовом рабочем месте в нефтегазовой и сопутствующих отраслях, где зарплаты достаточно высокие и привлекательны. </w:t>
      </w:r>
    </w:p>
    <w:p w14:paraId="3F1D2A37" w14:textId="77777777" w:rsidR="00A105A5" w:rsidRPr="00B5286C" w:rsidRDefault="00A105A5" w:rsidP="00B5286C">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B5286C">
        <w:rPr>
          <w:rFonts w:ascii="Times New Roman" w:hAnsi="Times New Roman" w:cs="Times New Roman"/>
          <w:sz w:val="28"/>
          <w:szCs w:val="28"/>
        </w:rPr>
        <w:t>Сельчанин, занятый только на личном подворье и живущий на доходы от него, считается самостоятельным работником. Получаемый доход, как правило, невелик и нестабилен. Кроме того, он не позволяет делать пенсионные накопления. Поэтому в международной практике самостоятельная занятость относится к «уязвимой занятости».</w:t>
      </w:r>
    </w:p>
    <w:p w14:paraId="5CE95326" w14:textId="77777777" w:rsidR="00A105A5" w:rsidRPr="00B5286C" w:rsidRDefault="00A105A5" w:rsidP="00B5286C">
      <w:pPr>
        <w:pStyle w:val="62"/>
        <w:spacing w:line="240" w:lineRule="auto"/>
        <w:ind w:firstLine="567"/>
        <w:contextualSpacing/>
        <w:rPr>
          <w:rFonts w:ascii="Times New Roman" w:eastAsia="Times New Roman" w:hAnsi="Times New Roman" w:cs="Times New Roman"/>
          <w:b w:val="0"/>
          <w:bCs w:val="0"/>
          <w:sz w:val="28"/>
          <w:szCs w:val="28"/>
          <w:lang w:eastAsia="ru-RU"/>
        </w:rPr>
      </w:pPr>
      <w:r w:rsidRPr="00B5286C">
        <w:rPr>
          <w:rFonts w:ascii="Times New Roman" w:eastAsia="Times New Roman" w:hAnsi="Times New Roman" w:cs="Times New Roman"/>
          <w:b w:val="0"/>
          <w:bCs w:val="0"/>
          <w:sz w:val="28"/>
          <w:szCs w:val="28"/>
          <w:lang w:eastAsia="ru-RU"/>
        </w:rPr>
        <w:t>Проблема безработицы на селе имеет свои особенности, которые определяются как фундаментальными характеристиками ее возникновения, так и особенностями влияния управления на ее регулирование. Безработица в городах менее распространена, чем в сельской местности. Хотя у сельских жителей есть возможность самозанятости в личном подсобном хозяйстве, у них гораздо меньше возможностей найти новую работу из-за отсутствия инфраструктуры и ограниченного рынка труда. Тем не менее, в сельской местности есть большое количество безработных, которые не скрывают своей безработицы, а также дефицит квалифицированных рабочих.</w:t>
      </w:r>
    </w:p>
    <w:p w14:paraId="7E27CA78" w14:textId="77777777" w:rsidR="00A105A5" w:rsidRPr="00B5286C" w:rsidRDefault="00A105A5" w:rsidP="00B5286C">
      <w:pPr>
        <w:pStyle w:val="62"/>
        <w:spacing w:line="240" w:lineRule="auto"/>
        <w:ind w:firstLine="567"/>
        <w:contextualSpacing/>
        <w:rPr>
          <w:rFonts w:ascii="Times New Roman" w:eastAsia="Times New Roman" w:hAnsi="Times New Roman" w:cs="Times New Roman"/>
          <w:b w:val="0"/>
          <w:bCs w:val="0"/>
          <w:sz w:val="28"/>
          <w:szCs w:val="28"/>
          <w:lang w:eastAsia="ru-RU"/>
        </w:rPr>
      </w:pPr>
      <w:r w:rsidRPr="00B5286C">
        <w:rPr>
          <w:rFonts w:ascii="Times New Roman" w:eastAsia="Times New Roman" w:hAnsi="Times New Roman" w:cs="Times New Roman"/>
          <w:b w:val="0"/>
          <w:bCs w:val="0"/>
          <w:sz w:val="28"/>
          <w:szCs w:val="28"/>
          <w:lang w:eastAsia="ru-RU"/>
        </w:rPr>
        <w:t xml:space="preserve">На данный момент структура незанятого населения Мангистауской области может быть разделена на следующие категории: </w:t>
      </w:r>
    </w:p>
    <w:p w14:paraId="578F4C7D" w14:textId="77777777" w:rsidR="00A105A5" w:rsidRPr="00B5286C" w:rsidRDefault="005A2E84">
      <w:pPr>
        <w:pStyle w:val="62"/>
        <w:numPr>
          <w:ilvl w:val="1"/>
          <w:numId w:val="40"/>
        </w:numPr>
        <w:tabs>
          <w:tab w:val="left" w:pos="993"/>
        </w:tabs>
        <w:spacing w:line="240" w:lineRule="auto"/>
        <w:ind w:left="0" w:firstLine="567"/>
        <w:contextualSpacing/>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Л</w:t>
      </w:r>
      <w:r w:rsidR="00A105A5" w:rsidRPr="00B5286C">
        <w:rPr>
          <w:rFonts w:ascii="Times New Roman" w:eastAsia="Times New Roman" w:hAnsi="Times New Roman" w:cs="Times New Roman"/>
          <w:b w:val="0"/>
          <w:bCs w:val="0"/>
          <w:sz w:val="28"/>
          <w:szCs w:val="28"/>
          <w:lang w:eastAsia="ru-RU"/>
        </w:rPr>
        <w:t xml:space="preserve">юди, которые добровольно не работают, уволены с предприятий или никогда не работают и не хотят работать, и не имеют законных источников дохода; </w:t>
      </w:r>
    </w:p>
    <w:p w14:paraId="2F762AA8" w14:textId="77777777" w:rsidR="00A105A5" w:rsidRPr="00B5286C" w:rsidRDefault="005A2E84">
      <w:pPr>
        <w:pStyle w:val="62"/>
        <w:numPr>
          <w:ilvl w:val="1"/>
          <w:numId w:val="40"/>
        </w:numPr>
        <w:tabs>
          <w:tab w:val="left" w:pos="993"/>
        </w:tabs>
        <w:spacing w:line="240" w:lineRule="auto"/>
        <w:ind w:left="0" w:firstLine="567"/>
        <w:contextualSpacing/>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Н</w:t>
      </w:r>
      <w:r w:rsidR="00A105A5" w:rsidRPr="00B5286C">
        <w:rPr>
          <w:rFonts w:ascii="Times New Roman" w:eastAsia="Times New Roman" w:hAnsi="Times New Roman" w:cs="Times New Roman"/>
          <w:b w:val="0"/>
          <w:bCs w:val="0"/>
          <w:sz w:val="28"/>
          <w:szCs w:val="28"/>
          <w:lang w:eastAsia="ru-RU"/>
        </w:rPr>
        <w:t xml:space="preserve">езанятые члены семьи, которые добровольно живут на средства одного из супругов или родителей, также известные как иждивенцы; </w:t>
      </w:r>
    </w:p>
    <w:p w14:paraId="634F414D" w14:textId="77777777" w:rsidR="00A105A5" w:rsidRPr="00B5286C" w:rsidRDefault="005A2E84">
      <w:pPr>
        <w:pStyle w:val="62"/>
        <w:numPr>
          <w:ilvl w:val="1"/>
          <w:numId w:val="40"/>
        </w:numPr>
        <w:tabs>
          <w:tab w:val="left" w:pos="993"/>
        </w:tabs>
        <w:spacing w:line="240" w:lineRule="auto"/>
        <w:ind w:left="0" w:firstLine="567"/>
        <w:contextualSpacing/>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Л</w:t>
      </w:r>
      <w:r w:rsidR="00A105A5" w:rsidRPr="00B5286C">
        <w:rPr>
          <w:rFonts w:ascii="Times New Roman" w:eastAsia="Times New Roman" w:hAnsi="Times New Roman" w:cs="Times New Roman"/>
          <w:b w:val="0"/>
          <w:bCs w:val="0"/>
          <w:sz w:val="28"/>
          <w:szCs w:val="28"/>
          <w:lang w:eastAsia="ru-RU"/>
        </w:rPr>
        <w:t xml:space="preserve">юди в сельской местности, которые не имеют работы из-за производственных причин и перемещаются с одного места работы на другое, но не зарегистрированы на бирже труда по каким-либо причинам, что является фрикционной безработицей; </w:t>
      </w:r>
    </w:p>
    <w:p w14:paraId="728911BE" w14:textId="77777777" w:rsidR="00A105A5" w:rsidRPr="00B5286C" w:rsidRDefault="00A105A5">
      <w:pPr>
        <w:pStyle w:val="62"/>
        <w:numPr>
          <w:ilvl w:val="1"/>
          <w:numId w:val="40"/>
        </w:numPr>
        <w:tabs>
          <w:tab w:val="left" w:pos="993"/>
        </w:tabs>
        <w:spacing w:line="240" w:lineRule="auto"/>
        <w:ind w:left="0" w:firstLine="567"/>
        <w:contextualSpacing/>
        <w:rPr>
          <w:rFonts w:ascii="Times New Roman" w:eastAsia="Times New Roman" w:hAnsi="Times New Roman" w:cs="Times New Roman"/>
          <w:b w:val="0"/>
          <w:bCs w:val="0"/>
          <w:sz w:val="28"/>
          <w:szCs w:val="28"/>
          <w:lang w:eastAsia="ru-RU"/>
        </w:rPr>
      </w:pPr>
      <w:r w:rsidRPr="00B5286C">
        <w:rPr>
          <w:rFonts w:ascii="Times New Roman" w:eastAsia="Times New Roman" w:hAnsi="Times New Roman" w:cs="Times New Roman"/>
          <w:b w:val="0"/>
          <w:bCs w:val="0"/>
          <w:sz w:val="28"/>
          <w:szCs w:val="28"/>
          <w:lang w:eastAsia="ru-RU"/>
        </w:rPr>
        <w:t xml:space="preserve">Вынужденно незанятые </w:t>
      </w:r>
      <w:r w:rsidR="005A2E84">
        <w:rPr>
          <w:rFonts w:ascii="Times New Roman" w:eastAsia="Times New Roman" w:hAnsi="Times New Roman" w:cs="Times New Roman"/>
          <w:b w:val="0"/>
          <w:bCs w:val="0"/>
          <w:sz w:val="28"/>
          <w:szCs w:val="28"/>
          <w:lang w:eastAsia="ru-RU"/>
        </w:rPr>
        <w:t>–</w:t>
      </w:r>
      <w:r w:rsidRPr="00B5286C">
        <w:rPr>
          <w:rFonts w:ascii="Times New Roman" w:eastAsia="Times New Roman" w:hAnsi="Times New Roman" w:cs="Times New Roman"/>
          <w:b w:val="0"/>
          <w:bCs w:val="0"/>
          <w:sz w:val="28"/>
          <w:szCs w:val="28"/>
          <w:lang w:eastAsia="ru-RU"/>
        </w:rPr>
        <w:t xml:space="preserve"> это люди, которые зарегистрированы в службе занятости и хотят работать и зарабатывать деньги.</w:t>
      </w:r>
    </w:p>
    <w:p w14:paraId="0F7AA003" w14:textId="77777777" w:rsidR="00A105A5" w:rsidRPr="00B5286C" w:rsidRDefault="00A105A5" w:rsidP="00B5286C">
      <w:pPr>
        <w:pStyle w:val="62"/>
        <w:shd w:val="clear" w:color="auto" w:fill="auto"/>
        <w:spacing w:line="240" w:lineRule="auto"/>
        <w:ind w:firstLine="567"/>
        <w:contextualSpacing/>
        <w:rPr>
          <w:rStyle w:val="61"/>
          <w:rFonts w:ascii="Times New Roman" w:hAnsi="Times New Roman" w:cs="Times New Roman"/>
          <w:iCs/>
          <w:sz w:val="28"/>
          <w:szCs w:val="28"/>
        </w:rPr>
      </w:pPr>
      <w:r w:rsidRPr="00B5286C">
        <w:rPr>
          <w:rFonts w:ascii="Times New Roman" w:eastAsia="Times New Roman" w:hAnsi="Times New Roman" w:cs="Times New Roman"/>
          <w:b w:val="0"/>
          <w:bCs w:val="0"/>
          <w:sz w:val="28"/>
          <w:szCs w:val="28"/>
          <w:lang w:eastAsia="ru-RU"/>
        </w:rPr>
        <w:t>Первые две группы населения, очевидно, добровольно определили свою позицию и не нуждаются в решении проблемы занятости, поскольку они удовлетворены своими доходами и социальным статусом. Одним из источников информации было отмечено, что регистрация на бирже труда часто представляет собой неудобство: «Это надо собирать документы, ездить каждый месяц в районный центр регистрироваться и быть готовым выйти на работу, а мне работа не нужна, я и сам неплохо зарабатываю». Выплачивают там немного денег, но мне придется потратить больше денег на дорогу до районного центра, и я потеряю время.</w:t>
      </w:r>
    </w:p>
    <w:p w14:paraId="6E593B79" w14:textId="77777777" w:rsidR="00A105A5" w:rsidRPr="00B5286C" w:rsidRDefault="00A105A5" w:rsidP="00B5286C">
      <w:pPr>
        <w:pStyle w:val="62"/>
        <w:shd w:val="clear" w:color="auto" w:fill="auto"/>
        <w:spacing w:line="240" w:lineRule="auto"/>
        <w:ind w:firstLine="567"/>
        <w:contextualSpacing/>
        <w:rPr>
          <w:rStyle w:val="61"/>
          <w:rFonts w:ascii="Times New Roman" w:hAnsi="Times New Roman" w:cs="Times New Roman"/>
          <w:iCs/>
          <w:sz w:val="28"/>
          <w:szCs w:val="28"/>
        </w:rPr>
      </w:pPr>
      <w:r w:rsidRPr="00B5286C">
        <w:rPr>
          <w:rStyle w:val="61"/>
          <w:rFonts w:ascii="Times New Roman" w:hAnsi="Times New Roman" w:cs="Times New Roman"/>
          <w:iCs/>
          <w:sz w:val="28"/>
          <w:szCs w:val="28"/>
        </w:rPr>
        <w:t xml:space="preserve">Как свидетельствует статистический анализ, такие социально значимые индикаторы, как долгосрочная и молодежная безработица на селе в МО в последние годы частично ухудшаются (рисунок </w:t>
      </w:r>
      <w:r w:rsidR="00F46BA3">
        <w:rPr>
          <w:rStyle w:val="61"/>
          <w:rFonts w:ascii="Times New Roman" w:hAnsi="Times New Roman" w:cs="Times New Roman"/>
          <w:iCs/>
          <w:sz w:val="28"/>
          <w:szCs w:val="28"/>
        </w:rPr>
        <w:t>11</w:t>
      </w:r>
      <w:r w:rsidRPr="00B5286C">
        <w:rPr>
          <w:rStyle w:val="61"/>
          <w:rFonts w:ascii="Times New Roman" w:hAnsi="Times New Roman" w:cs="Times New Roman"/>
          <w:iCs/>
          <w:sz w:val="28"/>
          <w:szCs w:val="28"/>
        </w:rPr>
        <w:t>).</w:t>
      </w:r>
    </w:p>
    <w:p w14:paraId="704B8D7C" w14:textId="77777777" w:rsidR="00A105A5" w:rsidRPr="00B5286C" w:rsidRDefault="00A105A5" w:rsidP="00B5286C">
      <w:pPr>
        <w:pStyle w:val="62"/>
        <w:shd w:val="clear" w:color="auto" w:fill="auto"/>
        <w:spacing w:line="240" w:lineRule="auto"/>
        <w:ind w:firstLine="567"/>
        <w:rPr>
          <w:rStyle w:val="61"/>
          <w:rFonts w:ascii="Times New Roman" w:hAnsi="Times New Roman" w:cs="Times New Roman"/>
          <w:iCs/>
          <w:sz w:val="28"/>
          <w:szCs w:val="28"/>
        </w:rPr>
      </w:pPr>
    </w:p>
    <w:p w14:paraId="1D7FCA0E" w14:textId="77777777" w:rsidR="00A105A5" w:rsidRDefault="00A105A5" w:rsidP="00A105A5">
      <w:pPr>
        <w:tabs>
          <w:tab w:val="left" w:pos="2040"/>
        </w:tabs>
        <w:jc w:val="center"/>
        <w:rPr>
          <w:sz w:val="28"/>
          <w:szCs w:val="28"/>
        </w:rPr>
      </w:pPr>
      <w:r w:rsidRPr="00D40DB8">
        <w:rPr>
          <w:rFonts w:cs="TimesNewRomanPSMT"/>
          <w:noProof/>
          <w:color w:val="000000"/>
          <w:lang w:eastAsia="ru-RU"/>
        </w:rPr>
        <w:drawing>
          <wp:inline distT="0" distB="0" distL="0" distR="0" wp14:anchorId="5101CBFB" wp14:editId="4CFB3AF8">
            <wp:extent cx="6086475" cy="2305050"/>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77463D" w14:textId="11A11F9C" w:rsidR="00A105A5" w:rsidRPr="00B5286C" w:rsidRDefault="00A105A5" w:rsidP="00573534">
      <w:pPr>
        <w:shd w:val="clear" w:color="auto" w:fill="FFFFFF"/>
        <w:spacing w:after="0" w:line="240" w:lineRule="auto"/>
        <w:ind w:firstLine="567"/>
        <w:jc w:val="center"/>
        <w:rPr>
          <w:rFonts w:ascii="Times New Roman" w:hAnsi="Times New Roman" w:cs="Times New Roman"/>
          <w:b/>
          <w:sz w:val="28"/>
          <w:szCs w:val="28"/>
        </w:rPr>
      </w:pPr>
      <w:r w:rsidRPr="00B5286C">
        <w:rPr>
          <w:rFonts w:ascii="Times New Roman" w:hAnsi="Times New Roman" w:cs="Times New Roman"/>
          <w:sz w:val="28"/>
          <w:szCs w:val="28"/>
        </w:rPr>
        <w:t>Рис</w:t>
      </w:r>
      <w:r w:rsidR="00573534">
        <w:rPr>
          <w:rFonts w:ascii="Times New Roman" w:hAnsi="Times New Roman" w:cs="Times New Roman"/>
          <w:sz w:val="28"/>
          <w:szCs w:val="28"/>
        </w:rPr>
        <w:t>унок</w:t>
      </w:r>
      <w:r w:rsidRPr="00B5286C">
        <w:rPr>
          <w:rFonts w:ascii="Times New Roman" w:hAnsi="Times New Roman" w:cs="Times New Roman"/>
          <w:sz w:val="28"/>
          <w:szCs w:val="28"/>
        </w:rPr>
        <w:t xml:space="preserve"> </w:t>
      </w:r>
      <w:r w:rsidR="00F46BA3">
        <w:rPr>
          <w:rFonts w:ascii="Times New Roman" w:hAnsi="Times New Roman" w:cs="Times New Roman"/>
          <w:sz w:val="28"/>
          <w:szCs w:val="28"/>
        </w:rPr>
        <w:t>11</w:t>
      </w:r>
      <w:r w:rsidR="00B5286C">
        <w:rPr>
          <w:rFonts w:ascii="Times New Roman" w:hAnsi="Times New Roman" w:cs="Times New Roman"/>
          <w:sz w:val="28"/>
          <w:szCs w:val="28"/>
        </w:rPr>
        <w:t xml:space="preserve"> </w:t>
      </w:r>
      <w:r w:rsidR="009D30BB">
        <w:rPr>
          <w:rFonts w:ascii="Times New Roman" w:hAnsi="Times New Roman" w:cs="Times New Roman"/>
          <w:sz w:val="28"/>
          <w:szCs w:val="28"/>
        </w:rPr>
        <w:t>-</w:t>
      </w:r>
      <w:r w:rsidR="00B5286C">
        <w:rPr>
          <w:rFonts w:ascii="Times New Roman" w:hAnsi="Times New Roman" w:cs="Times New Roman"/>
          <w:sz w:val="28"/>
          <w:szCs w:val="28"/>
        </w:rPr>
        <w:t xml:space="preserve"> </w:t>
      </w:r>
      <w:r w:rsidR="00C77604" w:rsidRPr="00B5286C">
        <w:rPr>
          <w:rFonts w:ascii="Times New Roman" w:hAnsi="Times New Roman" w:cs="Times New Roman"/>
          <w:sz w:val="28"/>
          <w:szCs w:val="28"/>
        </w:rPr>
        <w:t>Уровень безработицы и доли неактивной молодежи за 2023 год</w:t>
      </w:r>
    </w:p>
    <w:p w14:paraId="5CCE731E" w14:textId="7D033AF9" w:rsidR="00A105A5" w:rsidRDefault="00A105A5" w:rsidP="00B5286C">
      <w:pPr>
        <w:tabs>
          <w:tab w:val="left" w:pos="960"/>
        </w:tabs>
        <w:spacing w:after="0" w:line="240" w:lineRule="auto"/>
        <w:ind w:firstLine="567"/>
        <w:jc w:val="both"/>
        <w:rPr>
          <w:rFonts w:ascii="Times New Roman" w:hAnsi="Times New Roman" w:cs="Times New Roman"/>
          <w:sz w:val="28"/>
          <w:szCs w:val="28"/>
        </w:rPr>
      </w:pPr>
    </w:p>
    <w:p w14:paraId="7FFA5E76" w14:textId="3D2AB05F" w:rsidR="002C45AE" w:rsidRDefault="002C45AE" w:rsidP="00B5286C">
      <w:pPr>
        <w:tabs>
          <w:tab w:val="left" w:pos="9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25C57" w:rsidRPr="00925C57">
        <w:rPr>
          <w:rFonts w:ascii="Times New Roman" w:hAnsi="Times New Roman" w:cs="Times New Roman"/>
          <w:sz w:val="24"/>
          <w:szCs w:val="24"/>
        </w:rPr>
        <w:t>70, 72, 73</w:t>
      </w:r>
      <w:r w:rsidRPr="002373A0">
        <w:rPr>
          <w:rFonts w:ascii="Times New Roman" w:hAnsi="Times New Roman" w:cs="Times New Roman"/>
          <w:sz w:val="24"/>
          <w:szCs w:val="24"/>
        </w:rPr>
        <w:t>]</w:t>
      </w:r>
    </w:p>
    <w:p w14:paraId="6607EF4E" w14:textId="77777777" w:rsidR="002C45AE" w:rsidRPr="00B5286C" w:rsidRDefault="002C45AE" w:rsidP="00B5286C">
      <w:pPr>
        <w:tabs>
          <w:tab w:val="left" w:pos="960"/>
        </w:tabs>
        <w:spacing w:after="0" w:line="240" w:lineRule="auto"/>
        <w:ind w:firstLine="567"/>
        <w:jc w:val="both"/>
        <w:rPr>
          <w:rFonts w:ascii="Times New Roman" w:hAnsi="Times New Roman" w:cs="Times New Roman"/>
          <w:sz w:val="28"/>
          <w:szCs w:val="28"/>
        </w:rPr>
      </w:pPr>
    </w:p>
    <w:p w14:paraId="77232162" w14:textId="77777777" w:rsidR="00A105A5" w:rsidRPr="00B5286C" w:rsidRDefault="00A105A5"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По данным статистики и рисунка 23, в 2023 году уровень молодежной безработицы в МО составил 4,5%, в то время как средний уровень безработицы в РК составил 4,3%. При этом самый высокий уровень наблюдается в городах свыше 19 процентов и в Каракиянском районе с 8</w:t>
      </w:r>
      <w:r w:rsidR="009C2ED5">
        <w:rPr>
          <w:rFonts w:ascii="Times New Roman" w:hAnsi="Times New Roman" w:cs="Times New Roman"/>
          <w:sz w:val="28"/>
          <w:szCs w:val="28"/>
        </w:rPr>
        <w:t>%</w:t>
      </w:r>
      <w:r w:rsidRPr="00B5286C">
        <w:rPr>
          <w:rFonts w:ascii="Times New Roman" w:hAnsi="Times New Roman" w:cs="Times New Roman"/>
          <w:sz w:val="28"/>
          <w:szCs w:val="28"/>
        </w:rPr>
        <w:t xml:space="preserve">. Вторая проблема заключается в том, насколько низка доля молодежи в возрасте от 15 до 28 лет, известная как NEET, которая не участвует в учебе, не работает и не участвует в экономической деятельности. В 2023 году статистические данные показали, что этот показатель составил в среднем 12% по СТ МО (по РК </w:t>
      </w:r>
      <w:r w:rsidR="00591836">
        <w:rPr>
          <w:rFonts w:ascii="Times New Roman" w:hAnsi="Times New Roman" w:cs="Times New Roman"/>
          <w:sz w:val="28"/>
          <w:szCs w:val="28"/>
        </w:rPr>
        <w:t>–</w:t>
      </w:r>
      <w:r w:rsidRPr="00B5286C">
        <w:rPr>
          <w:rFonts w:ascii="Times New Roman" w:hAnsi="Times New Roman" w:cs="Times New Roman"/>
          <w:sz w:val="28"/>
          <w:szCs w:val="28"/>
        </w:rPr>
        <w:t xml:space="preserve"> 8,5%). </w:t>
      </w:r>
    </w:p>
    <w:p w14:paraId="19C4A47D" w14:textId="77777777" w:rsidR="00A105A5" w:rsidRPr="00B5286C" w:rsidRDefault="00A105A5"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Причина заключается в том, что молодым людям трудно найти работу из-за сокращения количества вакансий и отсутствия опыта работы. Плата за обучение в высших учебных заведениях и колледжах по-прежнему высока и недоступна для многих молодых людей.</w:t>
      </w:r>
    </w:p>
    <w:p w14:paraId="27E71ADD" w14:textId="77777777" w:rsidR="009C2ED5" w:rsidRDefault="00A105A5" w:rsidP="00B5286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 xml:space="preserve">Чтобы снизить уровень безработицы среди молодежи в области, реализуются программы «С дипломом в село», «Молодежная практика» и «Жасыл Ел». </w:t>
      </w:r>
    </w:p>
    <w:p w14:paraId="67FE66C0" w14:textId="77777777" w:rsidR="00A105A5" w:rsidRPr="00B5286C" w:rsidRDefault="00A105A5" w:rsidP="00B5286C">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B5286C">
        <w:rPr>
          <w:rStyle w:val="61"/>
          <w:rFonts w:ascii="Times New Roman" w:hAnsi="Times New Roman" w:cs="Times New Roman"/>
          <w:b w:val="0"/>
          <w:iCs/>
          <w:sz w:val="28"/>
          <w:szCs w:val="28"/>
        </w:rPr>
        <w:t xml:space="preserve">Продолжая исследование СЭР сельских территорий, рассмотрим </w:t>
      </w:r>
      <w:r w:rsidRPr="002F5988">
        <w:rPr>
          <w:rStyle w:val="61"/>
          <w:rFonts w:ascii="Times New Roman" w:hAnsi="Times New Roman" w:cs="Times New Roman"/>
          <w:b w:val="0"/>
          <w:bCs w:val="0"/>
          <w:iCs/>
          <w:sz w:val="28"/>
          <w:szCs w:val="28"/>
        </w:rPr>
        <w:t>уровень развития предпринимательского сектора на селе.</w:t>
      </w:r>
      <w:r w:rsidRPr="00B5286C">
        <w:rPr>
          <w:rStyle w:val="61"/>
          <w:rFonts w:ascii="Times New Roman" w:hAnsi="Times New Roman" w:cs="Times New Roman"/>
          <w:b w:val="0"/>
          <w:iCs/>
          <w:sz w:val="28"/>
          <w:szCs w:val="28"/>
        </w:rPr>
        <w:t xml:space="preserve"> </w:t>
      </w:r>
      <w:r w:rsidR="00591836" w:rsidRPr="00B5286C">
        <w:rPr>
          <w:rStyle w:val="61"/>
          <w:rFonts w:ascii="Times New Roman" w:hAnsi="Times New Roman" w:cs="Times New Roman"/>
          <w:b w:val="0"/>
          <w:iCs/>
          <w:sz w:val="28"/>
          <w:szCs w:val="28"/>
        </w:rPr>
        <w:t>За весь</w:t>
      </w:r>
      <w:r w:rsidRPr="00B5286C">
        <w:rPr>
          <w:rStyle w:val="61"/>
          <w:rFonts w:ascii="Times New Roman" w:hAnsi="Times New Roman" w:cs="Times New Roman"/>
          <w:b w:val="0"/>
          <w:iCs/>
          <w:sz w:val="28"/>
          <w:szCs w:val="28"/>
        </w:rPr>
        <w:t xml:space="preserve"> </w:t>
      </w:r>
      <w:r w:rsidR="00591836" w:rsidRPr="00B5286C">
        <w:rPr>
          <w:rStyle w:val="61"/>
          <w:rFonts w:ascii="Times New Roman" w:hAnsi="Times New Roman" w:cs="Times New Roman"/>
          <w:b w:val="0"/>
          <w:iCs/>
          <w:sz w:val="28"/>
          <w:szCs w:val="28"/>
        </w:rPr>
        <w:t>рассматриваемый ранее</w:t>
      </w:r>
      <w:r w:rsidRPr="00B5286C">
        <w:rPr>
          <w:rStyle w:val="61"/>
          <w:rFonts w:ascii="Times New Roman" w:hAnsi="Times New Roman" w:cs="Times New Roman"/>
          <w:b w:val="0"/>
          <w:iCs/>
          <w:sz w:val="28"/>
          <w:szCs w:val="28"/>
        </w:rPr>
        <w:t xml:space="preserve"> в таблице пятилетний период, за исключением 2022 г, динамика изменения количественных показателей малого и среднего бизнеса (предпринимательства) (МСБ/МСП) в Мангистауской области была положительной.</w:t>
      </w:r>
    </w:p>
    <w:p w14:paraId="25B8C51E" w14:textId="5026E939" w:rsidR="00A105A5" w:rsidRPr="00B5286C" w:rsidRDefault="00795191" w:rsidP="00B5286C">
      <w:pPr>
        <w:spacing w:after="0" w:line="240" w:lineRule="auto"/>
        <w:ind w:firstLine="567"/>
        <w:jc w:val="both"/>
        <w:rPr>
          <w:rFonts w:ascii="Times New Roman" w:hAnsi="Times New Roman" w:cs="Times New Roman"/>
          <w:sz w:val="28"/>
          <w:szCs w:val="28"/>
          <w:lang w:val="kk-KZ"/>
        </w:rPr>
      </w:pPr>
      <w:r w:rsidRPr="00795191">
        <w:rPr>
          <w:rFonts w:ascii="Times New Roman" w:hAnsi="Times New Roman" w:cs="Times New Roman"/>
          <w:sz w:val="28"/>
          <w:szCs w:val="28"/>
          <w:lang w:val="kk-KZ"/>
        </w:rPr>
        <w:t>За последние</w:t>
      </w:r>
      <w:r w:rsidR="00A105A5" w:rsidRPr="00795191">
        <w:rPr>
          <w:rFonts w:ascii="Times New Roman" w:hAnsi="Times New Roman" w:cs="Times New Roman"/>
          <w:sz w:val="28"/>
          <w:szCs w:val="28"/>
          <w:lang w:val="kk-KZ"/>
        </w:rPr>
        <w:t xml:space="preserve"> </w:t>
      </w:r>
      <w:r w:rsidRPr="00795191">
        <w:rPr>
          <w:rFonts w:ascii="Times New Roman" w:hAnsi="Times New Roman" w:cs="Times New Roman"/>
          <w:sz w:val="28"/>
          <w:szCs w:val="28"/>
          <w:lang w:val="kk-KZ"/>
        </w:rPr>
        <w:t xml:space="preserve">5 лет наиболее активные </w:t>
      </w:r>
      <w:r w:rsidR="00A105A5" w:rsidRPr="00795191">
        <w:rPr>
          <w:rFonts w:ascii="Times New Roman" w:hAnsi="Times New Roman" w:cs="Times New Roman"/>
          <w:sz w:val="28"/>
          <w:szCs w:val="28"/>
          <w:lang w:val="kk-KZ"/>
        </w:rPr>
        <w:t xml:space="preserve">субъекты </w:t>
      </w:r>
      <w:r w:rsidRPr="00795191">
        <w:rPr>
          <w:rFonts w:ascii="Times New Roman" w:hAnsi="Times New Roman" w:cs="Times New Roman"/>
          <w:sz w:val="28"/>
          <w:szCs w:val="28"/>
          <w:lang w:val="kk-KZ"/>
        </w:rPr>
        <w:t xml:space="preserve">МСБ </w:t>
      </w:r>
      <w:r w:rsidR="00A105A5" w:rsidRPr="00795191">
        <w:rPr>
          <w:rFonts w:ascii="Times New Roman" w:hAnsi="Times New Roman" w:cs="Times New Roman"/>
          <w:sz w:val="28"/>
          <w:szCs w:val="28"/>
          <w:lang w:val="kk-KZ"/>
        </w:rPr>
        <w:t>регион</w:t>
      </w:r>
      <w:r w:rsidRPr="00795191">
        <w:rPr>
          <w:rFonts w:ascii="Times New Roman" w:hAnsi="Times New Roman" w:cs="Times New Roman"/>
          <w:sz w:val="28"/>
          <w:szCs w:val="28"/>
          <w:lang w:val="kk-KZ"/>
        </w:rPr>
        <w:t>а</w:t>
      </w:r>
      <w:r w:rsidR="00A105A5" w:rsidRPr="00795191">
        <w:rPr>
          <w:rFonts w:ascii="Times New Roman" w:hAnsi="Times New Roman" w:cs="Times New Roman"/>
          <w:sz w:val="28"/>
          <w:szCs w:val="28"/>
          <w:lang w:val="kk-KZ"/>
        </w:rPr>
        <w:t xml:space="preserve"> увеличили выпуск </w:t>
      </w:r>
      <w:r w:rsidRPr="00795191">
        <w:rPr>
          <w:rFonts w:ascii="Times New Roman" w:hAnsi="Times New Roman" w:cs="Times New Roman"/>
          <w:sz w:val="28"/>
          <w:szCs w:val="28"/>
          <w:lang w:val="kk-KZ"/>
        </w:rPr>
        <w:t>продукции в секторе в 2,7 раза (</w:t>
      </w:r>
      <w:r w:rsidR="00A105A5" w:rsidRPr="00795191">
        <w:rPr>
          <w:rFonts w:ascii="Times New Roman" w:hAnsi="Times New Roman" w:cs="Times New Roman"/>
          <w:sz w:val="28"/>
          <w:szCs w:val="28"/>
          <w:lang w:val="kk-KZ"/>
        </w:rPr>
        <w:t xml:space="preserve">с 325,9 до 877,9 млрд. </w:t>
      </w:r>
      <w:r w:rsidRPr="00795191">
        <w:rPr>
          <w:rFonts w:ascii="Times New Roman" w:hAnsi="Times New Roman" w:cs="Times New Roman"/>
          <w:sz w:val="28"/>
          <w:szCs w:val="28"/>
          <w:lang w:val="kk-KZ"/>
        </w:rPr>
        <w:t>т</w:t>
      </w:r>
      <w:r w:rsidR="00A105A5" w:rsidRPr="00795191">
        <w:rPr>
          <w:rFonts w:ascii="Times New Roman" w:hAnsi="Times New Roman" w:cs="Times New Roman"/>
          <w:sz w:val="28"/>
          <w:szCs w:val="28"/>
          <w:lang w:val="kk-KZ"/>
        </w:rPr>
        <w:t>енге</w:t>
      </w:r>
      <w:r w:rsidRPr="00795191">
        <w:rPr>
          <w:rFonts w:ascii="Times New Roman" w:hAnsi="Times New Roman" w:cs="Times New Roman"/>
          <w:sz w:val="28"/>
          <w:szCs w:val="28"/>
          <w:lang w:val="kk-KZ"/>
        </w:rPr>
        <w:t>)</w:t>
      </w:r>
      <w:r w:rsidR="00A105A5" w:rsidRPr="00795191">
        <w:rPr>
          <w:rFonts w:ascii="Times New Roman" w:hAnsi="Times New Roman" w:cs="Times New Roman"/>
          <w:sz w:val="28"/>
          <w:szCs w:val="28"/>
          <w:lang w:val="kk-KZ"/>
        </w:rPr>
        <w:t>.</w:t>
      </w:r>
      <w:r w:rsidR="00A105A5" w:rsidRPr="00B5286C">
        <w:rPr>
          <w:rFonts w:ascii="Times New Roman" w:hAnsi="Times New Roman" w:cs="Times New Roman"/>
          <w:sz w:val="28"/>
          <w:szCs w:val="28"/>
          <w:lang w:val="kk-KZ"/>
        </w:rPr>
        <w:t xml:space="preserve"> </w:t>
      </w:r>
    </w:p>
    <w:p w14:paraId="3C6EE2EB" w14:textId="77777777" w:rsidR="00A105A5" w:rsidRPr="00B5286C" w:rsidRDefault="00A105A5" w:rsidP="00B5286C">
      <w:pPr>
        <w:pStyle w:val="af"/>
        <w:spacing w:after="0"/>
        <w:ind w:firstLine="567"/>
        <w:jc w:val="both"/>
      </w:pPr>
      <w:r w:rsidRPr="00B5286C">
        <w:t>Отраслевая специфика МСП Мангистауской области харак</w:t>
      </w:r>
      <w:r w:rsidRPr="00B5286C">
        <w:softHyphen/>
        <w:t>теризуется преобладанием предприятий торговли, которые составляют 31% предприятий, и строительства - 27%. Еще одной особенностью Мангистауской области является также значительный удельный вес субъектов МСБ, оказывающих предоставление услуг по проживанию, питанию и туризму.</w:t>
      </w:r>
    </w:p>
    <w:p w14:paraId="0504351B" w14:textId="2DBF17B6" w:rsidR="00A105A5" w:rsidRPr="00D74301" w:rsidRDefault="00795191" w:rsidP="00B5286C">
      <w:pPr>
        <w:autoSpaceDE w:val="0"/>
        <w:autoSpaceDN w:val="0"/>
        <w:adjustRightInd w:val="0"/>
        <w:spacing w:after="0" w:line="240" w:lineRule="auto"/>
        <w:ind w:firstLine="567"/>
        <w:jc w:val="both"/>
        <w:rPr>
          <w:rFonts w:ascii="Times New Roman" w:hAnsi="Times New Roman" w:cs="Times New Roman"/>
          <w:color w:val="000000"/>
          <w:sz w:val="28"/>
          <w:szCs w:val="19"/>
          <w:highlight w:val="yellow"/>
        </w:rPr>
      </w:pPr>
      <w:r>
        <w:rPr>
          <w:rFonts w:ascii="Times New Roman" w:hAnsi="Times New Roman" w:cs="Times New Roman"/>
          <w:color w:val="000000"/>
          <w:sz w:val="28"/>
          <w:szCs w:val="19"/>
          <w:highlight w:val="white"/>
        </w:rPr>
        <w:t xml:space="preserve">В различных сферах экономики из 112 тыс. человек занятых в сфере малого и среднего бизнеса в как промышленности и строительстве задействованы - </w:t>
      </w:r>
      <w:r w:rsidRPr="00795191">
        <w:rPr>
          <w:rFonts w:ascii="Times New Roman" w:hAnsi="Times New Roman" w:cs="Times New Roman"/>
          <w:color w:val="000000"/>
          <w:sz w:val="28"/>
          <w:szCs w:val="19"/>
        </w:rPr>
        <w:t>29,3 тыс. человек (37,</w:t>
      </w:r>
      <w:r w:rsidR="00A105A5" w:rsidRPr="00795191">
        <w:rPr>
          <w:rFonts w:ascii="Times New Roman" w:hAnsi="Times New Roman" w:cs="Times New Roman"/>
          <w:color w:val="000000"/>
          <w:sz w:val="28"/>
          <w:szCs w:val="19"/>
        </w:rPr>
        <w:t xml:space="preserve">5%), </w:t>
      </w:r>
      <w:r w:rsidRPr="00795191">
        <w:rPr>
          <w:rFonts w:ascii="Times New Roman" w:hAnsi="Times New Roman" w:cs="Times New Roman"/>
          <w:color w:val="000000"/>
          <w:sz w:val="28"/>
          <w:szCs w:val="19"/>
        </w:rPr>
        <w:t xml:space="preserve">в сфере услуг заняты наибольшая </w:t>
      </w:r>
      <w:r w:rsidR="00A105A5" w:rsidRPr="00795191">
        <w:rPr>
          <w:rFonts w:ascii="Times New Roman" w:hAnsi="Times New Roman" w:cs="Times New Roman"/>
          <w:color w:val="000000"/>
          <w:sz w:val="28"/>
          <w:szCs w:val="19"/>
        </w:rPr>
        <w:t>- 47,1 тыс. человек (60,5%); в сельском хозяйстве, охоте и лесном хозяйстве, рыболовстве, рыбоводстве заня</w:t>
      </w:r>
      <w:r w:rsidR="00A105A5" w:rsidRPr="00795191">
        <w:rPr>
          <w:rFonts w:ascii="Times New Roman" w:hAnsi="Times New Roman" w:cs="Times New Roman"/>
          <w:color w:val="000000"/>
          <w:sz w:val="28"/>
          <w:szCs w:val="19"/>
        </w:rPr>
        <w:softHyphen/>
        <w:t>то 1,5 тыс. человек (1,9%).</w:t>
      </w:r>
    </w:p>
    <w:p w14:paraId="0D75F739" w14:textId="266FFB9B" w:rsidR="00A105A5" w:rsidRPr="00D74301" w:rsidRDefault="00795191" w:rsidP="00B5286C">
      <w:pPr>
        <w:autoSpaceDE w:val="0"/>
        <w:autoSpaceDN w:val="0"/>
        <w:adjustRightInd w:val="0"/>
        <w:spacing w:after="0" w:line="240" w:lineRule="auto"/>
        <w:ind w:firstLine="567"/>
        <w:jc w:val="both"/>
        <w:rPr>
          <w:rFonts w:ascii="Times New Roman" w:hAnsi="Times New Roman" w:cs="Times New Roman"/>
          <w:color w:val="000000"/>
          <w:sz w:val="28"/>
          <w:szCs w:val="19"/>
          <w:highlight w:val="yellow"/>
        </w:rPr>
      </w:pPr>
      <w:r w:rsidRPr="00B94E8C">
        <w:rPr>
          <w:rFonts w:ascii="Times New Roman" w:hAnsi="Times New Roman" w:cs="Times New Roman"/>
          <w:color w:val="000000"/>
          <w:sz w:val="28"/>
          <w:szCs w:val="19"/>
        </w:rPr>
        <w:t xml:space="preserve">В социальной сфере (образование, здравоохранение, оказание социальных услуг) </w:t>
      </w:r>
      <w:r w:rsidR="00A105A5" w:rsidRPr="00B94E8C">
        <w:rPr>
          <w:rFonts w:ascii="Times New Roman" w:hAnsi="Times New Roman" w:cs="Times New Roman"/>
          <w:color w:val="000000"/>
          <w:sz w:val="28"/>
          <w:szCs w:val="19"/>
        </w:rPr>
        <w:t xml:space="preserve">работает </w:t>
      </w:r>
      <w:r w:rsidR="00B94E8C" w:rsidRPr="00B94E8C">
        <w:rPr>
          <w:rFonts w:ascii="Times New Roman" w:hAnsi="Times New Roman" w:cs="Times New Roman"/>
          <w:color w:val="000000"/>
          <w:sz w:val="28"/>
          <w:szCs w:val="19"/>
        </w:rPr>
        <w:t xml:space="preserve">только </w:t>
      </w:r>
      <w:r w:rsidR="00A105A5" w:rsidRPr="00B94E8C">
        <w:rPr>
          <w:rFonts w:ascii="Times New Roman" w:hAnsi="Times New Roman" w:cs="Times New Roman"/>
          <w:color w:val="000000"/>
          <w:sz w:val="28"/>
          <w:szCs w:val="19"/>
        </w:rPr>
        <w:t>1,8% всех субъектов МСБ.</w:t>
      </w:r>
    </w:p>
    <w:p w14:paraId="0199F1D8" w14:textId="77777777" w:rsidR="00A105A5" w:rsidRPr="00B5286C" w:rsidRDefault="00A105A5" w:rsidP="00B5286C">
      <w:pPr>
        <w:autoSpaceDE w:val="0"/>
        <w:autoSpaceDN w:val="0"/>
        <w:adjustRightInd w:val="0"/>
        <w:spacing w:after="0" w:line="240" w:lineRule="auto"/>
        <w:ind w:firstLine="567"/>
        <w:jc w:val="both"/>
        <w:rPr>
          <w:rFonts w:ascii="Times New Roman" w:hAnsi="Times New Roman" w:cs="Times New Roman"/>
          <w:color w:val="000000"/>
          <w:sz w:val="28"/>
          <w:szCs w:val="28"/>
          <w:highlight w:val="white"/>
        </w:rPr>
      </w:pPr>
      <w:r w:rsidRPr="00B5286C">
        <w:rPr>
          <w:rFonts w:ascii="Times New Roman" w:hAnsi="Times New Roman" w:cs="Times New Roman"/>
          <w:color w:val="000000"/>
          <w:sz w:val="28"/>
          <w:szCs w:val="28"/>
          <w:highlight w:val="white"/>
        </w:rPr>
        <w:t>В качестве примера рассмотрим состояния МСБ в одном из ОСНП МО – селе Жетыбай (Каракиянский р-н). В селе проживает около 13 тысяч человек, из них заняты - 4928 человек или 37,1%. На производственных объектах вблизи села работают 3018 человек, в расположенных на селе 20 государственных и социальных учреждениях работают 881 человек, в предпринимательской сфере - 691 человек, численность самозанятых, работающих на наемных работах -150.</w:t>
      </w:r>
    </w:p>
    <w:p w14:paraId="09DF9E6C" w14:textId="77777777" w:rsidR="00A105A5" w:rsidRPr="00B5286C" w:rsidRDefault="00A105A5" w:rsidP="00B5286C">
      <w:pPr>
        <w:autoSpaceDE w:val="0"/>
        <w:autoSpaceDN w:val="0"/>
        <w:adjustRightInd w:val="0"/>
        <w:spacing w:after="0" w:line="240" w:lineRule="auto"/>
        <w:ind w:firstLine="567"/>
        <w:jc w:val="both"/>
        <w:rPr>
          <w:rFonts w:ascii="Times New Roman" w:hAnsi="Times New Roman" w:cs="Times New Roman"/>
          <w:color w:val="000000"/>
          <w:sz w:val="28"/>
          <w:szCs w:val="28"/>
          <w:highlight w:val="white"/>
        </w:rPr>
      </w:pPr>
      <w:r w:rsidRPr="00B5286C">
        <w:rPr>
          <w:rFonts w:ascii="Times New Roman" w:hAnsi="Times New Roman" w:cs="Times New Roman"/>
          <w:color w:val="000000"/>
          <w:sz w:val="28"/>
          <w:szCs w:val="28"/>
          <w:highlight w:val="white"/>
        </w:rPr>
        <w:t>В сфере малого бизнеса по селу Жетыбай зарегистрировано более 50 ИП, при этом в сфере обслуживания зарегестрировано130 объектов. В основном сфера обслуживания представлена торговлей - 120 объектов, в которых занято 250 человек. Также в сфере общественного питания свою деятельность осуществляют 10 объектов, в которых занято 55 человек.</w:t>
      </w:r>
    </w:p>
    <w:p w14:paraId="62CD5C7E" w14:textId="77777777" w:rsidR="00A105A5" w:rsidRPr="00B5286C" w:rsidRDefault="00A105A5" w:rsidP="00B5286C">
      <w:pPr>
        <w:autoSpaceDE w:val="0"/>
        <w:autoSpaceDN w:val="0"/>
        <w:adjustRightInd w:val="0"/>
        <w:spacing w:after="0" w:line="240" w:lineRule="auto"/>
        <w:ind w:firstLine="567"/>
        <w:jc w:val="both"/>
        <w:rPr>
          <w:rFonts w:ascii="Times New Roman" w:hAnsi="Times New Roman" w:cs="Times New Roman"/>
          <w:color w:val="000000"/>
          <w:sz w:val="28"/>
          <w:szCs w:val="28"/>
          <w:highlight w:val="white"/>
        </w:rPr>
      </w:pPr>
      <w:r w:rsidRPr="00B5286C">
        <w:rPr>
          <w:rFonts w:ascii="Times New Roman" w:hAnsi="Times New Roman" w:cs="Times New Roman"/>
          <w:color w:val="000000"/>
          <w:sz w:val="28"/>
          <w:szCs w:val="28"/>
          <w:highlight w:val="white"/>
        </w:rPr>
        <w:t xml:space="preserve">В экономических перспективах развития МСБ СТ Мангистауской области: животноводство, производство продуктов питания, торгово- распределительные и перевалочные услуги, </w:t>
      </w:r>
      <w:r w:rsidRPr="00B5286C">
        <w:rPr>
          <w:rFonts w:ascii="Times New Roman" w:hAnsi="Times New Roman" w:cs="Times New Roman"/>
          <w:sz w:val="28"/>
          <w:szCs w:val="28"/>
          <w:highlight w:val="white"/>
        </w:rPr>
        <w:t>использование значительного потенциала развития сферы услуг, АПК, промышленности</w:t>
      </w:r>
      <w:r w:rsidRPr="00B5286C">
        <w:rPr>
          <w:rFonts w:ascii="Times New Roman" w:hAnsi="Times New Roman" w:cs="Times New Roman"/>
          <w:sz w:val="28"/>
          <w:szCs w:val="28"/>
          <w:highlight w:val="white"/>
        </w:rPr>
        <w:tab/>
        <w:t>строительных</w:t>
      </w:r>
      <w:r w:rsidRPr="00B5286C">
        <w:rPr>
          <w:rFonts w:ascii="Times New Roman" w:hAnsi="Times New Roman" w:cs="Times New Roman"/>
          <w:color w:val="000000"/>
          <w:sz w:val="28"/>
          <w:szCs w:val="28"/>
          <w:highlight w:val="white"/>
        </w:rPr>
        <w:t xml:space="preserve"> </w:t>
      </w:r>
      <w:r w:rsidRPr="00B5286C">
        <w:rPr>
          <w:rFonts w:ascii="Times New Roman" w:hAnsi="Times New Roman" w:cs="Times New Roman"/>
          <w:sz w:val="28"/>
          <w:szCs w:val="28"/>
          <w:highlight w:val="white"/>
        </w:rPr>
        <w:t>материалов,</w:t>
      </w:r>
      <w:r w:rsidRPr="00B5286C">
        <w:rPr>
          <w:rFonts w:ascii="Times New Roman" w:hAnsi="Times New Roman" w:cs="Times New Roman"/>
          <w:color w:val="000000"/>
          <w:sz w:val="28"/>
          <w:szCs w:val="28"/>
          <w:highlight w:val="white"/>
        </w:rPr>
        <w:t xml:space="preserve"> с</w:t>
      </w:r>
      <w:r w:rsidRPr="00B5286C">
        <w:rPr>
          <w:rFonts w:ascii="Times New Roman" w:hAnsi="Times New Roman" w:cs="Times New Roman"/>
          <w:sz w:val="28"/>
          <w:szCs w:val="28"/>
          <w:highlight w:val="white"/>
        </w:rPr>
        <w:t>оздание заготовительных пунктов (или мини цехов) по приему и переработки шкур и шерсти</w:t>
      </w:r>
    </w:p>
    <w:p w14:paraId="7B622925" w14:textId="77777777" w:rsidR="00A105A5" w:rsidRPr="00B5286C" w:rsidRDefault="00A105A5" w:rsidP="00B5286C">
      <w:pPr>
        <w:pStyle w:val="62"/>
        <w:shd w:val="clear" w:color="auto" w:fill="auto"/>
        <w:spacing w:line="240" w:lineRule="auto"/>
        <w:ind w:firstLine="567"/>
        <w:rPr>
          <w:rStyle w:val="61"/>
          <w:rFonts w:ascii="Times New Roman" w:hAnsi="Times New Roman" w:cs="Times New Roman"/>
          <w:sz w:val="28"/>
          <w:szCs w:val="28"/>
        </w:rPr>
      </w:pPr>
      <w:r w:rsidRPr="00B5286C">
        <w:rPr>
          <w:rStyle w:val="61"/>
          <w:rFonts w:ascii="Times New Roman" w:hAnsi="Times New Roman" w:cs="Times New Roman"/>
          <w:sz w:val="28"/>
          <w:szCs w:val="28"/>
        </w:rPr>
        <w:t xml:space="preserve">Транспортный и инженерно-инфраструктурный потенциал СТ. </w:t>
      </w:r>
    </w:p>
    <w:p w14:paraId="7FD17104" w14:textId="77777777" w:rsidR="00A105A5" w:rsidRPr="004D2A23" w:rsidRDefault="00A105A5" w:rsidP="00B5286C">
      <w:pPr>
        <w:pStyle w:val="62"/>
        <w:shd w:val="clear" w:color="auto" w:fill="auto"/>
        <w:spacing w:line="240" w:lineRule="auto"/>
        <w:ind w:firstLine="567"/>
        <w:rPr>
          <w:rStyle w:val="61"/>
          <w:rFonts w:ascii="Times New Roman" w:hAnsi="Times New Roman" w:cs="Times New Roman"/>
          <w:sz w:val="28"/>
          <w:szCs w:val="28"/>
        </w:rPr>
      </w:pPr>
      <w:r w:rsidRPr="00B5286C">
        <w:rPr>
          <w:rStyle w:val="61"/>
          <w:rFonts w:ascii="Times New Roman" w:hAnsi="Times New Roman" w:cs="Times New Roman"/>
          <w:sz w:val="28"/>
          <w:szCs w:val="28"/>
        </w:rPr>
        <w:t xml:space="preserve">В силу своего географического положения, </w:t>
      </w:r>
      <w:r w:rsidRPr="004D2A23">
        <w:rPr>
          <w:rStyle w:val="61"/>
          <w:rFonts w:ascii="Times New Roman" w:hAnsi="Times New Roman" w:cs="Times New Roman"/>
          <w:sz w:val="28"/>
          <w:szCs w:val="28"/>
        </w:rPr>
        <w:t>область имеет мощный транзитный, транспортно-логистический и инфраструктурно-сервисный потенциал международного значения как приграничная область Республики Казахстан, выходящая в мультинациональную систему Каспийского региона. Через территорию области проходят два международных транспортных коридора ТРАСЕКА и «Север-Юг», соединяющие Восточную Европу с Центральной Азией и Северную Европу со странами Персидского залива.</w:t>
      </w:r>
    </w:p>
    <w:p w14:paraId="20E99AF8" w14:textId="58FCBF00" w:rsidR="00A105A5" w:rsidRPr="00B5286C" w:rsidRDefault="00A105A5" w:rsidP="00B5286C">
      <w:pPr>
        <w:pStyle w:val="62"/>
        <w:shd w:val="clear" w:color="auto" w:fill="auto"/>
        <w:spacing w:line="240" w:lineRule="auto"/>
        <w:ind w:firstLine="567"/>
        <w:rPr>
          <w:rStyle w:val="61"/>
          <w:rFonts w:ascii="Times New Roman" w:hAnsi="Times New Roman" w:cs="Times New Roman"/>
          <w:sz w:val="28"/>
          <w:szCs w:val="28"/>
        </w:rPr>
      </w:pPr>
      <w:r w:rsidRPr="004D2A23">
        <w:rPr>
          <w:rStyle w:val="61"/>
          <w:rFonts w:ascii="Times New Roman" w:hAnsi="Times New Roman" w:cs="Times New Roman"/>
          <w:sz w:val="28"/>
          <w:szCs w:val="28"/>
        </w:rPr>
        <w:t>Данный региональный аспект, безусловно, создает области значительные возможности для развития транзитного потенциала и позиционирования себя в качестве конкурентоспособного регионального лидера в развитии международных торгово-экономических отношений.</w:t>
      </w:r>
      <w:r w:rsidRPr="00B5286C">
        <w:rPr>
          <w:rStyle w:val="61"/>
          <w:rFonts w:ascii="Times New Roman" w:hAnsi="Times New Roman" w:cs="Times New Roman"/>
          <w:sz w:val="28"/>
          <w:szCs w:val="28"/>
        </w:rPr>
        <w:t xml:space="preserve"> Тем ни менее, внутренняя сеть автомобильных дорог в МО (всего 2,8 </w:t>
      </w:r>
      <w:r w:rsidR="00CD0FBA" w:rsidRPr="00B5286C">
        <w:rPr>
          <w:rStyle w:val="61"/>
          <w:rFonts w:ascii="Times New Roman" w:hAnsi="Times New Roman" w:cs="Times New Roman"/>
          <w:sz w:val="28"/>
          <w:szCs w:val="28"/>
        </w:rPr>
        <w:t>тыс. км</w:t>
      </w:r>
      <w:r w:rsidRPr="00B5286C">
        <w:rPr>
          <w:rStyle w:val="61"/>
          <w:rFonts w:ascii="Times New Roman" w:hAnsi="Times New Roman" w:cs="Times New Roman"/>
          <w:sz w:val="28"/>
          <w:szCs w:val="28"/>
        </w:rPr>
        <w:t xml:space="preserve">.) долгое время находилась в деградированном состоянии, которое начало улучшаться лишь по мере завершения проектов стоимостью в 27 млрд. </w:t>
      </w:r>
      <w:r w:rsidRPr="00925C57">
        <w:rPr>
          <w:rStyle w:val="61"/>
          <w:rFonts w:ascii="Times New Roman" w:hAnsi="Times New Roman" w:cs="Times New Roman"/>
          <w:sz w:val="28"/>
          <w:szCs w:val="28"/>
        </w:rPr>
        <w:t xml:space="preserve">тенге </w:t>
      </w:r>
      <w:r w:rsidR="00925C57" w:rsidRPr="00925C57">
        <w:rPr>
          <w:rStyle w:val="61"/>
          <w:rFonts w:ascii="Times New Roman" w:hAnsi="Times New Roman" w:cs="Times New Roman"/>
          <w:sz w:val="28"/>
          <w:szCs w:val="28"/>
        </w:rPr>
        <w:t>[70]</w:t>
      </w:r>
      <w:r w:rsidRPr="00925C57">
        <w:rPr>
          <w:rStyle w:val="61"/>
          <w:rFonts w:ascii="Times New Roman" w:hAnsi="Times New Roman" w:cs="Times New Roman"/>
          <w:sz w:val="28"/>
          <w:szCs w:val="28"/>
        </w:rPr>
        <w:t>. В настоящее время область – лидер среди казахстанских регионов по показателю</w:t>
      </w:r>
      <w:r w:rsidRPr="00B5286C">
        <w:rPr>
          <w:rStyle w:val="61"/>
          <w:rFonts w:ascii="Times New Roman" w:hAnsi="Times New Roman" w:cs="Times New Roman"/>
          <w:sz w:val="28"/>
          <w:szCs w:val="28"/>
        </w:rPr>
        <w:t xml:space="preserve"> дорог в хорошем и удовлетворительном состоянии (92%), в 2019г. в Мангистау было охвачено ремонтом 218 км. дорожной сети.</w:t>
      </w:r>
    </w:p>
    <w:p w14:paraId="3CEAE0F4" w14:textId="77777777" w:rsidR="00A105A5" w:rsidRPr="00B5286C" w:rsidRDefault="00A105A5" w:rsidP="00B5286C">
      <w:pPr>
        <w:spacing w:after="0" w:line="240" w:lineRule="auto"/>
        <w:ind w:firstLine="567"/>
        <w:jc w:val="both"/>
        <w:rPr>
          <w:rFonts w:ascii="Times New Roman" w:eastAsia="Calibri" w:hAnsi="Times New Roman" w:cs="Times New Roman"/>
          <w:color w:val="000000"/>
          <w:sz w:val="28"/>
          <w:szCs w:val="28"/>
        </w:rPr>
      </w:pPr>
      <w:r w:rsidRPr="00B5286C">
        <w:rPr>
          <w:rFonts w:ascii="Times New Roman" w:eastAsia="Calibri" w:hAnsi="Times New Roman" w:cs="Times New Roman"/>
          <w:color w:val="000000"/>
          <w:sz w:val="28"/>
          <w:szCs w:val="28"/>
        </w:rPr>
        <w:t>В 2023 г. по сравнению с 2021 годом до 21 СНП сократилось количество сел, где дорога до райцентра находится в неудовлетворительном состоянии. Вместе с тем, 15% автомобильных дорог местного значения требуют капитального ремонта, что указывает на износ транспортной инфраструктуры.</w:t>
      </w:r>
    </w:p>
    <w:p w14:paraId="19C4C7B6" w14:textId="77777777" w:rsidR="00A105A5" w:rsidRPr="00B5286C" w:rsidRDefault="00A105A5" w:rsidP="00B5286C">
      <w:pPr>
        <w:spacing w:after="0" w:line="240" w:lineRule="auto"/>
        <w:ind w:firstLine="567"/>
        <w:jc w:val="both"/>
        <w:rPr>
          <w:rFonts w:ascii="Times New Roman" w:eastAsia="Calibri" w:hAnsi="Times New Roman" w:cs="Times New Roman"/>
          <w:color w:val="000000"/>
          <w:sz w:val="28"/>
          <w:szCs w:val="28"/>
        </w:rPr>
      </w:pPr>
      <w:r w:rsidRPr="00B5286C">
        <w:rPr>
          <w:rFonts w:ascii="Times New Roman" w:eastAsia="Calibri" w:hAnsi="Times New Roman" w:cs="Times New Roman"/>
          <w:color w:val="000000"/>
          <w:sz w:val="28"/>
          <w:szCs w:val="28"/>
        </w:rPr>
        <w:t xml:space="preserve">Положительным показателем является полная обеспеченность СНП электрификацией и телефонной связью. Обеспеченность стационарной почтовой связью составляет 69% от общего количества СНП. Низкая обеспеченность отмечается в Каракиянском и Мангистауском районах. </w:t>
      </w:r>
    </w:p>
    <w:p w14:paraId="2D2E4724" w14:textId="77777777" w:rsidR="00A105A5" w:rsidRPr="00B5286C" w:rsidRDefault="00A105A5" w:rsidP="00B5286C">
      <w:pPr>
        <w:spacing w:after="0" w:line="240" w:lineRule="auto"/>
        <w:ind w:firstLine="567"/>
        <w:jc w:val="both"/>
        <w:rPr>
          <w:rFonts w:ascii="Times New Roman" w:eastAsia="Calibri" w:hAnsi="Times New Roman" w:cs="Times New Roman"/>
          <w:color w:val="000000"/>
          <w:sz w:val="28"/>
          <w:szCs w:val="28"/>
        </w:rPr>
      </w:pPr>
      <w:r w:rsidRPr="00B5286C">
        <w:rPr>
          <w:rFonts w:ascii="Times New Roman" w:eastAsia="Calibri" w:hAnsi="Times New Roman" w:cs="Times New Roman"/>
          <w:color w:val="000000"/>
          <w:sz w:val="28"/>
          <w:szCs w:val="28"/>
        </w:rPr>
        <w:t xml:space="preserve">Из общего количества СНП природным газом обеспечено 89%, наибольшее количество таких сел имеется в Мангистауском и </w:t>
      </w:r>
      <w:r w:rsidR="00CD0FBA" w:rsidRPr="00B5286C">
        <w:rPr>
          <w:rFonts w:ascii="Times New Roman" w:eastAsia="Calibri" w:hAnsi="Times New Roman" w:cs="Times New Roman"/>
          <w:color w:val="000000"/>
          <w:sz w:val="28"/>
          <w:szCs w:val="28"/>
        </w:rPr>
        <w:t>Бейнеуском районах</w:t>
      </w:r>
      <w:r w:rsidRPr="00B5286C">
        <w:rPr>
          <w:rFonts w:ascii="Times New Roman" w:eastAsia="Calibri" w:hAnsi="Times New Roman" w:cs="Times New Roman"/>
          <w:color w:val="000000"/>
          <w:sz w:val="28"/>
          <w:szCs w:val="28"/>
        </w:rPr>
        <w:t>.</w:t>
      </w:r>
    </w:p>
    <w:p w14:paraId="636C087E" w14:textId="77777777" w:rsidR="00A105A5" w:rsidRPr="00B5286C" w:rsidRDefault="00A105A5" w:rsidP="00B5286C">
      <w:pPr>
        <w:pStyle w:val="62"/>
        <w:shd w:val="clear" w:color="auto" w:fill="auto"/>
        <w:spacing w:line="240" w:lineRule="auto"/>
        <w:ind w:firstLine="567"/>
        <w:rPr>
          <w:rStyle w:val="61"/>
          <w:rFonts w:ascii="Times New Roman" w:hAnsi="Times New Roman" w:cs="Times New Roman"/>
          <w:sz w:val="28"/>
          <w:szCs w:val="28"/>
        </w:rPr>
      </w:pPr>
      <w:r w:rsidRPr="004D2A23">
        <w:rPr>
          <w:rStyle w:val="61"/>
          <w:rFonts w:ascii="Times New Roman" w:hAnsi="Times New Roman" w:cs="Times New Roman"/>
          <w:sz w:val="28"/>
          <w:szCs w:val="28"/>
        </w:rPr>
        <w:t>Наличие моря, уникальные природные ландшафты и богатое культурно-историческое наследие края позволяют развивать туризм, в том числе, - сельский.</w:t>
      </w:r>
      <w:r w:rsidRPr="00B5286C">
        <w:rPr>
          <w:rStyle w:val="61"/>
          <w:rFonts w:ascii="Times New Roman" w:hAnsi="Times New Roman" w:cs="Times New Roman"/>
          <w:sz w:val="28"/>
          <w:szCs w:val="28"/>
        </w:rPr>
        <w:t xml:space="preserve"> </w:t>
      </w:r>
    </w:p>
    <w:p w14:paraId="428EB080" w14:textId="77777777" w:rsidR="00A105A5" w:rsidRPr="004D2A23" w:rsidRDefault="00A105A5" w:rsidP="00B5286C">
      <w:pPr>
        <w:pStyle w:val="62"/>
        <w:shd w:val="clear" w:color="auto" w:fill="auto"/>
        <w:spacing w:line="240" w:lineRule="auto"/>
        <w:ind w:firstLine="567"/>
        <w:rPr>
          <w:rStyle w:val="61"/>
          <w:rFonts w:ascii="Times New Roman" w:hAnsi="Times New Roman" w:cs="Times New Roman"/>
          <w:sz w:val="28"/>
          <w:szCs w:val="28"/>
        </w:rPr>
      </w:pPr>
      <w:r w:rsidRPr="004D2A23">
        <w:rPr>
          <w:rStyle w:val="61"/>
          <w:rFonts w:ascii="Times New Roman" w:hAnsi="Times New Roman" w:cs="Times New Roman"/>
          <w:sz w:val="28"/>
          <w:szCs w:val="28"/>
        </w:rPr>
        <w:t>Все проекты по развитию конкурентных преимуществ области и направленные на диверсификацию экономики в 2008 году были объединены в один Интегрированный инвестиционный Мегапроект «Земля-Море-Небо», который предусматривал: развитие СЭЗ «Морпорт Актау»; создание Каспийского энергетического хаба; развитие морского порта и рабочего поселка Курык; перспективное развитие жилищного строительства города Актау; развитие инфраструктуры (автомобильных и железных дорог, аэропортов в г.</w:t>
      </w:r>
      <w:r w:rsidR="00F46BA3" w:rsidRPr="004D2A23">
        <w:rPr>
          <w:rStyle w:val="61"/>
          <w:rFonts w:ascii="Times New Roman" w:hAnsi="Times New Roman" w:cs="Times New Roman"/>
          <w:sz w:val="28"/>
          <w:szCs w:val="28"/>
        </w:rPr>
        <w:t xml:space="preserve"> </w:t>
      </w:r>
      <w:r w:rsidRPr="004D2A23">
        <w:rPr>
          <w:rStyle w:val="61"/>
          <w:rFonts w:ascii="Times New Roman" w:hAnsi="Times New Roman" w:cs="Times New Roman"/>
          <w:sz w:val="28"/>
          <w:szCs w:val="28"/>
        </w:rPr>
        <w:t xml:space="preserve">Актау и зоне отдыха «Кендерли»); развитие энергетики; развитие туризма; развитие Каспийского технологического университета. </w:t>
      </w:r>
    </w:p>
    <w:p w14:paraId="7715F976" w14:textId="77777777" w:rsidR="00A105A5" w:rsidRPr="00B5286C" w:rsidRDefault="00A105A5" w:rsidP="00B5286C">
      <w:pPr>
        <w:pStyle w:val="62"/>
        <w:shd w:val="clear" w:color="auto" w:fill="auto"/>
        <w:spacing w:line="240" w:lineRule="auto"/>
        <w:ind w:firstLine="567"/>
        <w:rPr>
          <w:rStyle w:val="61"/>
          <w:rFonts w:ascii="Times New Roman" w:hAnsi="Times New Roman" w:cs="Times New Roman"/>
          <w:sz w:val="28"/>
          <w:szCs w:val="28"/>
        </w:rPr>
      </w:pPr>
      <w:r w:rsidRPr="004D2A23">
        <w:rPr>
          <w:rStyle w:val="61"/>
          <w:rFonts w:ascii="Times New Roman" w:hAnsi="Times New Roman" w:cs="Times New Roman"/>
          <w:sz w:val="28"/>
          <w:szCs w:val="28"/>
        </w:rPr>
        <w:t xml:space="preserve">Через несколько лет этот грандиозный проект был заменен на Планы развития </w:t>
      </w:r>
      <w:r w:rsidR="005A2E84" w:rsidRPr="004D2A23">
        <w:rPr>
          <w:rStyle w:val="61"/>
          <w:rFonts w:ascii="Times New Roman" w:hAnsi="Times New Roman" w:cs="Times New Roman"/>
          <w:sz w:val="28"/>
          <w:szCs w:val="28"/>
        </w:rPr>
        <w:t>региона,</w:t>
      </w:r>
      <w:r w:rsidRPr="00B5286C">
        <w:rPr>
          <w:rStyle w:val="61"/>
          <w:rFonts w:ascii="Times New Roman" w:hAnsi="Times New Roman" w:cs="Times New Roman"/>
          <w:sz w:val="28"/>
          <w:szCs w:val="28"/>
        </w:rPr>
        <w:t xml:space="preserve"> г. Актау, г. Жанаозен, а также комплексные планы развития районов области, созданные в рамках проекта «Ауылды бірлесе дамыту!», направленного на развитие местного самоуправления.</w:t>
      </w:r>
    </w:p>
    <w:p w14:paraId="21101157" w14:textId="77777777" w:rsidR="00A105A5" w:rsidRPr="00B5286C" w:rsidRDefault="00A105A5" w:rsidP="00B5286C">
      <w:pPr>
        <w:pStyle w:val="210"/>
        <w:shd w:val="clear" w:color="auto" w:fill="auto"/>
        <w:spacing w:after="0" w:line="240" w:lineRule="auto"/>
        <w:ind w:firstLine="567"/>
        <w:jc w:val="both"/>
        <w:rPr>
          <w:rFonts w:ascii="Times New Roman" w:hAnsi="Times New Roman" w:cs="Times New Roman"/>
        </w:rPr>
      </w:pPr>
      <w:r w:rsidRPr="00E63F32">
        <w:rPr>
          <w:rStyle w:val="21"/>
          <w:rFonts w:ascii="Times New Roman" w:hAnsi="Times New Roman" w:cs="Times New Roman"/>
          <w:bCs/>
          <w:color w:val="000000"/>
        </w:rPr>
        <w:t>Связь.</w:t>
      </w:r>
      <w:r w:rsidRPr="00B5286C">
        <w:rPr>
          <w:rStyle w:val="21"/>
          <w:rFonts w:ascii="Times New Roman" w:hAnsi="Times New Roman" w:cs="Times New Roman"/>
          <w:color w:val="000000"/>
        </w:rPr>
        <w:t xml:space="preserve"> Беспроводную телефонную связь в СНП Мангистауской области обеспечивает дирекция телекоммуникации АО «Казахтелеком. В некоторых СРО существуют проблемы с сотовой связью населения и отсутствием доступа к интернету. В основном сельские жители пользуются каналами ОТАУ-ТВ. На каналы ТВ 3</w:t>
      </w:r>
      <w:r w:rsidRPr="00B5286C">
        <w:rPr>
          <w:rStyle w:val="21"/>
          <w:rFonts w:ascii="Times New Roman" w:hAnsi="Times New Roman" w:cs="Times New Roman"/>
          <w:color w:val="000000"/>
          <w:lang w:val="en-US"/>
        </w:rPr>
        <w:t>ID</w:t>
      </w:r>
      <w:r w:rsidRPr="00B5286C">
        <w:rPr>
          <w:rStyle w:val="21"/>
          <w:rFonts w:ascii="Times New Roman" w:hAnsi="Times New Roman" w:cs="Times New Roman"/>
          <w:color w:val="000000"/>
        </w:rPr>
        <w:t xml:space="preserve"> спроса нет. В некоторых селах по инициативе предпринимателей установлена антенна для улучшения качества сотовой связи Билайн, Теле-2.</w:t>
      </w:r>
    </w:p>
    <w:p w14:paraId="0075F89F" w14:textId="77777777" w:rsidR="00A105A5" w:rsidRPr="00B5286C" w:rsidRDefault="00A105A5" w:rsidP="00B5286C">
      <w:pPr>
        <w:pStyle w:val="210"/>
        <w:shd w:val="clear" w:color="auto" w:fill="auto"/>
        <w:spacing w:after="0" w:line="240" w:lineRule="auto"/>
        <w:ind w:firstLine="567"/>
        <w:jc w:val="both"/>
        <w:rPr>
          <w:rStyle w:val="21"/>
          <w:rFonts w:ascii="Times New Roman" w:hAnsi="Times New Roman" w:cs="Times New Roman"/>
          <w:color w:val="000000"/>
        </w:rPr>
      </w:pPr>
      <w:r w:rsidRPr="00B5286C">
        <w:rPr>
          <w:rStyle w:val="21"/>
          <w:rFonts w:ascii="Times New Roman" w:hAnsi="Times New Roman" w:cs="Times New Roman"/>
          <w:color w:val="000000"/>
        </w:rPr>
        <w:t>В больших селах работают отделения АО «Казпочты». Все платежи, выплаты по пенсиям, социальным платежам, подписки на периодические издания, аренда абонентских ящиков осуществляется в данном отделении.</w:t>
      </w:r>
    </w:p>
    <w:p w14:paraId="48CFA036" w14:textId="77777777" w:rsidR="00A105A5" w:rsidRPr="00B5286C" w:rsidRDefault="00A105A5" w:rsidP="00B5286C">
      <w:pPr>
        <w:pStyle w:val="210"/>
        <w:shd w:val="clear" w:color="auto" w:fill="auto"/>
        <w:spacing w:after="0" w:line="240" w:lineRule="auto"/>
        <w:ind w:firstLine="567"/>
        <w:jc w:val="both"/>
        <w:rPr>
          <w:rStyle w:val="21"/>
          <w:rFonts w:ascii="Times New Roman" w:hAnsi="Times New Roman" w:cs="Times New Roman"/>
          <w:color w:val="000000"/>
        </w:rPr>
      </w:pPr>
      <w:r w:rsidRPr="00E63F32">
        <w:rPr>
          <w:rStyle w:val="21"/>
          <w:rFonts w:ascii="Times New Roman" w:hAnsi="Times New Roman" w:cs="Times New Roman"/>
          <w:bCs/>
          <w:color w:val="000000"/>
        </w:rPr>
        <w:t>Транспортная доступность СНП</w:t>
      </w:r>
      <w:r w:rsidRPr="00B5286C">
        <w:rPr>
          <w:rStyle w:val="21"/>
          <w:rFonts w:ascii="Times New Roman" w:hAnsi="Times New Roman" w:cs="Times New Roman"/>
          <w:color w:val="000000"/>
        </w:rPr>
        <w:t xml:space="preserve"> находится на разном уровне. Например, в Мунайлинском районе с 2019 года работает общественный маршрут «Батыр-Актау», «Батыр-Кызылтобе-2». Интервал движения маршрутов 30 минут. Из-за расположения населенного пункта на трассе Батыр- Актау-Жанаозен, жители пользуются услугами частного извоза такси. Местными маршрутами в основном пользуются студенты и жители, работающие в городе.</w:t>
      </w:r>
    </w:p>
    <w:p w14:paraId="60421726" w14:textId="77777777" w:rsidR="00A105A5" w:rsidRPr="00B5286C" w:rsidRDefault="00A105A5" w:rsidP="00B5286C">
      <w:pPr>
        <w:pStyle w:val="210"/>
        <w:shd w:val="clear" w:color="auto" w:fill="auto"/>
        <w:spacing w:after="0" w:line="240" w:lineRule="auto"/>
        <w:ind w:firstLine="567"/>
        <w:jc w:val="both"/>
        <w:rPr>
          <w:rStyle w:val="21"/>
          <w:rFonts w:ascii="Times New Roman" w:hAnsi="Times New Roman" w:cs="Times New Roman"/>
          <w:color w:val="000000"/>
        </w:rPr>
      </w:pPr>
      <w:r w:rsidRPr="00B5286C">
        <w:rPr>
          <w:rStyle w:val="21"/>
          <w:rFonts w:ascii="Times New Roman" w:hAnsi="Times New Roman" w:cs="Times New Roman"/>
          <w:color w:val="000000"/>
        </w:rPr>
        <w:t>А вот в селе Жетибай отсутствует регулярное маршрутное сообщение как с районным, так и с областным центром. Для того что бы добраться до районного или областного центра население вынуждено пользоваться услугами нелегальных перевозчиков. В селе отсутствует автостанция, что также затрудняет возможность для жителей села добраться до областного или районного центра.</w:t>
      </w:r>
    </w:p>
    <w:p w14:paraId="627F08CF" w14:textId="77777777" w:rsidR="00A105A5" w:rsidRPr="00B5286C" w:rsidRDefault="00A105A5" w:rsidP="00B5286C">
      <w:pPr>
        <w:pStyle w:val="210"/>
        <w:shd w:val="clear" w:color="auto" w:fill="auto"/>
        <w:spacing w:after="0" w:line="240" w:lineRule="auto"/>
        <w:ind w:firstLine="567"/>
        <w:jc w:val="both"/>
        <w:rPr>
          <w:rStyle w:val="21"/>
          <w:rFonts w:ascii="Times New Roman" w:hAnsi="Times New Roman" w:cs="Times New Roman"/>
        </w:rPr>
      </w:pPr>
      <w:r w:rsidRPr="00B5286C">
        <w:rPr>
          <w:rStyle w:val="21"/>
          <w:rFonts w:ascii="Times New Roman" w:hAnsi="Times New Roman" w:cs="Times New Roman"/>
          <w:color w:val="000000"/>
        </w:rPr>
        <w:t>Протяженность автомобильной дороги между селом Жетибай и районным центром Каракиянского района с. Курык составляет 90 км, автодорога находится в удовлетворительном состоянии. Повышению транспортной доступности села очень поспособствовала открытая в 2022 г. новая республиканская автотрасса Актау- Бейнеу.</w:t>
      </w:r>
    </w:p>
    <w:p w14:paraId="3E81DEA4" w14:textId="77777777" w:rsidR="00A105A5" w:rsidRPr="00B5286C" w:rsidRDefault="00A105A5" w:rsidP="00B5286C">
      <w:pPr>
        <w:pStyle w:val="210"/>
        <w:shd w:val="clear" w:color="auto" w:fill="auto"/>
        <w:spacing w:after="0" w:line="240" w:lineRule="auto"/>
        <w:ind w:firstLine="567"/>
        <w:jc w:val="both"/>
        <w:rPr>
          <w:rStyle w:val="21"/>
          <w:rFonts w:ascii="Times New Roman" w:hAnsi="Times New Roman" w:cs="Times New Roman"/>
          <w:color w:val="000000"/>
        </w:rPr>
      </w:pPr>
      <w:r w:rsidRPr="00B5286C">
        <w:rPr>
          <w:rStyle w:val="21"/>
          <w:rFonts w:ascii="Times New Roman" w:hAnsi="Times New Roman" w:cs="Times New Roman"/>
          <w:color w:val="000000"/>
        </w:rPr>
        <w:t>Важнейшей проблемой транспортной инфраструктуры многих СНП Мангистауской области является недостаток и крайне неудовлетворительное состояние автомобильных дорог внутри сёл. Так, например, из 86 км автодорог в селе Жетибай только 16 км. имеют твердое покрытие, отсутствуют автомобильные дороги связывающие новые микрорайоны с другими частями села.</w:t>
      </w:r>
    </w:p>
    <w:p w14:paraId="17471392" w14:textId="77777777" w:rsidR="00A105A5" w:rsidRPr="00B5286C" w:rsidRDefault="00A105A5" w:rsidP="00B5286C">
      <w:pPr>
        <w:pStyle w:val="210"/>
        <w:shd w:val="clear" w:color="auto" w:fill="auto"/>
        <w:spacing w:after="0" w:line="240" w:lineRule="auto"/>
        <w:ind w:firstLine="567"/>
        <w:contextualSpacing/>
        <w:jc w:val="both"/>
        <w:rPr>
          <w:rStyle w:val="21"/>
          <w:rFonts w:ascii="Times New Roman" w:hAnsi="Times New Roman" w:cs="Times New Roman"/>
          <w:color w:val="000000"/>
        </w:rPr>
      </w:pPr>
      <w:r w:rsidRPr="00B5286C">
        <w:rPr>
          <w:rStyle w:val="21"/>
          <w:rFonts w:ascii="Times New Roman" w:hAnsi="Times New Roman" w:cs="Times New Roman"/>
          <w:color w:val="000000"/>
        </w:rPr>
        <w:t>В густонаселенных селах МО особую важность приобретают вопросы благоустройства села. Основными проблемами больших СНП в плане благоустройства являются недостаток мест для проведения культурно-досугового отдыха, нехватка парков, детских площадок. Улицы СНП недостаточно благоустроены - отсутствуют тротуары и бордюры, есть проблемы с освещением улиц.</w:t>
      </w:r>
    </w:p>
    <w:p w14:paraId="1CC68149" w14:textId="2910BB45" w:rsidR="00A105A5" w:rsidRPr="00925C57" w:rsidRDefault="00A105A5" w:rsidP="00B5286C">
      <w:pPr>
        <w:pStyle w:val="210"/>
        <w:shd w:val="clear" w:color="auto" w:fill="auto"/>
        <w:spacing w:after="0" w:line="240" w:lineRule="auto"/>
        <w:ind w:firstLine="567"/>
        <w:contextualSpacing/>
        <w:jc w:val="both"/>
        <w:rPr>
          <w:rStyle w:val="21"/>
          <w:rFonts w:ascii="Times New Roman" w:hAnsi="Times New Roman" w:cs="Times New Roman"/>
          <w:color w:val="000000"/>
        </w:rPr>
      </w:pPr>
      <w:r w:rsidRPr="00B5286C">
        <w:rPr>
          <w:rStyle w:val="21"/>
          <w:rFonts w:ascii="Times New Roman" w:hAnsi="Times New Roman" w:cs="Times New Roman"/>
          <w:color w:val="000000"/>
        </w:rPr>
        <w:t>В пространственном развитии всегда существуют «полюса» или «точки» роста, согласно теоретической концепции «полюсов роста» Ф. Перру (</w:t>
      </w:r>
      <w:r w:rsidRPr="00B5286C">
        <w:rPr>
          <w:rStyle w:val="21"/>
          <w:rFonts w:ascii="Times New Roman" w:hAnsi="Times New Roman" w:cs="Times New Roman"/>
        </w:rPr>
        <w:t>«зоны опережающего развития»</w:t>
      </w:r>
      <w:r w:rsidRPr="00B5286C">
        <w:rPr>
          <w:rStyle w:val="21"/>
          <w:rFonts w:ascii="Times New Roman" w:hAnsi="Times New Roman" w:cs="Times New Roman"/>
          <w:color w:val="000000"/>
        </w:rPr>
        <w:t>)</w:t>
      </w:r>
      <w:r w:rsidRPr="00B5286C">
        <w:rPr>
          <w:rStyle w:val="21"/>
          <w:rFonts w:ascii="Times New Roman" w:hAnsi="Times New Roman" w:cs="Times New Roman"/>
        </w:rPr>
        <w:t xml:space="preserve"> и периферия</w:t>
      </w:r>
      <w:r w:rsidRPr="00B5286C">
        <w:rPr>
          <w:rStyle w:val="21"/>
          <w:rFonts w:ascii="Times New Roman" w:hAnsi="Times New Roman" w:cs="Times New Roman"/>
          <w:color w:val="000000"/>
        </w:rPr>
        <w:t xml:space="preserve"> (</w:t>
      </w:r>
      <w:r w:rsidRPr="00B5286C">
        <w:rPr>
          <w:rStyle w:val="21"/>
          <w:rFonts w:ascii="Times New Roman" w:hAnsi="Times New Roman" w:cs="Times New Roman"/>
        </w:rPr>
        <w:t>«зон</w:t>
      </w:r>
      <w:r w:rsidRPr="00B5286C">
        <w:rPr>
          <w:rStyle w:val="21"/>
          <w:rFonts w:ascii="Times New Roman" w:hAnsi="Times New Roman" w:cs="Times New Roman"/>
          <w:color w:val="000000"/>
        </w:rPr>
        <w:t>ы</w:t>
      </w:r>
      <w:r w:rsidRPr="00B5286C">
        <w:rPr>
          <w:rStyle w:val="21"/>
          <w:rFonts w:ascii="Times New Roman" w:hAnsi="Times New Roman" w:cs="Times New Roman"/>
        </w:rPr>
        <w:t xml:space="preserve"> стагнации»</w:t>
      </w:r>
      <w:r w:rsidRPr="00B5286C">
        <w:rPr>
          <w:rStyle w:val="21"/>
          <w:rFonts w:ascii="Times New Roman" w:hAnsi="Times New Roman" w:cs="Times New Roman"/>
          <w:color w:val="000000"/>
        </w:rPr>
        <w:t>)</w:t>
      </w:r>
      <w:r w:rsidRPr="00B5286C">
        <w:rPr>
          <w:rStyle w:val="21"/>
          <w:rFonts w:ascii="Times New Roman" w:hAnsi="Times New Roman" w:cs="Times New Roman"/>
        </w:rPr>
        <w:t>.</w:t>
      </w:r>
      <w:r w:rsidRPr="00B5286C">
        <w:rPr>
          <w:rStyle w:val="21"/>
          <w:rFonts w:ascii="Times New Roman" w:hAnsi="Times New Roman" w:cs="Times New Roman"/>
          <w:color w:val="000000"/>
        </w:rPr>
        <w:t xml:space="preserve"> Проведенное исследование показало, что данный подход применим и к сельским территориям</w:t>
      </w:r>
      <w:r w:rsidR="00E63F32" w:rsidRPr="00E63F32">
        <w:rPr>
          <w:rStyle w:val="21"/>
          <w:rFonts w:ascii="Times New Roman" w:hAnsi="Times New Roman" w:cs="Times New Roman"/>
          <w:color w:val="000000"/>
        </w:rPr>
        <w:t xml:space="preserve"> </w:t>
      </w:r>
      <w:r w:rsidR="00925C57" w:rsidRPr="00925C57">
        <w:rPr>
          <w:rStyle w:val="21"/>
          <w:rFonts w:ascii="Times New Roman" w:hAnsi="Times New Roman" w:cs="Times New Roman"/>
          <w:color w:val="000000"/>
        </w:rPr>
        <w:t>[75].</w:t>
      </w:r>
    </w:p>
    <w:p w14:paraId="065A9EAC" w14:textId="77777777" w:rsidR="00A105A5" w:rsidRPr="00B5286C" w:rsidRDefault="00A105A5" w:rsidP="00B5286C">
      <w:pPr>
        <w:pStyle w:val="62"/>
        <w:shd w:val="clear" w:color="auto" w:fill="auto"/>
        <w:spacing w:line="240" w:lineRule="auto"/>
        <w:ind w:firstLine="567"/>
        <w:contextualSpacing/>
        <w:rPr>
          <w:rStyle w:val="61"/>
          <w:rFonts w:ascii="Times New Roman" w:hAnsi="Times New Roman" w:cs="Times New Roman"/>
          <w:sz w:val="28"/>
          <w:szCs w:val="28"/>
        </w:rPr>
      </w:pPr>
      <w:r w:rsidRPr="00B5286C">
        <w:rPr>
          <w:rStyle w:val="61"/>
          <w:rFonts w:ascii="Times New Roman" w:hAnsi="Times New Roman" w:cs="Times New Roman"/>
          <w:sz w:val="28"/>
          <w:szCs w:val="28"/>
        </w:rPr>
        <w:t>За последние пять значительные финансовые вливания получила инженерно-бытовая инфраструктура сел Мангистауской области.</w:t>
      </w:r>
    </w:p>
    <w:p w14:paraId="5D85D518" w14:textId="77777777" w:rsidR="00A105A5" w:rsidRPr="00B5286C" w:rsidRDefault="00A105A5" w:rsidP="00B5286C">
      <w:pPr>
        <w:pStyle w:val="62"/>
        <w:shd w:val="clear" w:color="auto" w:fill="auto"/>
        <w:spacing w:line="240" w:lineRule="auto"/>
        <w:ind w:firstLine="567"/>
        <w:contextualSpacing/>
        <w:rPr>
          <w:rStyle w:val="61"/>
          <w:rFonts w:ascii="Times New Roman" w:hAnsi="Times New Roman" w:cs="Times New Roman"/>
          <w:sz w:val="28"/>
          <w:szCs w:val="28"/>
        </w:rPr>
      </w:pPr>
      <w:r w:rsidRPr="00B5286C">
        <w:rPr>
          <w:rStyle w:val="61"/>
          <w:rFonts w:ascii="Times New Roman" w:hAnsi="Times New Roman" w:cs="Times New Roman"/>
          <w:sz w:val="28"/>
          <w:szCs w:val="28"/>
        </w:rPr>
        <w:t>Население полуострова Мангыстау обеспечивается пресной водой за счет работы опреснительных установок Мангистауского энергокомбината (МАЭК).</w:t>
      </w:r>
    </w:p>
    <w:p w14:paraId="0D5577D9" w14:textId="77777777" w:rsidR="00B94E8C" w:rsidRPr="00B5286C" w:rsidRDefault="00A105A5" w:rsidP="00B94E8C">
      <w:pPr>
        <w:pStyle w:val="62"/>
        <w:spacing w:line="240" w:lineRule="auto"/>
        <w:ind w:firstLine="567"/>
        <w:contextualSpacing/>
        <w:rPr>
          <w:rStyle w:val="61"/>
          <w:rFonts w:ascii="Times New Roman" w:hAnsi="Times New Roman" w:cs="Times New Roman"/>
          <w:sz w:val="28"/>
          <w:szCs w:val="28"/>
        </w:rPr>
      </w:pPr>
      <w:r w:rsidRPr="00B5286C">
        <w:rPr>
          <w:rStyle w:val="61"/>
          <w:rFonts w:ascii="Times New Roman" w:hAnsi="Times New Roman" w:cs="Times New Roman"/>
          <w:sz w:val="28"/>
          <w:szCs w:val="28"/>
        </w:rPr>
        <w:t xml:space="preserve">В 2022 году 37 СНП </w:t>
      </w:r>
      <w:r w:rsidR="00B94E8C" w:rsidRPr="00B5286C">
        <w:rPr>
          <w:rStyle w:val="61"/>
          <w:rFonts w:ascii="Times New Roman" w:hAnsi="Times New Roman" w:cs="Times New Roman"/>
          <w:sz w:val="28"/>
          <w:szCs w:val="28"/>
        </w:rPr>
        <w:t xml:space="preserve">в области имеют централизованное водоснабжение и 30 СНП используют децентрализованное водоснабжение. Восемь природных ресурсов (СНП) используют привозную воду (месторождения Баскудук, Туйесу, Сауыскан). </w:t>
      </w:r>
    </w:p>
    <w:p w14:paraId="0AF208E1" w14:textId="77777777" w:rsidR="00A105A5" w:rsidRPr="00B5286C" w:rsidRDefault="00A105A5" w:rsidP="00B5286C">
      <w:pPr>
        <w:pStyle w:val="62"/>
        <w:spacing w:line="240" w:lineRule="auto"/>
        <w:ind w:firstLine="567"/>
        <w:contextualSpacing/>
        <w:rPr>
          <w:rStyle w:val="61"/>
          <w:rFonts w:ascii="Times New Roman" w:hAnsi="Times New Roman" w:cs="Times New Roman"/>
          <w:sz w:val="28"/>
          <w:szCs w:val="28"/>
        </w:rPr>
      </w:pPr>
      <w:r w:rsidRPr="00B5286C">
        <w:rPr>
          <w:rStyle w:val="61"/>
          <w:rFonts w:ascii="Times New Roman" w:hAnsi="Times New Roman" w:cs="Times New Roman"/>
          <w:sz w:val="28"/>
          <w:szCs w:val="28"/>
        </w:rPr>
        <w:t>На 1 января 2023 года 51,5% сельских населенных пунктов имели централизованное водоснабжение.</w:t>
      </w:r>
      <w:r w:rsidR="00282CED">
        <w:rPr>
          <w:rStyle w:val="61"/>
          <w:rFonts w:ascii="Times New Roman" w:hAnsi="Times New Roman" w:cs="Times New Roman"/>
          <w:sz w:val="28"/>
          <w:szCs w:val="28"/>
        </w:rPr>
        <w:t xml:space="preserve"> </w:t>
      </w:r>
      <w:r w:rsidRPr="00B5286C">
        <w:rPr>
          <w:rStyle w:val="61"/>
          <w:rFonts w:ascii="Times New Roman" w:hAnsi="Times New Roman" w:cs="Times New Roman"/>
          <w:sz w:val="28"/>
          <w:szCs w:val="28"/>
        </w:rPr>
        <w:t>На территориальном срезе степень доступа к централизованной системе водоснабжения по численности населения составляет 15,8% в Мунайлинском районе, 20% в Бейнеуском районе, 41% в Тупкараганском районе, 88% в Каракияне и 68% в Мангистауском районе.</w:t>
      </w:r>
    </w:p>
    <w:p w14:paraId="024B5E02" w14:textId="77777777" w:rsidR="00A105A5" w:rsidRPr="00B5286C" w:rsidRDefault="00A105A5" w:rsidP="00B5286C">
      <w:pPr>
        <w:pStyle w:val="62"/>
        <w:spacing w:line="240" w:lineRule="auto"/>
        <w:ind w:firstLine="567"/>
        <w:contextualSpacing/>
        <w:rPr>
          <w:rStyle w:val="61"/>
          <w:rFonts w:ascii="Times New Roman" w:hAnsi="Times New Roman" w:cs="Times New Roman"/>
          <w:sz w:val="28"/>
          <w:szCs w:val="28"/>
        </w:rPr>
      </w:pPr>
      <w:r w:rsidRPr="00B5286C">
        <w:rPr>
          <w:rStyle w:val="61"/>
          <w:rFonts w:ascii="Times New Roman" w:hAnsi="Times New Roman" w:cs="Times New Roman"/>
          <w:sz w:val="28"/>
          <w:szCs w:val="28"/>
        </w:rPr>
        <w:t xml:space="preserve">Согласно Программе развития территории Мангистауской области на 2021 – 2025 годы основным приоритетом является модернизация СТ. В 2023 году 37 СНП в регионе имеют централизованное водоснабжение (ТОО «МАЭК-Казатомпром», водовод «Астрахань-Мангышлак», месторождения Туйесу, Сауыскан, Куюлус, Торорпа, Онды, Шайыр) и 30 СНП используют децентрализованное водоснабжение (месторождения Сам, Карагайлы, Аккудук, Акмыш, Сауыскан, Уланак, Тущибек, Беки, Боздак). Восемь природных ресурсов (СНП) используют привозную воду. Это месторождения Сауыскан, Баскудук и Туйесу. </w:t>
      </w:r>
    </w:p>
    <w:p w14:paraId="20622408" w14:textId="7145500F" w:rsidR="00A105A5" w:rsidRPr="00B5286C" w:rsidRDefault="00A105A5" w:rsidP="009C2ED5">
      <w:pPr>
        <w:pStyle w:val="62"/>
        <w:spacing w:line="240" w:lineRule="auto"/>
        <w:ind w:firstLine="567"/>
        <w:contextualSpacing/>
        <w:rPr>
          <w:rStyle w:val="61"/>
          <w:rFonts w:ascii="Times New Roman" w:hAnsi="Times New Roman" w:cs="Times New Roman"/>
          <w:sz w:val="28"/>
          <w:szCs w:val="28"/>
        </w:rPr>
      </w:pPr>
      <w:r w:rsidRPr="00B5286C">
        <w:rPr>
          <w:rStyle w:val="61"/>
          <w:rFonts w:ascii="Times New Roman" w:hAnsi="Times New Roman" w:cs="Times New Roman"/>
          <w:sz w:val="28"/>
          <w:szCs w:val="28"/>
        </w:rPr>
        <w:t>На 1 января 2023 года в 51,5 процента сельских населенных пунктов было установлено централизованное водоснабжение.</w:t>
      </w:r>
      <w:r w:rsidR="00496EF9">
        <w:rPr>
          <w:rStyle w:val="61"/>
          <w:rFonts w:ascii="Times New Roman" w:hAnsi="Times New Roman" w:cs="Times New Roman"/>
          <w:sz w:val="28"/>
          <w:szCs w:val="28"/>
        </w:rPr>
        <w:t xml:space="preserve"> </w:t>
      </w:r>
      <w:r w:rsidR="00B94E8C">
        <w:rPr>
          <w:rStyle w:val="61"/>
          <w:rFonts w:ascii="Times New Roman" w:hAnsi="Times New Roman" w:cs="Times New Roman"/>
          <w:sz w:val="28"/>
          <w:szCs w:val="28"/>
        </w:rPr>
        <w:t xml:space="preserve">По доступу численности населения </w:t>
      </w:r>
      <w:r w:rsidR="00B94E8C" w:rsidRPr="00B94E8C">
        <w:rPr>
          <w:rStyle w:val="61"/>
          <w:rFonts w:ascii="Times New Roman" w:hAnsi="Times New Roman" w:cs="Times New Roman"/>
          <w:sz w:val="28"/>
          <w:szCs w:val="28"/>
        </w:rPr>
        <w:t xml:space="preserve">к центральной системе водоснабжения </w:t>
      </w:r>
      <w:r w:rsidR="00B94E8C" w:rsidRPr="00B5286C">
        <w:rPr>
          <w:rStyle w:val="61"/>
          <w:rFonts w:ascii="Times New Roman" w:hAnsi="Times New Roman" w:cs="Times New Roman"/>
          <w:sz w:val="28"/>
          <w:szCs w:val="28"/>
        </w:rPr>
        <w:t xml:space="preserve">в Мангистауском районе </w:t>
      </w:r>
      <w:r w:rsidRPr="00B5286C">
        <w:rPr>
          <w:rStyle w:val="61"/>
          <w:rFonts w:ascii="Times New Roman" w:hAnsi="Times New Roman" w:cs="Times New Roman"/>
          <w:sz w:val="28"/>
          <w:szCs w:val="28"/>
        </w:rPr>
        <w:t>составляет 68%, в Каракиян</w:t>
      </w:r>
      <w:r w:rsidR="00B94E8C">
        <w:rPr>
          <w:rStyle w:val="61"/>
          <w:rFonts w:ascii="Times New Roman" w:hAnsi="Times New Roman" w:cs="Times New Roman"/>
          <w:sz w:val="28"/>
          <w:szCs w:val="28"/>
        </w:rPr>
        <w:t>ском районе составляет 88%</w:t>
      </w:r>
      <w:r w:rsidRPr="00B5286C">
        <w:rPr>
          <w:rStyle w:val="61"/>
          <w:rFonts w:ascii="Times New Roman" w:hAnsi="Times New Roman" w:cs="Times New Roman"/>
          <w:sz w:val="28"/>
          <w:szCs w:val="28"/>
        </w:rPr>
        <w:t>, в Тупкараганском районе</w:t>
      </w:r>
      <w:r w:rsidR="00B94E8C">
        <w:rPr>
          <w:rStyle w:val="61"/>
          <w:rFonts w:ascii="Times New Roman" w:hAnsi="Times New Roman" w:cs="Times New Roman"/>
          <w:sz w:val="28"/>
          <w:szCs w:val="28"/>
        </w:rPr>
        <w:t xml:space="preserve"> составляет 41%</w:t>
      </w:r>
      <w:r w:rsidRPr="00B5286C">
        <w:rPr>
          <w:rStyle w:val="61"/>
          <w:rFonts w:ascii="Times New Roman" w:hAnsi="Times New Roman" w:cs="Times New Roman"/>
          <w:sz w:val="28"/>
          <w:szCs w:val="28"/>
        </w:rPr>
        <w:t>, в Мунайлинском районе</w:t>
      </w:r>
      <w:r w:rsidR="00B94E8C">
        <w:rPr>
          <w:rStyle w:val="61"/>
          <w:rFonts w:ascii="Times New Roman" w:hAnsi="Times New Roman" w:cs="Times New Roman"/>
          <w:sz w:val="28"/>
          <w:szCs w:val="28"/>
        </w:rPr>
        <w:t xml:space="preserve"> составляет </w:t>
      </w:r>
      <w:r w:rsidR="00B94E8C" w:rsidRPr="00B5286C">
        <w:rPr>
          <w:rStyle w:val="61"/>
          <w:rFonts w:ascii="Times New Roman" w:hAnsi="Times New Roman" w:cs="Times New Roman"/>
          <w:sz w:val="28"/>
          <w:szCs w:val="28"/>
        </w:rPr>
        <w:t>15,8% и</w:t>
      </w:r>
      <w:r w:rsidRPr="00B5286C">
        <w:rPr>
          <w:rStyle w:val="61"/>
          <w:rFonts w:ascii="Times New Roman" w:hAnsi="Times New Roman" w:cs="Times New Roman"/>
          <w:sz w:val="28"/>
          <w:szCs w:val="28"/>
        </w:rPr>
        <w:t xml:space="preserve"> 20% в Бейнеуском районе.</w:t>
      </w:r>
      <w:r w:rsidR="009C2ED5">
        <w:rPr>
          <w:rStyle w:val="61"/>
          <w:rFonts w:ascii="Times New Roman" w:hAnsi="Times New Roman" w:cs="Times New Roman"/>
          <w:sz w:val="28"/>
          <w:szCs w:val="28"/>
        </w:rPr>
        <w:t xml:space="preserve"> </w:t>
      </w:r>
      <w:r w:rsidRPr="00B5286C">
        <w:rPr>
          <w:rStyle w:val="61"/>
          <w:rFonts w:ascii="Times New Roman" w:hAnsi="Times New Roman" w:cs="Times New Roman"/>
          <w:sz w:val="28"/>
          <w:szCs w:val="28"/>
        </w:rPr>
        <w:t>По состоянию на 38% водопроводных сетей, что составляет 452,4 км, они находятся в плохом состоянии. Фактически потеря воды составила 435 848 000 кубических метров, согласно СНП.</w:t>
      </w:r>
      <w:r w:rsidR="009C2ED5" w:rsidRPr="009C2ED5">
        <w:rPr>
          <w:rStyle w:val="61"/>
          <w:rFonts w:ascii="Times New Roman" w:hAnsi="Times New Roman" w:cs="Times New Roman"/>
          <w:sz w:val="28"/>
          <w:szCs w:val="28"/>
        </w:rPr>
        <w:t xml:space="preserve"> </w:t>
      </w:r>
      <w:r w:rsidR="009C2ED5" w:rsidRPr="00B5286C">
        <w:rPr>
          <w:rStyle w:val="61"/>
          <w:rFonts w:ascii="Times New Roman" w:hAnsi="Times New Roman" w:cs="Times New Roman"/>
          <w:sz w:val="28"/>
          <w:szCs w:val="28"/>
        </w:rPr>
        <w:t>В настоящее время в регионе наблюдается дефицит питьевой воды, что наглядно видно, на примере Мунайлинского района, где среднесуточное потребление населения водой составляет 16 л./ сут при нормативе 120 л/сут.</w:t>
      </w:r>
    </w:p>
    <w:p w14:paraId="700D0E50" w14:textId="77777777" w:rsidR="00A105A5" w:rsidRDefault="00A105A5" w:rsidP="00B5286C">
      <w:pPr>
        <w:spacing w:after="0" w:line="240" w:lineRule="auto"/>
        <w:ind w:firstLine="567"/>
        <w:jc w:val="both"/>
        <w:rPr>
          <w:rFonts w:ascii="Times New Roman" w:hAnsi="Times New Roman" w:cs="Times New Roman"/>
          <w:sz w:val="28"/>
          <w:szCs w:val="28"/>
        </w:rPr>
      </w:pPr>
      <w:r w:rsidRPr="00B5286C">
        <w:rPr>
          <w:rFonts w:ascii="Times New Roman" w:hAnsi="Times New Roman" w:cs="Times New Roman"/>
          <w:sz w:val="28"/>
          <w:szCs w:val="28"/>
        </w:rPr>
        <w:t xml:space="preserve">Сводный перечень основных выводов по проведенному исследованию представлен в виде матрицы (таблица </w:t>
      </w:r>
      <w:r w:rsidR="00416894">
        <w:rPr>
          <w:rFonts w:ascii="Times New Roman" w:hAnsi="Times New Roman" w:cs="Times New Roman"/>
          <w:sz w:val="28"/>
          <w:szCs w:val="28"/>
        </w:rPr>
        <w:t>14</w:t>
      </w:r>
      <w:r w:rsidRPr="00B5286C">
        <w:rPr>
          <w:rFonts w:ascii="Times New Roman" w:hAnsi="Times New Roman" w:cs="Times New Roman"/>
          <w:sz w:val="28"/>
          <w:szCs w:val="28"/>
        </w:rPr>
        <w:t>).</w:t>
      </w:r>
    </w:p>
    <w:p w14:paraId="3FEB07E0" w14:textId="77777777" w:rsidR="0052366B" w:rsidRDefault="0052366B" w:rsidP="0052366B">
      <w:pPr>
        <w:spacing w:after="0" w:line="240" w:lineRule="auto"/>
        <w:rPr>
          <w:rFonts w:ascii="Times New Roman" w:hAnsi="Times New Roman" w:cs="Times New Roman"/>
          <w:sz w:val="28"/>
          <w:szCs w:val="28"/>
        </w:rPr>
      </w:pPr>
    </w:p>
    <w:p w14:paraId="3699FD1C" w14:textId="0749E91D" w:rsidR="00A105A5" w:rsidRDefault="00A105A5" w:rsidP="0052366B">
      <w:pPr>
        <w:spacing w:after="0" w:line="240" w:lineRule="auto"/>
        <w:jc w:val="both"/>
        <w:rPr>
          <w:rFonts w:ascii="Times New Roman" w:hAnsi="Times New Roman" w:cs="Times New Roman"/>
          <w:sz w:val="28"/>
          <w:szCs w:val="28"/>
        </w:rPr>
      </w:pPr>
      <w:r w:rsidRPr="00B5286C">
        <w:rPr>
          <w:rFonts w:ascii="Times New Roman" w:hAnsi="Times New Roman" w:cs="Times New Roman"/>
          <w:sz w:val="28"/>
          <w:szCs w:val="28"/>
        </w:rPr>
        <w:t xml:space="preserve">Таблица </w:t>
      </w:r>
      <w:r w:rsidR="00416894">
        <w:rPr>
          <w:rFonts w:ascii="Times New Roman" w:hAnsi="Times New Roman" w:cs="Times New Roman"/>
          <w:sz w:val="28"/>
          <w:szCs w:val="28"/>
        </w:rPr>
        <w:t xml:space="preserve">14 </w:t>
      </w:r>
      <w:r w:rsidR="000853F8">
        <w:rPr>
          <w:rFonts w:ascii="Times New Roman" w:hAnsi="Times New Roman" w:cs="Times New Roman"/>
          <w:sz w:val="28"/>
          <w:szCs w:val="28"/>
        </w:rPr>
        <w:t>-</w:t>
      </w:r>
      <w:r w:rsidRPr="00B5286C">
        <w:rPr>
          <w:rFonts w:ascii="Times New Roman" w:hAnsi="Times New Roman" w:cs="Times New Roman"/>
          <w:sz w:val="28"/>
          <w:szCs w:val="28"/>
        </w:rPr>
        <w:t xml:space="preserve"> SWOT-анализ социально-экономического развития сельских территорий в Мангистауской области</w:t>
      </w:r>
      <w:r w:rsidR="00E63F32">
        <w:rPr>
          <w:rFonts w:ascii="Times New Roman" w:hAnsi="Times New Roman" w:cs="Times New Roman"/>
          <w:sz w:val="28"/>
          <w:szCs w:val="28"/>
        </w:rPr>
        <w:t xml:space="preserve"> </w:t>
      </w:r>
    </w:p>
    <w:p w14:paraId="4C8FE1C1" w14:textId="77777777" w:rsidR="009C2ED5" w:rsidRPr="000853F8" w:rsidRDefault="009C2ED5" w:rsidP="000853F8">
      <w:pPr>
        <w:spacing w:after="0" w:line="240" w:lineRule="auto"/>
        <w:ind w:firstLine="567"/>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924"/>
      </w:tblGrid>
      <w:tr w:rsidR="00A105A5" w:rsidRPr="00591836" w14:paraId="1243D88D" w14:textId="77777777" w:rsidTr="00DA3368">
        <w:trPr>
          <w:trHeight w:val="438"/>
          <w:jc w:val="center"/>
        </w:trPr>
        <w:tc>
          <w:tcPr>
            <w:tcW w:w="4646" w:type="dxa"/>
            <w:shd w:val="clear" w:color="auto" w:fill="E6E6E6"/>
          </w:tcPr>
          <w:p w14:paraId="46D48700" w14:textId="77777777" w:rsidR="00A105A5" w:rsidRPr="0052366B" w:rsidRDefault="00A105A5" w:rsidP="00591836">
            <w:pPr>
              <w:spacing w:after="0" w:line="240" w:lineRule="auto"/>
              <w:jc w:val="center"/>
              <w:rPr>
                <w:rFonts w:ascii="Times New Roman" w:hAnsi="Times New Roman" w:cs="Times New Roman"/>
              </w:rPr>
            </w:pPr>
            <w:r w:rsidRPr="0052366B">
              <w:rPr>
                <w:rFonts w:ascii="Times New Roman" w:hAnsi="Times New Roman" w:cs="Times New Roman"/>
                <w:bCs/>
              </w:rPr>
              <w:t>Сильные стороны (Strengths)</w:t>
            </w:r>
          </w:p>
        </w:tc>
        <w:tc>
          <w:tcPr>
            <w:tcW w:w="4924" w:type="dxa"/>
            <w:shd w:val="clear" w:color="auto" w:fill="E6E6E6"/>
          </w:tcPr>
          <w:p w14:paraId="624BD554" w14:textId="77777777" w:rsidR="00A105A5" w:rsidRPr="0052366B" w:rsidRDefault="00A105A5" w:rsidP="00591836">
            <w:pPr>
              <w:widowControl w:val="0"/>
              <w:autoSpaceDE w:val="0"/>
              <w:autoSpaceDN w:val="0"/>
              <w:adjustRightInd w:val="0"/>
              <w:spacing w:after="0" w:line="240" w:lineRule="auto"/>
              <w:jc w:val="center"/>
              <w:rPr>
                <w:rFonts w:ascii="Times New Roman" w:hAnsi="Times New Roman" w:cs="Times New Roman"/>
                <w:bCs/>
              </w:rPr>
            </w:pPr>
            <w:r w:rsidRPr="0052366B">
              <w:rPr>
                <w:rFonts w:ascii="Times New Roman" w:hAnsi="Times New Roman" w:cs="Times New Roman"/>
              </w:rPr>
              <w:t>Слабые стороны (Weaknesses)</w:t>
            </w:r>
          </w:p>
        </w:tc>
      </w:tr>
      <w:tr w:rsidR="00A105A5" w:rsidRPr="00591836" w14:paraId="55C574D3" w14:textId="77777777" w:rsidTr="007B6AF6">
        <w:trPr>
          <w:trHeight w:val="699"/>
          <w:jc w:val="center"/>
        </w:trPr>
        <w:tc>
          <w:tcPr>
            <w:tcW w:w="4646" w:type="dxa"/>
          </w:tcPr>
          <w:p w14:paraId="4FD75551"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 xml:space="preserve">Идет активная реализация </w:t>
            </w:r>
            <w:r w:rsidRPr="00591836">
              <w:rPr>
                <w:rStyle w:val="61"/>
                <w:rFonts w:ascii="Times New Roman" w:hAnsi="Times New Roman" w:cs="Times New Roman"/>
                <w:b w:val="0"/>
                <w:bCs w:val="0"/>
              </w:rPr>
              <w:t>Программе развития территории Мангистауской области на 2021 – 2025 годы</w:t>
            </w:r>
          </w:p>
          <w:p w14:paraId="12F0D1D4" w14:textId="77777777" w:rsidR="00A105A5" w:rsidRPr="00591836" w:rsidRDefault="00A105A5" w:rsidP="00591836">
            <w:pPr>
              <w:tabs>
                <w:tab w:val="left" w:pos="459"/>
              </w:tabs>
              <w:suppressAutoHyphens/>
              <w:spacing w:after="0" w:line="240" w:lineRule="auto"/>
              <w:rPr>
                <w:rFonts w:ascii="Times New Roman" w:hAnsi="Times New Roman" w:cs="Times New Roman"/>
              </w:rPr>
            </w:pPr>
            <w:r w:rsidRPr="00591836">
              <w:rPr>
                <w:rFonts w:ascii="Times New Roman" w:hAnsi="Times New Roman" w:cs="Times New Roman"/>
              </w:rPr>
              <w:t>Низкий уровень непродуктивной занятости (самозанятых).</w:t>
            </w:r>
          </w:p>
          <w:p w14:paraId="3BAE7DD8" w14:textId="77777777" w:rsidR="00A105A5" w:rsidRPr="00591836" w:rsidRDefault="00A105A5" w:rsidP="00591836">
            <w:pPr>
              <w:tabs>
                <w:tab w:val="left" w:pos="459"/>
              </w:tabs>
              <w:suppressAutoHyphens/>
              <w:spacing w:after="0" w:line="240" w:lineRule="auto"/>
              <w:rPr>
                <w:rFonts w:ascii="Times New Roman" w:hAnsi="Times New Roman" w:cs="Times New Roman"/>
              </w:rPr>
            </w:pPr>
            <w:r w:rsidRPr="00591836">
              <w:rPr>
                <w:rFonts w:ascii="Times New Roman" w:hAnsi="Times New Roman" w:cs="Times New Roman"/>
              </w:rPr>
              <w:t>Широко развиты личные подсобные хозяйства, помогающие решению продовольственных проблем СТ и городов МО.</w:t>
            </w:r>
          </w:p>
          <w:p w14:paraId="301E9A6A" w14:textId="77777777" w:rsidR="00A105A5" w:rsidRPr="00591836" w:rsidRDefault="00A105A5" w:rsidP="00591836">
            <w:pPr>
              <w:tabs>
                <w:tab w:val="left" w:pos="459"/>
              </w:tabs>
              <w:suppressAutoHyphens/>
              <w:spacing w:after="0" w:line="240" w:lineRule="auto"/>
              <w:rPr>
                <w:rFonts w:ascii="Times New Roman" w:hAnsi="Times New Roman" w:cs="Times New Roman"/>
              </w:rPr>
            </w:pPr>
            <w:r w:rsidRPr="00591836">
              <w:rPr>
                <w:rFonts w:ascii="Times New Roman" w:hAnsi="Times New Roman" w:cs="Times New Roman"/>
              </w:rPr>
              <w:t>Жители СНП имеют возможность работать вахтовым методом на нефтегазодобывающих предприятиях, в железнодорожном и морском транспорте, в организациях, расположенных близко к селам, что дает возможность высоких доходов.</w:t>
            </w:r>
          </w:p>
          <w:p w14:paraId="2116B145" w14:textId="77777777" w:rsidR="00A105A5" w:rsidRPr="00591836" w:rsidRDefault="00A105A5" w:rsidP="00591836">
            <w:pPr>
              <w:spacing w:after="0" w:line="240" w:lineRule="auto"/>
              <w:jc w:val="both"/>
              <w:rPr>
                <w:rFonts w:ascii="Times New Roman" w:hAnsi="Times New Roman" w:cs="Times New Roman"/>
                <w:color w:val="000000"/>
              </w:rPr>
            </w:pPr>
            <w:r w:rsidRPr="00591836">
              <w:rPr>
                <w:rFonts w:ascii="Times New Roman" w:hAnsi="Times New Roman" w:cs="Times New Roman"/>
              </w:rPr>
              <w:t>Многие крупные города региона имеют генеральные планы и программы развития.</w:t>
            </w:r>
          </w:p>
        </w:tc>
        <w:tc>
          <w:tcPr>
            <w:tcW w:w="4924" w:type="dxa"/>
          </w:tcPr>
          <w:p w14:paraId="7E9B78F5" w14:textId="77777777" w:rsidR="00A105A5" w:rsidRPr="00591836" w:rsidRDefault="00A105A5" w:rsidP="00591836">
            <w:pPr>
              <w:spacing w:after="0" w:line="240" w:lineRule="auto"/>
              <w:rPr>
                <w:rFonts w:ascii="Times New Roman" w:eastAsia="Calibri" w:hAnsi="Times New Roman" w:cs="Times New Roman"/>
              </w:rPr>
            </w:pPr>
            <w:r w:rsidRPr="00591836">
              <w:rPr>
                <w:rFonts w:ascii="Times New Roman" w:eastAsia="Calibri" w:hAnsi="Times New Roman" w:cs="Times New Roman"/>
              </w:rPr>
              <w:t>В категории «численность населения» большая разница в размерах сел, расположенных от «сверхбольших» до «малочисленных».</w:t>
            </w:r>
          </w:p>
          <w:p w14:paraId="2D7C477D" w14:textId="77777777" w:rsidR="00A105A5" w:rsidRPr="00591836" w:rsidRDefault="00A105A5" w:rsidP="00591836">
            <w:pPr>
              <w:spacing w:after="0" w:line="240" w:lineRule="auto"/>
              <w:rPr>
                <w:rFonts w:ascii="Times New Roman" w:eastAsia="Calibri" w:hAnsi="Times New Roman" w:cs="Times New Roman"/>
              </w:rPr>
            </w:pPr>
            <w:r w:rsidRPr="00591836">
              <w:rPr>
                <w:rFonts w:ascii="Times New Roman" w:eastAsia="Calibri" w:hAnsi="Times New Roman" w:cs="Times New Roman"/>
              </w:rPr>
              <w:t>значительный дисбаланс между работниками сельского и городского населения, а также работниками промышленности и социальной сферы в отношении оплаты труда;</w:t>
            </w:r>
          </w:p>
          <w:p w14:paraId="13CF6340" w14:textId="77777777" w:rsidR="00A105A5" w:rsidRPr="00591836" w:rsidRDefault="00A105A5" w:rsidP="00591836">
            <w:pPr>
              <w:spacing w:after="0" w:line="240" w:lineRule="auto"/>
              <w:rPr>
                <w:rFonts w:ascii="Times New Roman" w:eastAsia="Calibri" w:hAnsi="Times New Roman" w:cs="Times New Roman"/>
              </w:rPr>
            </w:pPr>
            <w:r w:rsidRPr="00591836">
              <w:rPr>
                <w:rFonts w:ascii="Times New Roman" w:eastAsia="Calibri" w:hAnsi="Times New Roman" w:cs="Times New Roman"/>
              </w:rPr>
              <w:t>Низкая сельская продуктивность и низкие доходы СХТП;</w:t>
            </w:r>
          </w:p>
          <w:p w14:paraId="161F43C0" w14:textId="77777777" w:rsidR="00A105A5" w:rsidRPr="00591836" w:rsidRDefault="00A105A5" w:rsidP="00591836">
            <w:pPr>
              <w:spacing w:after="0" w:line="240" w:lineRule="auto"/>
              <w:rPr>
                <w:rFonts w:ascii="Times New Roman" w:eastAsia="Calibri" w:hAnsi="Times New Roman" w:cs="Times New Roman"/>
              </w:rPr>
            </w:pPr>
            <w:r w:rsidRPr="00591836">
              <w:rPr>
                <w:rFonts w:ascii="Times New Roman" w:eastAsia="Calibri" w:hAnsi="Times New Roman" w:cs="Times New Roman"/>
              </w:rPr>
              <w:t>В селах области нет централизованного водоснабжения.</w:t>
            </w:r>
          </w:p>
          <w:p w14:paraId="4876EAC0" w14:textId="77777777" w:rsidR="007B6AF6" w:rsidRDefault="00A105A5" w:rsidP="00591836">
            <w:pPr>
              <w:spacing w:after="0" w:line="240" w:lineRule="auto"/>
              <w:rPr>
                <w:rFonts w:ascii="Times New Roman" w:eastAsia="Calibri" w:hAnsi="Times New Roman" w:cs="Times New Roman"/>
              </w:rPr>
            </w:pPr>
            <w:r w:rsidRPr="00591836">
              <w:rPr>
                <w:rFonts w:ascii="Times New Roman" w:eastAsia="Calibri" w:hAnsi="Times New Roman" w:cs="Times New Roman"/>
              </w:rPr>
              <w:t>Неудовлетворительное состояние региональных и городских автодорог</w:t>
            </w:r>
            <w:r w:rsidR="007B6AF6">
              <w:rPr>
                <w:rFonts w:ascii="Times New Roman" w:eastAsia="Calibri" w:hAnsi="Times New Roman" w:cs="Times New Roman"/>
              </w:rPr>
              <w:t>.</w:t>
            </w:r>
          </w:p>
          <w:p w14:paraId="1518A4F7" w14:textId="77777777" w:rsidR="00A105A5" w:rsidRPr="00591836" w:rsidRDefault="00A105A5" w:rsidP="00591836">
            <w:pPr>
              <w:spacing w:after="0" w:line="240" w:lineRule="auto"/>
              <w:rPr>
                <w:rFonts w:ascii="Times New Roman" w:eastAsia="Calibri" w:hAnsi="Times New Roman" w:cs="Times New Roman"/>
              </w:rPr>
            </w:pPr>
            <w:r w:rsidRPr="00591836">
              <w:rPr>
                <w:rFonts w:ascii="Times New Roman" w:eastAsia="Calibri" w:hAnsi="Times New Roman" w:cs="Times New Roman"/>
              </w:rPr>
              <w:t>Отсутствует комплексный региональный план или программа развития сельских территорий.</w:t>
            </w:r>
          </w:p>
          <w:p w14:paraId="6D7D49B5" w14:textId="77777777" w:rsidR="00A105A5" w:rsidRPr="00591836" w:rsidRDefault="00A105A5" w:rsidP="00591836">
            <w:pPr>
              <w:spacing w:after="0" w:line="240" w:lineRule="auto"/>
              <w:rPr>
                <w:rFonts w:ascii="Times New Roman" w:eastAsia="Calibri" w:hAnsi="Times New Roman" w:cs="Times New Roman"/>
              </w:rPr>
            </w:pPr>
            <w:r w:rsidRPr="00591836">
              <w:rPr>
                <w:rFonts w:ascii="Times New Roman" w:eastAsia="Calibri" w:hAnsi="Times New Roman" w:cs="Times New Roman"/>
              </w:rPr>
              <w:t>Слабое развитие малого бизнеса в сельской местности.</w:t>
            </w:r>
          </w:p>
          <w:p w14:paraId="4180C43E" w14:textId="77777777" w:rsidR="00A105A5" w:rsidRDefault="00A105A5" w:rsidP="00591836">
            <w:pPr>
              <w:tabs>
                <w:tab w:val="left" w:pos="459"/>
              </w:tabs>
              <w:suppressAutoHyphens/>
              <w:spacing w:after="0" w:line="240" w:lineRule="auto"/>
              <w:rPr>
                <w:rFonts w:ascii="Times New Roman" w:eastAsia="Calibri" w:hAnsi="Times New Roman" w:cs="Times New Roman"/>
              </w:rPr>
            </w:pPr>
            <w:r w:rsidRPr="00591836">
              <w:rPr>
                <w:rFonts w:ascii="Times New Roman" w:eastAsia="Calibri" w:hAnsi="Times New Roman" w:cs="Times New Roman"/>
              </w:rPr>
              <w:t xml:space="preserve">Доступ к телекоммуникациям </w:t>
            </w:r>
            <w:r w:rsidR="007B6AF6">
              <w:rPr>
                <w:rFonts w:ascii="Times New Roman" w:eastAsia="Calibri" w:hAnsi="Times New Roman" w:cs="Times New Roman"/>
              </w:rPr>
              <w:t>–</w:t>
            </w:r>
            <w:r w:rsidRPr="00591836">
              <w:rPr>
                <w:rFonts w:ascii="Times New Roman" w:eastAsia="Calibri" w:hAnsi="Times New Roman" w:cs="Times New Roman"/>
              </w:rPr>
              <w:t xml:space="preserve"> менее 75%</w:t>
            </w:r>
          </w:p>
          <w:p w14:paraId="7A818482" w14:textId="38737C9F" w:rsidR="00701EA0" w:rsidRPr="00591836" w:rsidRDefault="00701EA0" w:rsidP="00591836">
            <w:pPr>
              <w:tabs>
                <w:tab w:val="left" w:pos="459"/>
              </w:tabs>
              <w:suppressAutoHyphens/>
              <w:spacing w:after="0" w:line="240" w:lineRule="auto"/>
              <w:rPr>
                <w:rFonts w:ascii="Times New Roman" w:hAnsi="Times New Roman" w:cs="Times New Roman"/>
              </w:rPr>
            </w:pPr>
          </w:p>
        </w:tc>
      </w:tr>
      <w:tr w:rsidR="00A105A5" w:rsidRPr="00591836" w14:paraId="1D7D513E" w14:textId="77777777" w:rsidTr="00DA3368">
        <w:trPr>
          <w:jc w:val="center"/>
        </w:trPr>
        <w:tc>
          <w:tcPr>
            <w:tcW w:w="4646" w:type="dxa"/>
            <w:shd w:val="clear" w:color="auto" w:fill="E6E6E6"/>
          </w:tcPr>
          <w:p w14:paraId="131F9766" w14:textId="77777777" w:rsidR="00A105A5" w:rsidRPr="0052366B" w:rsidRDefault="00A105A5" w:rsidP="00591836">
            <w:pPr>
              <w:widowControl w:val="0"/>
              <w:autoSpaceDE w:val="0"/>
              <w:autoSpaceDN w:val="0"/>
              <w:adjustRightInd w:val="0"/>
              <w:spacing w:after="0" w:line="240" w:lineRule="auto"/>
              <w:jc w:val="center"/>
              <w:rPr>
                <w:rFonts w:ascii="Times New Roman" w:hAnsi="Times New Roman" w:cs="Times New Roman"/>
                <w:bCs/>
              </w:rPr>
            </w:pPr>
            <w:r w:rsidRPr="0052366B">
              <w:rPr>
                <w:rFonts w:ascii="Times New Roman" w:hAnsi="Times New Roman" w:cs="Times New Roman"/>
              </w:rPr>
              <w:t>Возможности (Opportunities)</w:t>
            </w:r>
          </w:p>
        </w:tc>
        <w:tc>
          <w:tcPr>
            <w:tcW w:w="4924" w:type="dxa"/>
            <w:shd w:val="clear" w:color="auto" w:fill="E6E6E6"/>
          </w:tcPr>
          <w:p w14:paraId="6ECCCEBE" w14:textId="77777777" w:rsidR="00701EA0" w:rsidRDefault="00A105A5" w:rsidP="000D0D20">
            <w:pPr>
              <w:widowControl w:val="0"/>
              <w:autoSpaceDE w:val="0"/>
              <w:autoSpaceDN w:val="0"/>
              <w:adjustRightInd w:val="0"/>
              <w:spacing w:after="0" w:line="240" w:lineRule="auto"/>
              <w:jc w:val="center"/>
              <w:rPr>
                <w:rFonts w:ascii="Times New Roman" w:hAnsi="Times New Roman" w:cs="Times New Roman"/>
              </w:rPr>
            </w:pPr>
            <w:r w:rsidRPr="0052366B">
              <w:rPr>
                <w:rFonts w:ascii="Times New Roman" w:hAnsi="Times New Roman" w:cs="Times New Roman"/>
              </w:rPr>
              <w:t>Факторы угрозы (Threats)</w:t>
            </w:r>
          </w:p>
          <w:p w14:paraId="3DFFE83D" w14:textId="50F8AB34" w:rsidR="000D0D20" w:rsidRPr="0052366B" w:rsidRDefault="000D0D20" w:rsidP="000D0D20">
            <w:pPr>
              <w:widowControl w:val="0"/>
              <w:autoSpaceDE w:val="0"/>
              <w:autoSpaceDN w:val="0"/>
              <w:adjustRightInd w:val="0"/>
              <w:spacing w:after="0" w:line="240" w:lineRule="auto"/>
              <w:jc w:val="center"/>
              <w:rPr>
                <w:rFonts w:ascii="Times New Roman" w:hAnsi="Times New Roman" w:cs="Times New Roman"/>
                <w:bCs/>
              </w:rPr>
            </w:pPr>
          </w:p>
        </w:tc>
      </w:tr>
      <w:tr w:rsidR="00A105A5" w:rsidRPr="00591836" w14:paraId="301E4F2E" w14:textId="77777777" w:rsidTr="001A1948">
        <w:trPr>
          <w:jc w:val="center"/>
        </w:trPr>
        <w:tc>
          <w:tcPr>
            <w:tcW w:w="4646" w:type="dxa"/>
            <w:tcBorders>
              <w:bottom w:val="nil"/>
            </w:tcBorders>
          </w:tcPr>
          <w:p w14:paraId="6BA26C45" w14:textId="77777777" w:rsidR="00A105A5" w:rsidRPr="004D2A23" w:rsidRDefault="00A105A5" w:rsidP="004D2A23">
            <w:pPr>
              <w:shd w:val="clear" w:color="auto" w:fill="FFFFFF"/>
              <w:spacing w:after="0" w:line="240" w:lineRule="auto"/>
              <w:jc w:val="both"/>
              <w:rPr>
                <w:rFonts w:ascii="Times New Roman" w:eastAsia="Calibri" w:hAnsi="Times New Roman" w:cs="Times New Roman"/>
              </w:rPr>
            </w:pPr>
            <w:r w:rsidRPr="004D2A23">
              <w:rPr>
                <w:rFonts w:ascii="Times New Roman" w:eastAsia="Calibri" w:hAnsi="Times New Roman" w:cs="Times New Roman"/>
              </w:rPr>
              <w:t xml:space="preserve">Детальный план развития сельских территорий области, района, округа. </w:t>
            </w:r>
          </w:p>
          <w:p w14:paraId="51208E79" w14:textId="77777777" w:rsidR="00A105A5" w:rsidRPr="004D2A23" w:rsidRDefault="00A105A5" w:rsidP="004D2A23">
            <w:pPr>
              <w:shd w:val="clear" w:color="auto" w:fill="FFFFFF"/>
              <w:spacing w:after="0" w:line="240" w:lineRule="auto"/>
              <w:jc w:val="both"/>
              <w:rPr>
                <w:rFonts w:ascii="Times New Roman" w:eastAsia="Calibri" w:hAnsi="Times New Roman" w:cs="Times New Roman"/>
              </w:rPr>
            </w:pPr>
            <w:r w:rsidRPr="004D2A23">
              <w:rPr>
                <w:rFonts w:ascii="Times New Roman" w:hAnsi="Times New Roman" w:cs="Times New Roman"/>
              </w:rPr>
              <w:t xml:space="preserve">Постоянный мониторинг проблем и изучение </w:t>
            </w:r>
            <w:r w:rsidRPr="004D2A23">
              <w:rPr>
                <w:rFonts w:ascii="Times New Roman" w:eastAsia="Calibri" w:hAnsi="Times New Roman" w:cs="Times New Roman"/>
              </w:rPr>
              <w:t>мнения населения.</w:t>
            </w:r>
          </w:p>
          <w:p w14:paraId="6FA1153D" w14:textId="6778ADD6" w:rsidR="00701EA0" w:rsidRPr="004D2A23" w:rsidRDefault="00A105A5" w:rsidP="004D2A23">
            <w:pPr>
              <w:shd w:val="clear" w:color="auto" w:fill="FFFFFF"/>
              <w:spacing w:after="0" w:line="240" w:lineRule="auto"/>
              <w:jc w:val="both"/>
              <w:rPr>
                <w:rFonts w:ascii="Times New Roman" w:eastAsia="Calibri" w:hAnsi="Times New Roman" w:cs="Times New Roman"/>
              </w:rPr>
            </w:pPr>
            <w:r w:rsidRPr="004D2A23">
              <w:rPr>
                <w:rFonts w:ascii="Times New Roman" w:eastAsia="Calibri" w:hAnsi="Times New Roman" w:cs="Times New Roman"/>
              </w:rPr>
              <w:t xml:space="preserve">Повышение уровня жизни и снижение бедности населения в </w:t>
            </w:r>
            <w:r w:rsidR="004D2A23" w:rsidRPr="004D2A23">
              <w:rPr>
                <w:rFonts w:ascii="Times New Roman" w:eastAsia="Calibri" w:hAnsi="Times New Roman" w:cs="Times New Roman"/>
              </w:rPr>
              <w:t>периферийных</w:t>
            </w:r>
            <w:r w:rsidRPr="004D2A23">
              <w:rPr>
                <w:rFonts w:ascii="Times New Roman" w:eastAsia="Calibri" w:hAnsi="Times New Roman" w:cs="Times New Roman"/>
              </w:rPr>
              <w:t xml:space="preserve"> СРО.</w:t>
            </w:r>
          </w:p>
        </w:tc>
        <w:tc>
          <w:tcPr>
            <w:tcW w:w="4924" w:type="dxa"/>
            <w:tcBorders>
              <w:bottom w:val="nil"/>
            </w:tcBorders>
          </w:tcPr>
          <w:p w14:paraId="11B8B302" w14:textId="77777777" w:rsidR="00A105A5" w:rsidRPr="00591836" w:rsidRDefault="00A105A5" w:rsidP="00591836">
            <w:pPr>
              <w:tabs>
                <w:tab w:val="left" w:pos="459"/>
              </w:tabs>
              <w:suppressAutoHyphens/>
              <w:spacing w:after="0" w:line="240" w:lineRule="auto"/>
              <w:rPr>
                <w:rFonts w:ascii="Times New Roman" w:hAnsi="Times New Roman" w:cs="Times New Roman"/>
                <w:color w:val="000000"/>
              </w:rPr>
            </w:pPr>
            <w:r w:rsidRPr="00591836">
              <w:rPr>
                <w:rFonts w:ascii="Times New Roman" w:hAnsi="Times New Roman" w:cs="Times New Roman"/>
              </w:rPr>
              <w:t>Безработица. Обострение проблемы трудоустройства неквалифицированных сельских работников</w:t>
            </w:r>
            <w:r w:rsidRPr="00591836">
              <w:rPr>
                <w:rFonts w:ascii="Times New Roman" w:hAnsi="Times New Roman" w:cs="Times New Roman"/>
                <w:color w:val="000000"/>
              </w:rPr>
              <w:t>.</w:t>
            </w:r>
          </w:p>
          <w:p w14:paraId="75B8124A"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 xml:space="preserve">Дефицит местного бюджета. </w:t>
            </w:r>
          </w:p>
          <w:p w14:paraId="13EAC1ED" w14:textId="54AEF93E" w:rsidR="00A105A5" w:rsidRPr="00591836" w:rsidRDefault="00A105A5" w:rsidP="00591836">
            <w:pPr>
              <w:shd w:val="clear" w:color="auto" w:fill="FFFFFF"/>
              <w:spacing w:after="0" w:line="240" w:lineRule="auto"/>
              <w:rPr>
                <w:rFonts w:ascii="Times New Roman" w:eastAsia="Calibri" w:hAnsi="Times New Roman" w:cs="Times New Roman"/>
                <w:color w:val="000000"/>
              </w:rPr>
            </w:pPr>
          </w:p>
        </w:tc>
      </w:tr>
      <w:tr w:rsidR="000D0D20" w:rsidRPr="00591836" w14:paraId="3493E661" w14:textId="77777777" w:rsidTr="000D0D20">
        <w:trPr>
          <w:jc w:val="center"/>
        </w:trPr>
        <w:tc>
          <w:tcPr>
            <w:tcW w:w="4646" w:type="dxa"/>
            <w:tcBorders>
              <w:top w:val="single" w:sz="4" w:space="0" w:color="auto"/>
              <w:bottom w:val="nil"/>
            </w:tcBorders>
          </w:tcPr>
          <w:p w14:paraId="45CB5942" w14:textId="77777777" w:rsidR="000D0D20" w:rsidRPr="004D2A23" w:rsidRDefault="000D0D20" w:rsidP="004D2A23">
            <w:pPr>
              <w:shd w:val="clear" w:color="auto" w:fill="FFFFFF"/>
              <w:spacing w:after="0" w:line="240" w:lineRule="auto"/>
              <w:jc w:val="both"/>
              <w:rPr>
                <w:rFonts w:ascii="Times New Roman" w:eastAsia="Calibri" w:hAnsi="Times New Roman" w:cs="Times New Roman"/>
              </w:rPr>
            </w:pPr>
            <w:r w:rsidRPr="004D2A23">
              <w:rPr>
                <w:rFonts w:ascii="Times New Roman" w:eastAsia="Calibri" w:hAnsi="Times New Roman" w:cs="Times New Roman"/>
              </w:rPr>
              <w:t>Использование эффекта антикризисного менеджмента для осуществления механизма перевода депрессивных СРО в разряд благополучных.</w:t>
            </w:r>
          </w:p>
          <w:p w14:paraId="3DAABA32" w14:textId="77777777" w:rsidR="000D0D20" w:rsidRPr="004D2A23" w:rsidRDefault="000D0D20" w:rsidP="004D2A23">
            <w:pPr>
              <w:shd w:val="clear" w:color="auto" w:fill="FFFFFF"/>
              <w:spacing w:after="0" w:line="240" w:lineRule="auto"/>
              <w:jc w:val="both"/>
              <w:rPr>
                <w:rFonts w:ascii="Times New Roman" w:eastAsia="Calibri" w:hAnsi="Times New Roman" w:cs="Times New Roman"/>
              </w:rPr>
            </w:pPr>
          </w:p>
        </w:tc>
        <w:tc>
          <w:tcPr>
            <w:tcW w:w="4924" w:type="dxa"/>
            <w:tcBorders>
              <w:top w:val="single" w:sz="4" w:space="0" w:color="auto"/>
              <w:bottom w:val="nil"/>
            </w:tcBorders>
          </w:tcPr>
          <w:p w14:paraId="2300B57F" w14:textId="77777777" w:rsidR="000D0D20" w:rsidRPr="00591836" w:rsidRDefault="000D0D20" w:rsidP="000D0D20">
            <w:pPr>
              <w:autoSpaceDE w:val="0"/>
              <w:autoSpaceDN w:val="0"/>
              <w:adjustRightInd w:val="0"/>
              <w:spacing w:after="0" w:line="240" w:lineRule="auto"/>
              <w:jc w:val="both"/>
              <w:rPr>
                <w:rFonts w:ascii="Times New Roman" w:hAnsi="Times New Roman" w:cs="Times New Roman"/>
              </w:rPr>
            </w:pPr>
            <w:r w:rsidRPr="00591836">
              <w:rPr>
                <w:rFonts w:ascii="Times New Roman" w:hAnsi="Times New Roman" w:cs="Times New Roman"/>
              </w:rPr>
              <w:t>Неудовлетворительная транспортная доступность, значительная стоимость проезда от СНП до города.</w:t>
            </w:r>
          </w:p>
          <w:p w14:paraId="77F48238" w14:textId="3E25DA62" w:rsidR="000D0D20" w:rsidRDefault="000D0D20" w:rsidP="001A1948">
            <w:pPr>
              <w:autoSpaceDE w:val="0"/>
              <w:autoSpaceDN w:val="0"/>
              <w:adjustRightInd w:val="0"/>
              <w:spacing w:after="0" w:line="240" w:lineRule="auto"/>
              <w:jc w:val="both"/>
              <w:rPr>
                <w:rFonts w:ascii="Times New Roman" w:hAnsi="Times New Roman" w:cs="Times New Roman"/>
              </w:rPr>
            </w:pPr>
            <w:r w:rsidRPr="00591836">
              <w:rPr>
                <w:rFonts w:ascii="Times New Roman" w:hAnsi="Times New Roman" w:cs="Times New Roman"/>
              </w:rPr>
              <w:t>Обострение дефицита питьевой воды.</w:t>
            </w:r>
          </w:p>
          <w:p w14:paraId="59B5F564" w14:textId="74F50CAF" w:rsidR="000D0D20" w:rsidRPr="00591836" w:rsidRDefault="000D0D20" w:rsidP="001A1948">
            <w:pPr>
              <w:autoSpaceDE w:val="0"/>
              <w:autoSpaceDN w:val="0"/>
              <w:adjustRightInd w:val="0"/>
              <w:spacing w:after="0" w:line="240" w:lineRule="auto"/>
              <w:jc w:val="both"/>
              <w:rPr>
                <w:rFonts w:ascii="Times New Roman" w:hAnsi="Times New Roman" w:cs="Times New Roman"/>
              </w:rPr>
            </w:pPr>
          </w:p>
        </w:tc>
      </w:tr>
      <w:tr w:rsidR="000D0D20" w:rsidRPr="00591836" w14:paraId="3F3FF03A" w14:textId="77777777" w:rsidTr="000D0D20">
        <w:trPr>
          <w:jc w:val="center"/>
        </w:trPr>
        <w:tc>
          <w:tcPr>
            <w:tcW w:w="4646" w:type="dxa"/>
            <w:tcBorders>
              <w:top w:val="nil"/>
              <w:left w:val="nil"/>
              <w:bottom w:val="single" w:sz="4" w:space="0" w:color="auto"/>
              <w:right w:val="nil"/>
            </w:tcBorders>
          </w:tcPr>
          <w:p w14:paraId="04FCF463" w14:textId="3160656D" w:rsidR="000D0D20" w:rsidRPr="000D0D20" w:rsidRDefault="000D0D20" w:rsidP="004D2A23">
            <w:pPr>
              <w:shd w:val="clear" w:color="auto" w:fill="FFFFFF"/>
              <w:spacing w:after="0" w:line="240" w:lineRule="auto"/>
              <w:jc w:val="both"/>
              <w:rPr>
                <w:rFonts w:ascii="Times New Roman" w:eastAsia="Calibri" w:hAnsi="Times New Roman" w:cs="Times New Roman"/>
                <w:sz w:val="28"/>
                <w:szCs w:val="28"/>
              </w:rPr>
            </w:pPr>
            <w:r w:rsidRPr="000D0D20">
              <w:rPr>
                <w:rFonts w:ascii="Times New Roman" w:eastAsia="Calibri" w:hAnsi="Times New Roman" w:cs="Times New Roman"/>
                <w:sz w:val="28"/>
                <w:szCs w:val="28"/>
              </w:rPr>
              <w:t>Продолжение таблицы 14</w:t>
            </w:r>
          </w:p>
        </w:tc>
        <w:tc>
          <w:tcPr>
            <w:tcW w:w="4924" w:type="dxa"/>
            <w:tcBorders>
              <w:top w:val="nil"/>
              <w:left w:val="nil"/>
              <w:bottom w:val="single" w:sz="4" w:space="0" w:color="auto"/>
              <w:right w:val="nil"/>
            </w:tcBorders>
          </w:tcPr>
          <w:p w14:paraId="77382066" w14:textId="77777777" w:rsidR="000D0D20" w:rsidRPr="00591836" w:rsidRDefault="000D0D20" w:rsidP="001A1948">
            <w:pPr>
              <w:spacing w:after="0" w:line="240" w:lineRule="auto"/>
              <w:rPr>
                <w:rFonts w:ascii="Times New Roman" w:hAnsi="Times New Roman" w:cs="Times New Roman"/>
              </w:rPr>
            </w:pPr>
          </w:p>
        </w:tc>
      </w:tr>
      <w:tr w:rsidR="001A1948" w:rsidRPr="00591836" w14:paraId="06490C6B" w14:textId="77777777" w:rsidTr="000D0D20">
        <w:trPr>
          <w:jc w:val="center"/>
        </w:trPr>
        <w:tc>
          <w:tcPr>
            <w:tcW w:w="4646" w:type="dxa"/>
            <w:tcBorders>
              <w:top w:val="single" w:sz="4" w:space="0" w:color="auto"/>
            </w:tcBorders>
          </w:tcPr>
          <w:p w14:paraId="67A5C66A" w14:textId="77777777" w:rsidR="001A1948" w:rsidRPr="00591836" w:rsidRDefault="001A1948" w:rsidP="001A1948">
            <w:pPr>
              <w:shd w:val="clear" w:color="auto" w:fill="FFFFFF"/>
              <w:spacing w:after="0" w:line="240" w:lineRule="auto"/>
              <w:rPr>
                <w:rFonts w:ascii="Times New Roman" w:eastAsia="Calibri" w:hAnsi="Times New Roman" w:cs="Times New Roman"/>
              </w:rPr>
            </w:pPr>
            <w:r w:rsidRPr="00591836">
              <w:rPr>
                <w:rFonts w:ascii="Times New Roman" w:eastAsia="Calibri" w:hAnsi="Times New Roman" w:cs="Times New Roman"/>
              </w:rPr>
              <w:t>Повышение транспортной доступности СНП. Ежегодное проведение конкурса «Лучший аул».</w:t>
            </w:r>
          </w:p>
          <w:p w14:paraId="5DB9C34C" w14:textId="77777777" w:rsidR="001A1948" w:rsidRPr="00591836" w:rsidRDefault="001A1948" w:rsidP="001A1948">
            <w:pPr>
              <w:autoSpaceDE w:val="0"/>
              <w:autoSpaceDN w:val="0"/>
              <w:adjustRightInd w:val="0"/>
              <w:spacing w:after="0" w:line="240" w:lineRule="auto"/>
              <w:jc w:val="both"/>
              <w:rPr>
                <w:rFonts w:ascii="Times New Roman" w:hAnsi="Times New Roman" w:cs="Times New Roman"/>
              </w:rPr>
            </w:pPr>
            <w:r w:rsidRPr="00591836">
              <w:rPr>
                <w:rFonts w:ascii="Times New Roman" w:hAnsi="Times New Roman" w:cs="Times New Roman"/>
              </w:rPr>
              <w:t>Демографическое развитие СТ, включая стимулирование миграции в трудонедостаточные сельские районы;</w:t>
            </w:r>
          </w:p>
          <w:p w14:paraId="6BB5A712" w14:textId="3A861EF0" w:rsidR="001A1948" w:rsidRPr="00591836" w:rsidRDefault="001A1948" w:rsidP="001A1948">
            <w:pPr>
              <w:shd w:val="clear" w:color="auto" w:fill="FFFFFF"/>
              <w:spacing w:after="0" w:line="240" w:lineRule="auto"/>
              <w:rPr>
                <w:rFonts w:ascii="Times New Roman" w:eastAsia="Calibri" w:hAnsi="Times New Roman" w:cs="Times New Roman"/>
              </w:rPr>
            </w:pPr>
            <w:r w:rsidRPr="00591836">
              <w:rPr>
                <w:rFonts w:ascii="Times New Roman" w:eastAsia="Calibri" w:hAnsi="Times New Roman" w:cs="Times New Roman"/>
              </w:rPr>
              <w:t>Дальнейшая поддержка развития малого и среднего бизнеса на селе, в том числе – субъектов социального предпринимательства.</w:t>
            </w:r>
          </w:p>
        </w:tc>
        <w:tc>
          <w:tcPr>
            <w:tcW w:w="4924" w:type="dxa"/>
            <w:tcBorders>
              <w:top w:val="single" w:sz="4" w:space="0" w:color="auto"/>
            </w:tcBorders>
          </w:tcPr>
          <w:p w14:paraId="198E8F8F" w14:textId="77777777" w:rsidR="001A1948" w:rsidRPr="00591836" w:rsidRDefault="001A1948" w:rsidP="001A1948">
            <w:pPr>
              <w:spacing w:after="0" w:line="240" w:lineRule="auto"/>
              <w:rPr>
                <w:rFonts w:ascii="Times New Roman" w:hAnsi="Times New Roman" w:cs="Times New Roman"/>
              </w:rPr>
            </w:pPr>
            <w:r w:rsidRPr="00591836">
              <w:rPr>
                <w:rFonts w:ascii="Times New Roman" w:hAnsi="Times New Roman" w:cs="Times New Roman"/>
              </w:rPr>
              <w:t>Дефицит как квалифицированного, так и неквалифицированного персонала в некоторых сферах СТ.</w:t>
            </w:r>
          </w:p>
          <w:p w14:paraId="0D262822" w14:textId="77777777" w:rsidR="001A1948" w:rsidRPr="00591836" w:rsidRDefault="001A1948" w:rsidP="001A1948">
            <w:pPr>
              <w:spacing w:after="0" w:line="240" w:lineRule="auto"/>
              <w:rPr>
                <w:rFonts w:ascii="Times New Roman" w:hAnsi="Times New Roman" w:cs="Times New Roman"/>
              </w:rPr>
            </w:pPr>
            <w:r w:rsidRPr="00591836">
              <w:rPr>
                <w:rFonts w:ascii="Times New Roman" w:hAnsi="Times New Roman" w:cs="Times New Roman"/>
              </w:rPr>
              <w:t>Миграция из сельских районов в города и рост неофициальной экономики</w:t>
            </w:r>
          </w:p>
          <w:p w14:paraId="0BDE6943" w14:textId="77777777" w:rsidR="001A1948" w:rsidRPr="00591836" w:rsidRDefault="001A1948" w:rsidP="001A1948">
            <w:pPr>
              <w:spacing w:after="0" w:line="240" w:lineRule="auto"/>
              <w:rPr>
                <w:rFonts w:ascii="Times New Roman" w:hAnsi="Times New Roman" w:cs="Times New Roman"/>
              </w:rPr>
            </w:pPr>
            <w:r w:rsidRPr="00591836">
              <w:rPr>
                <w:rFonts w:ascii="Times New Roman" w:hAnsi="Times New Roman" w:cs="Times New Roman"/>
              </w:rPr>
              <w:t>Быстрый рост населения окажет давление на возможность предоставления социальных услуг в сельской местности.</w:t>
            </w:r>
          </w:p>
          <w:p w14:paraId="32D73CED" w14:textId="6E78D8B3" w:rsidR="001A1948" w:rsidRPr="00591836" w:rsidRDefault="001A1948" w:rsidP="001A1948">
            <w:pPr>
              <w:tabs>
                <w:tab w:val="left" w:pos="459"/>
              </w:tabs>
              <w:suppressAutoHyphens/>
              <w:spacing w:after="0" w:line="240" w:lineRule="auto"/>
              <w:rPr>
                <w:rFonts w:ascii="Times New Roman" w:hAnsi="Times New Roman" w:cs="Times New Roman"/>
              </w:rPr>
            </w:pPr>
            <w:r w:rsidRPr="00591836">
              <w:rPr>
                <w:rFonts w:ascii="Times New Roman" w:hAnsi="Times New Roman" w:cs="Times New Roman"/>
              </w:rPr>
              <w:t>Трудная окружающая среда</w:t>
            </w:r>
          </w:p>
        </w:tc>
      </w:tr>
      <w:tr w:rsidR="00DE609F" w:rsidRPr="00591836" w14:paraId="670E1D42" w14:textId="77777777" w:rsidTr="00B45ABE">
        <w:trPr>
          <w:jc w:val="center"/>
        </w:trPr>
        <w:tc>
          <w:tcPr>
            <w:tcW w:w="9570" w:type="dxa"/>
            <w:gridSpan w:val="2"/>
          </w:tcPr>
          <w:p w14:paraId="598539FA" w14:textId="1BA8B405" w:rsidR="00DE609F" w:rsidRPr="00591836" w:rsidRDefault="00DE609F" w:rsidP="00DE609F">
            <w:pPr>
              <w:tabs>
                <w:tab w:val="left" w:pos="459"/>
              </w:tabs>
              <w:suppressAutoHyphens/>
              <w:spacing w:after="0" w:line="240" w:lineRule="auto"/>
              <w:ind w:firstLine="601"/>
              <w:jc w:val="both"/>
              <w:rPr>
                <w:rFonts w:ascii="Times New Roman" w:hAnsi="Times New Roman" w:cs="Times New Roman"/>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25C57" w:rsidRPr="00925C57">
              <w:rPr>
                <w:rFonts w:ascii="Times New Roman" w:hAnsi="Times New Roman" w:cs="Times New Roman"/>
                <w:sz w:val="24"/>
                <w:szCs w:val="24"/>
              </w:rPr>
              <w:t>77</w:t>
            </w:r>
            <w:r w:rsidRPr="002373A0">
              <w:rPr>
                <w:rFonts w:ascii="Times New Roman" w:hAnsi="Times New Roman" w:cs="Times New Roman"/>
                <w:sz w:val="24"/>
                <w:szCs w:val="24"/>
              </w:rPr>
              <w:t>]</w:t>
            </w:r>
          </w:p>
        </w:tc>
      </w:tr>
    </w:tbl>
    <w:p w14:paraId="15D06663" w14:textId="77777777" w:rsidR="00416894" w:rsidRDefault="00416894" w:rsidP="00591836">
      <w:pPr>
        <w:tabs>
          <w:tab w:val="left" w:pos="2040"/>
        </w:tabs>
        <w:spacing w:after="0" w:line="240" w:lineRule="auto"/>
        <w:ind w:firstLine="567"/>
        <w:contextualSpacing/>
        <w:jc w:val="both"/>
        <w:rPr>
          <w:rFonts w:ascii="Times New Roman" w:hAnsi="Times New Roman" w:cs="Times New Roman"/>
          <w:sz w:val="28"/>
          <w:szCs w:val="28"/>
        </w:rPr>
      </w:pPr>
    </w:p>
    <w:p w14:paraId="76F4B329" w14:textId="77777777" w:rsidR="00A105A5" w:rsidRPr="00591836" w:rsidRDefault="00A105A5" w:rsidP="00591836">
      <w:pPr>
        <w:tabs>
          <w:tab w:val="left" w:pos="2040"/>
        </w:tabs>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Таким образом, представленная выше социально-экономическая характеристика сельских территорий Мангистауской области позволяет нам сделать следующие выводы.</w:t>
      </w:r>
    </w:p>
    <w:p w14:paraId="248A2BE0" w14:textId="231F3944" w:rsidR="00A105A5" w:rsidRPr="0089280A" w:rsidRDefault="00B94E8C">
      <w:pPr>
        <w:pStyle w:val="62"/>
        <w:numPr>
          <w:ilvl w:val="0"/>
          <w:numId w:val="41"/>
        </w:numPr>
        <w:shd w:val="clear" w:color="auto" w:fill="auto"/>
        <w:tabs>
          <w:tab w:val="left" w:pos="993"/>
        </w:tabs>
        <w:spacing w:line="240" w:lineRule="auto"/>
        <w:ind w:left="0" w:firstLine="567"/>
        <w:contextualSpacing/>
        <w:rPr>
          <w:rFonts w:ascii="Times New Roman" w:hAnsi="Times New Roman" w:cs="Times New Roman"/>
          <w:b w:val="0"/>
          <w:sz w:val="28"/>
          <w:szCs w:val="28"/>
        </w:rPr>
      </w:pPr>
      <w:r w:rsidRPr="0089280A">
        <w:rPr>
          <w:rFonts w:ascii="Times New Roman" w:hAnsi="Times New Roman" w:cs="Times New Roman"/>
          <w:b w:val="0"/>
          <w:sz w:val="28"/>
          <w:szCs w:val="28"/>
        </w:rPr>
        <w:t>В результате</w:t>
      </w:r>
      <w:r w:rsidR="0089280A" w:rsidRPr="0089280A">
        <w:rPr>
          <w:rFonts w:ascii="Times New Roman" w:hAnsi="Times New Roman" w:cs="Times New Roman"/>
          <w:b w:val="0"/>
          <w:sz w:val="28"/>
          <w:szCs w:val="28"/>
        </w:rPr>
        <w:t xml:space="preserve"> повышения уровня </w:t>
      </w:r>
      <w:r w:rsidRPr="0089280A">
        <w:rPr>
          <w:rFonts w:ascii="Times New Roman" w:hAnsi="Times New Roman" w:cs="Times New Roman"/>
          <w:b w:val="0"/>
          <w:sz w:val="28"/>
          <w:szCs w:val="28"/>
        </w:rPr>
        <w:t>рождаемости</w:t>
      </w:r>
      <w:r w:rsidR="0089280A" w:rsidRPr="0089280A">
        <w:rPr>
          <w:rFonts w:ascii="Times New Roman" w:hAnsi="Times New Roman" w:cs="Times New Roman"/>
          <w:b w:val="0"/>
          <w:sz w:val="28"/>
          <w:szCs w:val="28"/>
        </w:rPr>
        <w:t xml:space="preserve"> и миграции оралманов, отмечаются п</w:t>
      </w:r>
      <w:r w:rsidR="00A105A5" w:rsidRPr="0089280A">
        <w:rPr>
          <w:rFonts w:ascii="Times New Roman" w:hAnsi="Times New Roman" w:cs="Times New Roman"/>
          <w:b w:val="0"/>
          <w:sz w:val="28"/>
          <w:szCs w:val="28"/>
        </w:rPr>
        <w:t>оложительн</w:t>
      </w:r>
      <w:r w:rsidR="0089280A" w:rsidRPr="0089280A">
        <w:rPr>
          <w:rFonts w:ascii="Times New Roman" w:hAnsi="Times New Roman" w:cs="Times New Roman"/>
          <w:b w:val="0"/>
          <w:sz w:val="28"/>
          <w:szCs w:val="28"/>
        </w:rPr>
        <w:t>ые тенденции в</w:t>
      </w:r>
      <w:r w:rsidR="00A105A5" w:rsidRPr="0089280A">
        <w:rPr>
          <w:rFonts w:ascii="Times New Roman" w:hAnsi="Times New Roman" w:cs="Times New Roman"/>
          <w:b w:val="0"/>
          <w:sz w:val="28"/>
          <w:szCs w:val="28"/>
        </w:rPr>
        <w:t xml:space="preserve"> развити</w:t>
      </w:r>
      <w:r w:rsidR="0089280A" w:rsidRPr="0089280A">
        <w:rPr>
          <w:rFonts w:ascii="Times New Roman" w:hAnsi="Times New Roman" w:cs="Times New Roman"/>
          <w:b w:val="0"/>
          <w:sz w:val="28"/>
          <w:szCs w:val="28"/>
        </w:rPr>
        <w:t>и</w:t>
      </w:r>
      <w:r w:rsidR="00A105A5" w:rsidRPr="0089280A">
        <w:rPr>
          <w:rFonts w:ascii="Times New Roman" w:hAnsi="Times New Roman" w:cs="Times New Roman"/>
          <w:b w:val="0"/>
          <w:sz w:val="28"/>
          <w:szCs w:val="28"/>
        </w:rPr>
        <w:t xml:space="preserve"> СТ в регионе</w:t>
      </w:r>
      <w:r w:rsidR="0089280A" w:rsidRPr="0089280A">
        <w:rPr>
          <w:rFonts w:ascii="Times New Roman" w:hAnsi="Times New Roman" w:cs="Times New Roman"/>
          <w:b w:val="0"/>
          <w:sz w:val="28"/>
          <w:szCs w:val="28"/>
        </w:rPr>
        <w:t>.</w:t>
      </w:r>
      <w:r w:rsidR="00A105A5" w:rsidRPr="0089280A">
        <w:rPr>
          <w:rFonts w:ascii="Times New Roman" w:hAnsi="Times New Roman" w:cs="Times New Roman"/>
          <w:b w:val="0"/>
          <w:sz w:val="28"/>
          <w:szCs w:val="28"/>
        </w:rPr>
        <w:t xml:space="preserve"> В тоже время, превышение уровня смертности над рождаемостью в сельских территориях </w:t>
      </w:r>
      <w:r w:rsidR="0089280A" w:rsidRPr="0089280A">
        <w:rPr>
          <w:rFonts w:ascii="Times New Roman" w:hAnsi="Times New Roman" w:cs="Times New Roman"/>
          <w:b w:val="0"/>
          <w:sz w:val="28"/>
          <w:szCs w:val="28"/>
        </w:rPr>
        <w:t>вызывает риск</w:t>
      </w:r>
      <w:r w:rsidR="00A105A5" w:rsidRPr="0089280A">
        <w:rPr>
          <w:rFonts w:ascii="Times New Roman" w:hAnsi="Times New Roman" w:cs="Times New Roman"/>
          <w:b w:val="0"/>
          <w:sz w:val="28"/>
          <w:szCs w:val="28"/>
        </w:rPr>
        <w:t xml:space="preserve"> неполн</w:t>
      </w:r>
      <w:r w:rsidR="0089280A" w:rsidRPr="0089280A">
        <w:rPr>
          <w:rFonts w:ascii="Times New Roman" w:hAnsi="Times New Roman" w:cs="Times New Roman"/>
          <w:b w:val="0"/>
          <w:sz w:val="28"/>
          <w:szCs w:val="28"/>
        </w:rPr>
        <w:t xml:space="preserve">ого воспроизводства населения, что может привести к </w:t>
      </w:r>
      <w:r w:rsidR="00A105A5" w:rsidRPr="0089280A">
        <w:rPr>
          <w:rFonts w:ascii="Times New Roman" w:hAnsi="Times New Roman" w:cs="Times New Roman"/>
          <w:b w:val="0"/>
          <w:sz w:val="28"/>
          <w:szCs w:val="28"/>
        </w:rPr>
        <w:t>невозможност</w:t>
      </w:r>
      <w:r w:rsidR="0089280A" w:rsidRPr="0089280A">
        <w:rPr>
          <w:rFonts w:ascii="Times New Roman" w:hAnsi="Times New Roman" w:cs="Times New Roman"/>
          <w:b w:val="0"/>
          <w:sz w:val="28"/>
          <w:szCs w:val="28"/>
        </w:rPr>
        <w:t>и создания необходимых условия для развития сельских территорий региона.</w:t>
      </w:r>
      <w:r w:rsidR="00A105A5" w:rsidRPr="0089280A">
        <w:rPr>
          <w:rFonts w:ascii="Times New Roman" w:hAnsi="Times New Roman" w:cs="Times New Roman"/>
          <w:b w:val="0"/>
          <w:sz w:val="28"/>
          <w:szCs w:val="28"/>
        </w:rPr>
        <w:t xml:space="preserve"> </w:t>
      </w:r>
    </w:p>
    <w:p w14:paraId="63C1ED24" w14:textId="77777777" w:rsidR="00A105A5" w:rsidRPr="00591836" w:rsidRDefault="00A105A5">
      <w:pPr>
        <w:pStyle w:val="62"/>
        <w:numPr>
          <w:ilvl w:val="0"/>
          <w:numId w:val="41"/>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591836">
        <w:rPr>
          <w:rStyle w:val="61"/>
          <w:rFonts w:ascii="Times New Roman" w:hAnsi="Times New Roman" w:cs="Times New Roman"/>
          <w:sz w:val="28"/>
          <w:szCs w:val="28"/>
        </w:rPr>
        <w:t xml:space="preserve">Региональной особенностью развития СТ в Мангистауской области является тот факт, что сельские территории в регионе в меньшей степени, чем в южных и северных областях Казахстана, ассоциируются с сельским хозяйством, т.е. здесь не вполне приемлем экономический подход. </w:t>
      </w:r>
    </w:p>
    <w:p w14:paraId="21B363D5"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591836">
        <w:rPr>
          <w:rStyle w:val="61"/>
          <w:rFonts w:ascii="Times New Roman" w:hAnsi="Times New Roman" w:cs="Times New Roman"/>
          <w:sz w:val="28"/>
          <w:szCs w:val="28"/>
        </w:rPr>
        <w:t>Рассмотрение отраслевой структуры занятости сельских территорий Мангистауской области, показывает, что доля сельского хозяйства крайне мала, так как основная занятость относится к тем видам деятельности, которые обеспечивают базовую жизнеспособность территории: электроснабжение, коммунальные службы, здравоохранение, образование, государствен</w:t>
      </w:r>
      <w:r w:rsidRPr="00591836">
        <w:rPr>
          <w:rStyle w:val="61"/>
          <w:rFonts w:ascii="Times New Roman" w:hAnsi="Times New Roman" w:cs="Times New Roman"/>
          <w:sz w:val="28"/>
          <w:szCs w:val="28"/>
        </w:rPr>
        <w:softHyphen/>
        <w:t xml:space="preserve">ное управление и защита, а также транспортная инфраструктура и работа вахтовым методом на </w:t>
      </w:r>
      <w:r w:rsidRPr="00591836">
        <w:rPr>
          <w:rStyle w:val="61"/>
          <w:rFonts w:ascii="Times New Roman" w:hAnsi="Times New Roman" w:cs="Times New Roman"/>
          <w:iCs/>
          <w:sz w:val="28"/>
          <w:szCs w:val="28"/>
        </w:rPr>
        <w:t>нефтедобывающих предприятиях.</w:t>
      </w:r>
    </w:p>
    <w:p w14:paraId="7A09AF7A"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591836">
        <w:rPr>
          <w:rStyle w:val="61"/>
          <w:rFonts w:ascii="Times New Roman" w:hAnsi="Times New Roman" w:cs="Times New Roman"/>
          <w:sz w:val="28"/>
          <w:szCs w:val="28"/>
        </w:rPr>
        <w:t>3. Невысокая урбанизация территории области и крайне неравномерное распределение населения региона на территории пяти сельских административных районов, а также значительная площадь территории региона и низкая плотность населения, повлияли на то, что СНП имеют в несколько раз меньший уровень экономического развития по сравнению с городами.</w:t>
      </w:r>
    </w:p>
    <w:p w14:paraId="609DD800" w14:textId="1D4900CA" w:rsidR="00A105A5" w:rsidRPr="00591836" w:rsidRDefault="00A105A5" w:rsidP="00591836">
      <w:pPr>
        <w:pStyle w:val="62"/>
        <w:spacing w:line="240" w:lineRule="auto"/>
        <w:ind w:firstLine="567"/>
        <w:contextualSpacing/>
        <w:rPr>
          <w:rStyle w:val="61"/>
          <w:rFonts w:ascii="Times New Roman" w:hAnsi="Times New Roman" w:cs="Times New Roman"/>
          <w:sz w:val="28"/>
          <w:szCs w:val="28"/>
        </w:rPr>
      </w:pPr>
      <w:r w:rsidRPr="0089280A">
        <w:rPr>
          <w:rStyle w:val="61"/>
          <w:rFonts w:ascii="Times New Roman" w:hAnsi="Times New Roman" w:cs="Times New Roman"/>
          <w:sz w:val="28"/>
          <w:szCs w:val="28"/>
        </w:rPr>
        <w:t>В структуре СНП Мангистауской области на начало 2020 года удель</w:t>
      </w:r>
      <w:r w:rsidR="0089280A" w:rsidRPr="0089280A">
        <w:rPr>
          <w:rStyle w:val="61"/>
          <w:rFonts w:ascii="Times New Roman" w:hAnsi="Times New Roman" w:cs="Times New Roman"/>
          <w:sz w:val="28"/>
          <w:szCs w:val="28"/>
        </w:rPr>
        <w:t xml:space="preserve">ный вес населения Мунайлинского района - </w:t>
      </w:r>
      <w:r w:rsidRPr="0089280A">
        <w:rPr>
          <w:rStyle w:val="61"/>
          <w:rFonts w:ascii="Times New Roman" w:hAnsi="Times New Roman" w:cs="Times New Roman"/>
          <w:sz w:val="28"/>
          <w:szCs w:val="28"/>
        </w:rPr>
        <w:t xml:space="preserve">47,5%, Бейнеуского района </w:t>
      </w:r>
      <w:r w:rsidR="00416894" w:rsidRPr="0089280A">
        <w:rPr>
          <w:rStyle w:val="61"/>
          <w:rFonts w:ascii="Times New Roman" w:hAnsi="Times New Roman" w:cs="Times New Roman"/>
          <w:sz w:val="28"/>
          <w:szCs w:val="28"/>
        </w:rPr>
        <w:t>–</w:t>
      </w:r>
      <w:r w:rsidRPr="0089280A">
        <w:rPr>
          <w:rStyle w:val="61"/>
          <w:rFonts w:ascii="Times New Roman" w:hAnsi="Times New Roman" w:cs="Times New Roman"/>
          <w:sz w:val="28"/>
          <w:szCs w:val="28"/>
        </w:rPr>
        <w:t xml:space="preserve"> 20,5%, Мангистауского района </w:t>
      </w:r>
      <w:r w:rsidR="00416894" w:rsidRPr="0089280A">
        <w:rPr>
          <w:rStyle w:val="61"/>
          <w:rFonts w:ascii="Times New Roman" w:hAnsi="Times New Roman" w:cs="Times New Roman"/>
          <w:sz w:val="28"/>
          <w:szCs w:val="28"/>
        </w:rPr>
        <w:t>–</w:t>
      </w:r>
      <w:r w:rsidRPr="0089280A">
        <w:rPr>
          <w:rStyle w:val="61"/>
          <w:rFonts w:ascii="Times New Roman" w:hAnsi="Times New Roman" w:cs="Times New Roman"/>
          <w:sz w:val="28"/>
          <w:szCs w:val="28"/>
        </w:rPr>
        <w:t xml:space="preserve"> 11,5%, Каракиянского района </w:t>
      </w:r>
      <w:r w:rsidR="00416894" w:rsidRPr="0089280A">
        <w:rPr>
          <w:rStyle w:val="61"/>
          <w:rFonts w:ascii="Times New Roman" w:hAnsi="Times New Roman" w:cs="Times New Roman"/>
          <w:sz w:val="28"/>
          <w:szCs w:val="28"/>
        </w:rPr>
        <w:t>–</w:t>
      </w:r>
      <w:r w:rsidRPr="0089280A">
        <w:rPr>
          <w:rStyle w:val="61"/>
          <w:rFonts w:ascii="Times New Roman" w:hAnsi="Times New Roman" w:cs="Times New Roman"/>
          <w:sz w:val="28"/>
          <w:szCs w:val="28"/>
        </w:rPr>
        <w:t xml:space="preserve"> 11% и Тупкараганского района </w:t>
      </w:r>
      <w:r w:rsidR="00416894" w:rsidRPr="0089280A">
        <w:rPr>
          <w:rStyle w:val="61"/>
          <w:rFonts w:ascii="Times New Roman" w:hAnsi="Times New Roman" w:cs="Times New Roman"/>
          <w:sz w:val="28"/>
          <w:szCs w:val="28"/>
        </w:rPr>
        <w:t>–</w:t>
      </w:r>
      <w:r w:rsidRPr="0089280A">
        <w:rPr>
          <w:rStyle w:val="61"/>
          <w:rFonts w:ascii="Times New Roman" w:hAnsi="Times New Roman" w:cs="Times New Roman"/>
          <w:sz w:val="28"/>
          <w:szCs w:val="28"/>
        </w:rPr>
        <w:t xml:space="preserve"> 9,5%,</w:t>
      </w:r>
      <w:r w:rsidRPr="00591836">
        <w:rPr>
          <w:rStyle w:val="61"/>
          <w:rFonts w:ascii="Times New Roman" w:hAnsi="Times New Roman" w:cs="Times New Roman"/>
          <w:sz w:val="28"/>
          <w:szCs w:val="28"/>
        </w:rPr>
        <w:t xml:space="preserve"> что </w:t>
      </w:r>
      <w:r w:rsidR="0089280A">
        <w:rPr>
          <w:rStyle w:val="61"/>
          <w:rFonts w:ascii="Times New Roman" w:hAnsi="Times New Roman" w:cs="Times New Roman"/>
          <w:sz w:val="28"/>
          <w:szCs w:val="28"/>
        </w:rPr>
        <w:t>характеризует н</w:t>
      </w:r>
      <w:r w:rsidRPr="00591836">
        <w:rPr>
          <w:rStyle w:val="61"/>
          <w:rFonts w:ascii="Times New Roman" w:hAnsi="Times New Roman" w:cs="Times New Roman"/>
          <w:sz w:val="28"/>
          <w:szCs w:val="28"/>
        </w:rPr>
        <w:t>еравномерност</w:t>
      </w:r>
      <w:r w:rsidR="0089280A">
        <w:rPr>
          <w:rStyle w:val="61"/>
          <w:rFonts w:ascii="Times New Roman" w:hAnsi="Times New Roman" w:cs="Times New Roman"/>
          <w:sz w:val="28"/>
          <w:szCs w:val="28"/>
        </w:rPr>
        <w:t>ь протекания</w:t>
      </w:r>
      <w:r w:rsidRPr="00591836">
        <w:rPr>
          <w:rStyle w:val="61"/>
          <w:rFonts w:ascii="Times New Roman" w:hAnsi="Times New Roman" w:cs="Times New Roman"/>
          <w:sz w:val="28"/>
          <w:szCs w:val="28"/>
        </w:rPr>
        <w:t xml:space="preserve"> демографических процессов </w:t>
      </w:r>
      <w:r w:rsidR="0089280A">
        <w:rPr>
          <w:rStyle w:val="61"/>
          <w:rFonts w:ascii="Times New Roman" w:hAnsi="Times New Roman" w:cs="Times New Roman"/>
          <w:sz w:val="28"/>
          <w:szCs w:val="28"/>
        </w:rPr>
        <w:t>селах</w:t>
      </w:r>
      <w:r w:rsidRPr="00591836">
        <w:rPr>
          <w:rStyle w:val="61"/>
          <w:rFonts w:ascii="Times New Roman" w:hAnsi="Times New Roman" w:cs="Times New Roman"/>
          <w:sz w:val="28"/>
          <w:szCs w:val="28"/>
        </w:rPr>
        <w:t xml:space="preserve"> Мангистау. </w:t>
      </w:r>
    </w:p>
    <w:p w14:paraId="22745B6F"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591836">
        <w:rPr>
          <w:rStyle w:val="61"/>
          <w:rFonts w:ascii="Times New Roman" w:hAnsi="Times New Roman" w:cs="Times New Roman"/>
          <w:sz w:val="28"/>
          <w:szCs w:val="28"/>
        </w:rPr>
        <w:t xml:space="preserve">В четырех наиболее крупных селах Мангистауской области (Бейнеу, Мангистау, Атамекен и Баскудук) проживает более 46% населения СРО. Но в Мангистауской области наиболее распространенным типом села является СНП, где в среднем проживает около 4000 человек. 4. Одним из основных направлений региональной политики является развитие ОСНП. В настоящее время в регионе из общего количества СНП, высоким потенциалом развития обладают 6 сел, средним потенцилом - 45, низким - 7 СНП (последние расположены в Каракиянском и Мангистауском районах). </w:t>
      </w:r>
    </w:p>
    <w:p w14:paraId="64E46639" w14:textId="6FFD32BD" w:rsidR="00A105A5" w:rsidRPr="00D74301" w:rsidRDefault="000D23D4" w:rsidP="00591836">
      <w:pPr>
        <w:pStyle w:val="62"/>
        <w:shd w:val="clear" w:color="auto" w:fill="auto"/>
        <w:spacing w:line="240" w:lineRule="auto"/>
        <w:ind w:firstLine="567"/>
        <w:contextualSpacing/>
        <w:rPr>
          <w:rStyle w:val="61"/>
          <w:rFonts w:ascii="Times New Roman" w:hAnsi="Times New Roman" w:cs="Times New Roman"/>
          <w:sz w:val="28"/>
          <w:szCs w:val="28"/>
          <w:highlight w:val="yellow"/>
        </w:rPr>
      </w:pPr>
      <w:r>
        <w:rPr>
          <w:rStyle w:val="61"/>
          <w:rFonts w:ascii="Times New Roman" w:hAnsi="Times New Roman" w:cs="Times New Roman"/>
          <w:sz w:val="28"/>
          <w:szCs w:val="28"/>
        </w:rPr>
        <w:t>В</w:t>
      </w:r>
      <w:r w:rsidRPr="00591836">
        <w:rPr>
          <w:rStyle w:val="61"/>
          <w:rFonts w:ascii="Times New Roman" w:hAnsi="Times New Roman" w:cs="Times New Roman"/>
          <w:sz w:val="28"/>
          <w:szCs w:val="28"/>
        </w:rPr>
        <w:t xml:space="preserve"> Мангистау </w:t>
      </w:r>
      <w:r>
        <w:rPr>
          <w:rStyle w:val="61"/>
          <w:rFonts w:ascii="Times New Roman" w:hAnsi="Times New Roman" w:cs="Times New Roman"/>
          <w:sz w:val="28"/>
          <w:szCs w:val="28"/>
        </w:rPr>
        <w:t>сформировались</w:t>
      </w:r>
      <w:r w:rsidRPr="00591836">
        <w:rPr>
          <w:rStyle w:val="61"/>
          <w:rFonts w:ascii="Times New Roman" w:hAnsi="Times New Roman" w:cs="Times New Roman"/>
          <w:sz w:val="28"/>
          <w:szCs w:val="28"/>
        </w:rPr>
        <w:t xml:space="preserve"> инновационно-активные территории (ИАТ) вокруг Актау, Форт-Шев</w:t>
      </w:r>
      <w:r w:rsidRPr="00591836">
        <w:rPr>
          <w:rStyle w:val="61"/>
          <w:rFonts w:ascii="Times New Roman" w:hAnsi="Times New Roman" w:cs="Times New Roman"/>
          <w:sz w:val="28"/>
          <w:szCs w:val="28"/>
        </w:rPr>
        <w:softHyphen/>
        <w:t>ченко, Бейнеу, Шетпе. Наиболее благоприятной ИАТ в отношении развития АПК является точка раз</w:t>
      </w:r>
      <w:r w:rsidRPr="00591836">
        <w:rPr>
          <w:rStyle w:val="61"/>
          <w:rFonts w:ascii="Times New Roman" w:hAnsi="Times New Roman" w:cs="Times New Roman"/>
          <w:sz w:val="28"/>
          <w:szCs w:val="28"/>
        </w:rPr>
        <w:softHyphen/>
        <w:t>вития Шетпе</w:t>
      </w:r>
      <w:r w:rsidR="00A105A5" w:rsidRPr="000D23D4">
        <w:rPr>
          <w:rStyle w:val="61"/>
          <w:rFonts w:ascii="Times New Roman" w:hAnsi="Times New Roman" w:cs="Times New Roman"/>
          <w:sz w:val="28"/>
          <w:szCs w:val="28"/>
        </w:rPr>
        <w:t>.</w:t>
      </w:r>
    </w:p>
    <w:p w14:paraId="6CA07C04" w14:textId="77777777" w:rsidR="000D23D4" w:rsidRDefault="000D23D4" w:rsidP="000D23D4">
      <w:pPr>
        <w:pStyle w:val="62"/>
        <w:shd w:val="clear" w:color="auto" w:fill="auto"/>
        <w:spacing w:line="240" w:lineRule="auto"/>
        <w:ind w:firstLine="567"/>
        <w:contextualSpacing/>
        <w:rPr>
          <w:rStyle w:val="61"/>
          <w:rFonts w:ascii="Times New Roman" w:hAnsi="Times New Roman" w:cs="Times New Roman"/>
          <w:sz w:val="28"/>
          <w:szCs w:val="28"/>
        </w:rPr>
      </w:pPr>
      <w:r w:rsidRPr="00591836">
        <w:rPr>
          <w:rStyle w:val="61"/>
          <w:rFonts w:ascii="Times New Roman" w:hAnsi="Times New Roman" w:cs="Times New Roman"/>
          <w:sz w:val="28"/>
          <w:szCs w:val="28"/>
        </w:rPr>
        <w:t xml:space="preserve">В частности, ИАТ «Шетпе» </w:t>
      </w:r>
      <w:r>
        <w:rPr>
          <w:rStyle w:val="61"/>
          <w:rFonts w:ascii="Times New Roman" w:hAnsi="Times New Roman" w:cs="Times New Roman"/>
          <w:sz w:val="28"/>
          <w:szCs w:val="28"/>
        </w:rPr>
        <w:t>сформировала внутри себя кластер с включением в него предприятий нефтяной промышленности и агробизнеса, для обеспечения продовольствие промышленные предприятия.</w:t>
      </w:r>
    </w:p>
    <w:p w14:paraId="10BFE6C2" w14:textId="4D0F35FF" w:rsidR="00A105A5" w:rsidRPr="00591836" w:rsidRDefault="00A105A5">
      <w:pPr>
        <w:pStyle w:val="62"/>
        <w:numPr>
          <w:ilvl w:val="0"/>
          <w:numId w:val="28"/>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591836">
        <w:rPr>
          <w:rStyle w:val="61"/>
          <w:rFonts w:ascii="Times New Roman" w:hAnsi="Times New Roman" w:cs="Times New Roman"/>
          <w:sz w:val="28"/>
          <w:szCs w:val="28"/>
        </w:rPr>
        <w:t>Наличие сделанной нами группировки СНП в Мангистауской области указало необходимый вектор исследования, с частности, разработанного и проведенного автором социологического опроса, который, на наш взгляд, стал более объективным в силу того, что был проведен среди населения сел с численностью жителей до 1500 (с. Саин Шапогатов, Турыш, Куланды, Сарга, Баскудук, Сынгырлау, Кызылозен и др.), от 1500 до 2500 (с.</w:t>
      </w:r>
      <w:r w:rsidRPr="00925C57">
        <w:rPr>
          <w:rStyle w:val="61"/>
          <w:rFonts w:ascii="Times New Roman" w:hAnsi="Times New Roman" w:cs="Times New Roman"/>
          <w:sz w:val="28"/>
          <w:szCs w:val="28"/>
        </w:rPr>
        <w:t>Сенек, Тущыкудык, Шайр, Отес, Таушык), от 2500 до 7500 (Батыр и Жетыбай) чел.</w:t>
      </w:r>
      <w:r w:rsidR="00F92EE0" w:rsidRPr="00925C57">
        <w:rPr>
          <w:rStyle w:val="61"/>
          <w:rFonts w:ascii="Times New Roman" w:hAnsi="Times New Roman" w:cs="Times New Roman"/>
          <w:sz w:val="28"/>
          <w:szCs w:val="28"/>
        </w:rPr>
        <w:t xml:space="preserve"> </w:t>
      </w:r>
      <w:r w:rsidR="00925C57" w:rsidRPr="000D23D4">
        <w:rPr>
          <w:rStyle w:val="61"/>
          <w:rFonts w:ascii="Times New Roman" w:hAnsi="Times New Roman" w:cs="Times New Roman"/>
          <w:sz w:val="28"/>
          <w:szCs w:val="28"/>
        </w:rPr>
        <w:t>[78].</w:t>
      </w:r>
    </w:p>
    <w:p w14:paraId="2D044F75" w14:textId="77777777" w:rsidR="00A105A5" w:rsidRPr="00591836" w:rsidRDefault="00A105A5" w:rsidP="00591836">
      <w:pPr>
        <w:tabs>
          <w:tab w:val="num" w:pos="900"/>
        </w:tabs>
        <w:autoSpaceDE w:val="0"/>
        <w:autoSpaceDN w:val="0"/>
        <w:adjustRightInd w:val="0"/>
        <w:spacing w:after="0" w:line="240" w:lineRule="auto"/>
        <w:ind w:firstLine="567"/>
        <w:jc w:val="both"/>
        <w:rPr>
          <w:rFonts w:ascii="Times New Roman" w:hAnsi="Times New Roman" w:cs="Times New Roman"/>
          <w:bCs/>
          <w:sz w:val="28"/>
          <w:szCs w:val="28"/>
        </w:rPr>
      </w:pPr>
      <w:r w:rsidRPr="00591836">
        <w:rPr>
          <w:rFonts w:ascii="Times New Roman" w:hAnsi="Times New Roman" w:cs="Times New Roman"/>
          <w:bCs/>
          <w:sz w:val="28"/>
          <w:szCs w:val="28"/>
        </w:rPr>
        <w:t xml:space="preserve">Из выборки намерено были исключены села, являющиеся районными центрами, поскольку очевидно, что ситуация с объектами социальной сферы в них наиболее благоприятная. </w:t>
      </w:r>
    </w:p>
    <w:p w14:paraId="19691113" w14:textId="77777777" w:rsidR="00A105A5" w:rsidRDefault="00A105A5" w:rsidP="00591836">
      <w:pPr>
        <w:tabs>
          <w:tab w:val="num" w:pos="900"/>
        </w:tabs>
        <w:autoSpaceDE w:val="0"/>
        <w:autoSpaceDN w:val="0"/>
        <w:adjustRightInd w:val="0"/>
        <w:spacing w:after="0" w:line="240" w:lineRule="auto"/>
        <w:ind w:firstLine="567"/>
        <w:jc w:val="both"/>
        <w:rPr>
          <w:rFonts w:ascii="Times New Roman" w:hAnsi="Times New Roman" w:cs="Times New Roman"/>
          <w:bCs/>
          <w:sz w:val="28"/>
          <w:szCs w:val="28"/>
        </w:rPr>
      </w:pPr>
      <w:r w:rsidRPr="00591836">
        <w:rPr>
          <w:rFonts w:ascii="Times New Roman" w:hAnsi="Times New Roman" w:cs="Times New Roman"/>
          <w:bCs/>
          <w:sz w:val="28"/>
          <w:szCs w:val="28"/>
        </w:rPr>
        <w:t xml:space="preserve">Краткая характеристика СНП, жители которых участвовали в опросе, представлена в таблице </w:t>
      </w:r>
      <w:r w:rsidR="00416894">
        <w:rPr>
          <w:rFonts w:ascii="Times New Roman" w:hAnsi="Times New Roman" w:cs="Times New Roman"/>
          <w:bCs/>
          <w:sz w:val="28"/>
          <w:szCs w:val="28"/>
        </w:rPr>
        <w:t>15</w:t>
      </w:r>
      <w:r w:rsidRPr="00591836">
        <w:rPr>
          <w:rFonts w:ascii="Times New Roman" w:hAnsi="Times New Roman" w:cs="Times New Roman"/>
          <w:bCs/>
          <w:sz w:val="28"/>
          <w:szCs w:val="28"/>
        </w:rPr>
        <w:t>.</w:t>
      </w:r>
    </w:p>
    <w:p w14:paraId="6EC0CA02" w14:textId="77777777" w:rsidR="00DA3368" w:rsidRPr="00591836" w:rsidRDefault="00DA3368" w:rsidP="00591836">
      <w:pPr>
        <w:tabs>
          <w:tab w:val="num" w:pos="900"/>
        </w:tabs>
        <w:autoSpaceDE w:val="0"/>
        <w:autoSpaceDN w:val="0"/>
        <w:adjustRightInd w:val="0"/>
        <w:spacing w:after="0" w:line="240" w:lineRule="auto"/>
        <w:ind w:firstLine="567"/>
        <w:jc w:val="both"/>
        <w:rPr>
          <w:rFonts w:ascii="Times New Roman" w:hAnsi="Times New Roman" w:cs="Times New Roman"/>
          <w:bCs/>
          <w:sz w:val="28"/>
          <w:szCs w:val="28"/>
        </w:rPr>
      </w:pPr>
    </w:p>
    <w:p w14:paraId="69718AC2" w14:textId="796CFC03" w:rsidR="00282CED" w:rsidRDefault="00A105A5" w:rsidP="00925C57">
      <w:pPr>
        <w:tabs>
          <w:tab w:val="num" w:pos="900"/>
        </w:tabs>
        <w:autoSpaceDE w:val="0"/>
        <w:autoSpaceDN w:val="0"/>
        <w:adjustRightInd w:val="0"/>
        <w:spacing w:after="0" w:line="240" w:lineRule="auto"/>
        <w:jc w:val="both"/>
        <w:rPr>
          <w:rFonts w:ascii="Times New Roman" w:hAnsi="Times New Roman" w:cs="Times New Roman"/>
          <w:bCs/>
          <w:sz w:val="28"/>
          <w:szCs w:val="28"/>
        </w:rPr>
      </w:pPr>
      <w:r w:rsidRPr="00591836">
        <w:rPr>
          <w:rFonts w:ascii="Times New Roman" w:hAnsi="Times New Roman" w:cs="Times New Roman"/>
          <w:bCs/>
          <w:sz w:val="28"/>
          <w:szCs w:val="28"/>
        </w:rPr>
        <w:t xml:space="preserve">Таблица </w:t>
      </w:r>
      <w:r w:rsidR="00416894">
        <w:rPr>
          <w:rFonts w:ascii="Times New Roman" w:hAnsi="Times New Roman" w:cs="Times New Roman"/>
          <w:bCs/>
          <w:sz w:val="28"/>
          <w:szCs w:val="28"/>
        </w:rPr>
        <w:t>15</w:t>
      </w:r>
      <w:r w:rsidR="00F46BA3">
        <w:rPr>
          <w:rFonts w:ascii="Times New Roman" w:hAnsi="Times New Roman" w:cs="Times New Roman"/>
          <w:bCs/>
          <w:sz w:val="28"/>
          <w:szCs w:val="28"/>
        </w:rPr>
        <w:t xml:space="preserve"> </w:t>
      </w:r>
      <w:r w:rsidR="000853F8">
        <w:rPr>
          <w:rFonts w:ascii="Times New Roman" w:hAnsi="Times New Roman" w:cs="Times New Roman"/>
          <w:bCs/>
          <w:sz w:val="28"/>
          <w:szCs w:val="28"/>
        </w:rPr>
        <w:t>-</w:t>
      </w:r>
      <w:r w:rsidRPr="00591836">
        <w:rPr>
          <w:rFonts w:ascii="Times New Roman" w:hAnsi="Times New Roman" w:cs="Times New Roman"/>
          <w:bCs/>
          <w:sz w:val="28"/>
          <w:szCs w:val="28"/>
        </w:rPr>
        <w:t xml:space="preserve"> Описание выборки, использованной в ходе полевого исследования мнения сельских жителей о состоянии СИ в их населенных пунктах</w:t>
      </w:r>
      <w:r w:rsidR="00F92EE0">
        <w:rPr>
          <w:rFonts w:ascii="Times New Roman" w:hAnsi="Times New Roman" w:cs="Times New Roman"/>
          <w:bCs/>
          <w:sz w:val="28"/>
          <w:szCs w:val="28"/>
        </w:rPr>
        <w:t xml:space="preserve"> </w:t>
      </w:r>
    </w:p>
    <w:p w14:paraId="650CE66A" w14:textId="77777777" w:rsidR="002F3C7B" w:rsidRPr="00591836" w:rsidRDefault="002F3C7B" w:rsidP="00925C57">
      <w:pPr>
        <w:tabs>
          <w:tab w:val="num" w:pos="900"/>
        </w:tabs>
        <w:autoSpaceDE w:val="0"/>
        <w:autoSpaceDN w:val="0"/>
        <w:adjustRightInd w:val="0"/>
        <w:spacing w:after="0" w:line="240" w:lineRule="auto"/>
        <w:jc w:val="both"/>
        <w:rPr>
          <w:rFonts w:ascii="Times New Roman" w:hAnsi="Times New Roman" w:cs="Times New Roman"/>
          <w:bCs/>
          <w:sz w:val="28"/>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41"/>
        <w:gridCol w:w="3360"/>
        <w:gridCol w:w="1440"/>
        <w:gridCol w:w="1080"/>
        <w:gridCol w:w="1920"/>
      </w:tblGrid>
      <w:tr w:rsidR="00A105A5" w:rsidRPr="00591836" w14:paraId="4C57BC87" w14:textId="77777777" w:rsidTr="00D24186">
        <w:tc>
          <w:tcPr>
            <w:tcW w:w="1641" w:type="dxa"/>
          </w:tcPr>
          <w:p w14:paraId="43E52F95" w14:textId="77777777" w:rsidR="00A105A5" w:rsidRPr="00591836" w:rsidRDefault="00A105A5" w:rsidP="00591836">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Район</w:t>
            </w:r>
          </w:p>
        </w:tc>
        <w:tc>
          <w:tcPr>
            <w:tcW w:w="3360" w:type="dxa"/>
          </w:tcPr>
          <w:p w14:paraId="4A5F51AD"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Наименование СНП, численность населения (чел.)</w:t>
            </w:r>
          </w:p>
        </w:tc>
        <w:tc>
          <w:tcPr>
            <w:tcW w:w="1440" w:type="dxa"/>
          </w:tcPr>
          <w:p w14:paraId="45CD3EED"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 xml:space="preserve">Всего СНП (ед.), общая численность населения </w:t>
            </w:r>
          </w:p>
        </w:tc>
        <w:tc>
          <w:tcPr>
            <w:tcW w:w="1080" w:type="dxa"/>
          </w:tcPr>
          <w:p w14:paraId="6DF3E535"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Коли-чество заполнен-ных анкет</w:t>
            </w:r>
          </w:p>
        </w:tc>
        <w:tc>
          <w:tcPr>
            <w:tcW w:w="1920" w:type="dxa"/>
          </w:tcPr>
          <w:p w14:paraId="40AD1DA9"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Удельный вес опрошенных в численности населения СНП, %</w:t>
            </w:r>
          </w:p>
        </w:tc>
      </w:tr>
      <w:tr w:rsidR="002F3C7B" w:rsidRPr="00591836" w14:paraId="5D5D5DCF" w14:textId="77777777" w:rsidTr="00D24186">
        <w:tc>
          <w:tcPr>
            <w:tcW w:w="1641" w:type="dxa"/>
          </w:tcPr>
          <w:p w14:paraId="28F8F633" w14:textId="61E4ADA8"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w:t>
            </w:r>
          </w:p>
        </w:tc>
        <w:tc>
          <w:tcPr>
            <w:tcW w:w="3360" w:type="dxa"/>
          </w:tcPr>
          <w:p w14:paraId="7209C13D" w14:textId="1CE6EF9C"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p>
        </w:tc>
        <w:tc>
          <w:tcPr>
            <w:tcW w:w="1440" w:type="dxa"/>
          </w:tcPr>
          <w:p w14:paraId="7B4742A2" w14:textId="6282E486"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1080" w:type="dxa"/>
          </w:tcPr>
          <w:p w14:paraId="77D43C41" w14:textId="5285D301"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c>
          <w:tcPr>
            <w:tcW w:w="1920" w:type="dxa"/>
          </w:tcPr>
          <w:p w14:paraId="2418901D" w14:textId="72FC9D89"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w:t>
            </w:r>
          </w:p>
        </w:tc>
      </w:tr>
      <w:tr w:rsidR="00A105A5" w:rsidRPr="00591836" w14:paraId="44728106" w14:textId="77777777" w:rsidTr="00D24186">
        <w:tc>
          <w:tcPr>
            <w:tcW w:w="1641" w:type="dxa"/>
          </w:tcPr>
          <w:p w14:paraId="5CE8629B" w14:textId="77777777" w:rsidR="00A105A5" w:rsidRPr="00591836" w:rsidRDefault="00A105A5" w:rsidP="00591836">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Бейнеуский</w:t>
            </w:r>
          </w:p>
        </w:tc>
        <w:tc>
          <w:tcPr>
            <w:tcW w:w="3360" w:type="dxa"/>
          </w:tcPr>
          <w:p w14:paraId="5A1BACCC" w14:textId="77777777" w:rsidR="00A105A5" w:rsidRPr="00591836" w:rsidRDefault="00A105A5" w:rsidP="00591836">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Сарга (1348), Сынгырлау (836), Турыш (636).</w:t>
            </w:r>
          </w:p>
        </w:tc>
        <w:tc>
          <w:tcPr>
            <w:tcW w:w="1440" w:type="dxa"/>
          </w:tcPr>
          <w:p w14:paraId="72C0FBCD"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3 села, 2850 чел.</w:t>
            </w:r>
          </w:p>
        </w:tc>
        <w:tc>
          <w:tcPr>
            <w:tcW w:w="1080" w:type="dxa"/>
          </w:tcPr>
          <w:p w14:paraId="7088E4AD"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185</w:t>
            </w:r>
          </w:p>
        </w:tc>
        <w:tc>
          <w:tcPr>
            <w:tcW w:w="1920" w:type="dxa"/>
          </w:tcPr>
          <w:p w14:paraId="4EB9AEC4"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6,5</w:t>
            </w:r>
          </w:p>
        </w:tc>
      </w:tr>
      <w:tr w:rsidR="00A105A5" w:rsidRPr="00591836" w14:paraId="3422BDE4" w14:textId="77777777" w:rsidTr="00D24186">
        <w:tc>
          <w:tcPr>
            <w:tcW w:w="1641" w:type="dxa"/>
          </w:tcPr>
          <w:p w14:paraId="77CCABA0" w14:textId="77777777" w:rsidR="00A105A5" w:rsidRPr="00591836" w:rsidRDefault="00A105A5" w:rsidP="00591836">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Мунайлинский</w:t>
            </w:r>
          </w:p>
        </w:tc>
        <w:tc>
          <w:tcPr>
            <w:tcW w:w="3360" w:type="dxa"/>
          </w:tcPr>
          <w:p w14:paraId="01E12146" w14:textId="77777777" w:rsidR="00A105A5" w:rsidRPr="00591836" w:rsidRDefault="00A105A5" w:rsidP="00591836">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Батыр (7272), Баскудук (118).</w:t>
            </w:r>
          </w:p>
        </w:tc>
        <w:tc>
          <w:tcPr>
            <w:tcW w:w="1440" w:type="dxa"/>
          </w:tcPr>
          <w:p w14:paraId="34C62F8E"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2 села, 7390 чел.</w:t>
            </w:r>
          </w:p>
        </w:tc>
        <w:tc>
          <w:tcPr>
            <w:tcW w:w="1080" w:type="dxa"/>
          </w:tcPr>
          <w:p w14:paraId="321B2C1D"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319</w:t>
            </w:r>
          </w:p>
        </w:tc>
        <w:tc>
          <w:tcPr>
            <w:tcW w:w="1920" w:type="dxa"/>
          </w:tcPr>
          <w:p w14:paraId="577810A0" w14:textId="77777777" w:rsidR="00A105A5" w:rsidRPr="00591836" w:rsidRDefault="00A105A5" w:rsidP="00591836">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4,3</w:t>
            </w:r>
          </w:p>
        </w:tc>
      </w:tr>
      <w:tr w:rsidR="002F3C7B" w:rsidRPr="002F3C7B" w14:paraId="5F44E23D" w14:textId="77777777" w:rsidTr="002F3C7B">
        <w:tc>
          <w:tcPr>
            <w:tcW w:w="9441" w:type="dxa"/>
            <w:gridSpan w:val="5"/>
            <w:tcBorders>
              <w:top w:val="nil"/>
              <w:left w:val="nil"/>
              <w:bottom w:val="single" w:sz="4" w:space="0" w:color="auto"/>
              <w:right w:val="nil"/>
            </w:tcBorders>
          </w:tcPr>
          <w:p w14:paraId="51DB25C5" w14:textId="384AA98B" w:rsidR="002F3C7B" w:rsidRPr="002F3C7B" w:rsidRDefault="002F3C7B" w:rsidP="002F3C7B">
            <w:pPr>
              <w:widowControl w:val="0"/>
              <w:tabs>
                <w:tab w:val="num" w:pos="90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Продолжение таблицы 15</w:t>
            </w:r>
          </w:p>
        </w:tc>
      </w:tr>
      <w:tr w:rsidR="002F3C7B" w:rsidRPr="00591836" w14:paraId="66522C69" w14:textId="77777777" w:rsidTr="002F3C7B">
        <w:tc>
          <w:tcPr>
            <w:tcW w:w="1641" w:type="dxa"/>
            <w:tcBorders>
              <w:top w:val="single" w:sz="4" w:space="0" w:color="auto"/>
            </w:tcBorders>
          </w:tcPr>
          <w:p w14:paraId="7D899FC4" w14:textId="70A818AC"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w:t>
            </w:r>
          </w:p>
        </w:tc>
        <w:tc>
          <w:tcPr>
            <w:tcW w:w="3360" w:type="dxa"/>
            <w:tcBorders>
              <w:top w:val="single" w:sz="4" w:space="0" w:color="auto"/>
            </w:tcBorders>
          </w:tcPr>
          <w:p w14:paraId="23C31080" w14:textId="7BC76881"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p>
        </w:tc>
        <w:tc>
          <w:tcPr>
            <w:tcW w:w="1440" w:type="dxa"/>
            <w:tcBorders>
              <w:top w:val="single" w:sz="4" w:space="0" w:color="auto"/>
            </w:tcBorders>
          </w:tcPr>
          <w:p w14:paraId="0D5CC05E" w14:textId="2C011DF7"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1080" w:type="dxa"/>
            <w:tcBorders>
              <w:top w:val="single" w:sz="4" w:space="0" w:color="auto"/>
            </w:tcBorders>
          </w:tcPr>
          <w:p w14:paraId="3A4C7CAA" w14:textId="41E7655F"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c>
          <w:tcPr>
            <w:tcW w:w="1920" w:type="dxa"/>
            <w:tcBorders>
              <w:top w:val="single" w:sz="4" w:space="0" w:color="auto"/>
            </w:tcBorders>
          </w:tcPr>
          <w:p w14:paraId="2357472C" w14:textId="6528C2C7" w:rsidR="002F3C7B" w:rsidRPr="00591836" w:rsidRDefault="002F3C7B" w:rsidP="002F3C7B">
            <w:pPr>
              <w:widowControl w:val="0"/>
              <w:tabs>
                <w:tab w:val="num" w:pos="900"/>
              </w:tabs>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w:t>
            </w:r>
          </w:p>
        </w:tc>
      </w:tr>
      <w:tr w:rsidR="001A1948" w:rsidRPr="00591836" w14:paraId="0E512C38" w14:textId="77777777" w:rsidTr="002F3C7B">
        <w:tc>
          <w:tcPr>
            <w:tcW w:w="1641" w:type="dxa"/>
            <w:tcBorders>
              <w:top w:val="single" w:sz="4" w:space="0" w:color="auto"/>
            </w:tcBorders>
          </w:tcPr>
          <w:p w14:paraId="402E0F56" w14:textId="5B9F6972" w:rsidR="001A1948" w:rsidRDefault="001A1948" w:rsidP="001A1948">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Каракиянский</w:t>
            </w:r>
          </w:p>
        </w:tc>
        <w:tc>
          <w:tcPr>
            <w:tcW w:w="3360" w:type="dxa"/>
            <w:tcBorders>
              <w:top w:val="single" w:sz="4" w:space="0" w:color="auto"/>
            </w:tcBorders>
          </w:tcPr>
          <w:p w14:paraId="420F3E2B" w14:textId="0D9D2650" w:rsidR="001A1948"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Жетыбай (11326), Сенек (2038), Куланды (1319)</w:t>
            </w:r>
          </w:p>
        </w:tc>
        <w:tc>
          <w:tcPr>
            <w:tcW w:w="1440" w:type="dxa"/>
            <w:tcBorders>
              <w:top w:val="single" w:sz="4" w:space="0" w:color="auto"/>
            </w:tcBorders>
          </w:tcPr>
          <w:p w14:paraId="5DD0CEFC" w14:textId="60D3941E" w:rsidR="001A1948"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3 села, 14673 чел.</w:t>
            </w:r>
          </w:p>
        </w:tc>
        <w:tc>
          <w:tcPr>
            <w:tcW w:w="1080" w:type="dxa"/>
            <w:tcBorders>
              <w:top w:val="single" w:sz="4" w:space="0" w:color="auto"/>
            </w:tcBorders>
          </w:tcPr>
          <w:p w14:paraId="2EA191CF" w14:textId="2FE6208F" w:rsidR="001A1948"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261</w:t>
            </w:r>
          </w:p>
        </w:tc>
        <w:tc>
          <w:tcPr>
            <w:tcW w:w="1920" w:type="dxa"/>
            <w:tcBorders>
              <w:top w:val="single" w:sz="4" w:space="0" w:color="auto"/>
            </w:tcBorders>
          </w:tcPr>
          <w:p w14:paraId="07637A22" w14:textId="2A7BE9BD" w:rsidR="001A1948"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3,2</w:t>
            </w:r>
          </w:p>
        </w:tc>
      </w:tr>
      <w:tr w:rsidR="001A1948" w:rsidRPr="00591836" w14:paraId="1E50C7BD" w14:textId="77777777" w:rsidTr="00D24186">
        <w:tc>
          <w:tcPr>
            <w:tcW w:w="1641" w:type="dxa"/>
          </w:tcPr>
          <w:p w14:paraId="4F109110" w14:textId="77777777" w:rsidR="001A1948" w:rsidRPr="00591836" w:rsidRDefault="001A1948" w:rsidP="001A1948">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Мангистауский</w:t>
            </w:r>
          </w:p>
        </w:tc>
        <w:tc>
          <w:tcPr>
            <w:tcW w:w="3360" w:type="dxa"/>
          </w:tcPr>
          <w:p w14:paraId="4999E0D0" w14:textId="77777777" w:rsidR="001A1948" w:rsidRPr="00591836" w:rsidRDefault="001A1948" w:rsidP="001A1948">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Тұщықұдық (2030), Отес (2272), Шайр (1425),</w:t>
            </w:r>
          </w:p>
        </w:tc>
        <w:tc>
          <w:tcPr>
            <w:tcW w:w="1440" w:type="dxa"/>
          </w:tcPr>
          <w:p w14:paraId="2F5268C6"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3 села, 5727 чел.</w:t>
            </w:r>
          </w:p>
        </w:tc>
        <w:tc>
          <w:tcPr>
            <w:tcW w:w="1080" w:type="dxa"/>
          </w:tcPr>
          <w:p w14:paraId="078A4C46"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476</w:t>
            </w:r>
          </w:p>
        </w:tc>
        <w:tc>
          <w:tcPr>
            <w:tcW w:w="1920" w:type="dxa"/>
          </w:tcPr>
          <w:p w14:paraId="5F9CD2D3"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4,5</w:t>
            </w:r>
          </w:p>
        </w:tc>
      </w:tr>
      <w:tr w:rsidR="001A1948" w:rsidRPr="00591836" w14:paraId="376BC525" w14:textId="77777777" w:rsidTr="00D24186">
        <w:tc>
          <w:tcPr>
            <w:tcW w:w="1641" w:type="dxa"/>
          </w:tcPr>
          <w:p w14:paraId="1C0B6465" w14:textId="77777777" w:rsidR="001A1948" w:rsidRPr="00591836" w:rsidRDefault="001A1948" w:rsidP="001A1948">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Тупкараганский</w:t>
            </w:r>
          </w:p>
        </w:tc>
        <w:tc>
          <w:tcPr>
            <w:tcW w:w="3360" w:type="dxa"/>
          </w:tcPr>
          <w:p w14:paraId="7C173C26" w14:textId="77777777" w:rsidR="001A1948" w:rsidRPr="00591836" w:rsidRDefault="001A1948" w:rsidP="001A1948">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Таушык (2064), Саин Шапагатов (1366), Кызылозен (1112).</w:t>
            </w:r>
          </w:p>
        </w:tc>
        <w:tc>
          <w:tcPr>
            <w:tcW w:w="1440" w:type="dxa"/>
          </w:tcPr>
          <w:p w14:paraId="226B6642"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3 села, 3542чел.</w:t>
            </w:r>
          </w:p>
        </w:tc>
        <w:tc>
          <w:tcPr>
            <w:tcW w:w="1080" w:type="dxa"/>
          </w:tcPr>
          <w:p w14:paraId="0D3EAD8C"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285</w:t>
            </w:r>
          </w:p>
        </w:tc>
        <w:tc>
          <w:tcPr>
            <w:tcW w:w="1920" w:type="dxa"/>
          </w:tcPr>
          <w:p w14:paraId="389496D9"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8,0</w:t>
            </w:r>
          </w:p>
        </w:tc>
      </w:tr>
      <w:tr w:rsidR="001A1948" w:rsidRPr="00591836" w14:paraId="3DBF7F9E" w14:textId="77777777" w:rsidTr="00D24186">
        <w:tc>
          <w:tcPr>
            <w:tcW w:w="5001" w:type="dxa"/>
            <w:gridSpan w:val="2"/>
          </w:tcPr>
          <w:p w14:paraId="3C76ECC4" w14:textId="77777777" w:rsidR="001A1948" w:rsidRPr="00591836" w:rsidRDefault="001A1948" w:rsidP="001A1948">
            <w:pPr>
              <w:widowControl w:val="0"/>
              <w:tabs>
                <w:tab w:val="num" w:pos="900"/>
              </w:tabs>
              <w:autoSpaceDE w:val="0"/>
              <w:autoSpaceDN w:val="0"/>
              <w:adjustRightInd w:val="0"/>
              <w:spacing w:after="0" w:line="240" w:lineRule="auto"/>
              <w:rPr>
                <w:rFonts w:ascii="Times New Roman" w:hAnsi="Times New Roman" w:cs="Times New Roman"/>
              </w:rPr>
            </w:pPr>
            <w:r w:rsidRPr="00591836">
              <w:rPr>
                <w:rFonts w:ascii="Times New Roman" w:hAnsi="Times New Roman" w:cs="Times New Roman"/>
              </w:rPr>
              <w:t>Всего</w:t>
            </w:r>
          </w:p>
        </w:tc>
        <w:tc>
          <w:tcPr>
            <w:tcW w:w="1440" w:type="dxa"/>
          </w:tcPr>
          <w:p w14:paraId="3965EA41"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14; 34182</w:t>
            </w:r>
          </w:p>
        </w:tc>
        <w:tc>
          <w:tcPr>
            <w:tcW w:w="1080" w:type="dxa"/>
          </w:tcPr>
          <w:p w14:paraId="15D88B4B"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1526</w:t>
            </w:r>
          </w:p>
        </w:tc>
        <w:tc>
          <w:tcPr>
            <w:tcW w:w="1920" w:type="dxa"/>
          </w:tcPr>
          <w:p w14:paraId="2F648142" w14:textId="77777777" w:rsidR="001A1948" w:rsidRPr="00591836" w:rsidRDefault="001A1948" w:rsidP="001A1948">
            <w:pPr>
              <w:widowControl w:val="0"/>
              <w:tabs>
                <w:tab w:val="num" w:pos="900"/>
              </w:tabs>
              <w:autoSpaceDE w:val="0"/>
              <w:autoSpaceDN w:val="0"/>
              <w:adjustRightInd w:val="0"/>
              <w:spacing w:after="0" w:line="240" w:lineRule="auto"/>
              <w:jc w:val="center"/>
              <w:rPr>
                <w:rFonts w:ascii="Times New Roman" w:hAnsi="Times New Roman" w:cs="Times New Roman"/>
              </w:rPr>
            </w:pPr>
            <w:r w:rsidRPr="00591836">
              <w:rPr>
                <w:rFonts w:ascii="Times New Roman" w:hAnsi="Times New Roman" w:cs="Times New Roman"/>
              </w:rPr>
              <w:t>-</w:t>
            </w:r>
          </w:p>
        </w:tc>
      </w:tr>
      <w:tr w:rsidR="001A1948" w:rsidRPr="00591836" w14:paraId="250FF639" w14:textId="77777777" w:rsidTr="00B45ABE">
        <w:tc>
          <w:tcPr>
            <w:tcW w:w="9441" w:type="dxa"/>
            <w:gridSpan w:val="5"/>
          </w:tcPr>
          <w:p w14:paraId="6BFB5C47" w14:textId="2D5535E8" w:rsidR="001A1948" w:rsidRPr="00591836" w:rsidRDefault="001A1948" w:rsidP="001A1948">
            <w:pPr>
              <w:widowControl w:val="0"/>
              <w:tabs>
                <w:tab w:val="num" w:pos="900"/>
              </w:tabs>
              <w:autoSpaceDE w:val="0"/>
              <w:autoSpaceDN w:val="0"/>
              <w:adjustRightInd w:val="0"/>
              <w:spacing w:after="0" w:line="240" w:lineRule="auto"/>
              <w:ind w:firstLine="553"/>
              <w:jc w:val="both"/>
              <w:rPr>
                <w:rFonts w:ascii="Times New Roman" w:hAnsi="Times New Roman" w:cs="Times New Roman"/>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Pr="00925C57">
              <w:rPr>
                <w:rFonts w:ascii="Times New Roman" w:hAnsi="Times New Roman" w:cs="Times New Roman"/>
                <w:sz w:val="24"/>
                <w:szCs w:val="24"/>
              </w:rPr>
              <w:t>79</w:t>
            </w:r>
            <w:r w:rsidRPr="002373A0">
              <w:rPr>
                <w:rFonts w:ascii="Times New Roman" w:hAnsi="Times New Roman" w:cs="Times New Roman"/>
                <w:sz w:val="24"/>
                <w:szCs w:val="24"/>
              </w:rPr>
              <w:t>]</w:t>
            </w:r>
          </w:p>
        </w:tc>
      </w:tr>
    </w:tbl>
    <w:p w14:paraId="768FA48A" w14:textId="77777777" w:rsidR="00A105A5" w:rsidRDefault="00A105A5" w:rsidP="00591836">
      <w:pPr>
        <w:tabs>
          <w:tab w:val="num" w:pos="900"/>
        </w:tabs>
        <w:autoSpaceDE w:val="0"/>
        <w:autoSpaceDN w:val="0"/>
        <w:adjustRightInd w:val="0"/>
        <w:spacing w:after="0" w:line="240" w:lineRule="auto"/>
        <w:ind w:firstLine="567"/>
      </w:pPr>
    </w:p>
    <w:p w14:paraId="7FA841A8" w14:textId="77777777" w:rsidR="00A105A5" w:rsidRDefault="00A105A5" w:rsidP="00591836">
      <w:pPr>
        <w:pStyle w:val="62"/>
        <w:shd w:val="clear" w:color="auto" w:fill="auto"/>
        <w:spacing w:line="240" w:lineRule="auto"/>
        <w:ind w:firstLine="567"/>
        <w:rPr>
          <w:rFonts w:ascii="Times New Roman" w:eastAsia="Times New Roman" w:hAnsi="Times New Roman" w:cs="Times New Roman"/>
          <w:b w:val="0"/>
          <w:bCs w:val="0"/>
          <w:sz w:val="28"/>
          <w:szCs w:val="28"/>
          <w:lang w:eastAsia="ru-RU"/>
        </w:rPr>
      </w:pPr>
      <w:r w:rsidRPr="000B7752">
        <w:rPr>
          <w:rFonts w:ascii="Times New Roman" w:eastAsia="Times New Roman" w:hAnsi="Times New Roman" w:cs="Times New Roman"/>
          <w:b w:val="0"/>
          <w:bCs w:val="0"/>
          <w:sz w:val="28"/>
          <w:szCs w:val="28"/>
          <w:lang w:eastAsia="ru-RU"/>
        </w:rPr>
        <w:t xml:space="preserve">1526 человек, или 4,4% от всех жителей СНП, участвовали в опросе. </w:t>
      </w:r>
    </w:p>
    <w:p w14:paraId="74EBD03A" w14:textId="77777777" w:rsidR="00282CED" w:rsidRDefault="00282CED" w:rsidP="00591836">
      <w:pPr>
        <w:pStyle w:val="62"/>
        <w:shd w:val="clear" w:color="auto" w:fill="auto"/>
        <w:spacing w:line="240" w:lineRule="auto"/>
        <w:ind w:firstLine="567"/>
        <w:rPr>
          <w:rFonts w:ascii="Times New Roman" w:eastAsia="Times New Roman" w:hAnsi="Times New Roman" w:cs="Times New Roman"/>
          <w:b w:val="0"/>
          <w:bCs w:val="0"/>
          <w:sz w:val="28"/>
          <w:szCs w:val="28"/>
          <w:lang w:eastAsia="ru-RU"/>
        </w:rPr>
      </w:pPr>
    </w:p>
    <w:p w14:paraId="15A02733" w14:textId="77777777" w:rsidR="00A105A5" w:rsidRPr="00591836" w:rsidRDefault="00970EA7">
      <w:pPr>
        <w:pStyle w:val="2"/>
        <w:numPr>
          <w:ilvl w:val="1"/>
          <w:numId w:val="41"/>
        </w:numPr>
        <w:tabs>
          <w:tab w:val="left" w:pos="1134"/>
        </w:tabs>
        <w:spacing w:before="0" w:line="240" w:lineRule="auto"/>
        <w:ind w:left="0" w:firstLine="567"/>
        <w:jc w:val="both"/>
        <w:rPr>
          <w:rFonts w:ascii="Times New Roman" w:hAnsi="Times New Roman" w:cs="Times New Roman"/>
          <w:b/>
          <w:bCs/>
          <w:color w:val="auto"/>
          <w:sz w:val="28"/>
          <w:szCs w:val="28"/>
        </w:rPr>
      </w:pPr>
      <w:bookmarkStart w:id="18" w:name="_Toc191435417"/>
      <w:r w:rsidRPr="00591836">
        <w:rPr>
          <w:rFonts w:ascii="Times New Roman" w:hAnsi="Times New Roman" w:cs="Times New Roman"/>
          <w:b/>
          <w:bCs/>
          <w:color w:val="auto"/>
        </w:rPr>
        <w:t>Оценка модернизации социальной инфраструктуры сельских территорий Мангистауской области</w:t>
      </w:r>
      <w:bookmarkEnd w:id="18"/>
    </w:p>
    <w:p w14:paraId="3C0C992F" w14:textId="77777777" w:rsidR="00A105A5" w:rsidRPr="00591836" w:rsidRDefault="00A105A5" w:rsidP="00A105A5">
      <w:pPr>
        <w:pStyle w:val="62"/>
        <w:shd w:val="clear" w:color="auto" w:fill="auto"/>
        <w:spacing w:line="240" w:lineRule="auto"/>
        <w:ind w:firstLine="567"/>
        <w:rPr>
          <w:rStyle w:val="61"/>
          <w:rFonts w:ascii="Times New Roman" w:hAnsi="Times New Roman" w:cs="Times New Roman"/>
          <w:iCs/>
          <w:sz w:val="28"/>
          <w:szCs w:val="28"/>
        </w:rPr>
      </w:pPr>
    </w:p>
    <w:p w14:paraId="4A5D68C1" w14:textId="77777777" w:rsidR="00A105A5" w:rsidRPr="00591836" w:rsidRDefault="00CD0FBA"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оценки уровня модернизации социальной инфраструктуры сельских территорий Мангистауской области и, соответственно, системы управления модернизацией социальной инфраструктуры необходим глубокий и всесторонний анализ показателей, характеризующих уровень развития социальной инфраструктуры.  </w:t>
      </w:r>
    </w:p>
    <w:p w14:paraId="7C88954B"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Первым этапом оценки выступил статистический анализ. В основ</w:t>
      </w:r>
      <w:r w:rsidR="00CD0FBA">
        <w:rPr>
          <w:rFonts w:ascii="Times New Roman" w:hAnsi="Times New Roman" w:cs="Times New Roman"/>
          <w:sz w:val="28"/>
          <w:szCs w:val="28"/>
        </w:rPr>
        <w:t>е</w:t>
      </w:r>
      <w:r w:rsidRPr="00591836">
        <w:rPr>
          <w:rFonts w:ascii="Times New Roman" w:hAnsi="Times New Roman" w:cs="Times New Roman"/>
          <w:sz w:val="28"/>
          <w:szCs w:val="28"/>
        </w:rPr>
        <w:t xml:space="preserve"> </w:t>
      </w:r>
      <w:r w:rsidR="00CD0FBA">
        <w:rPr>
          <w:rFonts w:ascii="Times New Roman" w:hAnsi="Times New Roman" w:cs="Times New Roman"/>
          <w:sz w:val="28"/>
          <w:szCs w:val="28"/>
        </w:rPr>
        <w:t xml:space="preserve">которого </w:t>
      </w:r>
      <w:r w:rsidRPr="00591836">
        <w:rPr>
          <w:rFonts w:ascii="Times New Roman" w:hAnsi="Times New Roman" w:cs="Times New Roman"/>
          <w:sz w:val="28"/>
          <w:szCs w:val="28"/>
        </w:rPr>
        <w:t xml:space="preserve">лежит административное территориальное деление, которое включает в себя сельские районы и отдельные села. </w:t>
      </w:r>
      <w:r w:rsidR="00CD0FBA">
        <w:rPr>
          <w:rFonts w:ascii="Times New Roman" w:hAnsi="Times New Roman" w:cs="Times New Roman"/>
          <w:sz w:val="28"/>
          <w:szCs w:val="28"/>
        </w:rPr>
        <w:t>Используя демографический подход все</w:t>
      </w:r>
      <w:r w:rsidRPr="00591836">
        <w:rPr>
          <w:rFonts w:ascii="Times New Roman" w:hAnsi="Times New Roman" w:cs="Times New Roman"/>
          <w:sz w:val="28"/>
          <w:szCs w:val="28"/>
        </w:rPr>
        <w:t xml:space="preserve"> сельские районы МО </w:t>
      </w:r>
      <w:r w:rsidR="00CD0FBA">
        <w:rPr>
          <w:rFonts w:ascii="Times New Roman" w:hAnsi="Times New Roman" w:cs="Times New Roman"/>
          <w:sz w:val="28"/>
          <w:szCs w:val="28"/>
        </w:rPr>
        <w:t>разделены</w:t>
      </w:r>
      <w:r w:rsidRPr="00591836">
        <w:rPr>
          <w:rFonts w:ascii="Times New Roman" w:hAnsi="Times New Roman" w:cs="Times New Roman"/>
          <w:sz w:val="28"/>
          <w:szCs w:val="28"/>
        </w:rPr>
        <w:t xml:space="preserve"> на три группы в зависимости от следующих факторов: районы с наличием урбанизации (Тупкараганский район с г. Форт-Шевченко, УУ 20%; Мунайлинский район, который находится в 5 км от города Актау; Жанаозенский городской округ с селами Рахат, Кызылсай и Тенге, соответственно 30,8; 3,5; 11,5 тыс. чел.; УУ 53,9%); и сельские районы (прочие СРО, 100 % сельского населения). </w:t>
      </w:r>
    </w:p>
    <w:p w14:paraId="1ED44EA4"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Статистическая информация, представленная в этом разделе диссертации, получена из множества источников. Они включают публикации республиканского и областного официальных органов статистики; данные с официальных сайтов областных и районных акиматов Мангистауской области, а также данные различных Программ социально-экономического развития в области и ее сельских районах; материалы, опубликованные в докладах акимов СРО; и группы исследователей. </w:t>
      </w:r>
    </w:p>
    <w:p w14:paraId="51D9AEBC" w14:textId="391222E9" w:rsidR="00A105A5" w:rsidRPr="00591836" w:rsidRDefault="00A105A5" w:rsidP="00591836">
      <w:pPr>
        <w:spacing w:after="0" w:line="240" w:lineRule="auto"/>
        <w:ind w:firstLine="567"/>
        <w:jc w:val="both"/>
        <w:rPr>
          <w:rFonts w:ascii="Times New Roman" w:hAnsi="Times New Roman" w:cs="Times New Roman"/>
          <w:sz w:val="28"/>
          <w:szCs w:val="28"/>
        </w:rPr>
      </w:pPr>
      <w:r w:rsidRPr="0080705E">
        <w:rPr>
          <w:rFonts w:ascii="Times New Roman" w:hAnsi="Times New Roman" w:cs="Times New Roman"/>
          <w:bCs/>
          <w:sz w:val="28"/>
          <w:szCs w:val="28"/>
        </w:rPr>
        <w:t>Сфера образования</w:t>
      </w:r>
      <w:r w:rsidR="000D23D4">
        <w:rPr>
          <w:rFonts w:ascii="Times New Roman" w:hAnsi="Times New Roman" w:cs="Times New Roman"/>
          <w:sz w:val="28"/>
          <w:szCs w:val="28"/>
        </w:rPr>
        <w:t xml:space="preserve"> в сельских районах</w:t>
      </w:r>
      <w:r w:rsidRPr="00591836">
        <w:rPr>
          <w:rFonts w:ascii="Times New Roman" w:hAnsi="Times New Roman" w:cs="Times New Roman"/>
          <w:sz w:val="28"/>
          <w:szCs w:val="28"/>
        </w:rPr>
        <w:t xml:space="preserve"> </w:t>
      </w:r>
      <w:r w:rsidR="000D23D4">
        <w:rPr>
          <w:rFonts w:ascii="Times New Roman" w:hAnsi="Times New Roman" w:cs="Times New Roman"/>
          <w:sz w:val="28"/>
          <w:szCs w:val="28"/>
        </w:rPr>
        <w:t xml:space="preserve">Мангистаской области </w:t>
      </w:r>
      <w:r w:rsidRPr="000D23D4">
        <w:rPr>
          <w:rFonts w:ascii="Times New Roman" w:hAnsi="Times New Roman" w:cs="Times New Roman"/>
          <w:sz w:val="28"/>
          <w:szCs w:val="28"/>
        </w:rPr>
        <w:t xml:space="preserve">является </w:t>
      </w:r>
      <w:r w:rsidR="000D23D4" w:rsidRPr="000D23D4">
        <w:rPr>
          <w:rFonts w:ascii="Times New Roman" w:hAnsi="Times New Roman" w:cs="Times New Roman"/>
          <w:sz w:val="28"/>
          <w:szCs w:val="28"/>
        </w:rPr>
        <w:t>одной из важнейших</w:t>
      </w:r>
      <w:r w:rsidRPr="000D23D4">
        <w:rPr>
          <w:rFonts w:ascii="Times New Roman" w:hAnsi="Times New Roman" w:cs="Times New Roman"/>
          <w:sz w:val="28"/>
          <w:szCs w:val="28"/>
        </w:rPr>
        <w:t xml:space="preserve"> </w:t>
      </w:r>
      <w:r w:rsidR="000D23D4" w:rsidRPr="000D23D4">
        <w:rPr>
          <w:rFonts w:ascii="Times New Roman" w:hAnsi="Times New Roman" w:cs="Times New Roman"/>
          <w:sz w:val="28"/>
          <w:szCs w:val="28"/>
        </w:rPr>
        <w:t xml:space="preserve">частей </w:t>
      </w:r>
      <w:r w:rsidRPr="000D23D4">
        <w:rPr>
          <w:rFonts w:ascii="Times New Roman" w:hAnsi="Times New Roman" w:cs="Times New Roman"/>
          <w:sz w:val="28"/>
          <w:szCs w:val="28"/>
        </w:rPr>
        <w:t>социальной инфраструктуры, знач</w:t>
      </w:r>
      <w:r w:rsidR="000D23D4" w:rsidRPr="000D23D4">
        <w:rPr>
          <w:rFonts w:ascii="Times New Roman" w:hAnsi="Times New Roman" w:cs="Times New Roman"/>
          <w:sz w:val="28"/>
          <w:szCs w:val="28"/>
        </w:rPr>
        <w:t>имость которого</w:t>
      </w:r>
      <w:r w:rsidRPr="000D23D4">
        <w:rPr>
          <w:rFonts w:ascii="Times New Roman" w:hAnsi="Times New Roman" w:cs="Times New Roman"/>
          <w:sz w:val="28"/>
          <w:szCs w:val="28"/>
        </w:rPr>
        <w:t xml:space="preserve"> </w:t>
      </w:r>
      <w:r w:rsidR="000D23D4" w:rsidRPr="000D23D4">
        <w:rPr>
          <w:rFonts w:ascii="Times New Roman" w:hAnsi="Times New Roman" w:cs="Times New Roman"/>
          <w:sz w:val="28"/>
          <w:szCs w:val="28"/>
        </w:rPr>
        <w:t>бесценна. Образовательные учреждения сел во все времена являлись</w:t>
      </w:r>
      <w:r w:rsidRPr="000D23D4">
        <w:rPr>
          <w:rFonts w:ascii="Times New Roman" w:hAnsi="Times New Roman" w:cs="Times New Roman"/>
          <w:sz w:val="28"/>
          <w:szCs w:val="28"/>
        </w:rPr>
        <w:t xml:space="preserve"> центром общественной жизни.</w:t>
      </w:r>
    </w:p>
    <w:p w14:paraId="2711553D"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В развитии образования на селе учитываются: </w:t>
      </w:r>
    </w:p>
    <w:p w14:paraId="5EFFD110" w14:textId="77777777" w:rsidR="00A105A5" w:rsidRPr="005A2E84" w:rsidRDefault="00A105A5">
      <w:pPr>
        <w:pStyle w:val="a3"/>
        <w:numPr>
          <w:ilvl w:val="0"/>
          <w:numId w:val="42"/>
        </w:numPr>
        <w:tabs>
          <w:tab w:val="left" w:pos="993"/>
        </w:tabs>
        <w:spacing w:after="0" w:line="240" w:lineRule="auto"/>
        <w:ind w:left="0" w:firstLine="567"/>
        <w:jc w:val="both"/>
        <w:rPr>
          <w:rFonts w:ascii="Times New Roman" w:hAnsi="Times New Roman" w:cs="Times New Roman"/>
          <w:sz w:val="28"/>
          <w:szCs w:val="28"/>
        </w:rPr>
      </w:pPr>
      <w:r w:rsidRPr="005A2E84">
        <w:rPr>
          <w:rFonts w:ascii="Times New Roman" w:hAnsi="Times New Roman" w:cs="Times New Roman"/>
          <w:sz w:val="28"/>
          <w:szCs w:val="28"/>
        </w:rPr>
        <w:t xml:space="preserve">обеспечение общедоступности и повышение качества сельских школ за счет значительного улучшения технической оснащенности сельских школ, включая спортивное оборудование и инвентарь, компьютеры и другие технические средства; </w:t>
      </w:r>
    </w:p>
    <w:p w14:paraId="17042CBB" w14:textId="77777777" w:rsidR="00A105A5" w:rsidRPr="005A2E84" w:rsidRDefault="00A105A5">
      <w:pPr>
        <w:pStyle w:val="a3"/>
        <w:numPr>
          <w:ilvl w:val="0"/>
          <w:numId w:val="42"/>
        </w:numPr>
        <w:tabs>
          <w:tab w:val="left" w:pos="993"/>
        </w:tabs>
        <w:spacing w:after="0" w:line="240" w:lineRule="auto"/>
        <w:ind w:left="0" w:firstLine="567"/>
        <w:jc w:val="both"/>
        <w:rPr>
          <w:rFonts w:ascii="Times New Roman" w:hAnsi="Times New Roman" w:cs="Times New Roman"/>
          <w:sz w:val="28"/>
          <w:szCs w:val="28"/>
        </w:rPr>
      </w:pPr>
      <w:r w:rsidRPr="005A2E84">
        <w:rPr>
          <w:rFonts w:ascii="Times New Roman" w:hAnsi="Times New Roman" w:cs="Times New Roman"/>
          <w:sz w:val="28"/>
          <w:szCs w:val="28"/>
        </w:rPr>
        <w:t>восстановление и развитие сети дошкольных учреждений и малокомплектных школ типа детский сад-школа, размещение их и основных школ в типовых зданиях с полным набором инженерного оборудования и технических средств, чтобы обеспечить достаточный уровень учебного и кадрового обеспечения образовательного процесса.</w:t>
      </w:r>
    </w:p>
    <w:p w14:paraId="1634B437" w14:textId="77777777" w:rsidR="00A105A5" w:rsidRPr="005A2E84" w:rsidRDefault="00A105A5">
      <w:pPr>
        <w:pStyle w:val="a3"/>
        <w:numPr>
          <w:ilvl w:val="0"/>
          <w:numId w:val="42"/>
        </w:numPr>
        <w:tabs>
          <w:tab w:val="left" w:pos="993"/>
        </w:tabs>
        <w:spacing w:after="0" w:line="240" w:lineRule="auto"/>
        <w:ind w:left="0" w:firstLine="567"/>
        <w:jc w:val="both"/>
        <w:rPr>
          <w:rFonts w:ascii="Times New Roman" w:hAnsi="Times New Roman" w:cs="Times New Roman"/>
          <w:sz w:val="28"/>
          <w:szCs w:val="28"/>
        </w:rPr>
      </w:pPr>
      <w:r w:rsidRPr="005A2E84">
        <w:rPr>
          <w:rFonts w:ascii="Times New Roman" w:hAnsi="Times New Roman" w:cs="Times New Roman"/>
          <w:sz w:val="28"/>
          <w:szCs w:val="28"/>
        </w:rPr>
        <w:t>повышение квалификации сельских работников образования,</w:t>
      </w:r>
    </w:p>
    <w:p w14:paraId="7EF250E2" w14:textId="77777777" w:rsidR="00A105A5" w:rsidRPr="005A2E84" w:rsidRDefault="00A105A5">
      <w:pPr>
        <w:pStyle w:val="a3"/>
        <w:numPr>
          <w:ilvl w:val="0"/>
          <w:numId w:val="42"/>
        </w:numPr>
        <w:tabs>
          <w:tab w:val="left" w:pos="993"/>
        </w:tabs>
        <w:spacing w:after="0" w:line="240" w:lineRule="auto"/>
        <w:ind w:left="0" w:firstLine="567"/>
        <w:jc w:val="both"/>
        <w:rPr>
          <w:rFonts w:ascii="Times New Roman" w:hAnsi="Times New Roman" w:cs="Times New Roman"/>
          <w:sz w:val="28"/>
          <w:szCs w:val="28"/>
        </w:rPr>
      </w:pPr>
      <w:r w:rsidRPr="005A2E84">
        <w:rPr>
          <w:rFonts w:ascii="Times New Roman" w:hAnsi="Times New Roman" w:cs="Times New Roman"/>
          <w:sz w:val="28"/>
          <w:szCs w:val="28"/>
        </w:rPr>
        <w:t>материальную под</w:t>
      </w:r>
      <w:r w:rsidRPr="005A2E84">
        <w:rPr>
          <w:rFonts w:ascii="Times New Roman" w:hAnsi="Times New Roman" w:cs="Times New Roman"/>
          <w:sz w:val="28"/>
          <w:szCs w:val="28"/>
        </w:rPr>
        <w:softHyphen/>
        <w:t>держку выпускников вузов для работы в сельских школах и дошкольных учреждениях.</w:t>
      </w:r>
    </w:p>
    <w:p w14:paraId="3115E311" w14:textId="0E7A943E" w:rsidR="00A105A5" w:rsidRPr="00591836" w:rsidRDefault="00A105A5" w:rsidP="00591836">
      <w:pPr>
        <w:pStyle w:val="afc"/>
        <w:shd w:val="clear" w:color="auto" w:fill="FFFFFF"/>
        <w:ind w:firstLine="567"/>
        <w:jc w:val="both"/>
        <w:rPr>
          <w:b w:val="0"/>
          <w:color w:val="000000"/>
        </w:rPr>
      </w:pPr>
      <w:r w:rsidRPr="0080705E">
        <w:rPr>
          <w:b w:val="0"/>
          <w:bCs/>
          <w:color w:val="auto"/>
        </w:rPr>
        <w:t>Дошкольное образование.</w:t>
      </w:r>
      <w:r w:rsidRPr="00591836">
        <w:rPr>
          <w:color w:val="auto"/>
        </w:rPr>
        <w:t xml:space="preserve"> </w:t>
      </w:r>
      <w:r w:rsidR="000D23D4">
        <w:rPr>
          <w:b w:val="0"/>
          <w:color w:val="auto"/>
        </w:rPr>
        <w:t>Как ранее приводилось</w:t>
      </w:r>
      <w:r w:rsidR="000D23D4" w:rsidRPr="000D23D4">
        <w:rPr>
          <w:b w:val="0"/>
          <w:color w:val="auto"/>
        </w:rPr>
        <w:t>,</w:t>
      </w:r>
      <w:r w:rsidRPr="000D23D4">
        <w:rPr>
          <w:b w:val="0"/>
          <w:color w:val="000000"/>
        </w:rPr>
        <w:t xml:space="preserve"> </w:t>
      </w:r>
      <w:r w:rsidR="000D23D4" w:rsidRPr="000D23D4">
        <w:rPr>
          <w:b w:val="0"/>
          <w:color w:val="000000"/>
        </w:rPr>
        <w:t xml:space="preserve">в связи увеличением темпов роста населения в </w:t>
      </w:r>
      <w:r w:rsidRPr="000D23D4">
        <w:rPr>
          <w:b w:val="0"/>
          <w:color w:val="000000"/>
        </w:rPr>
        <w:t>Мангистауск</w:t>
      </w:r>
      <w:r w:rsidR="000D23D4" w:rsidRPr="000D23D4">
        <w:rPr>
          <w:b w:val="0"/>
          <w:color w:val="000000"/>
        </w:rPr>
        <w:t>ой</w:t>
      </w:r>
      <w:r w:rsidRPr="000D23D4">
        <w:rPr>
          <w:b w:val="0"/>
          <w:color w:val="000000"/>
        </w:rPr>
        <w:t xml:space="preserve"> област</w:t>
      </w:r>
      <w:r w:rsidR="000D23D4" w:rsidRPr="000D23D4">
        <w:rPr>
          <w:b w:val="0"/>
          <w:color w:val="000000"/>
        </w:rPr>
        <w:t>и</w:t>
      </w:r>
      <w:r w:rsidRPr="00591836">
        <w:rPr>
          <w:b w:val="0"/>
          <w:color w:val="000000"/>
        </w:rPr>
        <w:t>, потребность населения в услугах ДДО постоянно растет, в связи с чем в области уже не первый год идет масштабное строительство соответствующих объектов.</w:t>
      </w:r>
    </w:p>
    <w:p w14:paraId="2FB4CB7C"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В 2023 году принимаются меры по дальнейшему расширению сети ДДО. По </w:t>
      </w:r>
      <w:r w:rsidRPr="005A2E84">
        <w:rPr>
          <w:rFonts w:ascii="Times New Roman" w:hAnsi="Times New Roman" w:cs="Times New Roman"/>
          <w:sz w:val="28"/>
          <w:szCs w:val="28"/>
        </w:rPr>
        <w:t>состоянию на 1.10.2023</w:t>
      </w:r>
      <w:r w:rsidRPr="00591836">
        <w:rPr>
          <w:rFonts w:ascii="Times New Roman" w:hAnsi="Times New Roman" w:cs="Times New Roman"/>
          <w:sz w:val="28"/>
          <w:szCs w:val="28"/>
        </w:rPr>
        <w:t xml:space="preserve"> г. в области действуют 292 дошкольных организаций, которыми охвачены 49,7 тыс. детей. Охват детей от 3 до 6 лет составляет 81,8% (2021 г. – 77,4%).</w:t>
      </w:r>
    </w:p>
    <w:p w14:paraId="45EF1263"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С начало 2022 года открыто 28 частных детских сада, в том числе по механизму ГЧП -  4 детских сада на 280 мест каждый (1120 мест) в г. Актау, и завершен капитальный ремонт детского сада на 140 мест в Мунайлинском районе.</w:t>
      </w:r>
    </w:p>
    <w:p w14:paraId="7FA13E99"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В рамках программы «Нурлы жол» завершено строительство и сдан в эксплуатацию детский сад на 280 </w:t>
      </w:r>
      <w:r w:rsidR="00F46BA3" w:rsidRPr="00591836">
        <w:rPr>
          <w:rFonts w:ascii="Times New Roman" w:hAnsi="Times New Roman" w:cs="Times New Roman"/>
          <w:sz w:val="28"/>
          <w:szCs w:val="28"/>
        </w:rPr>
        <w:t>мест в</w:t>
      </w:r>
      <w:r w:rsidRPr="00591836">
        <w:rPr>
          <w:rFonts w:ascii="Times New Roman" w:hAnsi="Times New Roman" w:cs="Times New Roman"/>
          <w:sz w:val="28"/>
          <w:szCs w:val="28"/>
        </w:rPr>
        <w:t xml:space="preserve"> с.</w:t>
      </w:r>
      <w:r w:rsidR="0014118C">
        <w:rPr>
          <w:rFonts w:ascii="Times New Roman" w:hAnsi="Times New Roman" w:cs="Times New Roman"/>
          <w:sz w:val="28"/>
          <w:szCs w:val="28"/>
        </w:rPr>
        <w:t xml:space="preserve"> </w:t>
      </w:r>
      <w:r w:rsidRPr="00591836">
        <w:rPr>
          <w:rFonts w:ascii="Times New Roman" w:hAnsi="Times New Roman" w:cs="Times New Roman"/>
          <w:sz w:val="28"/>
          <w:szCs w:val="28"/>
        </w:rPr>
        <w:t>Жетыбай Каракиянского района, ведется строительство детского сада на 320 мест в мкр.</w:t>
      </w:r>
      <w:r w:rsidR="0014118C">
        <w:rPr>
          <w:rFonts w:ascii="Times New Roman" w:hAnsi="Times New Roman" w:cs="Times New Roman"/>
          <w:sz w:val="28"/>
          <w:szCs w:val="28"/>
        </w:rPr>
        <w:t xml:space="preserve"> </w:t>
      </w:r>
      <w:r w:rsidRPr="00591836">
        <w:rPr>
          <w:rFonts w:ascii="Times New Roman" w:hAnsi="Times New Roman" w:cs="Times New Roman"/>
          <w:sz w:val="28"/>
          <w:szCs w:val="28"/>
        </w:rPr>
        <w:t>Арай г.</w:t>
      </w:r>
      <w:r w:rsidR="0014118C">
        <w:rPr>
          <w:rFonts w:ascii="Times New Roman" w:hAnsi="Times New Roman" w:cs="Times New Roman"/>
          <w:sz w:val="28"/>
          <w:szCs w:val="28"/>
        </w:rPr>
        <w:t xml:space="preserve"> </w:t>
      </w:r>
      <w:r w:rsidRPr="00591836">
        <w:rPr>
          <w:rFonts w:ascii="Times New Roman" w:hAnsi="Times New Roman" w:cs="Times New Roman"/>
          <w:sz w:val="28"/>
          <w:szCs w:val="28"/>
        </w:rPr>
        <w:t>Жанаозен.</w:t>
      </w:r>
    </w:p>
    <w:p w14:paraId="67EB5D3B" w14:textId="77777777" w:rsidR="00A105A5" w:rsidRDefault="00A105A5" w:rsidP="00591836">
      <w:pPr>
        <w:widowControl w:val="0"/>
        <w:autoSpaceDE w:val="0"/>
        <w:autoSpaceDN w:val="0"/>
        <w:adjustRightInd w:val="0"/>
        <w:spacing w:after="0" w:line="240" w:lineRule="auto"/>
        <w:ind w:firstLine="567"/>
        <w:jc w:val="both"/>
        <w:rPr>
          <w:rFonts w:ascii="Times New Roman" w:hAnsi="Times New Roman" w:cs="Times New Roman"/>
          <w:color w:val="000000"/>
          <w:sz w:val="28"/>
          <w:szCs w:val="28"/>
        </w:rPr>
      </w:pPr>
      <w:r w:rsidRPr="00591836">
        <w:rPr>
          <w:rFonts w:ascii="Times New Roman" w:hAnsi="Times New Roman" w:cs="Times New Roman"/>
          <w:sz w:val="28"/>
          <w:szCs w:val="28"/>
        </w:rPr>
        <w:t xml:space="preserve">К началу 2024 г, несмотря на определенный рост объектов дошкольного образования, в области наблюдается медленный рост показателей охвата детей дошкольными услугами, </w:t>
      </w:r>
      <w:r w:rsidRPr="00591836">
        <w:rPr>
          <w:rFonts w:ascii="Times New Roman" w:hAnsi="Times New Roman" w:cs="Times New Roman"/>
          <w:color w:val="000000"/>
          <w:sz w:val="28"/>
          <w:szCs w:val="28"/>
        </w:rPr>
        <w:t xml:space="preserve">что отражают данные </w:t>
      </w:r>
      <w:r w:rsidR="0014118C">
        <w:rPr>
          <w:rFonts w:ascii="Times New Roman" w:hAnsi="Times New Roman" w:cs="Times New Roman"/>
          <w:color w:val="000000"/>
          <w:sz w:val="28"/>
          <w:szCs w:val="28"/>
          <w:lang w:val="kk-KZ"/>
        </w:rPr>
        <w:t>таблицы</w:t>
      </w:r>
      <w:r w:rsidRPr="00591836">
        <w:rPr>
          <w:rFonts w:ascii="Times New Roman" w:hAnsi="Times New Roman" w:cs="Times New Roman"/>
          <w:color w:val="000000"/>
          <w:sz w:val="28"/>
          <w:szCs w:val="28"/>
        </w:rPr>
        <w:t xml:space="preserve"> </w:t>
      </w:r>
      <w:r w:rsidR="007156DE">
        <w:rPr>
          <w:rFonts w:ascii="Times New Roman" w:hAnsi="Times New Roman" w:cs="Times New Roman"/>
          <w:color w:val="000000"/>
          <w:sz w:val="28"/>
          <w:szCs w:val="28"/>
        </w:rPr>
        <w:t>16</w:t>
      </w:r>
      <w:r w:rsidRPr="00591836">
        <w:rPr>
          <w:rFonts w:ascii="Times New Roman" w:hAnsi="Times New Roman" w:cs="Times New Roman"/>
          <w:color w:val="000000"/>
          <w:sz w:val="28"/>
          <w:szCs w:val="28"/>
        </w:rPr>
        <w:t xml:space="preserve">). </w:t>
      </w:r>
    </w:p>
    <w:p w14:paraId="4B647EC5" w14:textId="77777777" w:rsidR="00DA3368" w:rsidRPr="00591836" w:rsidRDefault="00DA3368"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p>
    <w:p w14:paraId="69601957" w14:textId="23037CF3" w:rsidR="00A105A5" w:rsidRDefault="00A105A5" w:rsidP="0052366B">
      <w:pPr>
        <w:shd w:val="clear" w:color="auto" w:fill="FFFFFF"/>
        <w:spacing w:after="0" w:line="240" w:lineRule="auto"/>
        <w:jc w:val="both"/>
        <w:rPr>
          <w:rFonts w:ascii="Times New Roman" w:hAnsi="Times New Roman" w:cs="Times New Roman"/>
          <w:sz w:val="28"/>
          <w:szCs w:val="28"/>
        </w:rPr>
      </w:pPr>
      <w:r w:rsidRPr="00591836">
        <w:rPr>
          <w:rFonts w:ascii="Times New Roman" w:hAnsi="Times New Roman" w:cs="Times New Roman"/>
          <w:sz w:val="28"/>
          <w:szCs w:val="28"/>
        </w:rPr>
        <w:t xml:space="preserve">Таблица </w:t>
      </w:r>
      <w:r w:rsidR="007156DE">
        <w:rPr>
          <w:rFonts w:ascii="Times New Roman" w:hAnsi="Times New Roman" w:cs="Times New Roman"/>
          <w:sz w:val="28"/>
          <w:szCs w:val="28"/>
        </w:rPr>
        <w:t xml:space="preserve">16 </w:t>
      </w:r>
      <w:r w:rsidR="000853F8">
        <w:rPr>
          <w:rFonts w:ascii="Times New Roman" w:hAnsi="Times New Roman" w:cs="Times New Roman"/>
          <w:sz w:val="28"/>
          <w:szCs w:val="28"/>
        </w:rPr>
        <w:t>-</w:t>
      </w:r>
      <w:r w:rsidRPr="00591836">
        <w:rPr>
          <w:rFonts w:ascii="Times New Roman" w:hAnsi="Times New Roman" w:cs="Times New Roman"/>
          <w:sz w:val="28"/>
          <w:szCs w:val="28"/>
          <w:lang w:val="kk-KZ"/>
        </w:rPr>
        <w:t xml:space="preserve"> </w:t>
      </w:r>
      <w:r w:rsidRPr="00591836">
        <w:rPr>
          <w:rFonts w:ascii="Times New Roman" w:hAnsi="Times New Roman" w:cs="Times New Roman"/>
          <w:sz w:val="28"/>
          <w:szCs w:val="28"/>
        </w:rPr>
        <w:t xml:space="preserve">Динамика показателей </w:t>
      </w:r>
      <w:r w:rsidR="000D23D4">
        <w:rPr>
          <w:rFonts w:ascii="Times New Roman" w:hAnsi="Times New Roman" w:cs="Times New Roman"/>
          <w:sz w:val="28"/>
          <w:szCs w:val="28"/>
        </w:rPr>
        <w:t>ДДО</w:t>
      </w:r>
      <w:r w:rsidRPr="000D23D4">
        <w:rPr>
          <w:rFonts w:ascii="Times New Roman" w:hAnsi="Times New Roman" w:cs="Times New Roman"/>
          <w:sz w:val="28"/>
          <w:szCs w:val="28"/>
        </w:rPr>
        <w:t xml:space="preserve"> в Мангистауской области</w:t>
      </w:r>
      <w:r w:rsidRPr="00591836">
        <w:rPr>
          <w:rFonts w:ascii="Times New Roman" w:hAnsi="Times New Roman" w:cs="Times New Roman"/>
          <w:sz w:val="28"/>
          <w:szCs w:val="28"/>
        </w:rPr>
        <w:t xml:space="preserve"> в 2019-2022 гг.</w:t>
      </w:r>
      <w:r w:rsidR="0080705E">
        <w:rPr>
          <w:rFonts w:ascii="Times New Roman" w:hAnsi="Times New Roman" w:cs="Times New Roman"/>
          <w:sz w:val="28"/>
          <w:szCs w:val="28"/>
        </w:rPr>
        <w:t xml:space="preserve"> </w:t>
      </w:r>
      <w:sdt>
        <w:sdtPr>
          <w:rPr>
            <w:rFonts w:ascii="Times New Roman" w:hAnsi="Times New Roman" w:cs="Times New Roman"/>
            <w:sz w:val="28"/>
            <w:szCs w:val="28"/>
          </w:rPr>
          <w:id w:val="967865401"/>
          <w:citation/>
        </w:sdtPr>
        <w:sdtEndPr/>
        <w:sdtContent>
          <w:r w:rsidR="00B65099">
            <w:rPr>
              <w:rFonts w:ascii="Times New Roman" w:hAnsi="Times New Roman" w:cs="Times New Roman"/>
              <w:sz w:val="28"/>
              <w:szCs w:val="28"/>
            </w:rPr>
            <w:fldChar w:fldCharType="begin"/>
          </w:r>
          <w:r w:rsidR="0080705E">
            <w:rPr>
              <w:rFonts w:ascii="Times New Roman" w:hAnsi="Times New Roman" w:cs="Times New Roman"/>
              <w:sz w:val="28"/>
              <w:szCs w:val="28"/>
            </w:rPr>
            <w:instrText xml:space="preserve"> CITATION Бюр24 \l 1049 </w:instrText>
          </w:r>
          <w:r w:rsidR="00B65099">
            <w:rPr>
              <w:rFonts w:ascii="Times New Roman" w:hAnsi="Times New Roman" w:cs="Times New Roman"/>
              <w:sz w:val="28"/>
              <w:szCs w:val="28"/>
            </w:rPr>
            <w:fldChar w:fldCharType="separate"/>
          </w:r>
          <w:r w:rsidR="00415397" w:rsidRPr="00415397">
            <w:rPr>
              <w:rFonts w:ascii="Times New Roman" w:hAnsi="Times New Roman" w:cs="Times New Roman"/>
              <w:noProof/>
              <w:sz w:val="28"/>
              <w:szCs w:val="28"/>
            </w:rPr>
            <w:t>(Бюро национальной статистики, 2024)</w:t>
          </w:r>
          <w:r w:rsidR="00B65099">
            <w:rPr>
              <w:rFonts w:ascii="Times New Roman" w:hAnsi="Times New Roman" w:cs="Times New Roman"/>
              <w:sz w:val="28"/>
              <w:szCs w:val="28"/>
            </w:rPr>
            <w:fldChar w:fldCharType="end"/>
          </w:r>
        </w:sdtContent>
      </w:sdt>
    </w:p>
    <w:p w14:paraId="26B90D47" w14:textId="77777777" w:rsidR="00282CED" w:rsidRPr="00591836" w:rsidRDefault="00282CED" w:rsidP="00DA3368">
      <w:pPr>
        <w:shd w:val="clear" w:color="auto" w:fill="FFFFFF"/>
        <w:spacing w:after="0" w:line="240" w:lineRule="auto"/>
        <w:ind w:firstLine="567"/>
        <w:jc w:val="both"/>
        <w:rPr>
          <w:rFonts w:ascii="Times New Roman" w:hAnsi="Times New Roman" w:cs="Times New Roman"/>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59"/>
        <w:gridCol w:w="1528"/>
        <w:gridCol w:w="1324"/>
        <w:gridCol w:w="1440"/>
        <w:gridCol w:w="1440"/>
        <w:gridCol w:w="1214"/>
        <w:gridCol w:w="1666"/>
      </w:tblGrid>
      <w:tr w:rsidR="00A105A5" w:rsidRPr="00591836" w14:paraId="7C859FC9" w14:textId="77777777" w:rsidTr="00DA3368">
        <w:tc>
          <w:tcPr>
            <w:tcW w:w="959" w:type="dxa"/>
          </w:tcPr>
          <w:p w14:paraId="243F1B23" w14:textId="77777777" w:rsidR="00A105A5" w:rsidRPr="00282CED" w:rsidRDefault="00A105A5" w:rsidP="00DA3368">
            <w:pPr>
              <w:shd w:val="clear" w:color="auto" w:fill="FFFFFF"/>
              <w:jc w:val="center"/>
              <w:rPr>
                <w:rFonts w:ascii="Times New Roman" w:hAnsi="Times New Roman" w:cs="Times New Roman"/>
                <w:bCs/>
                <w:sz w:val="24"/>
                <w:szCs w:val="24"/>
              </w:rPr>
            </w:pPr>
            <w:r w:rsidRPr="00282CED">
              <w:rPr>
                <w:rFonts w:ascii="Times New Roman" w:hAnsi="Times New Roman" w:cs="Times New Roman"/>
                <w:bCs/>
                <w:sz w:val="24"/>
                <w:szCs w:val="24"/>
              </w:rPr>
              <w:t>Годы</w:t>
            </w:r>
          </w:p>
        </w:tc>
        <w:tc>
          <w:tcPr>
            <w:tcW w:w="1528" w:type="dxa"/>
          </w:tcPr>
          <w:p w14:paraId="2400C5FD" w14:textId="77777777" w:rsidR="00A105A5" w:rsidRPr="00282CED" w:rsidRDefault="00A105A5" w:rsidP="00DA3368">
            <w:pPr>
              <w:shd w:val="clear" w:color="auto" w:fill="FFFFFF"/>
              <w:jc w:val="center"/>
              <w:rPr>
                <w:rFonts w:ascii="Times New Roman" w:hAnsi="Times New Roman" w:cs="Times New Roman"/>
                <w:bCs/>
                <w:sz w:val="24"/>
                <w:szCs w:val="24"/>
              </w:rPr>
            </w:pPr>
            <w:r w:rsidRPr="00282CED">
              <w:rPr>
                <w:rFonts w:ascii="Times New Roman" w:hAnsi="Times New Roman" w:cs="Times New Roman"/>
                <w:bCs/>
                <w:sz w:val="24"/>
                <w:szCs w:val="24"/>
              </w:rPr>
              <w:t>Количество ДДО, ед.</w:t>
            </w:r>
          </w:p>
        </w:tc>
        <w:tc>
          <w:tcPr>
            <w:tcW w:w="1324" w:type="dxa"/>
          </w:tcPr>
          <w:p w14:paraId="4CB83E32" w14:textId="77777777" w:rsidR="00A105A5" w:rsidRPr="00282CED" w:rsidRDefault="00A105A5" w:rsidP="00DA3368">
            <w:pPr>
              <w:shd w:val="clear" w:color="auto" w:fill="FFFFFF"/>
              <w:jc w:val="center"/>
              <w:rPr>
                <w:rFonts w:ascii="Times New Roman" w:hAnsi="Times New Roman" w:cs="Times New Roman"/>
                <w:bCs/>
                <w:sz w:val="24"/>
                <w:szCs w:val="24"/>
              </w:rPr>
            </w:pPr>
            <w:r w:rsidRPr="00282CED">
              <w:rPr>
                <w:rFonts w:ascii="Times New Roman" w:hAnsi="Times New Roman" w:cs="Times New Roman"/>
                <w:bCs/>
                <w:sz w:val="24"/>
                <w:szCs w:val="24"/>
              </w:rPr>
              <w:t>Охвачено детей, чел</w:t>
            </w:r>
          </w:p>
        </w:tc>
        <w:tc>
          <w:tcPr>
            <w:tcW w:w="1440" w:type="dxa"/>
          </w:tcPr>
          <w:p w14:paraId="5336E259" w14:textId="77777777" w:rsidR="00A105A5" w:rsidRPr="00282CED" w:rsidRDefault="00A105A5" w:rsidP="00DA3368">
            <w:pPr>
              <w:shd w:val="clear" w:color="auto" w:fill="FFFFFF"/>
              <w:jc w:val="center"/>
              <w:rPr>
                <w:rFonts w:ascii="Times New Roman" w:hAnsi="Times New Roman" w:cs="Times New Roman"/>
                <w:bCs/>
                <w:sz w:val="24"/>
                <w:szCs w:val="24"/>
              </w:rPr>
            </w:pPr>
            <w:r w:rsidRPr="000D23D4">
              <w:rPr>
                <w:rFonts w:ascii="Times New Roman" w:hAnsi="Times New Roman" w:cs="Times New Roman"/>
                <w:bCs/>
                <w:sz w:val="24"/>
                <w:szCs w:val="24"/>
              </w:rPr>
              <w:t>Охват детей от 3 до 6 лет, %</w:t>
            </w:r>
          </w:p>
        </w:tc>
        <w:tc>
          <w:tcPr>
            <w:tcW w:w="1440" w:type="dxa"/>
          </w:tcPr>
          <w:p w14:paraId="7B965688" w14:textId="77777777" w:rsidR="00A105A5" w:rsidRPr="00282CED" w:rsidRDefault="00A105A5" w:rsidP="00DA3368">
            <w:pPr>
              <w:shd w:val="clear" w:color="auto" w:fill="FFFFFF"/>
              <w:jc w:val="center"/>
              <w:rPr>
                <w:rFonts w:ascii="Times New Roman" w:hAnsi="Times New Roman" w:cs="Times New Roman"/>
                <w:bCs/>
                <w:sz w:val="24"/>
                <w:szCs w:val="24"/>
              </w:rPr>
            </w:pPr>
            <w:r w:rsidRPr="00282CED">
              <w:rPr>
                <w:rFonts w:ascii="Times New Roman" w:hAnsi="Times New Roman" w:cs="Times New Roman"/>
                <w:bCs/>
                <w:sz w:val="24"/>
                <w:szCs w:val="24"/>
              </w:rPr>
              <w:t>Охват детей от 1 до 6 лет, %</w:t>
            </w:r>
          </w:p>
        </w:tc>
        <w:tc>
          <w:tcPr>
            <w:tcW w:w="1214" w:type="dxa"/>
          </w:tcPr>
          <w:p w14:paraId="51829651" w14:textId="77777777" w:rsidR="00A105A5" w:rsidRPr="00282CED" w:rsidRDefault="00A105A5" w:rsidP="00DA3368">
            <w:pPr>
              <w:shd w:val="clear" w:color="auto" w:fill="FFFFFF"/>
              <w:jc w:val="center"/>
              <w:rPr>
                <w:rFonts w:ascii="Times New Roman" w:hAnsi="Times New Roman" w:cs="Times New Roman"/>
                <w:bCs/>
                <w:sz w:val="24"/>
                <w:szCs w:val="24"/>
              </w:rPr>
            </w:pPr>
            <w:r w:rsidRPr="00282CED">
              <w:rPr>
                <w:rFonts w:ascii="Times New Roman" w:hAnsi="Times New Roman" w:cs="Times New Roman"/>
                <w:bCs/>
                <w:sz w:val="24"/>
                <w:szCs w:val="24"/>
              </w:rPr>
              <w:t>Охват детей от 5 до 6 лет, %</w:t>
            </w:r>
          </w:p>
        </w:tc>
        <w:tc>
          <w:tcPr>
            <w:tcW w:w="1666" w:type="dxa"/>
          </w:tcPr>
          <w:p w14:paraId="19CD8575" w14:textId="77777777" w:rsidR="00A105A5" w:rsidRPr="00282CED" w:rsidRDefault="00A105A5" w:rsidP="00DA3368">
            <w:pPr>
              <w:shd w:val="clear" w:color="auto" w:fill="FFFFFF"/>
              <w:jc w:val="center"/>
              <w:rPr>
                <w:rFonts w:ascii="Times New Roman" w:hAnsi="Times New Roman" w:cs="Times New Roman"/>
                <w:bCs/>
                <w:sz w:val="24"/>
                <w:szCs w:val="24"/>
              </w:rPr>
            </w:pPr>
            <w:r w:rsidRPr="00282CED">
              <w:rPr>
                <w:rFonts w:ascii="Times New Roman" w:hAnsi="Times New Roman" w:cs="Times New Roman"/>
                <w:bCs/>
                <w:sz w:val="24"/>
                <w:szCs w:val="24"/>
              </w:rPr>
              <w:t>Доля педагогов высшей и первой категории, %</w:t>
            </w:r>
          </w:p>
        </w:tc>
      </w:tr>
      <w:tr w:rsidR="00A105A5" w:rsidRPr="00591836" w14:paraId="336945B1" w14:textId="77777777" w:rsidTr="00DA3368">
        <w:tc>
          <w:tcPr>
            <w:tcW w:w="959" w:type="dxa"/>
          </w:tcPr>
          <w:p w14:paraId="2D4FCA65" w14:textId="77777777" w:rsidR="00A105A5" w:rsidRPr="00282CED" w:rsidRDefault="00A105A5" w:rsidP="00DA3368">
            <w:pPr>
              <w:shd w:val="clear" w:color="auto" w:fill="FFFFFF"/>
              <w:ind w:firstLine="143"/>
              <w:rPr>
                <w:rFonts w:ascii="Times New Roman" w:hAnsi="Times New Roman" w:cs="Times New Roman"/>
                <w:bCs/>
                <w:sz w:val="24"/>
                <w:szCs w:val="24"/>
              </w:rPr>
            </w:pPr>
            <w:r w:rsidRPr="00282CED">
              <w:rPr>
                <w:rFonts w:ascii="Times New Roman" w:hAnsi="Times New Roman" w:cs="Times New Roman"/>
                <w:bCs/>
                <w:sz w:val="24"/>
                <w:szCs w:val="24"/>
              </w:rPr>
              <w:t>2019</w:t>
            </w:r>
          </w:p>
        </w:tc>
        <w:tc>
          <w:tcPr>
            <w:tcW w:w="1528" w:type="dxa"/>
          </w:tcPr>
          <w:p w14:paraId="69145F94"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245</w:t>
            </w:r>
          </w:p>
        </w:tc>
        <w:tc>
          <w:tcPr>
            <w:tcW w:w="1324" w:type="dxa"/>
          </w:tcPr>
          <w:p w14:paraId="4DA39744"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33</w:t>
            </w:r>
          </w:p>
        </w:tc>
        <w:tc>
          <w:tcPr>
            <w:tcW w:w="1440" w:type="dxa"/>
          </w:tcPr>
          <w:p w14:paraId="17EEF821"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63,4</w:t>
            </w:r>
          </w:p>
        </w:tc>
        <w:tc>
          <w:tcPr>
            <w:tcW w:w="1440" w:type="dxa"/>
          </w:tcPr>
          <w:p w14:paraId="45B1B718"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37,7</w:t>
            </w:r>
          </w:p>
        </w:tc>
        <w:tc>
          <w:tcPr>
            <w:tcW w:w="1214" w:type="dxa"/>
          </w:tcPr>
          <w:p w14:paraId="4DC9FAE5"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75,7</w:t>
            </w:r>
          </w:p>
        </w:tc>
        <w:tc>
          <w:tcPr>
            <w:tcW w:w="1666" w:type="dxa"/>
          </w:tcPr>
          <w:p w14:paraId="58AB019A"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27,2</w:t>
            </w:r>
          </w:p>
        </w:tc>
      </w:tr>
      <w:tr w:rsidR="00A105A5" w:rsidRPr="00591836" w14:paraId="78933A73" w14:textId="77777777" w:rsidTr="00DA3368">
        <w:tc>
          <w:tcPr>
            <w:tcW w:w="959" w:type="dxa"/>
          </w:tcPr>
          <w:p w14:paraId="68A35B7C" w14:textId="77777777" w:rsidR="00A105A5" w:rsidRPr="00282CED" w:rsidRDefault="00A105A5" w:rsidP="00DA3368">
            <w:pPr>
              <w:shd w:val="clear" w:color="auto" w:fill="FFFFFF"/>
              <w:ind w:firstLine="143"/>
              <w:rPr>
                <w:rFonts w:ascii="Times New Roman" w:hAnsi="Times New Roman" w:cs="Times New Roman"/>
                <w:bCs/>
                <w:sz w:val="24"/>
                <w:szCs w:val="24"/>
              </w:rPr>
            </w:pPr>
            <w:r w:rsidRPr="00282CED">
              <w:rPr>
                <w:rFonts w:ascii="Times New Roman" w:hAnsi="Times New Roman" w:cs="Times New Roman"/>
                <w:bCs/>
                <w:sz w:val="24"/>
                <w:szCs w:val="24"/>
              </w:rPr>
              <w:t>2020</w:t>
            </w:r>
          </w:p>
        </w:tc>
        <w:tc>
          <w:tcPr>
            <w:tcW w:w="1528" w:type="dxa"/>
          </w:tcPr>
          <w:p w14:paraId="5DF98920"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251</w:t>
            </w:r>
          </w:p>
        </w:tc>
        <w:tc>
          <w:tcPr>
            <w:tcW w:w="1324" w:type="dxa"/>
          </w:tcPr>
          <w:p w14:paraId="490E6BBD"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40644</w:t>
            </w:r>
          </w:p>
        </w:tc>
        <w:tc>
          <w:tcPr>
            <w:tcW w:w="1440" w:type="dxa"/>
          </w:tcPr>
          <w:p w14:paraId="494806B4"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67,9</w:t>
            </w:r>
          </w:p>
        </w:tc>
        <w:tc>
          <w:tcPr>
            <w:tcW w:w="1440" w:type="dxa"/>
          </w:tcPr>
          <w:p w14:paraId="6B360772"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39,6</w:t>
            </w:r>
          </w:p>
        </w:tc>
        <w:tc>
          <w:tcPr>
            <w:tcW w:w="1214" w:type="dxa"/>
          </w:tcPr>
          <w:p w14:paraId="12C89B60"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92</w:t>
            </w:r>
          </w:p>
        </w:tc>
        <w:tc>
          <w:tcPr>
            <w:tcW w:w="1666" w:type="dxa"/>
          </w:tcPr>
          <w:p w14:paraId="34FD6833"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21,1</w:t>
            </w:r>
          </w:p>
        </w:tc>
      </w:tr>
      <w:tr w:rsidR="00A105A5" w:rsidRPr="00591836" w14:paraId="38195BD8" w14:textId="77777777" w:rsidTr="00DA3368">
        <w:tc>
          <w:tcPr>
            <w:tcW w:w="959" w:type="dxa"/>
          </w:tcPr>
          <w:p w14:paraId="43364A62" w14:textId="77777777" w:rsidR="00A105A5" w:rsidRPr="00282CED" w:rsidRDefault="00A105A5" w:rsidP="00DA3368">
            <w:pPr>
              <w:shd w:val="clear" w:color="auto" w:fill="FFFFFF"/>
              <w:ind w:firstLine="143"/>
              <w:rPr>
                <w:rFonts w:ascii="Times New Roman" w:hAnsi="Times New Roman" w:cs="Times New Roman"/>
                <w:bCs/>
                <w:sz w:val="24"/>
                <w:szCs w:val="24"/>
              </w:rPr>
            </w:pPr>
            <w:r w:rsidRPr="00282CED">
              <w:rPr>
                <w:rFonts w:ascii="Times New Roman" w:hAnsi="Times New Roman" w:cs="Times New Roman"/>
                <w:bCs/>
                <w:sz w:val="24"/>
                <w:szCs w:val="24"/>
              </w:rPr>
              <w:t>2021</w:t>
            </w:r>
          </w:p>
        </w:tc>
        <w:tc>
          <w:tcPr>
            <w:tcW w:w="1528" w:type="dxa"/>
          </w:tcPr>
          <w:p w14:paraId="14D06E24" w14:textId="77777777" w:rsidR="00A105A5" w:rsidRPr="00282CED" w:rsidRDefault="00A105A5" w:rsidP="00DA3368">
            <w:pPr>
              <w:shd w:val="clear" w:color="auto" w:fill="FFFFFF"/>
              <w:ind w:firstLine="143"/>
              <w:jc w:val="center"/>
              <w:rPr>
                <w:rFonts w:ascii="Times New Roman" w:hAnsi="Times New Roman" w:cs="Times New Roman"/>
                <w:sz w:val="24"/>
                <w:szCs w:val="24"/>
                <w:lang w:val="kk-KZ"/>
              </w:rPr>
            </w:pPr>
            <w:r w:rsidRPr="00282CED">
              <w:rPr>
                <w:rFonts w:ascii="Times New Roman" w:hAnsi="Times New Roman" w:cs="Times New Roman"/>
                <w:sz w:val="24"/>
                <w:szCs w:val="24"/>
                <w:lang w:val="kk-KZ"/>
              </w:rPr>
              <w:t>273</w:t>
            </w:r>
          </w:p>
        </w:tc>
        <w:tc>
          <w:tcPr>
            <w:tcW w:w="1324" w:type="dxa"/>
          </w:tcPr>
          <w:p w14:paraId="1B1E1B12"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37943</w:t>
            </w:r>
          </w:p>
        </w:tc>
        <w:tc>
          <w:tcPr>
            <w:tcW w:w="1440" w:type="dxa"/>
          </w:tcPr>
          <w:p w14:paraId="6D0139A8"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68,2</w:t>
            </w:r>
          </w:p>
        </w:tc>
        <w:tc>
          <w:tcPr>
            <w:tcW w:w="1440" w:type="dxa"/>
          </w:tcPr>
          <w:p w14:paraId="630DE41B"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40,8</w:t>
            </w:r>
          </w:p>
        </w:tc>
        <w:tc>
          <w:tcPr>
            <w:tcW w:w="1214" w:type="dxa"/>
          </w:tcPr>
          <w:p w14:paraId="26F4C63D"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92,3</w:t>
            </w:r>
          </w:p>
        </w:tc>
        <w:tc>
          <w:tcPr>
            <w:tcW w:w="1666" w:type="dxa"/>
          </w:tcPr>
          <w:p w14:paraId="1765D141" w14:textId="77777777" w:rsidR="00A105A5" w:rsidRPr="00282CED" w:rsidRDefault="00A105A5" w:rsidP="00DA3368">
            <w:pPr>
              <w:shd w:val="clear" w:color="auto" w:fill="FFFFFF"/>
              <w:ind w:firstLine="143"/>
              <w:jc w:val="center"/>
              <w:rPr>
                <w:rFonts w:ascii="Times New Roman" w:hAnsi="Times New Roman" w:cs="Times New Roman"/>
                <w:sz w:val="24"/>
                <w:szCs w:val="24"/>
              </w:rPr>
            </w:pPr>
            <w:r w:rsidRPr="00282CED">
              <w:rPr>
                <w:rFonts w:ascii="Times New Roman" w:hAnsi="Times New Roman" w:cs="Times New Roman"/>
                <w:sz w:val="24"/>
                <w:szCs w:val="24"/>
              </w:rPr>
              <w:t>20,5</w:t>
            </w:r>
          </w:p>
        </w:tc>
      </w:tr>
      <w:tr w:rsidR="00A105A5" w:rsidRPr="00591836" w14:paraId="44CABB28" w14:textId="77777777" w:rsidTr="00DA3368">
        <w:tc>
          <w:tcPr>
            <w:tcW w:w="959" w:type="dxa"/>
          </w:tcPr>
          <w:p w14:paraId="3FE52DE8" w14:textId="77777777" w:rsidR="00A105A5" w:rsidRPr="00282CED" w:rsidRDefault="00A105A5" w:rsidP="00591836">
            <w:pPr>
              <w:shd w:val="clear" w:color="auto" w:fill="FFFFFF"/>
              <w:ind w:firstLine="143"/>
              <w:rPr>
                <w:rFonts w:ascii="Times New Roman" w:hAnsi="Times New Roman" w:cs="Times New Roman"/>
                <w:bCs/>
                <w:sz w:val="24"/>
                <w:szCs w:val="24"/>
              </w:rPr>
            </w:pPr>
            <w:r w:rsidRPr="00282CED">
              <w:rPr>
                <w:rFonts w:ascii="Times New Roman" w:hAnsi="Times New Roman" w:cs="Times New Roman"/>
                <w:bCs/>
                <w:sz w:val="24"/>
                <w:szCs w:val="24"/>
              </w:rPr>
              <w:t>2022</w:t>
            </w:r>
          </w:p>
        </w:tc>
        <w:tc>
          <w:tcPr>
            <w:tcW w:w="1528" w:type="dxa"/>
          </w:tcPr>
          <w:p w14:paraId="561EFF36" w14:textId="77777777" w:rsidR="00A105A5" w:rsidRPr="00282CED" w:rsidRDefault="00A105A5" w:rsidP="00591836">
            <w:pPr>
              <w:shd w:val="clear" w:color="auto" w:fill="FFFFFF"/>
              <w:ind w:firstLine="143"/>
              <w:jc w:val="center"/>
              <w:rPr>
                <w:rFonts w:ascii="Times New Roman" w:hAnsi="Times New Roman" w:cs="Times New Roman"/>
                <w:bCs/>
                <w:sz w:val="24"/>
                <w:szCs w:val="24"/>
              </w:rPr>
            </w:pPr>
            <w:r w:rsidRPr="00282CED">
              <w:rPr>
                <w:rFonts w:ascii="Times New Roman" w:hAnsi="Times New Roman" w:cs="Times New Roman"/>
                <w:bCs/>
                <w:sz w:val="24"/>
                <w:szCs w:val="24"/>
              </w:rPr>
              <w:t>292</w:t>
            </w:r>
          </w:p>
        </w:tc>
        <w:tc>
          <w:tcPr>
            <w:tcW w:w="1324" w:type="dxa"/>
          </w:tcPr>
          <w:p w14:paraId="7E31A3F7" w14:textId="77777777" w:rsidR="00A105A5" w:rsidRPr="00282CED" w:rsidRDefault="00A105A5" w:rsidP="00591836">
            <w:pPr>
              <w:shd w:val="clear" w:color="auto" w:fill="FFFFFF"/>
              <w:ind w:firstLine="143"/>
              <w:jc w:val="center"/>
              <w:rPr>
                <w:rFonts w:ascii="Times New Roman" w:hAnsi="Times New Roman" w:cs="Times New Roman"/>
                <w:bCs/>
                <w:sz w:val="24"/>
                <w:szCs w:val="24"/>
              </w:rPr>
            </w:pPr>
            <w:r w:rsidRPr="00282CED">
              <w:rPr>
                <w:rFonts w:ascii="Times New Roman" w:hAnsi="Times New Roman" w:cs="Times New Roman"/>
                <w:bCs/>
                <w:sz w:val="24"/>
                <w:szCs w:val="24"/>
              </w:rPr>
              <w:t>39878</w:t>
            </w:r>
          </w:p>
        </w:tc>
        <w:tc>
          <w:tcPr>
            <w:tcW w:w="1440" w:type="dxa"/>
          </w:tcPr>
          <w:p w14:paraId="516C2368" w14:textId="77777777" w:rsidR="00A105A5" w:rsidRPr="00282CED" w:rsidRDefault="00A105A5" w:rsidP="00591836">
            <w:pPr>
              <w:shd w:val="clear" w:color="auto" w:fill="FFFFFF"/>
              <w:ind w:firstLine="143"/>
              <w:jc w:val="center"/>
              <w:rPr>
                <w:rFonts w:ascii="Times New Roman" w:hAnsi="Times New Roman" w:cs="Times New Roman"/>
                <w:bCs/>
                <w:sz w:val="24"/>
                <w:szCs w:val="24"/>
              </w:rPr>
            </w:pPr>
            <w:r w:rsidRPr="00282CED">
              <w:rPr>
                <w:rFonts w:ascii="Times New Roman" w:hAnsi="Times New Roman" w:cs="Times New Roman"/>
                <w:bCs/>
                <w:sz w:val="24"/>
                <w:szCs w:val="24"/>
              </w:rPr>
              <w:t>77,4</w:t>
            </w:r>
          </w:p>
        </w:tc>
        <w:tc>
          <w:tcPr>
            <w:tcW w:w="1440" w:type="dxa"/>
          </w:tcPr>
          <w:p w14:paraId="3C971D2E" w14:textId="77777777" w:rsidR="00A105A5" w:rsidRPr="00282CED" w:rsidRDefault="00A105A5" w:rsidP="00591836">
            <w:pPr>
              <w:shd w:val="clear" w:color="auto" w:fill="FFFFFF"/>
              <w:ind w:firstLine="143"/>
              <w:jc w:val="center"/>
              <w:rPr>
                <w:rFonts w:ascii="Times New Roman" w:hAnsi="Times New Roman" w:cs="Times New Roman"/>
                <w:bCs/>
                <w:sz w:val="24"/>
                <w:szCs w:val="24"/>
              </w:rPr>
            </w:pPr>
            <w:r w:rsidRPr="00282CED">
              <w:rPr>
                <w:rFonts w:ascii="Times New Roman" w:hAnsi="Times New Roman" w:cs="Times New Roman"/>
                <w:bCs/>
                <w:sz w:val="24"/>
                <w:szCs w:val="24"/>
              </w:rPr>
              <w:t>48,08</w:t>
            </w:r>
          </w:p>
        </w:tc>
        <w:tc>
          <w:tcPr>
            <w:tcW w:w="1214" w:type="dxa"/>
          </w:tcPr>
          <w:p w14:paraId="0C4743BB" w14:textId="77777777" w:rsidR="00A105A5" w:rsidRPr="00282CED" w:rsidRDefault="00A105A5" w:rsidP="00591836">
            <w:pPr>
              <w:shd w:val="clear" w:color="auto" w:fill="FFFFFF"/>
              <w:ind w:firstLine="143"/>
              <w:jc w:val="center"/>
              <w:rPr>
                <w:rFonts w:ascii="Times New Roman" w:hAnsi="Times New Roman" w:cs="Times New Roman"/>
                <w:bCs/>
                <w:sz w:val="24"/>
                <w:szCs w:val="24"/>
              </w:rPr>
            </w:pPr>
            <w:r w:rsidRPr="00282CED">
              <w:rPr>
                <w:rFonts w:ascii="Times New Roman" w:hAnsi="Times New Roman" w:cs="Times New Roman"/>
                <w:bCs/>
                <w:sz w:val="24"/>
                <w:szCs w:val="24"/>
              </w:rPr>
              <w:t>89,4</w:t>
            </w:r>
          </w:p>
        </w:tc>
        <w:tc>
          <w:tcPr>
            <w:tcW w:w="1666" w:type="dxa"/>
          </w:tcPr>
          <w:p w14:paraId="24FE247E" w14:textId="77777777" w:rsidR="00A105A5" w:rsidRPr="00282CED" w:rsidRDefault="00A105A5" w:rsidP="00591836">
            <w:pPr>
              <w:shd w:val="clear" w:color="auto" w:fill="FFFFFF"/>
              <w:ind w:firstLine="143"/>
              <w:jc w:val="center"/>
              <w:rPr>
                <w:rFonts w:ascii="Times New Roman" w:hAnsi="Times New Roman" w:cs="Times New Roman"/>
                <w:bCs/>
                <w:sz w:val="24"/>
                <w:szCs w:val="24"/>
              </w:rPr>
            </w:pPr>
            <w:r w:rsidRPr="00282CED">
              <w:rPr>
                <w:rFonts w:ascii="Times New Roman" w:hAnsi="Times New Roman" w:cs="Times New Roman"/>
                <w:bCs/>
                <w:sz w:val="24"/>
                <w:szCs w:val="24"/>
              </w:rPr>
              <w:t>20,5</w:t>
            </w:r>
          </w:p>
        </w:tc>
      </w:tr>
      <w:tr w:rsidR="00811654" w:rsidRPr="00591836" w14:paraId="4FA53865" w14:textId="77777777" w:rsidTr="00811654">
        <w:trPr>
          <w:trHeight w:val="356"/>
        </w:trPr>
        <w:tc>
          <w:tcPr>
            <w:tcW w:w="9571" w:type="dxa"/>
            <w:gridSpan w:val="7"/>
          </w:tcPr>
          <w:p w14:paraId="74B49AD8" w14:textId="1BF5C65B" w:rsidR="00811654" w:rsidRPr="00282CED" w:rsidRDefault="00811654" w:rsidP="00811654">
            <w:pPr>
              <w:shd w:val="clear" w:color="auto" w:fill="FFFFFF"/>
              <w:ind w:firstLine="589"/>
              <w:jc w:val="both"/>
              <w:rPr>
                <w:rFonts w:ascii="Times New Roman" w:hAnsi="Times New Roman" w:cs="Times New Roman"/>
                <w:bCs/>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25C57" w:rsidRPr="00925C57">
              <w:rPr>
                <w:rFonts w:ascii="Times New Roman" w:hAnsi="Times New Roman" w:cs="Times New Roman"/>
                <w:sz w:val="24"/>
                <w:szCs w:val="24"/>
              </w:rPr>
              <w:t>70, 72, 73</w:t>
            </w:r>
            <w:r w:rsidRPr="002373A0">
              <w:rPr>
                <w:rFonts w:ascii="Times New Roman" w:hAnsi="Times New Roman" w:cs="Times New Roman"/>
                <w:sz w:val="24"/>
                <w:szCs w:val="24"/>
              </w:rPr>
              <w:t>]</w:t>
            </w:r>
          </w:p>
        </w:tc>
      </w:tr>
    </w:tbl>
    <w:p w14:paraId="307ACF04" w14:textId="77777777" w:rsidR="00F46BA3" w:rsidRDefault="00F46BA3" w:rsidP="00591836">
      <w:pPr>
        <w:shd w:val="clear" w:color="auto" w:fill="FFFFFF"/>
        <w:spacing w:after="0" w:line="240" w:lineRule="auto"/>
        <w:ind w:firstLine="567"/>
        <w:jc w:val="both"/>
        <w:rPr>
          <w:rFonts w:ascii="Times New Roman" w:hAnsi="Times New Roman" w:cs="Times New Roman"/>
          <w:sz w:val="28"/>
          <w:szCs w:val="28"/>
        </w:rPr>
      </w:pPr>
    </w:p>
    <w:p w14:paraId="72648BFD" w14:textId="77777777" w:rsidR="00A105A5" w:rsidRPr="00591836" w:rsidRDefault="00A105A5" w:rsidP="00591836">
      <w:pPr>
        <w:shd w:val="clear" w:color="auto" w:fill="FFFFFF"/>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Согласно данным таблицы </w:t>
      </w:r>
      <w:r w:rsidR="00F46BA3">
        <w:rPr>
          <w:rFonts w:ascii="Times New Roman" w:hAnsi="Times New Roman" w:cs="Times New Roman"/>
          <w:sz w:val="28"/>
          <w:szCs w:val="28"/>
        </w:rPr>
        <w:t>16</w:t>
      </w:r>
      <w:r w:rsidRPr="00591836">
        <w:rPr>
          <w:rFonts w:ascii="Times New Roman" w:hAnsi="Times New Roman" w:cs="Times New Roman"/>
          <w:sz w:val="28"/>
          <w:szCs w:val="28"/>
        </w:rPr>
        <w:t>, охват детей от 1 до 6 лет услугами ДДО по региону составляет 48,08% (в сельской местности – 40,1%), что ниже среднереспубликанского показателя (53,8%).</w:t>
      </w:r>
    </w:p>
    <w:p w14:paraId="165B6A50" w14:textId="77777777" w:rsidR="00A105A5" w:rsidRPr="00591836" w:rsidRDefault="00A105A5" w:rsidP="00591836">
      <w:pPr>
        <w:shd w:val="clear" w:color="auto" w:fill="FFFFFF"/>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Почти на 90% обеспечен охват детей предшкольной подготовкой. </w:t>
      </w:r>
    </w:p>
    <w:p w14:paraId="4C0A4D36" w14:textId="77777777" w:rsidR="00A105A5" w:rsidRPr="00591836" w:rsidRDefault="00A105A5" w:rsidP="00591836">
      <w:pPr>
        <w:shd w:val="clear" w:color="auto" w:fill="FFFFFF"/>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С начало 2022 года открыто 36 частных детских сада, в том числе по механизму ГЧП -  4 детских сада на 280 мест каждый (1120 мест) в г. Актау, и завершен капитальный ремонт детского сада на 140 мест в Мунайлинском районе.</w:t>
      </w:r>
    </w:p>
    <w:p w14:paraId="4240FBC4" w14:textId="77777777" w:rsidR="00A105A5" w:rsidRDefault="00A105A5" w:rsidP="00591836">
      <w:pPr>
        <w:shd w:val="clear" w:color="auto" w:fill="FFFFFF"/>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В разрезе районов и городов данные представлены в таблице </w:t>
      </w:r>
      <w:r w:rsidR="007156DE">
        <w:rPr>
          <w:rFonts w:ascii="Times New Roman" w:hAnsi="Times New Roman" w:cs="Times New Roman"/>
          <w:sz w:val="28"/>
          <w:szCs w:val="28"/>
        </w:rPr>
        <w:t>17</w:t>
      </w:r>
      <w:r w:rsidRPr="00591836">
        <w:rPr>
          <w:rFonts w:ascii="Times New Roman" w:hAnsi="Times New Roman" w:cs="Times New Roman"/>
          <w:sz w:val="28"/>
          <w:szCs w:val="28"/>
        </w:rPr>
        <w:t>.</w:t>
      </w:r>
    </w:p>
    <w:p w14:paraId="52075E4D" w14:textId="77777777" w:rsidR="003D5B2B" w:rsidRPr="00591836" w:rsidRDefault="003D5B2B" w:rsidP="003D5B2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В Мунайлинском, Мангистауском и Бейнеуском районах охват детей от   1 до 6 лет ниже 40% (самый высокий показатель – в городе Актау – 63,63%).</w:t>
      </w:r>
    </w:p>
    <w:p w14:paraId="0CE896BA" w14:textId="7AEF3954" w:rsidR="00A105A5" w:rsidRDefault="00A105A5" w:rsidP="0052366B">
      <w:pPr>
        <w:shd w:val="clear" w:color="auto" w:fill="FFFFFF"/>
        <w:spacing w:after="0" w:line="240" w:lineRule="auto"/>
        <w:jc w:val="both"/>
        <w:rPr>
          <w:rFonts w:ascii="Times New Roman" w:hAnsi="Times New Roman" w:cs="Times New Roman"/>
          <w:sz w:val="28"/>
          <w:szCs w:val="28"/>
        </w:rPr>
      </w:pPr>
      <w:r w:rsidRPr="00591836">
        <w:rPr>
          <w:rFonts w:ascii="Times New Roman" w:hAnsi="Times New Roman" w:cs="Times New Roman"/>
          <w:sz w:val="28"/>
          <w:szCs w:val="28"/>
        </w:rPr>
        <w:t xml:space="preserve">Таблица </w:t>
      </w:r>
      <w:r w:rsidR="007156DE">
        <w:rPr>
          <w:rFonts w:ascii="Times New Roman" w:hAnsi="Times New Roman" w:cs="Times New Roman"/>
          <w:sz w:val="28"/>
          <w:szCs w:val="28"/>
        </w:rPr>
        <w:t>17</w:t>
      </w:r>
      <w:r w:rsidR="00591836">
        <w:rPr>
          <w:rFonts w:ascii="Times New Roman" w:hAnsi="Times New Roman" w:cs="Times New Roman"/>
          <w:sz w:val="28"/>
          <w:szCs w:val="28"/>
        </w:rPr>
        <w:t xml:space="preserve"> </w:t>
      </w:r>
      <w:r w:rsidR="000853F8">
        <w:rPr>
          <w:rFonts w:ascii="Times New Roman" w:hAnsi="Times New Roman" w:cs="Times New Roman"/>
          <w:sz w:val="28"/>
          <w:szCs w:val="28"/>
        </w:rPr>
        <w:t>-</w:t>
      </w:r>
      <w:r w:rsidR="00591836" w:rsidRPr="00591836">
        <w:rPr>
          <w:rFonts w:ascii="Times New Roman" w:hAnsi="Times New Roman" w:cs="Times New Roman"/>
          <w:sz w:val="28"/>
          <w:szCs w:val="28"/>
        </w:rPr>
        <w:t xml:space="preserve"> Обеспеченность</w:t>
      </w:r>
      <w:r w:rsidRPr="00591836">
        <w:rPr>
          <w:rFonts w:ascii="Times New Roman" w:hAnsi="Times New Roman" w:cs="Times New Roman"/>
          <w:sz w:val="28"/>
          <w:szCs w:val="28"/>
        </w:rPr>
        <w:t xml:space="preserve"> детей ДДО </w:t>
      </w:r>
      <w:r w:rsidR="000D23D4">
        <w:rPr>
          <w:rFonts w:ascii="Times New Roman" w:hAnsi="Times New Roman" w:cs="Times New Roman"/>
          <w:sz w:val="28"/>
          <w:szCs w:val="28"/>
        </w:rPr>
        <w:t>(</w:t>
      </w:r>
      <w:r w:rsidRPr="000D23D4">
        <w:rPr>
          <w:rFonts w:ascii="Times New Roman" w:hAnsi="Times New Roman" w:cs="Times New Roman"/>
          <w:sz w:val="28"/>
          <w:szCs w:val="28"/>
        </w:rPr>
        <w:t>городов и районов</w:t>
      </w:r>
      <w:r w:rsidR="000D23D4" w:rsidRPr="000D23D4">
        <w:rPr>
          <w:rFonts w:ascii="Times New Roman" w:hAnsi="Times New Roman" w:cs="Times New Roman"/>
          <w:sz w:val="28"/>
          <w:szCs w:val="28"/>
        </w:rPr>
        <w:t>)</w:t>
      </w:r>
      <w:r w:rsidRPr="000D23D4">
        <w:rPr>
          <w:rFonts w:ascii="Times New Roman" w:hAnsi="Times New Roman" w:cs="Times New Roman"/>
          <w:sz w:val="28"/>
          <w:szCs w:val="28"/>
        </w:rPr>
        <w:t xml:space="preserve"> за</w:t>
      </w:r>
      <w:r w:rsidRPr="00591836">
        <w:rPr>
          <w:rFonts w:ascii="Times New Roman" w:hAnsi="Times New Roman" w:cs="Times New Roman"/>
          <w:sz w:val="28"/>
          <w:szCs w:val="28"/>
        </w:rPr>
        <w:t xml:space="preserve"> 2023 г</w:t>
      </w:r>
      <w:r w:rsidR="0080705E">
        <w:rPr>
          <w:rFonts w:ascii="Times New Roman" w:hAnsi="Times New Roman" w:cs="Times New Roman"/>
          <w:sz w:val="28"/>
          <w:szCs w:val="28"/>
        </w:rPr>
        <w:t xml:space="preserve"> </w:t>
      </w:r>
    </w:p>
    <w:p w14:paraId="51EB2188" w14:textId="77777777" w:rsidR="002C483C" w:rsidRPr="00591836" w:rsidRDefault="002C483C" w:rsidP="00DA3368">
      <w:pPr>
        <w:shd w:val="clear" w:color="auto" w:fill="FFFFFF"/>
        <w:spacing w:after="0" w:line="240" w:lineRule="auto"/>
        <w:ind w:firstLine="567"/>
        <w:jc w:val="both"/>
        <w:rPr>
          <w:rFonts w:ascii="Times New Roman" w:hAnsi="Times New Roman" w:cs="Times New Roman"/>
          <w:sz w:val="28"/>
          <w:szCs w:val="28"/>
        </w:rPr>
      </w:pPr>
    </w:p>
    <w:tbl>
      <w:tblPr>
        <w:tblW w:w="476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9"/>
        <w:gridCol w:w="3165"/>
        <w:gridCol w:w="1171"/>
        <w:gridCol w:w="1640"/>
        <w:gridCol w:w="1585"/>
        <w:gridCol w:w="1022"/>
      </w:tblGrid>
      <w:tr w:rsidR="00A105A5" w:rsidRPr="002C49AD" w14:paraId="1A44187F" w14:textId="77777777" w:rsidTr="00D24186">
        <w:trPr>
          <w:trHeight w:val="579"/>
          <w:jc w:val="center"/>
        </w:trPr>
        <w:tc>
          <w:tcPr>
            <w:tcW w:w="316" w:type="pct"/>
            <w:shd w:val="clear" w:color="auto" w:fill="FFFFFF"/>
          </w:tcPr>
          <w:p w14:paraId="44722E94" w14:textId="77777777" w:rsidR="00A105A5" w:rsidRPr="002C49AD" w:rsidRDefault="00A105A5" w:rsidP="00DA3368">
            <w:pPr>
              <w:shd w:val="clear" w:color="auto" w:fill="FFFFFF"/>
              <w:spacing w:before="100" w:beforeAutospacing="1" w:after="100" w:afterAutospacing="1"/>
              <w:jc w:val="center"/>
              <w:rPr>
                <w:rFonts w:ascii="Times New Roman" w:hAnsi="Times New Roman" w:cs="Times New Roman"/>
              </w:rPr>
            </w:pPr>
            <w:r w:rsidRPr="002C49AD">
              <w:rPr>
                <w:rFonts w:ascii="Times New Roman" w:hAnsi="Times New Roman" w:cs="Times New Roman"/>
              </w:rPr>
              <w:t>№</w:t>
            </w:r>
          </w:p>
        </w:tc>
        <w:tc>
          <w:tcPr>
            <w:tcW w:w="1727" w:type="pct"/>
            <w:shd w:val="clear" w:color="auto" w:fill="FFFFFF"/>
          </w:tcPr>
          <w:p w14:paraId="6B71CB3D" w14:textId="56BF2AE2" w:rsidR="00A105A5" w:rsidRPr="002C49AD" w:rsidRDefault="0084273D" w:rsidP="00D24186">
            <w:pPr>
              <w:shd w:val="clear" w:color="auto" w:fill="FFFFFF"/>
              <w:spacing w:after="0" w:line="240" w:lineRule="auto"/>
              <w:jc w:val="center"/>
              <w:rPr>
                <w:rFonts w:ascii="Times New Roman" w:hAnsi="Times New Roman" w:cs="Times New Roman"/>
              </w:rPr>
            </w:pPr>
            <w:r>
              <w:rPr>
                <w:rFonts w:ascii="Times New Roman" w:hAnsi="Times New Roman" w:cs="Times New Roman"/>
              </w:rPr>
              <w:t xml:space="preserve">Наименование </w:t>
            </w:r>
            <w:r w:rsidR="00A105A5" w:rsidRPr="002C49AD">
              <w:rPr>
                <w:rFonts w:ascii="Times New Roman" w:hAnsi="Times New Roman" w:cs="Times New Roman"/>
              </w:rPr>
              <w:t>городов и районов</w:t>
            </w:r>
          </w:p>
        </w:tc>
        <w:tc>
          <w:tcPr>
            <w:tcW w:w="639" w:type="pct"/>
            <w:shd w:val="clear" w:color="auto" w:fill="FFFFFF"/>
          </w:tcPr>
          <w:p w14:paraId="078EDD72" w14:textId="77777777" w:rsidR="00A105A5" w:rsidRPr="002C49AD" w:rsidRDefault="00A105A5" w:rsidP="00D24186">
            <w:pPr>
              <w:shd w:val="clear" w:color="auto" w:fill="FFFFFF"/>
              <w:spacing w:after="0" w:line="240" w:lineRule="auto"/>
              <w:jc w:val="center"/>
              <w:rPr>
                <w:rFonts w:ascii="Times New Roman" w:hAnsi="Times New Roman" w:cs="Times New Roman"/>
              </w:rPr>
            </w:pPr>
            <w:r w:rsidRPr="002C49AD">
              <w:rPr>
                <w:rFonts w:ascii="Times New Roman" w:hAnsi="Times New Roman" w:cs="Times New Roman"/>
              </w:rPr>
              <w:t>Всего ДДО</w:t>
            </w:r>
          </w:p>
        </w:tc>
        <w:tc>
          <w:tcPr>
            <w:tcW w:w="895" w:type="pct"/>
            <w:shd w:val="clear" w:color="auto" w:fill="FFFFFF"/>
          </w:tcPr>
          <w:p w14:paraId="0ED222AD" w14:textId="77777777" w:rsidR="00A105A5" w:rsidRPr="002C49AD" w:rsidRDefault="00A105A5" w:rsidP="00D24186">
            <w:pPr>
              <w:shd w:val="clear" w:color="auto" w:fill="FFFFFF"/>
              <w:spacing w:after="0" w:line="240" w:lineRule="auto"/>
              <w:jc w:val="center"/>
              <w:rPr>
                <w:rFonts w:ascii="Times New Roman" w:hAnsi="Times New Roman" w:cs="Times New Roman"/>
              </w:rPr>
            </w:pPr>
            <w:r w:rsidRPr="002C49AD">
              <w:rPr>
                <w:rFonts w:ascii="Times New Roman" w:hAnsi="Times New Roman" w:cs="Times New Roman"/>
              </w:rPr>
              <w:t xml:space="preserve">Кол-во детей </w:t>
            </w:r>
          </w:p>
          <w:p w14:paraId="2E890C88" w14:textId="77777777" w:rsidR="00A105A5" w:rsidRPr="002C49AD" w:rsidRDefault="00A105A5" w:rsidP="00D24186">
            <w:pPr>
              <w:shd w:val="clear" w:color="auto" w:fill="FFFFFF"/>
              <w:spacing w:after="0" w:line="240" w:lineRule="auto"/>
              <w:jc w:val="center"/>
              <w:rPr>
                <w:rFonts w:ascii="Times New Roman" w:hAnsi="Times New Roman" w:cs="Times New Roman"/>
              </w:rPr>
            </w:pPr>
            <w:r w:rsidRPr="002C49AD">
              <w:rPr>
                <w:rFonts w:ascii="Times New Roman" w:hAnsi="Times New Roman" w:cs="Times New Roman"/>
              </w:rPr>
              <w:t>от 1 до 6 лет</w:t>
            </w:r>
          </w:p>
        </w:tc>
        <w:tc>
          <w:tcPr>
            <w:tcW w:w="865" w:type="pct"/>
            <w:shd w:val="clear" w:color="auto" w:fill="FFFFFF"/>
          </w:tcPr>
          <w:p w14:paraId="5AB29466" w14:textId="77777777" w:rsidR="00A105A5" w:rsidRPr="002C49AD" w:rsidRDefault="00A105A5" w:rsidP="00D24186">
            <w:pPr>
              <w:shd w:val="clear" w:color="auto" w:fill="FFFFFF"/>
              <w:spacing w:after="0" w:line="240" w:lineRule="auto"/>
              <w:jc w:val="center"/>
              <w:rPr>
                <w:rFonts w:ascii="Times New Roman" w:hAnsi="Times New Roman" w:cs="Times New Roman"/>
              </w:rPr>
            </w:pPr>
            <w:r w:rsidRPr="002C49AD">
              <w:rPr>
                <w:rFonts w:ascii="Times New Roman" w:hAnsi="Times New Roman" w:cs="Times New Roman"/>
              </w:rPr>
              <w:t>Кол-во детей ДДО</w:t>
            </w:r>
          </w:p>
        </w:tc>
        <w:tc>
          <w:tcPr>
            <w:tcW w:w="0" w:type="auto"/>
            <w:shd w:val="clear" w:color="auto" w:fill="FFFFFF"/>
          </w:tcPr>
          <w:p w14:paraId="0FF3E27A" w14:textId="77777777" w:rsidR="00A105A5" w:rsidRPr="002C49AD" w:rsidRDefault="00A105A5" w:rsidP="00D24186">
            <w:pPr>
              <w:shd w:val="clear" w:color="auto" w:fill="FFFFFF"/>
              <w:spacing w:after="0" w:line="240" w:lineRule="auto"/>
              <w:jc w:val="center"/>
              <w:rPr>
                <w:rFonts w:ascii="Times New Roman" w:hAnsi="Times New Roman" w:cs="Times New Roman"/>
              </w:rPr>
            </w:pPr>
            <w:r w:rsidRPr="002C49AD">
              <w:rPr>
                <w:rFonts w:ascii="Times New Roman" w:hAnsi="Times New Roman" w:cs="Times New Roman"/>
              </w:rPr>
              <w:t>% охвата</w:t>
            </w:r>
          </w:p>
        </w:tc>
      </w:tr>
      <w:tr w:rsidR="0052366B" w:rsidRPr="00591836" w14:paraId="24743C73" w14:textId="77777777" w:rsidTr="00DA3368">
        <w:trPr>
          <w:jc w:val="center"/>
        </w:trPr>
        <w:tc>
          <w:tcPr>
            <w:tcW w:w="316" w:type="pct"/>
            <w:shd w:val="clear" w:color="auto" w:fill="FFFFFF"/>
          </w:tcPr>
          <w:p w14:paraId="416C8020" w14:textId="77777777" w:rsidR="0052366B" w:rsidRPr="00591836" w:rsidRDefault="0052366B" w:rsidP="0052366B">
            <w:pPr>
              <w:shd w:val="clear" w:color="auto" w:fill="FFFFFF"/>
              <w:spacing w:before="100" w:beforeAutospacing="1" w:after="100" w:afterAutospacing="1"/>
              <w:jc w:val="center"/>
              <w:rPr>
                <w:rFonts w:ascii="Times New Roman" w:hAnsi="Times New Roman" w:cs="Times New Roman"/>
                <w:bCs/>
              </w:rPr>
            </w:pPr>
            <w:r>
              <w:rPr>
                <w:rFonts w:ascii="Times New Roman" w:hAnsi="Times New Roman" w:cs="Times New Roman"/>
                <w:bCs/>
              </w:rPr>
              <w:t>1</w:t>
            </w:r>
          </w:p>
        </w:tc>
        <w:tc>
          <w:tcPr>
            <w:tcW w:w="1727" w:type="pct"/>
            <w:shd w:val="clear" w:color="auto" w:fill="FFFFFF"/>
          </w:tcPr>
          <w:p w14:paraId="7A7C2A1B" w14:textId="77777777" w:rsidR="0052366B" w:rsidRPr="00591836" w:rsidRDefault="0052366B" w:rsidP="0052366B">
            <w:pPr>
              <w:shd w:val="clear" w:color="auto" w:fill="FFFFFF"/>
              <w:spacing w:before="100" w:beforeAutospacing="1" w:after="100" w:afterAutospacing="1"/>
              <w:jc w:val="center"/>
              <w:rPr>
                <w:rFonts w:ascii="Times New Roman" w:hAnsi="Times New Roman" w:cs="Times New Roman"/>
              </w:rPr>
            </w:pPr>
            <w:r>
              <w:rPr>
                <w:rFonts w:ascii="Times New Roman" w:hAnsi="Times New Roman" w:cs="Times New Roman"/>
              </w:rPr>
              <w:t>2</w:t>
            </w:r>
          </w:p>
        </w:tc>
        <w:tc>
          <w:tcPr>
            <w:tcW w:w="639" w:type="pct"/>
            <w:shd w:val="clear" w:color="auto" w:fill="FFFFFF"/>
          </w:tcPr>
          <w:p w14:paraId="08684FE3" w14:textId="77777777" w:rsidR="0052366B" w:rsidRPr="00591836" w:rsidRDefault="0052366B" w:rsidP="0052366B">
            <w:pPr>
              <w:shd w:val="clear" w:color="auto" w:fill="FFFFFF"/>
              <w:spacing w:before="100" w:beforeAutospacing="1" w:after="100" w:afterAutospacing="1"/>
              <w:jc w:val="center"/>
              <w:rPr>
                <w:rFonts w:ascii="Times New Roman" w:hAnsi="Times New Roman" w:cs="Times New Roman"/>
                <w:lang w:val="kk-KZ"/>
              </w:rPr>
            </w:pPr>
            <w:r>
              <w:rPr>
                <w:rFonts w:ascii="Times New Roman" w:hAnsi="Times New Roman" w:cs="Times New Roman"/>
                <w:lang w:val="kk-KZ"/>
              </w:rPr>
              <w:t>3</w:t>
            </w:r>
          </w:p>
        </w:tc>
        <w:tc>
          <w:tcPr>
            <w:tcW w:w="895" w:type="pct"/>
            <w:shd w:val="clear" w:color="auto" w:fill="FFFFFF"/>
          </w:tcPr>
          <w:p w14:paraId="24CD7788" w14:textId="77777777" w:rsidR="0052366B" w:rsidRPr="00591836" w:rsidRDefault="0052366B" w:rsidP="0052366B">
            <w:pPr>
              <w:shd w:val="clear" w:color="auto" w:fill="FFFFFF"/>
              <w:spacing w:before="100" w:beforeAutospacing="1" w:after="100" w:afterAutospacing="1"/>
              <w:jc w:val="center"/>
              <w:rPr>
                <w:rFonts w:ascii="Times New Roman" w:hAnsi="Times New Roman" w:cs="Times New Roman"/>
                <w:lang w:val="kk-KZ"/>
              </w:rPr>
            </w:pPr>
            <w:r>
              <w:rPr>
                <w:rFonts w:ascii="Times New Roman" w:hAnsi="Times New Roman" w:cs="Times New Roman"/>
                <w:lang w:val="kk-KZ"/>
              </w:rPr>
              <w:t>4</w:t>
            </w:r>
          </w:p>
        </w:tc>
        <w:tc>
          <w:tcPr>
            <w:tcW w:w="865" w:type="pct"/>
            <w:shd w:val="clear" w:color="auto" w:fill="FFFFFF"/>
          </w:tcPr>
          <w:p w14:paraId="796F5B7E" w14:textId="77777777" w:rsidR="0052366B" w:rsidRPr="00591836" w:rsidRDefault="0052366B" w:rsidP="0052366B">
            <w:pPr>
              <w:shd w:val="clear" w:color="auto" w:fill="FFFFFF"/>
              <w:spacing w:before="100" w:beforeAutospacing="1" w:after="100" w:afterAutospacing="1"/>
              <w:jc w:val="center"/>
              <w:rPr>
                <w:rFonts w:ascii="Times New Roman" w:hAnsi="Times New Roman" w:cs="Times New Roman"/>
                <w:lang w:val="kk-KZ"/>
              </w:rPr>
            </w:pPr>
            <w:r>
              <w:rPr>
                <w:rFonts w:ascii="Times New Roman" w:hAnsi="Times New Roman" w:cs="Times New Roman"/>
                <w:lang w:val="kk-KZ"/>
              </w:rPr>
              <w:t>5</w:t>
            </w:r>
          </w:p>
        </w:tc>
        <w:tc>
          <w:tcPr>
            <w:tcW w:w="0" w:type="auto"/>
            <w:shd w:val="clear" w:color="auto" w:fill="FFFFFF"/>
          </w:tcPr>
          <w:p w14:paraId="4015EEBA" w14:textId="77777777" w:rsidR="0052366B" w:rsidRPr="00591836" w:rsidRDefault="0052366B" w:rsidP="0052366B">
            <w:pPr>
              <w:shd w:val="clear" w:color="auto" w:fill="FFFFFF"/>
              <w:spacing w:before="100" w:beforeAutospacing="1" w:after="100" w:afterAutospacing="1"/>
              <w:jc w:val="center"/>
              <w:rPr>
                <w:rFonts w:ascii="Times New Roman" w:hAnsi="Times New Roman" w:cs="Times New Roman"/>
                <w:lang w:val="kk-KZ"/>
              </w:rPr>
            </w:pPr>
            <w:r>
              <w:rPr>
                <w:rFonts w:ascii="Times New Roman" w:hAnsi="Times New Roman" w:cs="Times New Roman"/>
                <w:lang w:val="kk-KZ"/>
              </w:rPr>
              <w:t>6</w:t>
            </w:r>
          </w:p>
        </w:tc>
      </w:tr>
      <w:tr w:rsidR="00A105A5" w:rsidRPr="00591836" w14:paraId="3C4100A4" w14:textId="77777777" w:rsidTr="00680DDF">
        <w:trPr>
          <w:jc w:val="center"/>
        </w:trPr>
        <w:tc>
          <w:tcPr>
            <w:tcW w:w="316" w:type="pct"/>
            <w:tcBorders>
              <w:bottom w:val="nil"/>
            </w:tcBorders>
            <w:shd w:val="clear" w:color="auto" w:fill="FFFFFF"/>
          </w:tcPr>
          <w:p w14:paraId="1A3FCA51" w14:textId="77777777" w:rsidR="00A105A5" w:rsidRPr="00591836" w:rsidRDefault="00A105A5" w:rsidP="00DA3368">
            <w:pPr>
              <w:shd w:val="clear" w:color="auto" w:fill="FFFFFF"/>
              <w:spacing w:before="100" w:beforeAutospacing="1" w:after="100" w:afterAutospacing="1"/>
              <w:rPr>
                <w:rFonts w:ascii="Times New Roman" w:hAnsi="Times New Roman" w:cs="Times New Roman"/>
                <w:bCs/>
              </w:rPr>
            </w:pPr>
            <w:r w:rsidRPr="00591836">
              <w:rPr>
                <w:rFonts w:ascii="Times New Roman" w:hAnsi="Times New Roman" w:cs="Times New Roman"/>
                <w:bCs/>
              </w:rPr>
              <w:t>1</w:t>
            </w:r>
          </w:p>
        </w:tc>
        <w:tc>
          <w:tcPr>
            <w:tcW w:w="1727" w:type="pct"/>
            <w:tcBorders>
              <w:bottom w:val="nil"/>
            </w:tcBorders>
            <w:shd w:val="clear" w:color="auto" w:fill="FFFFFF"/>
          </w:tcPr>
          <w:p w14:paraId="1C41444B" w14:textId="77777777" w:rsidR="00A105A5" w:rsidRPr="00591836" w:rsidRDefault="00A105A5" w:rsidP="00DA3368">
            <w:pPr>
              <w:shd w:val="clear" w:color="auto" w:fill="FFFFFF"/>
              <w:spacing w:before="100" w:beforeAutospacing="1" w:after="100" w:afterAutospacing="1"/>
              <w:rPr>
                <w:rFonts w:ascii="Times New Roman" w:hAnsi="Times New Roman" w:cs="Times New Roman"/>
              </w:rPr>
            </w:pPr>
            <w:r w:rsidRPr="00591836">
              <w:rPr>
                <w:rFonts w:ascii="Times New Roman" w:hAnsi="Times New Roman" w:cs="Times New Roman"/>
              </w:rPr>
              <w:t>г.Актау</w:t>
            </w:r>
          </w:p>
        </w:tc>
        <w:tc>
          <w:tcPr>
            <w:tcW w:w="639" w:type="pct"/>
            <w:tcBorders>
              <w:bottom w:val="nil"/>
            </w:tcBorders>
            <w:shd w:val="clear" w:color="auto" w:fill="FFFFFF"/>
          </w:tcPr>
          <w:p w14:paraId="0EE5B3F0"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84</w:t>
            </w:r>
          </w:p>
        </w:tc>
        <w:tc>
          <w:tcPr>
            <w:tcW w:w="895" w:type="pct"/>
            <w:tcBorders>
              <w:bottom w:val="nil"/>
            </w:tcBorders>
            <w:shd w:val="clear" w:color="auto" w:fill="FFFFFF"/>
          </w:tcPr>
          <w:p w14:paraId="1D34A4A1"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23513</w:t>
            </w:r>
          </w:p>
        </w:tc>
        <w:tc>
          <w:tcPr>
            <w:tcW w:w="865" w:type="pct"/>
            <w:tcBorders>
              <w:bottom w:val="nil"/>
            </w:tcBorders>
            <w:shd w:val="clear" w:color="auto" w:fill="FFFFFF"/>
          </w:tcPr>
          <w:p w14:paraId="079C6EF0"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14961</w:t>
            </w:r>
          </w:p>
        </w:tc>
        <w:tc>
          <w:tcPr>
            <w:tcW w:w="0" w:type="auto"/>
            <w:tcBorders>
              <w:bottom w:val="nil"/>
            </w:tcBorders>
            <w:shd w:val="clear" w:color="auto" w:fill="FFFFFF"/>
          </w:tcPr>
          <w:p w14:paraId="17589461" w14:textId="77777777" w:rsidR="00680DDF" w:rsidRPr="00591836" w:rsidRDefault="00A105A5" w:rsidP="00680DDF">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63,63</w:t>
            </w:r>
          </w:p>
        </w:tc>
      </w:tr>
      <w:tr w:rsidR="00A105A5" w:rsidRPr="00591836" w14:paraId="33DE7B63" w14:textId="77777777" w:rsidTr="00DA3368">
        <w:trPr>
          <w:jc w:val="center"/>
        </w:trPr>
        <w:tc>
          <w:tcPr>
            <w:tcW w:w="316" w:type="pct"/>
            <w:shd w:val="clear" w:color="auto" w:fill="FFFFFF"/>
          </w:tcPr>
          <w:p w14:paraId="2002ECD2" w14:textId="77777777" w:rsidR="00A105A5" w:rsidRPr="00591836" w:rsidRDefault="00A105A5" w:rsidP="00DA3368">
            <w:pPr>
              <w:shd w:val="clear" w:color="auto" w:fill="FFFFFF"/>
              <w:spacing w:before="100" w:beforeAutospacing="1" w:after="100" w:afterAutospacing="1"/>
              <w:rPr>
                <w:rFonts w:ascii="Times New Roman" w:hAnsi="Times New Roman" w:cs="Times New Roman"/>
                <w:bCs/>
              </w:rPr>
            </w:pPr>
            <w:r w:rsidRPr="00591836">
              <w:rPr>
                <w:rFonts w:ascii="Times New Roman" w:hAnsi="Times New Roman" w:cs="Times New Roman"/>
                <w:bCs/>
              </w:rPr>
              <w:t>2</w:t>
            </w:r>
          </w:p>
        </w:tc>
        <w:tc>
          <w:tcPr>
            <w:tcW w:w="1727" w:type="pct"/>
            <w:shd w:val="clear" w:color="auto" w:fill="FFFFFF"/>
          </w:tcPr>
          <w:p w14:paraId="2B43E49F" w14:textId="77777777" w:rsidR="00A105A5" w:rsidRPr="00591836" w:rsidRDefault="00A105A5" w:rsidP="00DA3368">
            <w:pPr>
              <w:shd w:val="clear" w:color="auto" w:fill="FFFFFF"/>
              <w:spacing w:before="100" w:beforeAutospacing="1" w:after="100" w:afterAutospacing="1"/>
              <w:rPr>
                <w:rFonts w:ascii="Times New Roman" w:hAnsi="Times New Roman" w:cs="Times New Roman"/>
              </w:rPr>
            </w:pPr>
            <w:r w:rsidRPr="00591836">
              <w:rPr>
                <w:rFonts w:ascii="Times New Roman" w:hAnsi="Times New Roman" w:cs="Times New Roman"/>
              </w:rPr>
              <w:t>г.Жанаозен</w:t>
            </w:r>
          </w:p>
        </w:tc>
        <w:tc>
          <w:tcPr>
            <w:tcW w:w="639" w:type="pct"/>
            <w:shd w:val="clear" w:color="auto" w:fill="FFFFFF"/>
          </w:tcPr>
          <w:p w14:paraId="66A6614E"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69</w:t>
            </w:r>
          </w:p>
        </w:tc>
        <w:tc>
          <w:tcPr>
            <w:tcW w:w="895" w:type="pct"/>
            <w:shd w:val="clear" w:color="auto" w:fill="FFFFFF"/>
          </w:tcPr>
          <w:p w14:paraId="17EFDA5C"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20320</w:t>
            </w:r>
          </w:p>
        </w:tc>
        <w:tc>
          <w:tcPr>
            <w:tcW w:w="865" w:type="pct"/>
            <w:shd w:val="clear" w:color="auto" w:fill="FFFFFF"/>
          </w:tcPr>
          <w:p w14:paraId="6798B9E9"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9029</w:t>
            </w:r>
          </w:p>
        </w:tc>
        <w:tc>
          <w:tcPr>
            <w:tcW w:w="0" w:type="auto"/>
            <w:shd w:val="clear" w:color="auto" w:fill="FFFFFF"/>
          </w:tcPr>
          <w:p w14:paraId="69210C37"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44,43</w:t>
            </w:r>
          </w:p>
        </w:tc>
      </w:tr>
      <w:tr w:rsidR="00A105A5" w:rsidRPr="00591836" w14:paraId="765E639A" w14:textId="77777777" w:rsidTr="00DA3368">
        <w:trPr>
          <w:jc w:val="center"/>
        </w:trPr>
        <w:tc>
          <w:tcPr>
            <w:tcW w:w="316" w:type="pct"/>
            <w:shd w:val="clear" w:color="auto" w:fill="FFFFFF"/>
          </w:tcPr>
          <w:p w14:paraId="793063E5" w14:textId="77777777" w:rsidR="00A105A5" w:rsidRPr="00591836" w:rsidRDefault="00A105A5" w:rsidP="00DA3368">
            <w:pPr>
              <w:shd w:val="clear" w:color="auto" w:fill="FFFFFF"/>
              <w:spacing w:before="100" w:beforeAutospacing="1" w:after="100" w:afterAutospacing="1"/>
              <w:rPr>
                <w:rFonts w:ascii="Times New Roman" w:hAnsi="Times New Roman" w:cs="Times New Roman"/>
                <w:bCs/>
              </w:rPr>
            </w:pPr>
            <w:r w:rsidRPr="00591836">
              <w:rPr>
                <w:rFonts w:ascii="Times New Roman" w:hAnsi="Times New Roman" w:cs="Times New Roman"/>
                <w:bCs/>
              </w:rPr>
              <w:t>3</w:t>
            </w:r>
          </w:p>
        </w:tc>
        <w:tc>
          <w:tcPr>
            <w:tcW w:w="1727" w:type="pct"/>
            <w:shd w:val="clear" w:color="auto" w:fill="FFFFFF"/>
          </w:tcPr>
          <w:p w14:paraId="50754DB7" w14:textId="77777777" w:rsidR="00A105A5" w:rsidRPr="00591836" w:rsidRDefault="00A105A5" w:rsidP="00DA3368">
            <w:pPr>
              <w:shd w:val="clear" w:color="auto" w:fill="FFFFFF"/>
              <w:spacing w:before="100" w:beforeAutospacing="1" w:after="100" w:afterAutospacing="1"/>
              <w:rPr>
                <w:rFonts w:ascii="Times New Roman" w:hAnsi="Times New Roman" w:cs="Times New Roman"/>
              </w:rPr>
            </w:pPr>
            <w:r w:rsidRPr="00591836">
              <w:rPr>
                <w:rFonts w:ascii="Times New Roman" w:hAnsi="Times New Roman" w:cs="Times New Roman"/>
              </w:rPr>
              <w:t>Бейнеуский р-н</w:t>
            </w:r>
          </w:p>
        </w:tc>
        <w:tc>
          <w:tcPr>
            <w:tcW w:w="639" w:type="pct"/>
            <w:shd w:val="clear" w:color="auto" w:fill="FFFFFF"/>
          </w:tcPr>
          <w:p w14:paraId="3F333355"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30</w:t>
            </w:r>
          </w:p>
        </w:tc>
        <w:tc>
          <w:tcPr>
            <w:tcW w:w="895" w:type="pct"/>
            <w:shd w:val="clear" w:color="auto" w:fill="FFFFFF"/>
          </w:tcPr>
          <w:p w14:paraId="2A451328"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9386</w:t>
            </w:r>
          </w:p>
        </w:tc>
        <w:tc>
          <w:tcPr>
            <w:tcW w:w="865" w:type="pct"/>
            <w:shd w:val="clear" w:color="auto" w:fill="FFFFFF"/>
          </w:tcPr>
          <w:p w14:paraId="36FC9FC0"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3726</w:t>
            </w:r>
          </w:p>
        </w:tc>
        <w:tc>
          <w:tcPr>
            <w:tcW w:w="0" w:type="auto"/>
            <w:shd w:val="clear" w:color="auto" w:fill="FFFFFF"/>
          </w:tcPr>
          <w:p w14:paraId="148967C3"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39,7</w:t>
            </w:r>
          </w:p>
        </w:tc>
      </w:tr>
      <w:tr w:rsidR="00A105A5" w:rsidRPr="00591836" w14:paraId="74F6A340" w14:textId="77777777" w:rsidTr="00DA3368">
        <w:trPr>
          <w:jc w:val="center"/>
        </w:trPr>
        <w:tc>
          <w:tcPr>
            <w:tcW w:w="316" w:type="pct"/>
            <w:shd w:val="clear" w:color="auto" w:fill="FFFFFF"/>
          </w:tcPr>
          <w:p w14:paraId="1E1FFAE4" w14:textId="77777777" w:rsidR="00A105A5" w:rsidRPr="00591836" w:rsidRDefault="00A105A5" w:rsidP="00DA3368">
            <w:pPr>
              <w:shd w:val="clear" w:color="auto" w:fill="FFFFFF"/>
              <w:spacing w:before="100" w:beforeAutospacing="1" w:after="100" w:afterAutospacing="1"/>
              <w:rPr>
                <w:rFonts w:ascii="Times New Roman" w:hAnsi="Times New Roman" w:cs="Times New Roman"/>
                <w:bCs/>
              </w:rPr>
            </w:pPr>
            <w:r w:rsidRPr="00591836">
              <w:rPr>
                <w:rFonts w:ascii="Times New Roman" w:hAnsi="Times New Roman" w:cs="Times New Roman"/>
                <w:bCs/>
              </w:rPr>
              <w:t>4</w:t>
            </w:r>
          </w:p>
        </w:tc>
        <w:tc>
          <w:tcPr>
            <w:tcW w:w="1727" w:type="pct"/>
            <w:shd w:val="clear" w:color="auto" w:fill="FFFFFF"/>
          </w:tcPr>
          <w:p w14:paraId="4BE8BEB1" w14:textId="77777777" w:rsidR="00A105A5" w:rsidRPr="00591836" w:rsidRDefault="00A105A5" w:rsidP="00DA3368">
            <w:pPr>
              <w:shd w:val="clear" w:color="auto" w:fill="FFFFFF"/>
              <w:spacing w:before="100" w:beforeAutospacing="1" w:after="100" w:afterAutospacing="1"/>
              <w:rPr>
                <w:rFonts w:ascii="Times New Roman" w:hAnsi="Times New Roman" w:cs="Times New Roman"/>
              </w:rPr>
            </w:pPr>
            <w:r w:rsidRPr="00591836">
              <w:rPr>
                <w:rFonts w:ascii="Times New Roman" w:hAnsi="Times New Roman" w:cs="Times New Roman"/>
              </w:rPr>
              <w:t>Каракиянский р-н</w:t>
            </w:r>
          </w:p>
        </w:tc>
        <w:tc>
          <w:tcPr>
            <w:tcW w:w="639" w:type="pct"/>
            <w:shd w:val="clear" w:color="auto" w:fill="FFFFFF"/>
          </w:tcPr>
          <w:p w14:paraId="3AE8592E"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27</w:t>
            </w:r>
          </w:p>
        </w:tc>
        <w:tc>
          <w:tcPr>
            <w:tcW w:w="895" w:type="pct"/>
            <w:shd w:val="clear" w:color="auto" w:fill="FFFFFF"/>
          </w:tcPr>
          <w:p w14:paraId="7EB1FB1F"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5225</w:t>
            </w:r>
          </w:p>
        </w:tc>
        <w:tc>
          <w:tcPr>
            <w:tcW w:w="865" w:type="pct"/>
            <w:shd w:val="clear" w:color="auto" w:fill="FFFFFF"/>
          </w:tcPr>
          <w:p w14:paraId="0CFBC40F"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2600</w:t>
            </w:r>
          </w:p>
        </w:tc>
        <w:tc>
          <w:tcPr>
            <w:tcW w:w="0" w:type="auto"/>
            <w:shd w:val="clear" w:color="auto" w:fill="FFFFFF"/>
          </w:tcPr>
          <w:p w14:paraId="319D273A"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49,76</w:t>
            </w:r>
          </w:p>
        </w:tc>
      </w:tr>
      <w:tr w:rsidR="00A105A5" w:rsidRPr="00591836" w14:paraId="236989DF" w14:textId="77777777" w:rsidTr="00DA3368">
        <w:trPr>
          <w:jc w:val="center"/>
        </w:trPr>
        <w:tc>
          <w:tcPr>
            <w:tcW w:w="316" w:type="pct"/>
            <w:shd w:val="clear" w:color="auto" w:fill="FFFFFF"/>
          </w:tcPr>
          <w:p w14:paraId="34E1BD85" w14:textId="77777777" w:rsidR="00A105A5" w:rsidRPr="00591836" w:rsidRDefault="00A105A5" w:rsidP="00DA3368">
            <w:pPr>
              <w:shd w:val="clear" w:color="auto" w:fill="FFFFFF"/>
              <w:spacing w:before="100" w:beforeAutospacing="1" w:after="100" w:afterAutospacing="1"/>
              <w:rPr>
                <w:rFonts w:ascii="Times New Roman" w:hAnsi="Times New Roman" w:cs="Times New Roman"/>
                <w:bCs/>
              </w:rPr>
            </w:pPr>
            <w:r w:rsidRPr="00591836">
              <w:rPr>
                <w:rFonts w:ascii="Times New Roman" w:hAnsi="Times New Roman" w:cs="Times New Roman"/>
                <w:bCs/>
              </w:rPr>
              <w:t>5</w:t>
            </w:r>
          </w:p>
        </w:tc>
        <w:tc>
          <w:tcPr>
            <w:tcW w:w="1727" w:type="pct"/>
            <w:shd w:val="clear" w:color="auto" w:fill="FFFFFF"/>
          </w:tcPr>
          <w:p w14:paraId="5330671D" w14:textId="77777777" w:rsidR="00A105A5" w:rsidRPr="00591836" w:rsidRDefault="00A105A5" w:rsidP="00DA3368">
            <w:pPr>
              <w:shd w:val="clear" w:color="auto" w:fill="FFFFFF"/>
              <w:spacing w:before="100" w:beforeAutospacing="1" w:after="100" w:afterAutospacing="1"/>
              <w:rPr>
                <w:rFonts w:ascii="Times New Roman" w:hAnsi="Times New Roman" w:cs="Times New Roman"/>
              </w:rPr>
            </w:pPr>
            <w:r w:rsidRPr="00591836">
              <w:rPr>
                <w:rFonts w:ascii="Times New Roman" w:hAnsi="Times New Roman" w:cs="Times New Roman"/>
              </w:rPr>
              <w:t>Мангистауский р-н</w:t>
            </w:r>
          </w:p>
        </w:tc>
        <w:tc>
          <w:tcPr>
            <w:tcW w:w="639" w:type="pct"/>
            <w:shd w:val="clear" w:color="auto" w:fill="FFFFFF"/>
          </w:tcPr>
          <w:p w14:paraId="02F0AE89"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26</w:t>
            </w:r>
          </w:p>
        </w:tc>
        <w:tc>
          <w:tcPr>
            <w:tcW w:w="895" w:type="pct"/>
            <w:shd w:val="clear" w:color="auto" w:fill="FFFFFF"/>
          </w:tcPr>
          <w:p w14:paraId="66647FEE"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6120</w:t>
            </w:r>
          </w:p>
        </w:tc>
        <w:tc>
          <w:tcPr>
            <w:tcW w:w="865" w:type="pct"/>
            <w:shd w:val="clear" w:color="auto" w:fill="FFFFFF"/>
          </w:tcPr>
          <w:p w14:paraId="388CB637"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2678</w:t>
            </w:r>
          </w:p>
        </w:tc>
        <w:tc>
          <w:tcPr>
            <w:tcW w:w="0" w:type="auto"/>
            <w:shd w:val="clear" w:color="auto" w:fill="FFFFFF"/>
          </w:tcPr>
          <w:p w14:paraId="093723EA"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43,76</w:t>
            </w:r>
          </w:p>
        </w:tc>
      </w:tr>
      <w:tr w:rsidR="00A105A5" w:rsidRPr="00591836" w14:paraId="369C2AFC" w14:textId="77777777" w:rsidTr="00DA3368">
        <w:trPr>
          <w:jc w:val="center"/>
        </w:trPr>
        <w:tc>
          <w:tcPr>
            <w:tcW w:w="316" w:type="pct"/>
            <w:shd w:val="clear" w:color="auto" w:fill="FFFFFF"/>
          </w:tcPr>
          <w:p w14:paraId="22DAFCE4" w14:textId="77777777" w:rsidR="00A105A5" w:rsidRPr="00591836" w:rsidRDefault="00A105A5" w:rsidP="00DA3368">
            <w:pPr>
              <w:shd w:val="clear" w:color="auto" w:fill="FFFFFF"/>
              <w:spacing w:before="100" w:beforeAutospacing="1" w:after="100" w:afterAutospacing="1"/>
              <w:rPr>
                <w:rFonts w:ascii="Times New Roman" w:hAnsi="Times New Roman" w:cs="Times New Roman"/>
                <w:bCs/>
              </w:rPr>
            </w:pPr>
            <w:r w:rsidRPr="00591836">
              <w:rPr>
                <w:rFonts w:ascii="Times New Roman" w:hAnsi="Times New Roman" w:cs="Times New Roman"/>
                <w:bCs/>
              </w:rPr>
              <w:t>6</w:t>
            </w:r>
          </w:p>
        </w:tc>
        <w:tc>
          <w:tcPr>
            <w:tcW w:w="1727" w:type="pct"/>
            <w:shd w:val="clear" w:color="auto" w:fill="FFFFFF"/>
          </w:tcPr>
          <w:p w14:paraId="4624783E" w14:textId="77777777" w:rsidR="00A105A5" w:rsidRPr="00591836" w:rsidRDefault="00A105A5" w:rsidP="00DA3368">
            <w:pPr>
              <w:shd w:val="clear" w:color="auto" w:fill="FFFFFF"/>
              <w:spacing w:before="100" w:beforeAutospacing="1" w:after="100" w:afterAutospacing="1"/>
              <w:rPr>
                <w:rFonts w:ascii="Times New Roman" w:hAnsi="Times New Roman" w:cs="Times New Roman"/>
              </w:rPr>
            </w:pPr>
            <w:r w:rsidRPr="00591836">
              <w:rPr>
                <w:rFonts w:ascii="Times New Roman" w:hAnsi="Times New Roman" w:cs="Times New Roman"/>
              </w:rPr>
              <w:t>Мунайлинский р-н</w:t>
            </w:r>
          </w:p>
        </w:tc>
        <w:tc>
          <w:tcPr>
            <w:tcW w:w="639" w:type="pct"/>
            <w:shd w:val="clear" w:color="auto" w:fill="FFFFFF"/>
          </w:tcPr>
          <w:p w14:paraId="0025ABF5"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35</w:t>
            </w:r>
          </w:p>
        </w:tc>
        <w:tc>
          <w:tcPr>
            <w:tcW w:w="895" w:type="pct"/>
            <w:shd w:val="clear" w:color="auto" w:fill="FFFFFF"/>
          </w:tcPr>
          <w:p w14:paraId="404289C8"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18307</w:t>
            </w:r>
          </w:p>
        </w:tc>
        <w:tc>
          <w:tcPr>
            <w:tcW w:w="865" w:type="pct"/>
            <w:shd w:val="clear" w:color="auto" w:fill="FFFFFF"/>
          </w:tcPr>
          <w:p w14:paraId="53AC84D7"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5881</w:t>
            </w:r>
          </w:p>
        </w:tc>
        <w:tc>
          <w:tcPr>
            <w:tcW w:w="0" w:type="auto"/>
            <w:shd w:val="clear" w:color="auto" w:fill="FFFFFF"/>
          </w:tcPr>
          <w:p w14:paraId="1C710366"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32,12</w:t>
            </w:r>
          </w:p>
        </w:tc>
      </w:tr>
      <w:tr w:rsidR="00A105A5" w:rsidRPr="00591836" w14:paraId="543B7CB2" w14:textId="77777777" w:rsidTr="00DA3368">
        <w:trPr>
          <w:jc w:val="center"/>
        </w:trPr>
        <w:tc>
          <w:tcPr>
            <w:tcW w:w="316" w:type="pct"/>
            <w:shd w:val="clear" w:color="auto" w:fill="FFFFFF"/>
          </w:tcPr>
          <w:p w14:paraId="2029D19A" w14:textId="77777777" w:rsidR="00A105A5" w:rsidRPr="00591836" w:rsidRDefault="00A105A5" w:rsidP="00DA3368">
            <w:pPr>
              <w:shd w:val="clear" w:color="auto" w:fill="FFFFFF"/>
              <w:spacing w:before="100" w:beforeAutospacing="1" w:after="100" w:afterAutospacing="1"/>
              <w:rPr>
                <w:rFonts w:ascii="Times New Roman" w:hAnsi="Times New Roman" w:cs="Times New Roman"/>
                <w:bCs/>
              </w:rPr>
            </w:pPr>
            <w:r w:rsidRPr="00591836">
              <w:rPr>
                <w:rFonts w:ascii="Times New Roman" w:hAnsi="Times New Roman" w:cs="Times New Roman"/>
                <w:bCs/>
              </w:rPr>
              <w:t>7</w:t>
            </w:r>
          </w:p>
        </w:tc>
        <w:tc>
          <w:tcPr>
            <w:tcW w:w="1727" w:type="pct"/>
            <w:shd w:val="clear" w:color="auto" w:fill="FFFFFF"/>
          </w:tcPr>
          <w:p w14:paraId="7F5AC26E" w14:textId="77777777" w:rsidR="00A105A5" w:rsidRPr="00591836" w:rsidRDefault="00A105A5" w:rsidP="00DA3368">
            <w:pPr>
              <w:shd w:val="clear" w:color="auto" w:fill="FFFFFF"/>
              <w:spacing w:before="100" w:beforeAutospacing="1" w:after="100" w:afterAutospacing="1"/>
              <w:rPr>
                <w:rFonts w:ascii="Times New Roman" w:hAnsi="Times New Roman" w:cs="Times New Roman"/>
              </w:rPr>
            </w:pPr>
            <w:r w:rsidRPr="00591836">
              <w:rPr>
                <w:rFonts w:ascii="Times New Roman" w:hAnsi="Times New Roman" w:cs="Times New Roman"/>
              </w:rPr>
              <w:t>Тупкараганский р-н</w:t>
            </w:r>
          </w:p>
        </w:tc>
        <w:tc>
          <w:tcPr>
            <w:tcW w:w="639" w:type="pct"/>
            <w:shd w:val="clear" w:color="auto" w:fill="FFFFFF"/>
          </w:tcPr>
          <w:p w14:paraId="57E1ECB9"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21</w:t>
            </w:r>
          </w:p>
        </w:tc>
        <w:tc>
          <w:tcPr>
            <w:tcW w:w="895" w:type="pct"/>
            <w:shd w:val="clear" w:color="auto" w:fill="FFFFFF"/>
          </w:tcPr>
          <w:p w14:paraId="11434B4E"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3813</w:t>
            </w:r>
          </w:p>
        </w:tc>
        <w:tc>
          <w:tcPr>
            <w:tcW w:w="865" w:type="pct"/>
            <w:shd w:val="clear" w:color="auto" w:fill="FFFFFF"/>
          </w:tcPr>
          <w:p w14:paraId="5DAC977F"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2334</w:t>
            </w:r>
          </w:p>
        </w:tc>
        <w:tc>
          <w:tcPr>
            <w:tcW w:w="0" w:type="auto"/>
            <w:shd w:val="clear" w:color="auto" w:fill="FFFFFF"/>
          </w:tcPr>
          <w:p w14:paraId="413CCAC3"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61,21</w:t>
            </w:r>
          </w:p>
        </w:tc>
      </w:tr>
      <w:tr w:rsidR="00A105A5" w:rsidRPr="00591836" w14:paraId="305FB874" w14:textId="77777777" w:rsidTr="00DA3368">
        <w:trPr>
          <w:jc w:val="center"/>
        </w:trPr>
        <w:tc>
          <w:tcPr>
            <w:tcW w:w="316" w:type="pct"/>
            <w:shd w:val="clear" w:color="auto" w:fill="FFFFFF"/>
          </w:tcPr>
          <w:p w14:paraId="092B9B0C" w14:textId="77777777" w:rsidR="00A105A5" w:rsidRPr="00591836" w:rsidRDefault="00A105A5" w:rsidP="00DA3368">
            <w:pPr>
              <w:shd w:val="clear" w:color="auto" w:fill="FFFFFF"/>
              <w:spacing w:before="100" w:beforeAutospacing="1" w:after="100" w:afterAutospacing="1"/>
              <w:rPr>
                <w:rFonts w:ascii="Times New Roman" w:hAnsi="Times New Roman" w:cs="Times New Roman"/>
                <w:b/>
                <w:bCs/>
              </w:rPr>
            </w:pPr>
          </w:p>
        </w:tc>
        <w:tc>
          <w:tcPr>
            <w:tcW w:w="1727" w:type="pct"/>
            <w:shd w:val="clear" w:color="auto" w:fill="FFFFFF"/>
          </w:tcPr>
          <w:p w14:paraId="68E7E1CA" w14:textId="427130C4" w:rsidR="00A105A5" w:rsidRPr="00591836" w:rsidRDefault="000D23D4" w:rsidP="000D23D4">
            <w:pPr>
              <w:shd w:val="clear" w:color="auto" w:fill="FFFFFF"/>
              <w:spacing w:before="100" w:beforeAutospacing="1" w:after="100" w:afterAutospacing="1"/>
              <w:rPr>
                <w:rFonts w:ascii="Times New Roman" w:hAnsi="Times New Roman" w:cs="Times New Roman"/>
                <w:lang w:val="kk-KZ"/>
              </w:rPr>
            </w:pPr>
            <w:r w:rsidRPr="000D23D4">
              <w:rPr>
                <w:rFonts w:ascii="Times New Roman" w:hAnsi="Times New Roman" w:cs="Times New Roman"/>
                <w:lang w:val="kk-KZ"/>
              </w:rPr>
              <w:t>О</w:t>
            </w:r>
            <w:r w:rsidR="00A105A5" w:rsidRPr="000D23D4">
              <w:rPr>
                <w:rFonts w:ascii="Times New Roman" w:hAnsi="Times New Roman" w:cs="Times New Roman"/>
                <w:lang w:val="kk-KZ"/>
              </w:rPr>
              <w:t>рганизации</w:t>
            </w:r>
            <w:r>
              <w:rPr>
                <w:rFonts w:ascii="Times New Roman" w:hAnsi="Times New Roman" w:cs="Times New Roman"/>
                <w:lang w:val="kk-KZ"/>
              </w:rPr>
              <w:t xml:space="preserve"> области</w:t>
            </w:r>
          </w:p>
        </w:tc>
        <w:tc>
          <w:tcPr>
            <w:tcW w:w="639" w:type="pct"/>
            <w:shd w:val="clear" w:color="auto" w:fill="FFFFFF"/>
          </w:tcPr>
          <w:p w14:paraId="22CDF8B2"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4</w:t>
            </w:r>
          </w:p>
        </w:tc>
        <w:tc>
          <w:tcPr>
            <w:tcW w:w="895" w:type="pct"/>
            <w:shd w:val="clear" w:color="auto" w:fill="FFFFFF"/>
          </w:tcPr>
          <w:p w14:paraId="52CA973C"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p>
        </w:tc>
        <w:tc>
          <w:tcPr>
            <w:tcW w:w="865" w:type="pct"/>
            <w:shd w:val="clear" w:color="auto" w:fill="FFFFFF"/>
          </w:tcPr>
          <w:p w14:paraId="4118B914"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r w:rsidRPr="00591836">
              <w:rPr>
                <w:rFonts w:ascii="Times New Roman" w:hAnsi="Times New Roman" w:cs="Times New Roman"/>
                <w:lang w:val="kk-KZ"/>
              </w:rPr>
              <w:t>465</w:t>
            </w:r>
          </w:p>
        </w:tc>
        <w:tc>
          <w:tcPr>
            <w:tcW w:w="0" w:type="auto"/>
            <w:shd w:val="clear" w:color="auto" w:fill="FFFFFF"/>
          </w:tcPr>
          <w:p w14:paraId="6C811DC3" w14:textId="77777777" w:rsidR="00A105A5" w:rsidRPr="00591836" w:rsidRDefault="00A105A5" w:rsidP="00DA3368">
            <w:pPr>
              <w:shd w:val="clear" w:color="auto" w:fill="FFFFFF"/>
              <w:spacing w:before="100" w:beforeAutospacing="1" w:after="100" w:afterAutospacing="1"/>
              <w:jc w:val="center"/>
              <w:rPr>
                <w:rFonts w:ascii="Times New Roman" w:hAnsi="Times New Roman" w:cs="Times New Roman"/>
                <w:lang w:val="kk-KZ"/>
              </w:rPr>
            </w:pPr>
          </w:p>
        </w:tc>
      </w:tr>
      <w:tr w:rsidR="00A105A5" w:rsidRPr="002C49AD" w14:paraId="1A6AC775" w14:textId="77777777" w:rsidTr="00DA3368">
        <w:trPr>
          <w:jc w:val="center"/>
        </w:trPr>
        <w:tc>
          <w:tcPr>
            <w:tcW w:w="316" w:type="pct"/>
            <w:shd w:val="clear" w:color="auto" w:fill="FFFFFF"/>
          </w:tcPr>
          <w:p w14:paraId="6334024B" w14:textId="77777777" w:rsidR="00A105A5" w:rsidRPr="002C49AD" w:rsidRDefault="00A105A5" w:rsidP="00DA3368">
            <w:pPr>
              <w:shd w:val="clear" w:color="auto" w:fill="FFFFFF"/>
              <w:spacing w:before="100" w:beforeAutospacing="1" w:after="100" w:afterAutospacing="1"/>
              <w:rPr>
                <w:rFonts w:ascii="Times New Roman" w:hAnsi="Times New Roman" w:cs="Times New Roman"/>
              </w:rPr>
            </w:pPr>
            <w:r w:rsidRPr="002C49AD">
              <w:rPr>
                <w:rFonts w:ascii="Times New Roman" w:hAnsi="Times New Roman" w:cs="Times New Roman"/>
              </w:rPr>
              <w:t> </w:t>
            </w:r>
          </w:p>
        </w:tc>
        <w:tc>
          <w:tcPr>
            <w:tcW w:w="1727" w:type="pct"/>
            <w:shd w:val="clear" w:color="auto" w:fill="FFFFFF"/>
          </w:tcPr>
          <w:p w14:paraId="5D48F460" w14:textId="77777777" w:rsidR="00A105A5" w:rsidRPr="002C49AD" w:rsidRDefault="00A105A5" w:rsidP="00DA3368">
            <w:pPr>
              <w:shd w:val="clear" w:color="auto" w:fill="FFFFFF"/>
              <w:spacing w:before="100" w:beforeAutospacing="1" w:after="100" w:afterAutospacing="1"/>
              <w:rPr>
                <w:rFonts w:ascii="Times New Roman" w:hAnsi="Times New Roman" w:cs="Times New Roman"/>
              </w:rPr>
            </w:pPr>
            <w:r w:rsidRPr="002C49AD">
              <w:rPr>
                <w:rFonts w:ascii="Times New Roman" w:hAnsi="Times New Roman" w:cs="Times New Roman"/>
              </w:rPr>
              <w:t xml:space="preserve">По области </w:t>
            </w:r>
          </w:p>
        </w:tc>
        <w:tc>
          <w:tcPr>
            <w:tcW w:w="639" w:type="pct"/>
            <w:shd w:val="clear" w:color="auto" w:fill="FFFFFF"/>
          </w:tcPr>
          <w:p w14:paraId="52D3EDC0" w14:textId="77777777" w:rsidR="00A105A5" w:rsidRPr="002C49AD" w:rsidRDefault="00A105A5" w:rsidP="00DA3368">
            <w:pPr>
              <w:shd w:val="clear" w:color="auto" w:fill="FFFFFF"/>
              <w:spacing w:before="100" w:beforeAutospacing="1" w:after="100" w:afterAutospacing="1"/>
              <w:jc w:val="center"/>
              <w:rPr>
                <w:rFonts w:ascii="Times New Roman" w:hAnsi="Times New Roman" w:cs="Times New Roman"/>
                <w:lang w:val="kk-KZ"/>
              </w:rPr>
            </w:pPr>
            <w:r w:rsidRPr="002C49AD">
              <w:rPr>
                <w:rFonts w:ascii="Times New Roman" w:hAnsi="Times New Roman" w:cs="Times New Roman"/>
                <w:lang w:val="kk-KZ"/>
              </w:rPr>
              <w:t>292</w:t>
            </w:r>
          </w:p>
        </w:tc>
        <w:tc>
          <w:tcPr>
            <w:tcW w:w="895" w:type="pct"/>
            <w:shd w:val="clear" w:color="auto" w:fill="FFFFFF"/>
          </w:tcPr>
          <w:p w14:paraId="2754C7A7" w14:textId="77777777" w:rsidR="00A105A5" w:rsidRPr="002C49AD" w:rsidRDefault="00A105A5" w:rsidP="00DA3368">
            <w:pPr>
              <w:shd w:val="clear" w:color="auto" w:fill="FFFFFF"/>
              <w:spacing w:before="100" w:beforeAutospacing="1" w:after="100" w:afterAutospacing="1"/>
              <w:jc w:val="center"/>
              <w:rPr>
                <w:rFonts w:ascii="Times New Roman" w:hAnsi="Times New Roman" w:cs="Times New Roman"/>
                <w:lang w:val="kk-KZ"/>
              </w:rPr>
            </w:pPr>
            <w:r w:rsidRPr="002C49AD">
              <w:rPr>
                <w:rFonts w:ascii="Times New Roman" w:hAnsi="Times New Roman" w:cs="Times New Roman"/>
                <w:lang w:val="kk-KZ"/>
              </w:rPr>
              <w:t>86684</w:t>
            </w:r>
          </w:p>
        </w:tc>
        <w:tc>
          <w:tcPr>
            <w:tcW w:w="865" w:type="pct"/>
            <w:shd w:val="clear" w:color="auto" w:fill="FFFFFF"/>
          </w:tcPr>
          <w:p w14:paraId="7A7C1088" w14:textId="77777777" w:rsidR="00A105A5" w:rsidRPr="002C49AD" w:rsidRDefault="00A105A5" w:rsidP="00DA3368">
            <w:pPr>
              <w:shd w:val="clear" w:color="auto" w:fill="FFFFFF"/>
              <w:spacing w:before="100" w:beforeAutospacing="1" w:after="100" w:afterAutospacing="1"/>
              <w:jc w:val="center"/>
              <w:rPr>
                <w:rFonts w:ascii="Times New Roman" w:hAnsi="Times New Roman" w:cs="Times New Roman"/>
                <w:lang w:val="kk-KZ"/>
              </w:rPr>
            </w:pPr>
            <w:r w:rsidRPr="002C49AD">
              <w:rPr>
                <w:rFonts w:ascii="Times New Roman" w:hAnsi="Times New Roman" w:cs="Times New Roman"/>
                <w:lang w:val="kk-KZ"/>
              </w:rPr>
              <w:t>39878</w:t>
            </w:r>
          </w:p>
        </w:tc>
        <w:tc>
          <w:tcPr>
            <w:tcW w:w="0" w:type="auto"/>
            <w:shd w:val="clear" w:color="auto" w:fill="FFFFFF"/>
          </w:tcPr>
          <w:p w14:paraId="04931A76" w14:textId="77777777" w:rsidR="00A105A5" w:rsidRPr="002C49AD" w:rsidRDefault="00A105A5" w:rsidP="00DA3368">
            <w:pPr>
              <w:shd w:val="clear" w:color="auto" w:fill="FFFFFF"/>
              <w:spacing w:before="100" w:beforeAutospacing="1" w:after="100" w:afterAutospacing="1"/>
              <w:jc w:val="center"/>
              <w:rPr>
                <w:rFonts w:ascii="Times New Roman" w:hAnsi="Times New Roman" w:cs="Times New Roman"/>
                <w:lang w:val="kk-KZ"/>
              </w:rPr>
            </w:pPr>
            <w:r w:rsidRPr="002C49AD">
              <w:rPr>
                <w:rFonts w:ascii="Times New Roman" w:hAnsi="Times New Roman" w:cs="Times New Roman"/>
                <w:lang w:val="kk-KZ"/>
              </w:rPr>
              <w:t>48,08</w:t>
            </w:r>
          </w:p>
        </w:tc>
      </w:tr>
      <w:tr w:rsidR="00811654" w:rsidRPr="002C49AD" w14:paraId="2F291D67" w14:textId="77777777" w:rsidTr="00811654">
        <w:trPr>
          <w:jc w:val="center"/>
        </w:trPr>
        <w:tc>
          <w:tcPr>
            <w:tcW w:w="5000" w:type="pct"/>
            <w:gridSpan w:val="6"/>
            <w:shd w:val="clear" w:color="auto" w:fill="FFFFFF"/>
          </w:tcPr>
          <w:p w14:paraId="4693CCEB" w14:textId="19F9A086" w:rsidR="00811654" w:rsidRPr="002C49AD" w:rsidRDefault="00811654" w:rsidP="00811654">
            <w:pPr>
              <w:shd w:val="clear" w:color="auto" w:fill="FFFFFF"/>
              <w:spacing w:before="100" w:beforeAutospacing="1" w:after="100" w:afterAutospacing="1"/>
              <w:ind w:firstLine="589"/>
              <w:jc w:val="both"/>
              <w:rPr>
                <w:rFonts w:ascii="Times New Roman" w:hAnsi="Times New Roman" w:cs="Times New Roman"/>
                <w:lang w:val="kk-KZ"/>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925C57" w:rsidRPr="00925C57">
              <w:rPr>
                <w:rFonts w:ascii="Times New Roman" w:hAnsi="Times New Roman" w:cs="Times New Roman"/>
                <w:sz w:val="24"/>
                <w:szCs w:val="24"/>
              </w:rPr>
              <w:t>70, 72, 73</w:t>
            </w:r>
            <w:r w:rsidRPr="002373A0">
              <w:rPr>
                <w:rFonts w:ascii="Times New Roman" w:hAnsi="Times New Roman" w:cs="Times New Roman"/>
                <w:sz w:val="24"/>
                <w:szCs w:val="24"/>
              </w:rPr>
              <w:t>]</w:t>
            </w:r>
          </w:p>
        </w:tc>
      </w:tr>
    </w:tbl>
    <w:p w14:paraId="0D729BE3" w14:textId="77777777" w:rsidR="00A105A5" w:rsidRPr="00591836" w:rsidRDefault="00A105A5" w:rsidP="00591836">
      <w:pPr>
        <w:shd w:val="clear" w:color="auto" w:fill="FFFFFF"/>
        <w:spacing w:after="0" w:line="240" w:lineRule="auto"/>
        <w:ind w:firstLine="567"/>
        <w:rPr>
          <w:rFonts w:ascii="Times New Roman" w:hAnsi="Times New Roman" w:cs="Times New Roman"/>
          <w:sz w:val="28"/>
          <w:szCs w:val="28"/>
        </w:rPr>
      </w:pPr>
    </w:p>
    <w:p w14:paraId="00D318C7"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По итогам оценки эффективности за 2023 год не в полной мере выполнен показатель «Доля открытых новых мест для снижения количества нуждающихся детей в дошкольном обучении (3-6 лет)»: план – 18,8%, факт – 16,6%. Причина – оптимизация бюджетных средств, отдельные новые инициативы по строительству не поддержаны.</w:t>
      </w:r>
    </w:p>
    <w:p w14:paraId="3D6A3E72"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Помимо обеспечения ДДО, существует проблема повышения квалификации педагогов. Доля учителей высшей и первой категории снизилась с 27,2% в 2020 году до 20,0% в 2023 году.</w:t>
      </w:r>
    </w:p>
    <w:p w14:paraId="2FEA5F14"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705E">
        <w:rPr>
          <w:rFonts w:ascii="Times New Roman" w:hAnsi="Times New Roman" w:cs="Times New Roman"/>
          <w:sz w:val="28"/>
          <w:szCs w:val="28"/>
        </w:rPr>
        <w:t>Среднее образование.</w:t>
      </w:r>
      <w:r w:rsidRPr="00591836">
        <w:rPr>
          <w:rFonts w:ascii="Times New Roman" w:hAnsi="Times New Roman" w:cs="Times New Roman"/>
          <w:sz w:val="28"/>
          <w:szCs w:val="28"/>
        </w:rPr>
        <w:t xml:space="preserve"> По состоянию на 1 января 2024 года в регионе работают 153 общеобразовательные школы (по сравнению с 146 в 2021 году), в которых обучаются 140425 человек. Из этих школ 132 являются государственными дневными школами, 7 </w:t>
      </w:r>
      <w:r w:rsidR="007156DE">
        <w:rPr>
          <w:rFonts w:ascii="Times New Roman" w:hAnsi="Times New Roman" w:cs="Times New Roman"/>
          <w:sz w:val="28"/>
          <w:szCs w:val="28"/>
        </w:rPr>
        <w:t>–</w:t>
      </w:r>
      <w:r w:rsidRPr="00591836">
        <w:rPr>
          <w:rFonts w:ascii="Times New Roman" w:hAnsi="Times New Roman" w:cs="Times New Roman"/>
          <w:sz w:val="28"/>
          <w:szCs w:val="28"/>
        </w:rPr>
        <w:t xml:space="preserve"> вечерними, а 4 </w:t>
      </w:r>
      <w:r w:rsidR="007156DE">
        <w:rPr>
          <w:rFonts w:ascii="Times New Roman" w:hAnsi="Times New Roman" w:cs="Times New Roman"/>
          <w:sz w:val="28"/>
          <w:szCs w:val="28"/>
        </w:rPr>
        <w:t>–</w:t>
      </w:r>
      <w:r w:rsidRPr="00591836">
        <w:rPr>
          <w:rFonts w:ascii="Times New Roman" w:hAnsi="Times New Roman" w:cs="Times New Roman"/>
          <w:sz w:val="28"/>
          <w:szCs w:val="28"/>
        </w:rPr>
        <w:t>негосударственными.</w:t>
      </w:r>
    </w:p>
    <w:p w14:paraId="4D4E4207"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В начале 2024 года в селах Мангистауской области было расположено девяносто средних школ, включая пять гимназий и один лицей.</w:t>
      </w:r>
    </w:p>
    <w:p w14:paraId="4E47F67C"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В регионе работали две аварийные школы в начале 2023</w:t>
      </w:r>
      <w:r w:rsidR="004A5870">
        <w:rPr>
          <w:rFonts w:ascii="Times New Roman" w:hAnsi="Times New Roman" w:cs="Times New Roman"/>
          <w:sz w:val="28"/>
          <w:szCs w:val="28"/>
        </w:rPr>
        <w:t>-</w:t>
      </w:r>
      <w:r w:rsidRPr="00591836">
        <w:rPr>
          <w:rFonts w:ascii="Times New Roman" w:hAnsi="Times New Roman" w:cs="Times New Roman"/>
          <w:sz w:val="28"/>
          <w:szCs w:val="28"/>
        </w:rPr>
        <w:t>2024 учебного года, а количество школ с трехсменным обучением сократилось на 50% к 202 году. Из 132 государственных общеобразовательных школ области 127 школ, или 96,2%, предлагают горячее питание.  В пяти государственных общеобразовательных школах нет столовых. Два из них находятся в Каракиянском районе, а три другие находятся в Мангистауском районе.</w:t>
      </w:r>
      <w:r w:rsidR="002C49AD" w:rsidRPr="002C49AD">
        <w:rPr>
          <w:rFonts w:ascii="Times New Roman" w:hAnsi="Times New Roman" w:cs="Times New Roman"/>
          <w:sz w:val="28"/>
          <w:szCs w:val="28"/>
        </w:rPr>
        <w:t xml:space="preserve"> </w:t>
      </w:r>
      <w:r w:rsidRPr="00591836">
        <w:rPr>
          <w:rFonts w:ascii="Times New Roman" w:hAnsi="Times New Roman" w:cs="Times New Roman"/>
          <w:sz w:val="28"/>
          <w:szCs w:val="28"/>
        </w:rPr>
        <w:t xml:space="preserve">Во всех организациях образования области имеются медкабинеты. Всего 361 медицинских кабинетов оснащены медицинскими оборудованиями и медикаментами. Дети школ и детских садов, где отсутствуют медицинские кабинеты (это начальные и малокомплектные школы в сельских местностях) обслуживаются в ФАП-ах (фельдшерско-амбулаторные пункты). Также имеются </w:t>
      </w:r>
      <w:r w:rsidR="002C483C">
        <w:rPr>
          <w:rFonts w:ascii="Times New Roman" w:hAnsi="Times New Roman" w:cs="Times New Roman"/>
          <w:sz w:val="28"/>
          <w:szCs w:val="28"/>
        </w:rPr>
        <w:t>девять</w:t>
      </w:r>
      <w:r w:rsidRPr="00591836">
        <w:rPr>
          <w:rFonts w:ascii="Times New Roman" w:hAnsi="Times New Roman" w:cs="Times New Roman"/>
          <w:sz w:val="28"/>
          <w:szCs w:val="28"/>
        </w:rPr>
        <w:t xml:space="preserve"> оборудованных стоматологических кабинетов: четыре - в Мунайлинском районе, три – в Бейнеуском, и по одному в Тупкараганском, в областной санаторной школе, в областной школе интернате для детей с ограниченными возможностями-</w:t>
      </w:r>
      <w:r w:rsidR="002C483C">
        <w:rPr>
          <w:rFonts w:ascii="Times New Roman" w:hAnsi="Times New Roman" w:cs="Times New Roman"/>
          <w:sz w:val="28"/>
          <w:szCs w:val="28"/>
        </w:rPr>
        <w:t xml:space="preserve"> один</w:t>
      </w:r>
      <w:r w:rsidRPr="00591836">
        <w:rPr>
          <w:rFonts w:ascii="Times New Roman" w:hAnsi="Times New Roman" w:cs="Times New Roman"/>
          <w:sz w:val="28"/>
          <w:szCs w:val="28"/>
        </w:rPr>
        <w:t>.</w:t>
      </w:r>
    </w:p>
    <w:p w14:paraId="39C7DB1F" w14:textId="77777777" w:rsidR="00A105A5" w:rsidRPr="00591836" w:rsidRDefault="00A105A5" w:rsidP="00591836">
      <w:pPr>
        <w:widowControl w:val="0"/>
        <w:autoSpaceDE w:val="0"/>
        <w:autoSpaceDN w:val="0"/>
        <w:adjustRightInd w:val="0"/>
        <w:spacing w:after="0" w:line="240" w:lineRule="auto"/>
        <w:ind w:firstLine="567"/>
        <w:jc w:val="both"/>
        <w:rPr>
          <w:rStyle w:val="61"/>
          <w:rFonts w:ascii="Times New Roman" w:hAnsi="Times New Roman" w:cs="Times New Roman"/>
          <w:b w:val="0"/>
          <w:bCs w:val="0"/>
          <w:sz w:val="28"/>
          <w:szCs w:val="28"/>
          <w:shd w:val="clear" w:color="auto" w:fill="auto"/>
        </w:rPr>
      </w:pPr>
      <w:r w:rsidRPr="00591836">
        <w:rPr>
          <w:rFonts w:ascii="Times New Roman" w:hAnsi="Times New Roman" w:cs="Times New Roman"/>
          <w:sz w:val="28"/>
          <w:szCs w:val="28"/>
        </w:rPr>
        <w:t xml:space="preserve">В данных кабинетах работают специалисты из поликлиник на договорной основе. Результаты организации образования нового типа очень высокие. Если призеры олимпиад, научных проектов и конкурсов в основном выходцы </w:t>
      </w:r>
      <w:r w:rsidR="003D5B2B" w:rsidRPr="00591836">
        <w:rPr>
          <w:rFonts w:ascii="Times New Roman" w:hAnsi="Times New Roman" w:cs="Times New Roman"/>
          <w:sz w:val="28"/>
          <w:szCs w:val="28"/>
        </w:rPr>
        <w:t>из этого учреждения</w:t>
      </w:r>
      <w:r w:rsidRPr="00591836">
        <w:rPr>
          <w:rFonts w:ascii="Times New Roman" w:hAnsi="Times New Roman" w:cs="Times New Roman"/>
          <w:sz w:val="28"/>
          <w:szCs w:val="28"/>
        </w:rPr>
        <w:t xml:space="preserve">, то по ЕНТ высокие баллы набирают </w:t>
      </w:r>
      <w:r w:rsidR="0014118C" w:rsidRPr="00591836">
        <w:rPr>
          <w:rFonts w:ascii="Times New Roman" w:hAnsi="Times New Roman" w:cs="Times New Roman"/>
          <w:sz w:val="28"/>
          <w:szCs w:val="28"/>
        </w:rPr>
        <w:t>учащиеся Кызылтюбинского</w:t>
      </w:r>
      <w:r w:rsidRPr="00591836">
        <w:rPr>
          <w:rFonts w:ascii="Times New Roman" w:hAnsi="Times New Roman" w:cs="Times New Roman"/>
          <w:sz w:val="28"/>
          <w:szCs w:val="28"/>
        </w:rPr>
        <w:t xml:space="preserve"> лицея, средняя школа №5, Мунайлинского района, Жанаозенская школа-гимназия, Акшукурская школа-лицей Тупкараганского района, Бейнеуская гимназия. </w:t>
      </w:r>
    </w:p>
    <w:p w14:paraId="432E1991"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Населенных пунктов, где вообще отсутствуют школы в МО семь. В Каракиянском районе - 4 (Аппак-149, Бостанкум-1, Кызылсу-0, Толеп-0), Мангистауском районе – 7 (Киякты-6, Баскудык-3, Тасмурын-2, Тиген-13, Сазды-12, Жарма-17, №15 Бекет-3), Мунайлинском районе – 1 (с.</w:t>
      </w:r>
      <w:r w:rsidR="002C49AD" w:rsidRPr="002C49AD">
        <w:rPr>
          <w:rFonts w:ascii="Times New Roman" w:hAnsi="Times New Roman" w:cs="Times New Roman"/>
          <w:sz w:val="28"/>
          <w:szCs w:val="28"/>
        </w:rPr>
        <w:t xml:space="preserve"> </w:t>
      </w:r>
      <w:r w:rsidRPr="00591836">
        <w:rPr>
          <w:rFonts w:ascii="Times New Roman" w:hAnsi="Times New Roman" w:cs="Times New Roman"/>
          <w:sz w:val="28"/>
          <w:szCs w:val="28"/>
        </w:rPr>
        <w:t>Бирлик-189). В них количество учащихся 395. Из них ежедневным подвозом охвачены 325 учащихся.  Остальные учащиеся проживают в пришкольном интернате и не нуждаются в ежедневном подвозе.</w:t>
      </w:r>
    </w:p>
    <w:p w14:paraId="04E21A90" w14:textId="1199833B" w:rsidR="00A105A5" w:rsidRDefault="00A105A5" w:rsidP="002C483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На данный момент в области </w:t>
      </w:r>
      <w:r w:rsidR="00D24186">
        <w:rPr>
          <w:rFonts w:ascii="Times New Roman" w:hAnsi="Times New Roman" w:cs="Times New Roman"/>
          <w:sz w:val="28"/>
          <w:szCs w:val="28"/>
        </w:rPr>
        <w:t>шесть</w:t>
      </w:r>
      <w:r w:rsidRPr="00591836">
        <w:rPr>
          <w:rFonts w:ascii="Times New Roman" w:hAnsi="Times New Roman" w:cs="Times New Roman"/>
          <w:sz w:val="28"/>
          <w:szCs w:val="28"/>
        </w:rPr>
        <w:t xml:space="preserve"> трехсменных школ. Количество обучающихся в третью смену </w:t>
      </w:r>
      <w:r w:rsidR="00D24186">
        <w:rPr>
          <w:rFonts w:ascii="Times New Roman" w:hAnsi="Times New Roman" w:cs="Times New Roman"/>
          <w:sz w:val="28"/>
          <w:szCs w:val="28"/>
        </w:rPr>
        <w:t>–</w:t>
      </w:r>
      <w:r w:rsidRPr="00591836">
        <w:rPr>
          <w:rFonts w:ascii="Times New Roman" w:hAnsi="Times New Roman" w:cs="Times New Roman"/>
          <w:sz w:val="28"/>
          <w:szCs w:val="28"/>
        </w:rPr>
        <w:t xml:space="preserve"> 2415</w:t>
      </w:r>
      <w:r w:rsidR="00D24186">
        <w:rPr>
          <w:rFonts w:ascii="Times New Roman" w:hAnsi="Times New Roman" w:cs="Times New Roman"/>
          <w:sz w:val="28"/>
          <w:szCs w:val="28"/>
        </w:rPr>
        <w:t xml:space="preserve"> человек.</w:t>
      </w:r>
      <w:r w:rsidRPr="00591836">
        <w:rPr>
          <w:rFonts w:ascii="Times New Roman" w:hAnsi="Times New Roman" w:cs="Times New Roman"/>
          <w:sz w:val="28"/>
          <w:szCs w:val="28"/>
        </w:rPr>
        <w:t xml:space="preserve"> В тоже </w:t>
      </w:r>
      <w:r w:rsidR="009D30BB" w:rsidRPr="00591836">
        <w:rPr>
          <w:rFonts w:ascii="Times New Roman" w:hAnsi="Times New Roman" w:cs="Times New Roman"/>
          <w:sz w:val="28"/>
          <w:szCs w:val="28"/>
        </w:rPr>
        <w:t xml:space="preserve">время, </w:t>
      </w:r>
      <w:r w:rsidR="003D5B2B" w:rsidRPr="00591836">
        <w:rPr>
          <w:rFonts w:ascii="Times New Roman" w:hAnsi="Times New Roman" w:cs="Times New Roman"/>
          <w:sz w:val="28"/>
          <w:szCs w:val="28"/>
        </w:rPr>
        <w:t>в силу того, что</w:t>
      </w:r>
      <w:r w:rsidRPr="00591836">
        <w:rPr>
          <w:rFonts w:ascii="Times New Roman" w:hAnsi="Times New Roman" w:cs="Times New Roman"/>
          <w:sz w:val="28"/>
          <w:szCs w:val="28"/>
        </w:rPr>
        <w:t xml:space="preserve"> ряд начальных и средних школ в сельских районах Мангистауской области не насчитывают достаточного количества учащихся, открытие и содержание учебных заведений в них считается нецелесообразным. Происходит так называемая «оптимизация» за счет закрытия сельской школы и ежедневной перевозки детей в соседние, в т.ч. в школы городов Актау и Жанаозен. Нельзя не отметить, что такая практика имеет как «плюсы», так и «минусы» (таблица </w:t>
      </w:r>
      <w:r w:rsidR="007156DE">
        <w:rPr>
          <w:rFonts w:ascii="Times New Roman" w:hAnsi="Times New Roman" w:cs="Times New Roman"/>
          <w:sz w:val="28"/>
          <w:szCs w:val="28"/>
        </w:rPr>
        <w:t>18</w:t>
      </w:r>
      <w:r w:rsidRPr="00591836">
        <w:rPr>
          <w:rFonts w:ascii="Times New Roman" w:hAnsi="Times New Roman" w:cs="Times New Roman"/>
          <w:sz w:val="28"/>
          <w:szCs w:val="28"/>
        </w:rPr>
        <w:t>).</w:t>
      </w:r>
    </w:p>
    <w:p w14:paraId="7121C121" w14:textId="77777777" w:rsidR="00DA3368" w:rsidRPr="00591836" w:rsidRDefault="00DA3368"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p>
    <w:p w14:paraId="36FAFF62" w14:textId="77777777" w:rsidR="00A105A5" w:rsidRDefault="00A105A5" w:rsidP="0052366B">
      <w:pPr>
        <w:widowControl w:val="0"/>
        <w:autoSpaceDE w:val="0"/>
        <w:autoSpaceDN w:val="0"/>
        <w:adjustRightInd w:val="0"/>
        <w:spacing w:after="0" w:line="240" w:lineRule="auto"/>
        <w:jc w:val="both"/>
        <w:rPr>
          <w:rFonts w:ascii="Times New Roman" w:hAnsi="Times New Roman" w:cs="Times New Roman"/>
          <w:sz w:val="28"/>
          <w:szCs w:val="28"/>
        </w:rPr>
      </w:pPr>
      <w:r w:rsidRPr="00591836">
        <w:rPr>
          <w:rFonts w:ascii="Times New Roman" w:hAnsi="Times New Roman" w:cs="Times New Roman"/>
          <w:sz w:val="28"/>
          <w:szCs w:val="28"/>
        </w:rPr>
        <w:t xml:space="preserve">Таблица </w:t>
      </w:r>
      <w:r w:rsidR="007156DE">
        <w:rPr>
          <w:rFonts w:ascii="Times New Roman" w:hAnsi="Times New Roman" w:cs="Times New Roman"/>
          <w:sz w:val="28"/>
          <w:szCs w:val="28"/>
        </w:rPr>
        <w:t>18</w:t>
      </w:r>
      <w:r w:rsidR="00591836">
        <w:rPr>
          <w:rFonts w:ascii="Times New Roman" w:hAnsi="Times New Roman" w:cs="Times New Roman"/>
          <w:sz w:val="28"/>
          <w:szCs w:val="28"/>
        </w:rPr>
        <w:t xml:space="preserve"> </w:t>
      </w:r>
      <w:r w:rsidR="000853F8">
        <w:rPr>
          <w:rFonts w:ascii="Times New Roman" w:hAnsi="Times New Roman" w:cs="Times New Roman"/>
          <w:sz w:val="28"/>
          <w:szCs w:val="28"/>
        </w:rPr>
        <w:t>-</w:t>
      </w:r>
      <w:r w:rsidRPr="00591836">
        <w:rPr>
          <w:rFonts w:ascii="Times New Roman" w:hAnsi="Times New Roman" w:cs="Times New Roman"/>
          <w:sz w:val="28"/>
          <w:szCs w:val="28"/>
        </w:rPr>
        <w:t xml:space="preserve"> Краткая сравнительная характеристика затрат при оптимизации числа сельских школ</w:t>
      </w:r>
      <w:r w:rsidR="002C49AD" w:rsidRPr="002C49AD">
        <w:rPr>
          <w:rFonts w:ascii="Times New Roman" w:hAnsi="Times New Roman" w:cs="Times New Roman"/>
          <w:sz w:val="28"/>
          <w:szCs w:val="28"/>
        </w:rPr>
        <w:t xml:space="preserve"> </w:t>
      </w:r>
      <w:r w:rsidR="002C49AD">
        <w:rPr>
          <w:rFonts w:ascii="Times New Roman" w:hAnsi="Times New Roman" w:cs="Times New Roman"/>
          <w:sz w:val="28"/>
          <w:szCs w:val="28"/>
        </w:rPr>
        <w:t>(составлено автором)</w:t>
      </w:r>
    </w:p>
    <w:p w14:paraId="562417C2" w14:textId="77777777" w:rsidR="002C483C" w:rsidRPr="002C49AD" w:rsidRDefault="002C483C" w:rsidP="00DA3368">
      <w:pPr>
        <w:widowControl w:val="0"/>
        <w:autoSpaceDE w:val="0"/>
        <w:autoSpaceDN w:val="0"/>
        <w:adjustRightInd w:val="0"/>
        <w:spacing w:after="0" w:line="240" w:lineRule="auto"/>
        <w:ind w:firstLine="567"/>
        <w:jc w:val="both"/>
        <w:rPr>
          <w:rFonts w:ascii="Times New Roman" w:hAnsi="Times New Roman" w:cs="Times New Roman"/>
          <w:sz w:val="28"/>
          <w:szCs w:val="28"/>
        </w:rPr>
      </w:pPr>
    </w:p>
    <w:tbl>
      <w:tblPr>
        <w:tblW w:w="94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99"/>
        <w:gridCol w:w="4881"/>
      </w:tblGrid>
      <w:tr w:rsidR="00A105A5" w:rsidRPr="00B54843" w14:paraId="2676E9D8" w14:textId="77777777" w:rsidTr="00D24186">
        <w:trPr>
          <w:trHeight w:val="417"/>
          <w:jc w:val="center"/>
        </w:trPr>
        <w:tc>
          <w:tcPr>
            <w:tcW w:w="4599" w:type="dxa"/>
          </w:tcPr>
          <w:p w14:paraId="41B0606B" w14:textId="77777777" w:rsidR="00A105A5" w:rsidRPr="00B54843" w:rsidRDefault="00A105A5" w:rsidP="00DA3368">
            <w:pPr>
              <w:pStyle w:val="51"/>
              <w:shd w:val="clear" w:color="auto" w:fill="auto"/>
              <w:spacing w:line="240" w:lineRule="auto"/>
              <w:jc w:val="center"/>
              <w:rPr>
                <w:color w:val="000000"/>
                <w:sz w:val="24"/>
                <w:szCs w:val="28"/>
              </w:rPr>
            </w:pPr>
            <w:r w:rsidRPr="00B54843">
              <w:rPr>
                <w:sz w:val="24"/>
                <w:szCs w:val="28"/>
              </w:rPr>
              <w:t>Содержание сельской школы</w:t>
            </w:r>
          </w:p>
        </w:tc>
        <w:tc>
          <w:tcPr>
            <w:tcW w:w="4881" w:type="dxa"/>
          </w:tcPr>
          <w:p w14:paraId="266FB4C6" w14:textId="77777777" w:rsidR="00A105A5" w:rsidRPr="00B54843" w:rsidRDefault="00A105A5" w:rsidP="00DA3368">
            <w:pPr>
              <w:pStyle w:val="51"/>
              <w:shd w:val="clear" w:color="auto" w:fill="auto"/>
              <w:spacing w:line="240" w:lineRule="auto"/>
              <w:jc w:val="center"/>
              <w:rPr>
                <w:color w:val="000000"/>
                <w:sz w:val="24"/>
                <w:szCs w:val="28"/>
                <w:lang w:val="ru-RU"/>
              </w:rPr>
            </w:pPr>
            <w:r w:rsidRPr="00B54843">
              <w:rPr>
                <w:sz w:val="24"/>
                <w:szCs w:val="28"/>
                <w:lang w:val="ru-RU"/>
              </w:rPr>
              <w:t>Проекты перевозки детей для обучения в другие школы</w:t>
            </w:r>
          </w:p>
        </w:tc>
      </w:tr>
      <w:tr w:rsidR="00A105A5" w:rsidRPr="00B54843" w14:paraId="69CD04A6" w14:textId="77777777" w:rsidTr="00A867EC">
        <w:trPr>
          <w:trHeight w:val="469"/>
          <w:jc w:val="center"/>
        </w:trPr>
        <w:tc>
          <w:tcPr>
            <w:tcW w:w="4599" w:type="dxa"/>
            <w:tcBorders>
              <w:bottom w:val="nil"/>
            </w:tcBorders>
          </w:tcPr>
          <w:p w14:paraId="3AF5DC1C" w14:textId="77777777" w:rsidR="00A105A5" w:rsidRPr="00B54843" w:rsidRDefault="00A105A5" w:rsidP="00DA3368">
            <w:pPr>
              <w:pStyle w:val="51"/>
              <w:shd w:val="clear" w:color="auto" w:fill="auto"/>
              <w:spacing w:line="240" w:lineRule="auto"/>
              <w:rPr>
                <w:color w:val="000000"/>
                <w:sz w:val="24"/>
                <w:szCs w:val="28"/>
                <w:lang w:val="ru-RU"/>
              </w:rPr>
            </w:pPr>
            <w:r w:rsidRPr="00B54843">
              <w:rPr>
                <w:sz w:val="24"/>
                <w:szCs w:val="28"/>
                <w:lang w:val="ru-RU"/>
              </w:rPr>
              <w:t>Затраты на оплату труда руководителей, учителей и обслуживающего персонала школы</w:t>
            </w:r>
          </w:p>
        </w:tc>
        <w:tc>
          <w:tcPr>
            <w:tcW w:w="4881" w:type="dxa"/>
            <w:tcBorders>
              <w:bottom w:val="nil"/>
            </w:tcBorders>
          </w:tcPr>
          <w:p w14:paraId="0509F372" w14:textId="77777777" w:rsidR="00A105A5" w:rsidRPr="00B54843" w:rsidRDefault="00A105A5" w:rsidP="00DA3368">
            <w:pPr>
              <w:pStyle w:val="51"/>
              <w:shd w:val="clear" w:color="auto" w:fill="auto"/>
              <w:spacing w:line="240" w:lineRule="auto"/>
              <w:rPr>
                <w:color w:val="000000"/>
                <w:sz w:val="24"/>
                <w:szCs w:val="28"/>
              </w:rPr>
            </w:pPr>
            <w:r w:rsidRPr="00B54843">
              <w:rPr>
                <w:sz w:val="24"/>
                <w:szCs w:val="28"/>
              </w:rPr>
              <w:t>Оплата труда высококвалифицированных водителей</w:t>
            </w:r>
          </w:p>
        </w:tc>
      </w:tr>
      <w:tr w:rsidR="00A105A5" w:rsidRPr="00B54843" w14:paraId="75CDACB6" w14:textId="77777777" w:rsidTr="00A867EC">
        <w:trPr>
          <w:trHeight w:val="469"/>
          <w:jc w:val="center"/>
        </w:trPr>
        <w:tc>
          <w:tcPr>
            <w:tcW w:w="4599" w:type="dxa"/>
            <w:tcBorders>
              <w:top w:val="single" w:sz="4" w:space="0" w:color="auto"/>
            </w:tcBorders>
          </w:tcPr>
          <w:p w14:paraId="793842E5" w14:textId="77777777" w:rsidR="00A105A5" w:rsidRPr="00B54843" w:rsidRDefault="00A105A5" w:rsidP="00DA3368">
            <w:pPr>
              <w:pStyle w:val="51"/>
              <w:shd w:val="clear" w:color="auto" w:fill="auto"/>
              <w:spacing w:line="240" w:lineRule="auto"/>
              <w:rPr>
                <w:color w:val="000000"/>
                <w:sz w:val="24"/>
                <w:szCs w:val="28"/>
                <w:lang w:val="ru-RU"/>
              </w:rPr>
            </w:pPr>
            <w:r w:rsidRPr="00B54843">
              <w:rPr>
                <w:sz w:val="24"/>
                <w:szCs w:val="28"/>
                <w:lang w:val="ru-RU"/>
              </w:rPr>
              <w:t>Содержание, капитальный и текущий ремонт школы, благоустройство школы</w:t>
            </w:r>
          </w:p>
        </w:tc>
        <w:tc>
          <w:tcPr>
            <w:tcW w:w="4881" w:type="dxa"/>
            <w:tcBorders>
              <w:top w:val="single" w:sz="4" w:space="0" w:color="auto"/>
            </w:tcBorders>
          </w:tcPr>
          <w:p w14:paraId="7E6B4F49" w14:textId="77777777" w:rsidR="00A105A5" w:rsidRPr="00B54843" w:rsidRDefault="00A105A5" w:rsidP="00DA3368">
            <w:pPr>
              <w:pStyle w:val="51"/>
              <w:shd w:val="clear" w:color="auto" w:fill="auto"/>
              <w:spacing w:line="240" w:lineRule="auto"/>
              <w:rPr>
                <w:color w:val="000000"/>
                <w:sz w:val="24"/>
                <w:szCs w:val="28"/>
                <w:lang w:val="ru-RU"/>
              </w:rPr>
            </w:pPr>
            <w:r w:rsidRPr="00B54843">
              <w:rPr>
                <w:sz w:val="24"/>
                <w:szCs w:val="28"/>
                <w:lang w:val="ru-RU"/>
              </w:rPr>
              <w:t>Приобретение автобуса, его ремонт и содержание</w:t>
            </w:r>
          </w:p>
        </w:tc>
      </w:tr>
      <w:tr w:rsidR="00A105A5" w:rsidRPr="00B54843" w14:paraId="62A3D861" w14:textId="77777777" w:rsidTr="00D24186">
        <w:trPr>
          <w:trHeight w:val="544"/>
          <w:jc w:val="center"/>
        </w:trPr>
        <w:tc>
          <w:tcPr>
            <w:tcW w:w="4599" w:type="dxa"/>
            <w:vMerge w:val="restart"/>
          </w:tcPr>
          <w:p w14:paraId="6E67B26F" w14:textId="77777777" w:rsidR="00A105A5" w:rsidRPr="00B54843" w:rsidRDefault="00A105A5" w:rsidP="00DA3368">
            <w:pPr>
              <w:pStyle w:val="51"/>
              <w:shd w:val="clear" w:color="auto" w:fill="auto"/>
              <w:spacing w:line="240" w:lineRule="auto"/>
              <w:rPr>
                <w:color w:val="000000"/>
                <w:sz w:val="24"/>
                <w:szCs w:val="28"/>
                <w:lang w:val="ru-RU"/>
              </w:rPr>
            </w:pPr>
            <w:r w:rsidRPr="00B54843">
              <w:rPr>
                <w:sz w:val="24"/>
                <w:szCs w:val="28"/>
                <w:lang w:val="ru-RU"/>
              </w:rPr>
              <w:t>Полное укомплектование сельских образовательных школ современным учебным оборудованием, мебелью, техникой</w:t>
            </w:r>
          </w:p>
        </w:tc>
        <w:tc>
          <w:tcPr>
            <w:tcW w:w="4881" w:type="dxa"/>
          </w:tcPr>
          <w:p w14:paraId="1B3530F5" w14:textId="77777777" w:rsidR="00A105A5" w:rsidRPr="00B54843" w:rsidRDefault="00A105A5" w:rsidP="00DA3368">
            <w:pPr>
              <w:pStyle w:val="51"/>
              <w:shd w:val="clear" w:color="auto" w:fill="auto"/>
              <w:spacing w:line="240" w:lineRule="auto"/>
              <w:rPr>
                <w:color w:val="000000"/>
                <w:sz w:val="24"/>
                <w:szCs w:val="28"/>
                <w:lang w:val="ru-RU"/>
              </w:rPr>
            </w:pPr>
            <w:r w:rsidRPr="00B54843">
              <w:rPr>
                <w:sz w:val="24"/>
                <w:szCs w:val="28"/>
                <w:lang w:val="ru-RU"/>
              </w:rPr>
              <w:t>Покрытие затрат на снижение психологического стресса ребенка из-за длительных транспортных передвижений</w:t>
            </w:r>
          </w:p>
        </w:tc>
      </w:tr>
      <w:tr w:rsidR="00A105A5" w:rsidRPr="00B54843" w14:paraId="4118D253" w14:textId="77777777" w:rsidTr="00D24186">
        <w:trPr>
          <w:trHeight w:val="460"/>
          <w:jc w:val="center"/>
        </w:trPr>
        <w:tc>
          <w:tcPr>
            <w:tcW w:w="4599" w:type="dxa"/>
            <w:vMerge/>
          </w:tcPr>
          <w:p w14:paraId="42B0F5FA" w14:textId="77777777" w:rsidR="00A105A5" w:rsidRPr="00B54843" w:rsidRDefault="00A105A5" w:rsidP="00DA3368">
            <w:pPr>
              <w:pStyle w:val="51"/>
              <w:shd w:val="clear" w:color="auto" w:fill="auto"/>
              <w:spacing w:line="240" w:lineRule="auto"/>
              <w:rPr>
                <w:color w:val="000000"/>
                <w:sz w:val="24"/>
                <w:szCs w:val="28"/>
                <w:lang w:val="ru-RU"/>
              </w:rPr>
            </w:pPr>
          </w:p>
        </w:tc>
        <w:tc>
          <w:tcPr>
            <w:tcW w:w="4881" w:type="dxa"/>
          </w:tcPr>
          <w:p w14:paraId="19D95183" w14:textId="77777777" w:rsidR="00A105A5" w:rsidRPr="00B54843" w:rsidRDefault="00A105A5" w:rsidP="00DA3368">
            <w:pPr>
              <w:pStyle w:val="51"/>
              <w:shd w:val="clear" w:color="auto" w:fill="auto"/>
              <w:spacing w:line="240" w:lineRule="auto"/>
              <w:rPr>
                <w:color w:val="000000"/>
                <w:sz w:val="24"/>
                <w:szCs w:val="28"/>
                <w:lang w:val="ru-RU"/>
              </w:rPr>
            </w:pPr>
            <w:r w:rsidRPr="00B54843">
              <w:rPr>
                <w:sz w:val="24"/>
                <w:szCs w:val="28"/>
                <w:lang w:val="ru-RU"/>
              </w:rPr>
              <w:t>Угроза исчезновения «прослойки» сельской интеллиген</w:t>
            </w:r>
            <w:r w:rsidRPr="00B54843">
              <w:rPr>
                <w:sz w:val="24"/>
                <w:szCs w:val="28"/>
                <w:lang w:val="ru-RU"/>
              </w:rPr>
              <w:softHyphen/>
              <w:t>ции из общества села</w:t>
            </w:r>
          </w:p>
        </w:tc>
      </w:tr>
      <w:tr w:rsidR="00A105A5" w:rsidRPr="00B54843" w14:paraId="7EF94A14" w14:textId="77777777" w:rsidTr="00D24186">
        <w:trPr>
          <w:trHeight w:val="436"/>
          <w:jc w:val="center"/>
        </w:trPr>
        <w:tc>
          <w:tcPr>
            <w:tcW w:w="4599" w:type="dxa"/>
            <w:vMerge/>
          </w:tcPr>
          <w:p w14:paraId="70499BC8" w14:textId="77777777" w:rsidR="00A105A5" w:rsidRPr="00B54843" w:rsidRDefault="00A105A5" w:rsidP="00DA3368">
            <w:pPr>
              <w:pStyle w:val="51"/>
              <w:shd w:val="clear" w:color="auto" w:fill="auto"/>
              <w:spacing w:line="240" w:lineRule="auto"/>
              <w:rPr>
                <w:color w:val="000000"/>
                <w:sz w:val="24"/>
                <w:szCs w:val="28"/>
                <w:lang w:val="ru-RU"/>
              </w:rPr>
            </w:pPr>
          </w:p>
        </w:tc>
        <w:tc>
          <w:tcPr>
            <w:tcW w:w="4881" w:type="dxa"/>
          </w:tcPr>
          <w:p w14:paraId="52EA3B7F" w14:textId="77777777" w:rsidR="00A105A5" w:rsidRPr="00B54843" w:rsidRDefault="00A105A5" w:rsidP="00DA3368">
            <w:pPr>
              <w:pStyle w:val="51"/>
              <w:shd w:val="clear" w:color="auto" w:fill="auto"/>
              <w:spacing w:line="240" w:lineRule="auto"/>
              <w:rPr>
                <w:color w:val="000000"/>
                <w:sz w:val="24"/>
                <w:szCs w:val="28"/>
                <w:lang w:val="ru-RU"/>
              </w:rPr>
            </w:pPr>
            <w:r w:rsidRPr="00B54843">
              <w:rPr>
                <w:sz w:val="24"/>
                <w:szCs w:val="28"/>
                <w:lang w:val="ru-RU"/>
              </w:rPr>
              <w:t>Риски для жизни школьников при перевозке в другие населенные пункты из-за низкого качества дорог</w:t>
            </w:r>
          </w:p>
        </w:tc>
      </w:tr>
      <w:tr w:rsidR="00A105A5" w:rsidRPr="00B54843" w14:paraId="5EF60D91" w14:textId="77777777" w:rsidTr="0052366B">
        <w:trPr>
          <w:trHeight w:val="920"/>
          <w:jc w:val="center"/>
        </w:trPr>
        <w:tc>
          <w:tcPr>
            <w:tcW w:w="4599" w:type="dxa"/>
            <w:vMerge/>
          </w:tcPr>
          <w:p w14:paraId="3C9BE464" w14:textId="77777777" w:rsidR="00A105A5" w:rsidRPr="00B54843" w:rsidRDefault="00A105A5" w:rsidP="00DA3368">
            <w:pPr>
              <w:pStyle w:val="51"/>
              <w:shd w:val="clear" w:color="auto" w:fill="auto"/>
              <w:spacing w:line="240" w:lineRule="auto"/>
              <w:rPr>
                <w:color w:val="000000"/>
                <w:sz w:val="24"/>
                <w:szCs w:val="28"/>
                <w:lang w:val="ru-RU"/>
              </w:rPr>
            </w:pPr>
          </w:p>
        </w:tc>
        <w:tc>
          <w:tcPr>
            <w:tcW w:w="4881" w:type="dxa"/>
          </w:tcPr>
          <w:p w14:paraId="4395A55F" w14:textId="77777777" w:rsidR="00D24186" w:rsidRPr="00B54843" w:rsidRDefault="00A105A5" w:rsidP="0052366B">
            <w:pPr>
              <w:pStyle w:val="51"/>
              <w:shd w:val="clear" w:color="auto" w:fill="auto"/>
              <w:spacing w:line="240" w:lineRule="auto"/>
              <w:rPr>
                <w:color w:val="000000"/>
                <w:sz w:val="24"/>
                <w:szCs w:val="28"/>
                <w:lang w:val="ru-RU"/>
              </w:rPr>
            </w:pPr>
            <w:r w:rsidRPr="00B54843">
              <w:rPr>
                <w:sz w:val="24"/>
                <w:szCs w:val="28"/>
                <w:lang w:val="ru-RU"/>
              </w:rPr>
              <w:t>Повышение уровня информационных коммуникаций для связи «ученик - учитель» при невозможности посеще</w:t>
            </w:r>
            <w:r w:rsidRPr="00B54843">
              <w:rPr>
                <w:sz w:val="24"/>
                <w:szCs w:val="28"/>
                <w:lang w:val="ru-RU"/>
              </w:rPr>
              <w:softHyphen/>
              <w:t>ния школы</w:t>
            </w:r>
          </w:p>
        </w:tc>
      </w:tr>
      <w:tr w:rsidR="00DE76C4" w:rsidRPr="00B54843" w14:paraId="6A0A4A39" w14:textId="77777777" w:rsidTr="00DE76C4">
        <w:trPr>
          <w:trHeight w:val="343"/>
          <w:jc w:val="center"/>
        </w:trPr>
        <w:tc>
          <w:tcPr>
            <w:tcW w:w="9480" w:type="dxa"/>
            <w:gridSpan w:val="2"/>
          </w:tcPr>
          <w:p w14:paraId="3CFA5136" w14:textId="65EF1F80" w:rsidR="00DE76C4" w:rsidRPr="00DE76C4" w:rsidRDefault="00DE76C4" w:rsidP="00DE76C4">
            <w:pPr>
              <w:pStyle w:val="51"/>
              <w:shd w:val="clear" w:color="auto" w:fill="auto"/>
              <w:spacing w:line="240" w:lineRule="auto"/>
              <w:ind w:firstLine="589"/>
              <w:rPr>
                <w:sz w:val="24"/>
                <w:szCs w:val="28"/>
                <w:lang w:val="ru-RU"/>
              </w:rPr>
            </w:pPr>
            <w:r w:rsidRPr="00DE76C4">
              <w:rPr>
                <w:sz w:val="24"/>
                <w:szCs w:val="24"/>
                <w:lang w:val="ru-RU"/>
              </w:rPr>
              <w:t>Примечание – составлено автором на основе систематизации источников [</w:t>
            </w:r>
            <w:r w:rsidR="00925C57" w:rsidRPr="00925C57">
              <w:rPr>
                <w:sz w:val="24"/>
                <w:szCs w:val="24"/>
                <w:lang w:val="ru-RU"/>
              </w:rPr>
              <w:t>79</w:t>
            </w:r>
            <w:r w:rsidRPr="00DE76C4">
              <w:rPr>
                <w:sz w:val="24"/>
                <w:szCs w:val="24"/>
                <w:lang w:val="ru-RU"/>
              </w:rPr>
              <w:t>]</w:t>
            </w:r>
          </w:p>
        </w:tc>
      </w:tr>
    </w:tbl>
    <w:p w14:paraId="07681977" w14:textId="77777777" w:rsidR="00A105A5" w:rsidRPr="00591836" w:rsidRDefault="00A105A5" w:rsidP="00591836">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В настоящее время Правительство и региональные власти озаботились внедрением технологий строительства и модернизации сельских (малогабаритных) школ с учетом новейших требований к высокому уровню образования, в том числе проектированием школ с возможностью оснащения цифровыми лабораториями, широкополосным интернетом, наличием школьных аграрных лабораторий, школьных спортивных сооружений.</w:t>
      </w:r>
    </w:p>
    <w:p w14:paraId="3FA5B130"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В условиях нарастания явлений мирового кризиса важнейшей функцией сельских территорий является сохранение территориальной целостности государства. Миграция населения из сельских регионов в города приводит к ослаблению сельской школы и, как следствие, к ликвидации населенного пункта. Следовательно, функционирование системы малокомплектных школ (МКШ) представляет собой стратегическую задачу не только в системе образования страны, но и является важным фактором развития сельских регионов.</w:t>
      </w:r>
    </w:p>
    <w:p w14:paraId="528B58CD" w14:textId="77777777" w:rsidR="00A105A5" w:rsidRPr="00591836" w:rsidRDefault="00A105A5" w:rsidP="00591836">
      <w:pPr>
        <w:widowControl w:val="0"/>
        <w:autoSpaceDE w:val="0"/>
        <w:autoSpaceDN w:val="0"/>
        <w:adjustRightInd w:val="0"/>
        <w:spacing w:after="0" w:line="240" w:lineRule="auto"/>
        <w:ind w:firstLine="567"/>
        <w:jc w:val="both"/>
        <w:rPr>
          <w:rStyle w:val="61"/>
          <w:rFonts w:ascii="Times New Roman" w:hAnsi="Times New Roman" w:cs="Times New Roman"/>
          <w:b w:val="0"/>
          <w:iCs/>
          <w:sz w:val="28"/>
          <w:szCs w:val="28"/>
        </w:rPr>
      </w:pPr>
      <w:r w:rsidRPr="00591836">
        <w:rPr>
          <w:rFonts w:ascii="Times New Roman" w:hAnsi="Times New Roman" w:cs="Times New Roman"/>
          <w:bCs/>
          <w:sz w:val="28"/>
          <w:szCs w:val="28"/>
        </w:rPr>
        <w:t xml:space="preserve">К сфере образования в составе СИС тесно примыкают </w:t>
      </w:r>
      <w:r w:rsidRPr="002C49AD">
        <w:rPr>
          <w:rFonts w:ascii="Times New Roman" w:hAnsi="Times New Roman" w:cs="Times New Roman"/>
          <w:sz w:val="28"/>
          <w:szCs w:val="28"/>
        </w:rPr>
        <w:t>сферы культуры и спорта</w:t>
      </w:r>
      <w:r w:rsidRPr="002C49AD">
        <w:rPr>
          <w:rStyle w:val="61"/>
          <w:rFonts w:ascii="Times New Roman" w:hAnsi="Times New Roman" w:cs="Times New Roman"/>
          <w:iCs/>
          <w:sz w:val="28"/>
          <w:szCs w:val="28"/>
        </w:rPr>
        <w:t>.</w:t>
      </w:r>
    </w:p>
    <w:p w14:paraId="46DA8C8F" w14:textId="108AB182" w:rsidR="00A105A5" w:rsidRPr="00591836" w:rsidRDefault="00A105A5" w:rsidP="00591836">
      <w:pPr>
        <w:pStyle w:val="62"/>
        <w:shd w:val="clear" w:color="auto" w:fill="auto"/>
        <w:spacing w:line="240" w:lineRule="auto"/>
        <w:ind w:firstLine="567"/>
        <w:rPr>
          <w:rStyle w:val="61"/>
          <w:rFonts w:ascii="Times New Roman" w:hAnsi="Times New Roman" w:cs="Times New Roman"/>
          <w:iCs/>
          <w:sz w:val="28"/>
          <w:szCs w:val="28"/>
        </w:rPr>
      </w:pPr>
      <w:r w:rsidRPr="000D23D4">
        <w:rPr>
          <w:rStyle w:val="61"/>
          <w:rFonts w:ascii="Times New Roman" w:hAnsi="Times New Roman" w:cs="Times New Roman"/>
          <w:sz w:val="28"/>
          <w:szCs w:val="28"/>
        </w:rPr>
        <w:t>Культурно-досуговая деятельность.</w:t>
      </w:r>
      <w:r w:rsidRPr="000D23D4">
        <w:rPr>
          <w:rStyle w:val="61"/>
          <w:rFonts w:ascii="Times New Roman" w:hAnsi="Times New Roman" w:cs="Times New Roman"/>
          <w:iCs/>
          <w:sz w:val="28"/>
          <w:szCs w:val="28"/>
        </w:rPr>
        <w:t xml:space="preserve"> </w:t>
      </w:r>
      <w:r w:rsidR="000D23D4" w:rsidRPr="000D23D4">
        <w:rPr>
          <w:rStyle w:val="61"/>
          <w:rFonts w:ascii="Times New Roman" w:hAnsi="Times New Roman" w:cs="Times New Roman"/>
          <w:iCs/>
          <w:sz w:val="28"/>
          <w:szCs w:val="28"/>
        </w:rPr>
        <w:t xml:space="preserve">Количество объектов такого </w:t>
      </w:r>
      <w:r w:rsidRPr="000D23D4">
        <w:rPr>
          <w:rStyle w:val="61"/>
          <w:rFonts w:ascii="Times New Roman" w:hAnsi="Times New Roman" w:cs="Times New Roman"/>
          <w:iCs/>
          <w:sz w:val="28"/>
          <w:szCs w:val="28"/>
        </w:rPr>
        <w:t>типа</w:t>
      </w:r>
      <w:r w:rsidRPr="00591836">
        <w:rPr>
          <w:rStyle w:val="61"/>
          <w:rFonts w:ascii="Times New Roman" w:hAnsi="Times New Roman" w:cs="Times New Roman"/>
          <w:iCs/>
          <w:sz w:val="28"/>
          <w:szCs w:val="28"/>
        </w:rPr>
        <w:t xml:space="preserve"> СТ МО в течение исследуемого периода (2019-2023 гг.) постепенно растет (увеличение на 15 ед. - 6 %). Данная тенденция отме</w:t>
      </w:r>
      <w:r w:rsidRPr="00591836">
        <w:rPr>
          <w:rStyle w:val="61"/>
          <w:rFonts w:ascii="Times New Roman" w:hAnsi="Times New Roman" w:cs="Times New Roman"/>
          <w:iCs/>
          <w:sz w:val="28"/>
          <w:szCs w:val="28"/>
        </w:rPr>
        <w:softHyphen/>
        <w:t xml:space="preserve">чена во всех сельских районах МО. </w:t>
      </w:r>
      <w:r w:rsidR="008C0AE4">
        <w:rPr>
          <w:rStyle w:val="61"/>
          <w:rFonts w:ascii="Times New Roman" w:hAnsi="Times New Roman" w:cs="Times New Roman"/>
          <w:iCs/>
          <w:sz w:val="28"/>
          <w:szCs w:val="28"/>
        </w:rPr>
        <w:t>На 2019 г. у</w:t>
      </w:r>
      <w:r w:rsidRPr="00591836">
        <w:rPr>
          <w:rStyle w:val="61"/>
          <w:rFonts w:ascii="Times New Roman" w:hAnsi="Times New Roman" w:cs="Times New Roman"/>
          <w:iCs/>
          <w:sz w:val="28"/>
          <w:szCs w:val="28"/>
        </w:rPr>
        <w:t>ровень обеспечения населения организациями куль</w:t>
      </w:r>
      <w:r w:rsidRPr="00591836">
        <w:rPr>
          <w:rStyle w:val="61"/>
          <w:rFonts w:ascii="Times New Roman" w:hAnsi="Times New Roman" w:cs="Times New Roman"/>
          <w:iCs/>
          <w:sz w:val="28"/>
          <w:szCs w:val="28"/>
        </w:rPr>
        <w:softHyphen/>
        <w:t xml:space="preserve">турно-досугового типа </w:t>
      </w:r>
      <w:r w:rsidRPr="008C0AE4">
        <w:rPr>
          <w:rStyle w:val="61"/>
          <w:rFonts w:ascii="Times New Roman" w:hAnsi="Times New Roman" w:cs="Times New Roman"/>
          <w:iCs/>
          <w:sz w:val="28"/>
          <w:szCs w:val="28"/>
        </w:rPr>
        <w:t xml:space="preserve">в сельских районах остается </w:t>
      </w:r>
      <w:r w:rsidR="008C0AE4" w:rsidRPr="008C0AE4">
        <w:rPr>
          <w:rStyle w:val="61"/>
          <w:rFonts w:ascii="Times New Roman" w:hAnsi="Times New Roman" w:cs="Times New Roman"/>
          <w:iCs/>
          <w:sz w:val="28"/>
          <w:szCs w:val="28"/>
        </w:rPr>
        <w:t>на низком уровне</w:t>
      </w:r>
      <w:r w:rsidRPr="008C0AE4">
        <w:rPr>
          <w:rStyle w:val="61"/>
          <w:rFonts w:ascii="Times New Roman" w:hAnsi="Times New Roman" w:cs="Times New Roman"/>
          <w:iCs/>
          <w:sz w:val="28"/>
          <w:szCs w:val="28"/>
        </w:rPr>
        <w:t xml:space="preserve"> не прев</w:t>
      </w:r>
      <w:r w:rsidR="008C0AE4" w:rsidRPr="008C0AE4">
        <w:rPr>
          <w:rStyle w:val="61"/>
          <w:rFonts w:ascii="Times New Roman" w:hAnsi="Times New Roman" w:cs="Times New Roman"/>
          <w:iCs/>
          <w:sz w:val="28"/>
          <w:szCs w:val="28"/>
        </w:rPr>
        <w:t>ышает единицы на 1000 чел. нас</w:t>
      </w:r>
      <w:r w:rsidRPr="008C0AE4">
        <w:rPr>
          <w:rStyle w:val="61"/>
          <w:rFonts w:ascii="Times New Roman" w:hAnsi="Times New Roman" w:cs="Times New Roman"/>
          <w:iCs/>
          <w:sz w:val="28"/>
          <w:szCs w:val="28"/>
        </w:rPr>
        <w:t>.</w:t>
      </w:r>
    </w:p>
    <w:p w14:paraId="494F2CDB"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2C49AD">
        <w:rPr>
          <w:rFonts w:ascii="Times New Roman" w:hAnsi="Times New Roman" w:cs="Times New Roman"/>
          <w:bCs/>
          <w:sz w:val="28"/>
          <w:szCs w:val="28"/>
          <w:lang w:val="kk-KZ"/>
        </w:rPr>
        <w:t>Сфера культуры</w:t>
      </w:r>
      <w:r w:rsidRPr="00591836">
        <w:rPr>
          <w:rFonts w:ascii="Times New Roman" w:hAnsi="Times New Roman" w:cs="Times New Roman"/>
          <w:sz w:val="28"/>
          <w:szCs w:val="28"/>
          <w:lang w:val="kk-KZ"/>
        </w:rPr>
        <w:t xml:space="preserve">. </w:t>
      </w:r>
      <w:r w:rsidRPr="00591836">
        <w:rPr>
          <w:rFonts w:ascii="Times New Roman" w:hAnsi="Times New Roman" w:cs="Times New Roman"/>
          <w:sz w:val="28"/>
          <w:szCs w:val="28"/>
        </w:rPr>
        <w:t xml:space="preserve">В 2022 году за счет недропользователей завершено строительство ДК на 500 мест с библиотекой в ж.м. Мангистау-5 Мунайлинского района. </w:t>
      </w:r>
    </w:p>
    <w:p w14:paraId="7D789E67" w14:textId="278B154F"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В сфере культуры в 2022 г. достигнуты все целевые индикаторы. Среднее число посетителей организаций культуры на 1000 человек за 2020 год составило: библиотек – 160,5 чел. (план </w:t>
      </w:r>
      <w:r w:rsidR="002C49AD">
        <w:rPr>
          <w:rFonts w:ascii="Times New Roman" w:hAnsi="Times New Roman" w:cs="Times New Roman"/>
          <w:sz w:val="28"/>
          <w:szCs w:val="28"/>
        </w:rPr>
        <w:t>–</w:t>
      </w:r>
      <w:r w:rsidRPr="00591836">
        <w:rPr>
          <w:rFonts w:ascii="Times New Roman" w:hAnsi="Times New Roman" w:cs="Times New Roman"/>
          <w:sz w:val="28"/>
          <w:szCs w:val="28"/>
        </w:rPr>
        <w:t xml:space="preserve"> 153,3 чел.); театров – 113,8 чел. (план – 91,9 чел.), концертных организаций – 89,4 чел. (план – 79 чел.), музеев – 112,6 чел. </w:t>
      </w:r>
      <w:r w:rsidR="008C0AE4" w:rsidRPr="00591836">
        <w:rPr>
          <w:rFonts w:ascii="Times New Roman" w:hAnsi="Times New Roman" w:cs="Times New Roman"/>
          <w:sz w:val="28"/>
          <w:szCs w:val="28"/>
        </w:rPr>
        <w:t>(план</w:t>
      </w:r>
      <w:r w:rsidRPr="00591836">
        <w:rPr>
          <w:rFonts w:ascii="Times New Roman" w:hAnsi="Times New Roman" w:cs="Times New Roman"/>
          <w:sz w:val="28"/>
          <w:szCs w:val="28"/>
        </w:rPr>
        <w:t xml:space="preserve"> – 96,5 чел.). </w:t>
      </w:r>
    </w:p>
    <w:p w14:paraId="1761D540"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Однако существует проблема неполного охвата сельских населенных пунктов организациями культуры. Количество организаций культуры и искусства на 100 тыс. населения по области за 2019 год составляет 19,1 единиц.</w:t>
      </w:r>
    </w:p>
    <w:p w14:paraId="1F3EA73B" w14:textId="71DA4581" w:rsidR="00A105A5" w:rsidRPr="00591836" w:rsidRDefault="008C0AE4"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Численность детей и подростков, занимающихся в физической культурой и спортом составляет </w:t>
      </w:r>
      <w:r w:rsidRPr="00591836">
        <w:rPr>
          <w:rFonts w:ascii="Times New Roman" w:hAnsi="Times New Roman" w:cs="Times New Roman"/>
          <w:sz w:val="28"/>
          <w:szCs w:val="28"/>
        </w:rPr>
        <w:t>13,8% при плане 13,5%. Количество детей и подростков, привлечённых к систематическим занятиям физической культурой и спортом, составляет 224,7 тыс. человек.</w:t>
      </w:r>
      <w:r w:rsidR="00A105A5" w:rsidRPr="00591836">
        <w:rPr>
          <w:rFonts w:ascii="Times New Roman" w:hAnsi="Times New Roman" w:cs="Times New Roman"/>
          <w:sz w:val="28"/>
          <w:szCs w:val="28"/>
        </w:rPr>
        <w:t xml:space="preserve"> </w:t>
      </w:r>
    </w:p>
    <w:p w14:paraId="41A25800"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По механизму ГЧП в 2022 году за счет средств фонда Самрук Казына открыты детские площадки и футбольные поля в с.Косбулак и Жынгылды.</w:t>
      </w:r>
    </w:p>
    <w:p w14:paraId="0C16E27A" w14:textId="77777777" w:rsidR="00A105A5" w:rsidRPr="008C0AE4"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К слабым сторонам развития спортивной инфраструктуры в СТ МО </w:t>
      </w:r>
      <w:r w:rsidRPr="008C0AE4">
        <w:rPr>
          <w:rFonts w:ascii="Times New Roman" w:hAnsi="Times New Roman" w:cs="Times New Roman"/>
          <w:sz w:val="28"/>
          <w:szCs w:val="28"/>
        </w:rPr>
        <w:t>относятся:</w:t>
      </w:r>
    </w:p>
    <w:p w14:paraId="64FB1A11" w14:textId="23472281" w:rsidR="00A105A5" w:rsidRPr="008C0AE4" w:rsidRDefault="008C0AE4">
      <w:pPr>
        <w:pStyle w:val="a3"/>
        <w:widowControl w:val="0"/>
        <w:numPr>
          <w:ilvl w:val="0"/>
          <w:numId w:val="43"/>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8C0AE4">
        <w:rPr>
          <w:rFonts w:ascii="Times New Roman" w:hAnsi="Times New Roman" w:cs="Times New Roman"/>
          <w:sz w:val="28"/>
          <w:szCs w:val="28"/>
        </w:rPr>
        <w:t>спортивных залов, плавательных бассейнов и спортивных комплексов, что характеризуется как отсутствие условий для развития массового, детского и молодежного спорта</w:t>
      </w:r>
      <w:r w:rsidR="00A105A5" w:rsidRPr="008C0AE4">
        <w:rPr>
          <w:rFonts w:ascii="Times New Roman" w:hAnsi="Times New Roman" w:cs="Times New Roman"/>
          <w:sz w:val="28"/>
          <w:szCs w:val="28"/>
        </w:rPr>
        <w:t>;</w:t>
      </w:r>
    </w:p>
    <w:p w14:paraId="1023DD6A" w14:textId="77777777" w:rsidR="00A105A5" w:rsidRPr="005A2E84" w:rsidRDefault="00A105A5">
      <w:pPr>
        <w:pStyle w:val="a3"/>
        <w:widowControl w:val="0"/>
        <w:numPr>
          <w:ilvl w:val="0"/>
          <w:numId w:val="43"/>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5A2E84">
        <w:rPr>
          <w:rFonts w:ascii="Times New Roman" w:hAnsi="Times New Roman" w:cs="Times New Roman"/>
          <w:sz w:val="28"/>
          <w:szCs w:val="28"/>
        </w:rPr>
        <w:t>низкая заработная плата тренеров.</w:t>
      </w:r>
    </w:p>
    <w:p w14:paraId="4AF1D9D0"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В сельских районах наблюдается полная необеспеченность ДДО спортивными залами, плавательными бассейнами и залами для проведения музыкальных занятий. </w:t>
      </w:r>
    </w:p>
    <w:p w14:paraId="3B3DE425" w14:textId="77777777" w:rsidR="00A105A5" w:rsidRPr="00591836" w:rsidRDefault="00A105A5" w:rsidP="0059183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Сегодня в сельском сообществе назрело понимание того, что одним из факторов, формирующих условия для здорового образа жиз</w:t>
      </w:r>
      <w:r w:rsidRPr="00591836">
        <w:rPr>
          <w:rFonts w:ascii="Times New Roman" w:hAnsi="Times New Roman" w:cs="Times New Roman"/>
          <w:sz w:val="28"/>
          <w:szCs w:val="28"/>
        </w:rPr>
        <w:softHyphen/>
        <w:t>ни, укрепления физического и духовного потенциала человека, является наличие необходимой материально-технической базы культурной и спортивно</w:t>
      </w:r>
      <w:r w:rsidRPr="00591836">
        <w:rPr>
          <w:rFonts w:ascii="Times New Roman" w:hAnsi="Times New Roman" w:cs="Times New Roman"/>
          <w:sz w:val="28"/>
          <w:szCs w:val="28"/>
        </w:rPr>
        <w:softHyphen/>
        <w:t>-досуговой сферы.</w:t>
      </w:r>
    </w:p>
    <w:p w14:paraId="08254ACC" w14:textId="7EECBF05" w:rsidR="008C0AE4" w:rsidRPr="00591836" w:rsidRDefault="00A105A5" w:rsidP="008C0AE4">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Здравоохранение. </w:t>
      </w:r>
      <w:r w:rsidR="008C0AE4" w:rsidRPr="00591836">
        <w:rPr>
          <w:rStyle w:val="61"/>
          <w:rFonts w:ascii="Times New Roman" w:hAnsi="Times New Roman" w:cs="Times New Roman"/>
          <w:iCs/>
          <w:sz w:val="28"/>
          <w:szCs w:val="28"/>
        </w:rPr>
        <w:t xml:space="preserve">Здоровье населения </w:t>
      </w:r>
      <w:r w:rsidR="008C0AE4">
        <w:rPr>
          <w:rStyle w:val="61"/>
          <w:rFonts w:ascii="Times New Roman" w:hAnsi="Times New Roman" w:cs="Times New Roman"/>
          <w:iCs/>
          <w:sz w:val="28"/>
          <w:szCs w:val="28"/>
        </w:rPr>
        <w:t xml:space="preserve">всегда </w:t>
      </w:r>
      <w:r w:rsidR="008C0AE4" w:rsidRPr="00591836">
        <w:rPr>
          <w:rStyle w:val="61"/>
          <w:rFonts w:ascii="Times New Roman" w:hAnsi="Times New Roman" w:cs="Times New Roman"/>
          <w:iCs/>
          <w:sz w:val="28"/>
          <w:szCs w:val="28"/>
        </w:rPr>
        <w:t xml:space="preserve">является критерием качества </w:t>
      </w:r>
      <w:r w:rsidR="008C0AE4">
        <w:rPr>
          <w:rStyle w:val="61"/>
          <w:rFonts w:ascii="Times New Roman" w:hAnsi="Times New Roman" w:cs="Times New Roman"/>
          <w:iCs/>
          <w:sz w:val="28"/>
          <w:szCs w:val="28"/>
        </w:rPr>
        <w:t xml:space="preserve">имеющейся </w:t>
      </w:r>
      <w:r w:rsidR="008C0AE4" w:rsidRPr="00591836">
        <w:rPr>
          <w:rStyle w:val="61"/>
          <w:rFonts w:ascii="Times New Roman" w:hAnsi="Times New Roman" w:cs="Times New Roman"/>
          <w:iCs/>
          <w:sz w:val="28"/>
          <w:szCs w:val="28"/>
        </w:rPr>
        <w:t xml:space="preserve">социальной инфраструктуры, с которым связаны </w:t>
      </w:r>
      <w:r w:rsidR="008C0AE4">
        <w:rPr>
          <w:rStyle w:val="61"/>
          <w:rFonts w:ascii="Times New Roman" w:hAnsi="Times New Roman" w:cs="Times New Roman"/>
          <w:iCs/>
          <w:sz w:val="28"/>
          <w:szCs w:val="28"/>
        </w:rPr>
        <w:t xml:space="preserve">как </w:t>
      </w:r>
      <w:r w:rsidR="008C0AE4" w:rsidRPr="00591836">
        <w:rPr>
          <w:rStyle w:val="61"/>
          <w:rFonts w:ascii="Times New Roman" w:hAnsi="Times New Roman" w:cs="Times New Roman"/>
          <w:iCs/>
          <w:sz w:val="28"/>
          <w:szCs w:val="28"/>
        </w:rPr>
        <w:t xml:space="preserve">оценка уровня образования и культуры, </w:t>
      </w:r>
      <w:r w:rsidR="008C0AE4">
        <w:rPr>
          <w:rStyle w:val="61"/>
          <w:rFonts w:ascii="Times New Roman" w:hAnsi="Times New Roman" w:cs="Times New Roman"/>
          <w:iCs/>
          <w:sz w:val="28"/>
          <w:szCs w:val="28"/>
        </w:rPr>
        <w:t xml:space="preserve">так и </w:t>
      </w:r>
      <w:r w:rsidR="008C0AE4" w:rsidRPr="00591836">
        <w:rPr>
          <w:rStyle w:val="61"/>
          <w:rFonts w:ascii="Times New Roman" w:hAnsi="Times New Roman" w:cs="Times New Roman"/>
          <w:iCs/>
          <w:sz w:val="28"/>
          <w:szCs w:val="28"/>
        </w:rPr>
        <w:t>профессиональной подготовки,</w:t>
      </w:r>
      <w:r w:rsidR="008C0AE4">
        <w:rPr>
          <w:rStyle w:val="61"/>
          <w:rFonts w:ascii="Times New Roman" w:hAnsi="Times New Roman" w:cs="Times New Roman"/>
          <w:iCs/>
          <w:sz w:val="28"/>
          <w:szCs w:val="28"/>
        </w:rPr>
        <w:t xml:space="preserve"> и</w:t>
      </w:r>
      <w:r w:rsidR="008C0AE4" w:rsidRPr="00591836">
        <w:rPr>
          <w:rStyle w:val="61"/>
          <w:rFonts w:ascii="Times New Roman" w:hAnsi="Times New Roman" w:cs="Times New Roman"/>
          <w:iCs/>
          <w:sz w:val="28"/>
          <w:szCs w:val="28"/>
        </w:rPr>
        <w:t xml:space="preserve"> производительности труда. Здоровье населения </w:t>
      </w:r>
      <w:r w:rsidR="008C0AE4">
        <w:rPr>
          <w:rStyle w:val="61"/>
          <w:rFonts w:ascii="Times New Roman" w:hAnsi="Times New Roman" w:cs="Times New Roman"/>
          <w:iCs/>
          <w:sz w:val="28"/>
          <w:szCs w:val="28"/>
        </w:rPr>
        <w:t>и</w:t>
      </w:r>
      <w:r w:rsidR="008C0AE4" w:rsidRPr="00591836">
        <w:rPr>
          <w:rStyle w:val="61"/>
          <w:rFonts w:ascii="Times New Roman" w:hAnsi="Times New Roman" w:cs="Times New Roman"/>
          <w:iCs/>
          <w:sz w:val="28"/>
          <w:szCs w:val="28"/>
        </w:rPr>
        <w:t xml:space="preserve"> </w:t>
      </w:r>
      <w:r w:rsidR="008C0AE4">
        <w:rPr>
          <w:rStyle w:val="61"/>
          <w:rFonts w:ascii="Times New Roman" w:hAnsi="Times New Roman" w:cs="Times New Roman"/>
          <w:iCs/>
          <w:sz w:val="28"/>
          <w:szCs w:val="28"/>
        </w:rPr>
        <w:t xml:space="preserve">региональная </w:t>
      </w:r>
      <w:r w:rsidR="008C0AE4" w:rsidRPr="00591836">
        <w:rPr>
          <w:rStyle w:val="61"/>
          <w:rFonts w:ascii="Times New Roman" w:hAnsi="Times New Roman" w:cs="Times New Roman"/>
          <w:iCs/>
          <w:sz w:val="28"/>
          <w:szCs w:val="28"/>
        </w:rPr>
        <w:t>экономика тесно связаны друг с другом</w:t>
      </w:r>
      <w:r w:rsidR="008C0AE4">
        <w:rPr>
          <w:rStyle w:val="61"/>
          <w:rFonts w:ascii="Times New Roman" w:hAnsi="Times New Roman" w:cs="Times New Roman"/>
          <w:iCs/>
          <w:sz w:val="28"/>
          <w:szCs w:val="28"/>
        </w:rPr>
        <w:t xml:space="preserve">, так как </w:t>
      </w:r>
      <w:r w:rsidR="008C0AE4" w:rsidRPr="00591836">
        <w:rPr>
          <w:rStyle w:val="61"/>
          <w:rFonts w:ascii="Times New Roman" w:hAnsi="Times New Roman" w:cs="Times New Roman"/>
          <w:iCs/>
          <w:sz w:val="28"/>
          <w:szCs w:val="28"/>
        </w:rPr>
        <w:t xml:space="preserve">экономические достижения, </w:t>
      </w:r>
      <w:r w:rsidR="008C0AE4">
        <w:rPr>
          <w:rStyle w:val="61"/>
          <w:rFonts w:ascii="Times New Roman" w:hAnsi="Times New Roman" w:cs="Times New Roman"/>
          <w:iCs/>
          <w:sz w:val="28"/>
          <w:szCs w:val="28"/>
        </w:rPr>
        <w:t xml:space="preserve">региональный </w:t>
      </w:r>
      <w:r w:rsidR="008C0AE4" w:rsidRPr="00591836">
        <w:rPr>
          <w:rStyle w:val="61"/>
          <w:rFonts w:ascii="Times New Roman" w:hAnsi="Times New Roman" w:cs="Times New Roman"/>
          <w:iCs/>
          <w:sz w:val="28"/>
          <w:szCs w:val="28"/>
        </w:rPr>
        <w:t xml:space="preserve">уровень экономического развития, </w:t>
      </w:r>
      <w:r w:rsidR="008C0AE4">
        <w:rPr>
          <w:rStyle w:val="61"/>
          <w:rFonts w:ascii="Times New Roman" w:hAnsi="Times New Roman" w:cs="Times New Roman"/>
          <w:iCs/>
          <w:sz w:val="28"/>
          <w:szCs w:val="28"/>
        </w:rPr>
        <w:t xml:space="preserve">уровень </w:t>
      </w:r>
      <w:r w:rsidR="008C0AE4" w:rsidRPr="00591836">
        <w:rPr>
          <w:rStyle w:val="61"/>
          <w:rFonts w:ascii="Times New Roman" w:hAnsi="Times New Roman" w:cs="Times New Roman"/>
          <w:iCs/>
          <w:sz w:val="28"/>
          <w:szCs w:val="28"/>
        </w:rPr>
        <w:t>благосостояния существенно отражаются на состоянии здоровья населения.</w:t>
      </w:r>
    </w:p>
    <w:p w14:paraId="19B33141" w14:textId="77777777" w:rsidR="008C0AE4" w:rsidRPr="00591836" w:rsidRDefault="008C0AE4" w:rsidP="008C0AE4">
      <w:pPr>
        <w:pStyle w:val="62"/>
        <w:shd w:val="clear" w:color="auto" w:fill="auto"/>
        <w:spacing w:line="240" w:lineRule="auto"/>
        <w:ind w:firstLine="567"/>
        <w:rPr>
          <w:rStyle w:val="61"/>
          <w:rFonts w:ascii="Times New Roman" w:hAnsi="Times New Roman" w:cs="Times New Roman"/>
          <w:iCs/>
          <w:sz w:val="28"/>
          <w:szCs w:val="28"/>
        </w:rPr>
      </w:pPr>
      <w:r>
        <w:rPr>
          <w:rStyle w:val="61"/>
          <w:rFonts w:ascii="Times New Roman" w:hAnsi="Times New Roman" w:cs="Times New Roman"/>
          <w:iCs/>
          <w:sz w:val="28"/>
          <w:szCs w:val="28"/>
        </w:rPr>
        <w:t>Современная статистика содержит</w:t>
      </w:r>
      <w:r w:rsidRPr="00591836">
        <w:rPr>
          <w:rStyle w:val="61"/>
          <w:rFonts w:ascii="Times New Roman" w:hAnsi="Times New Roman" w:cs="Times New Roman"/>
          <w:iCs/>
          <w:sz w:val="28"/>
          <w:szCs w:val="28"/>
        </w:rPr>
        <w:t xml:space="preserve"> много данных, показывающих, что чем выше уровень благосостояния, тем</w:t>
      </w:r>
      <w:r>
        <w:rPr>
          <w:rStyle w:val="61"/>
          <w:rFonts w:ascii="Times New Roman" w:hAnsi="Times New Roman" w:cs="Times New Roman"/>
          <w:iCs/>
          <w:sz w:val="28"/>
          <w:szCs w:val="28"/>
        </w:rPr>
        <w:t xml:space="preserve"> </w:t>
      </w:r>
      <w:r w:rsidRPr="00591836">
        <w:rPr>
          <w:rStyle w:val="61"/>
          <w:rFonts w:ascii="Times New Roman" w:hAnsi="Times New Roman" w:cs="Times New Roman"/>
          <w:iCs/>
          <w:sz w:val="28"/>
          <w:szCs w:val="28"/>
        </w:rPr>
        <w:t xml:space="preserve">выше уровень здоровья населения, хотя </w:t>
      </w:r>
      <w:r>
        <w:rPr>
          <w:rStyle w:val="61"/>
          <w:rFonts w:ascii="Times New Roman" w:hAnsi="Times New Roman" w:cs="Times New Roman"/>
          <w:iCs/>
          <w:sz w:val="28"/>
          <w:szCs w:val="28"/>
        </w:rPr>
        <w:t>это не всегда возможно выявить напрямую</w:t>
      </w:r>
      <w:r w:rsidRPr="00591836">
        <w:rPr>
          <w:rStyle w:val="61"/>
          <w:rFonts w:ascii="Times New Roman" w:hAnsi="Times New Roman" w:cs="Times New Roman"/>
          <w:iCs/>
          <w:sz w:val="28"/>
          <w:szCs w:val="28"/>
        </w:rPr>
        <w:t>.</w:t>
      </w:r>
    </w:p>
    <w:p w14:paraId="0A75467C" w14:textId="77777777" w:rsidR="008C0AE4" w:rsidRPr="00591836" w:rsidRDefault="008C0AE4" w:rsidP="008C0AE4">
      <w:pPr>
        <w:pStyle w:val="62"/>
        <w:shd w:val="clear" w:color="auto" w:fill="auto"/>
        <w:spacing w:line="240" w:lineRule="auto"/>
        <w:ind w:firstLine="567"/>
        <w:rPr>
          <w:rStyle w:val="61"/>
          <w:rFonts w:ascii="Times New Roman" w:hAnsi="Times New Roman" w:cs="Times New Roman"/>
          <w:iCs/>
          <w:sz w:val="28"/>
          <w:szCs w:val="28"/>
        </w:rPr>
      </w:pPr>
      <w:r>
        <w:rPr>
          <w:rStyle w:val="61"/>
          <w:rFonts w:ascii="Times New Roman" w:hAnsi="Times New Roman" w:cs="Times New Roman"/>
          <w:iCs/>
          <w:sz w:val="28"/>
          <w:szCs w:val="28"/>
        </w:rPr>
        <w:t>В любом регионе оказание п</w:t>
      </w:r>
      <w:r w:rsidRPr="00591836">
        <w:rPr>
          <w:rStyle w:val="61"/>
          <w:rFonts w:ascii="Times New Roman" w:hAnsi="Times New Roman" w:cs="Times New Roman"/>
          <w:iCs/>
          <w:sz w:val="28"/>
          <w:szCs w:val="28"/>
        </w:rPr>
        <w:t>ервичн</w:t>
      </w:r>
      <w:r>
        <w:rPr>
          <w:rStyle w:val="61"/>
          <w:rFonts w:ascii="Times New Roman" w:hAnsi="Times New Roman" w:cs="Times New Roman"/>
          <w:iCs/>
          <w:sz w:val="28"/>
          <w:szCs w:val="28"/>
        </w:rPr>
        <w:t>ой</w:t>
      </w:r>
      <w:r w:rsidRPr="00591836">
        <w:rPr>
          <w:rStyle w:val="61"/>
          <w:rFonts w:ascii="Times New Roman" w:hAnsi="Times New Roman" w:cs="Times New Roman"/>
          <w:iCs/>
          <w:sz w:val="28"/>
          <w:szCs w:val="28"/>
        </w:rPr>
        <w:t xml:space="preserve"> меди</w:t>
      </w:r>
      <w:r>
        <w:rPr>
          <w:rStyle w:val="61"/>
          <w:rFonts w:ascii="Times New Roman" w:hAnsi="Times New Roman" w:cs="Times New Roman"/>
          <w:iCs/>
          <w:sz w:val="28"/>
          <w:szCs w:val="28"/>
        </w:rPr>
        <w:t>цинской</w:t>
      </w:r>
      <w:r w:rsidRPr="00591836">
        <w:rPr>
          <w:rStyle w:val="61"/>
          <w:rFonts w:ascii="Times New Roman" w:hAnsi="Times New Roman" w:cs="Times New Roman"/>
          <w:iCs/>
          <w:sz w:val="28"/>
          <w:szCs w:val="28"/>
        </w:rPr>
        <w:t xml:space="preserve"> помощ</w:t>
      </w:r>
      <w:r>
        <w:rPr>
          <w:rStyle w:val="61"/>
          <w:rFonts w:ascii="Times New Roman" w:hAnsi="Times New Roman" w:cs="Times New Roman"/>
          <w:iCs/>
          <w:sz w:val="28"/>
          <w:szCs w:val="28"/>
        </w:rPr>
        <w:t>и</w:t>
      </w:r>
      <w:r w:rsidRPr="00591836">
        <w:rPr>
          <w:rStyle w:val="61"/>
          <w:rFonts w:ascii="Times New Roman" w:hAnsi="Times New Roman" w:cs="Times New Roman"/>
          <w:iCs/>
          <w:sz w:val="28"/>
          <w:szCs w:val="28"/>
        </w:rPr>
        <w:t xml:space="preserve"> </w:t>
      </w:r>
      <w:r>
        <w:rPr>
          <w:rStyle w:val="61"/>
          <w:rFonts w:ascii="Times New Roman" w:hAnsi="Times New Roman" w:cs="Times New Roman"/>
          <w:iCs/>
          <w:sz w:val="28"/>
          <w:szCs w:val="28"/>
        </w:rPr>
        <w:t xml:space="preserve">реализует </w:t>
      </w:r>
      <w:r w:rsidRPr="00591836">
        <w:rPr>
          <w:rStyle w:val="61"/>
          <w:rFonts w:ascii="Times New Roman" w:hAnsi="Times New Roman" w:cs="Times New Roman"/>
          <w:iCs/>
          <w:sz w:val="28"/>
          <w:szCs w:val="28"/>
        </w:rPr>
        <w:t xml:space="preserve">главную функцию – качественное улучшение показателей здоровья населения. От состояния </w:t>
      </w:r>
      <w:r>
        <w:rPr>
          <w:rStyle w:val="61"/>
          <w:rFonts w:ascii="Times New Roman" w:hAnsi="Times New Roman" w:cs="Times New Roman"/>
          <w:iCs/>
          <w:sz w:val="28"/>
          <w:szCs w:val="28"/>
        </w:rPr>
        <w:t>этого уровня медицинской помощи</w:t>
      </w:r>
      <w:r w:rsidRPr="00591836">
        <w:rPr>
          <w:rStyle w:val="61"/>
          <w:rFonts w:ascii="Times New Roman" w:hAnsi="Times New Roman" w:cs="Times New Roman"/>
          <w:iCs/>
          <w:sz w:val="28"/>
          <w:szCs w:val="28"/>
        </w:rPr>
        <w:t xml:space="preserve"> зависит эффективность и качество деятельности всей системы здравоохранения, а также решение большинства проблем социально незащищенных групп населения.</w:t>
      </w:r>
    </w:p>
    <w:p w14:paraId="501DBB8B" w14:textId="77777777" w:rsidR="008C0AE4" w:rsidRPr="00591836" w:rsidRDefault="008C0AE4" w:rsidP="008C0AE4">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В </w:t>
      </w:r>
      <w:r>
        <w:rPr>
          <w:rStyle w:val="61"/>
          <w:rFonts w:ascii="Times New Roman" w:hAnsi="Times New Roman" w:cs="Times New Roman"/>
          <w:iCs/>
          <w:sz w:val="28"/>
          <w:szCs w:val="28"/>
        </w:rPr>
        <w:t>процессе реализации региональной программы</w:t>
      </w:r>
      <w:r w:rsidRPr="00591836">
        <w:rPr>
          <w:rStyle w:val="61"/>
          <w:rFonts w:ascii="Times New Roman" w:hAnsi="Times New Roman" w:cs="Times New Roman"/>
          <w:iCs/>
          <w:sz w:val="28"/>
          <w:szCs w:val="28"/>
        </w:rPr>
        <w:t xml:space="preserve"> «350 врачебных амбулаторий, фельдшерско-акушерских пунктов и поликлиник» в Мангистауской области введены в строй 5 объектов здравоохранения, 2 поликлиники по 250 посещений в смену, в том числе 14 врачебных амбулаторий, одна из которых - за счет средств недропользователей. За счет средств местного бюджета построены 2 поликлиники, 15 ВА и 1 ФАП. Закончено строительство Регионального центра охраны матери и ребенка, областного онкологического диспансера на 100 коек. </w:t>
      </w:r>
    </w:p>
    <w:p w14:paraId="7EF883EF" w14:textId="1FB09BB0" w:rsidR="00A105A5" w:rsidRPr="00591836" w:rsidRDefault="008C0AE4" w:rsidP="008C0AE4">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В 2021 году </w:t>
      </w:r>
      <w:r>
        <w:rPr>
          <w:rStyle w:val="61"/>
          <w:rFonts w:ascii="Times New Roman" w:hAnsi="Times New Roman" w:cs="Times New Roman"/>
          <w:iCs/>
          <w:sz w:val="28"/>
          <w:szCs w:val="28"/>
        </w:rPr>
        <w:t>МО стала</w:t>
      </w:r>
      <w:r w:rsidRPr="00591836">
        <w:rPr>
          <w:rStyle w:val="61"/>
          <w:rFonts w:ascii="Times New Roman" w:hAnsi="Times New Roman" w:cs="Times New Roman"/>
          <w:iCs/>
          <w:sz w:val="28"/>
          <w:szCs w:val="28"/>
        </w:rPr>
        <w:t xml:space="preserve"> пилотны</w:t>
      </w:r>
      <w:r>
        <w:rPr>
          <w:rStyle w:val="61"/>
          <w:rFonts w:ascii="Times New Roman" w:hAnsi="Times New Roman" w:cs="Times New Roman"/>
          <w:iCs/>
          <w:sz w:val="28"/>
          <w:szCs w:val="28"/>
        </w:rPr>
        <w:t>м</w:t>
      </w:r>
      <w:r w:rsidRPr="00591836">
        <w:rPr>
          <w:rStyle w:val="61"/>
          <w:rFonts w:ascii="Times New Roman" w:hAnsi="Times New Roman" w:cs="Times New Roman"/>
          <w:iCs/>
          <w:sz w:val="28"/>
          <w:szCs w:val="28"/>
        </w:rPr>
        <w:t xml:space="preserve"> регион</w:t>
      </w:r>
      <w:r>
        <w:rPr>
          <w:rStyle w:val="61"/>
          <w:rFonts w:ascii="Times New Roman" w:hAnsi="Times New Roman" w:cs="Times New Roman"/>
          <w:iCs/>
          <w:sz w:val="28"/>
          <w:szCs w:val="28"/>
        </w:rPr>
        <w:t>ом</w:t>
      </w:r>
      <w:r w:rsidRPr="00591836">
        <w:rPr>
          <w:rStyle w:val="61"/>
          <w:rFonts w:ascii="Times New Roman" w:hAnsi="Times New Roman" w:cs="Times New Roman"/>
          <w:iCs/>
          <w:sz w:val="28"/>
          <w:szCs w:val="28"/>
        </w:rPr>
        <w:t xml:space="preserve"> по внедрению проекта ЮНИСЕФ, </w:t>
      </w:r>
      <w:r>
        <w:rPr>
          <w:rStyle w:val="61"/>
          <w:rFonts w:ascii="Times New Roman" w:hAnsi="Times New Roman" w:cs="Times New Roman"/>
          <w:iCs/>
          <w:sz w:val="28"/>
          <w:szCs w:val="28"/>
        </w:rPr>
        <w:t>задача которой –</w:t>
      </w:r>
      <w:r w:rsidRPr="00591836">
        <w:rPr>
          <w:rStyle w:val="61"/>
          <w:rFonts w:ascii="Times New Roman" w:hAnsi="Times New Roman" w:cs="Times New Roman"/>
          <w:iCs/>
          <w:sz w:val="28"/>
          <w:szCs w:val="28"/>
        </w:rPr>
        <w:t xml:space="preserve"> улучшение здоровья</w:t>
      </w:r>
      <w:r>
        <w:rPr>
          <w:rStyle w:val="61"/>
          <w:rFonts w:ascii="Times New Roman" w:hAnsi="Times New Roman" w:cs="Times New Roman"/>
          <w:iCs/>
          <w:sz w:val="28"/>
          <w:szCs w:val="28"/>
        </w:rPr>
        <w:t xml:space="preserve"> самых незащищенных слоев населения:</w:t>
      </w:r>
      <w:r w:rsidRPr="00591836">
        <w:rPr>
          <w:rStyle w:val="61"/>
          <w:rFonts w:ascii="Times New Roman" w:hAnsi="Times New Roman" w:cs="Times New Roman"/>
          <w:iCs/>
          <w:sz w:val="28"/>
          <w:szCs w:val="28"/>
        </w:rPr>
        <w:t xml:space="preserve"> детей </w:t>
      </w:r>
      <w:r>
        <w:rPr>
          <w:rStyle w:val="61"/>
          <w:rFonts w:ascii="Times New Roman" w:hAnsi="Times New Roman" w:cs="Times New Roman"/>
          <w:iCs/>
          <w:sz w:val="28"/>
          <w:szCs w:val="28"/>
        </w:rPr>
        <w:t>и</w:t>
      </w:r>
      <w:r w:rsidRPr="00591836">
        <w:rPr>
          <w:rStyle w:val="61"/>
          <w:rFonts w:ascii="Times New Roman" w:hAnsi="Times New Roman" w:cs="Times New Roman"/>
          <w:iCs/>
          <w:sz w:val="28"/>
          <w:szCs w:val="28"/>
        </w:rPr>
        <w:t xml:space="preserve"> женщин</w:t>
      </w:r>
      <w:r>
        <w:rPr>
          <w:rStyle w:val="61"/>
          <w:rFonts w:ascii="Times New Roman" w:hAnsi="Times New Roman" w:cs="Times New Roman"/>
          <w:iCs/>
          <w:sz w:val="28"/>
          <w:szCs w:val="28"/>
        </w:rPr>
        <w:t>, в целях</w:t>
      </w:r>
      <w:r w:rsidRPr="00591836">
        <w:rPr>
          <w:rStyle w:val="61"/>
          <w:rFonts w:ascii="Times New Roman" w:hAnsi="Times New Roman" w:cs="Times New Roman"/>
          <w:iCs/>
          <w:sz w:val="28"/>
          <w:szCs w:val="28"/>
        </w:rPr>
        <w:t xml:space="preserve"> снижения младенческой и детской смертности.</w:t>
      </w:r>
      <w:r w:rsidR="00A105A5" w:rsidRPr="00591836">
        <w:rPr>
          <w:rStyle w:val="61"/>
          <w:rFonts w:ascii="Times New Roman" w:hAnsi="Times New Roman" w:cs="Times New Roman"/>
          <w:iCs/>
          <w:sz w:val="28"/>
          <w:szCs w:val="28"/>
        </w:rPr>
        <w:t xml:space="preserve">  </w:t>
      </w:r>
    </w:p>
    <w:p w14:paraId="1EEA742B" w14:textId="77777777" w:rsidR="00A105A5" w:rsidRPr="00591836" w:rsidRDefault="00A105A5" w:rsidP="00591836">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За 2020-202 годы в системе здравоохранения Мангистауской области в результате принятых комплексных мер достигнута позитивная динамика по медико-демографическим и основным показателям здоровья населения.</w:t>
      </w:r>
    </w:p>
    <w:p w14:paraId="23775157" w14:textId="77777777" w:rsidR="00A105A5" w:rsidRDefault="00A105A5" w:rsidP="00591836">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Данные о динамике и уровне развития социальной инфраструктуры здравоохранения в городской местности и на сельских территориях сведены в таблице </w:t>
      </w:r>
      <w:r w:rsidR="007156DE">
        <w:rPr>
          <w:rStyle w:val="61"/>
          <w:rFonts w:ascii="Times New Roman" w:hAnsi="Times New Roman" w:cs="Times New Roman"/>
          <w:iCs/>
          <w:sz w:val="28"/>
          <w:szCs w:val="28"/>
        </w:rPr>
        <w:t>19</w:t>
      </w:r>
      <w:r w:rsidRPr="00591836">
        <w:rPr>
          <w:rStyle w:val="61"/>
          <w:rFonts w:ascii="Times New Roman" w:hAnsi="Times New Roman" w:cs="Times New Roman"/>
          <w:iCs/>
          <w:sz w:val="28"/>
          <w:szCs w:val="28"/>
        </w:rPr>
        <w:t>.</w:t>
      </w:r>
    </w:p>
    <w:p w14:paraId="56C50CAD" w14:textId="449FDAF2" w:rsidR="0052366B" w:rsidRDefault="0052366B" w:rsidP="0052366B">
      <w:pPr>
        <w:pStyle w:val="62"/>
        <w:shd w:val="clear" w:color="auto" w:fill="auto"/>
        <w:spacing w:line="240" w:lineRule="auto"/>
        <w:ind w:firstLine="0"/>
        <w:rPr>
          <w:rStyle w:val="61"/>
          <w:rFonts w:ascii="Times New Roman" w:hAnsi="Times New Roman" w:cs="Times New Roman"/>
          <w:iCs/>
          <w:sz w:val="28"/>
          <w:szCs w:val="28"/>
        </w:rPr>
      </w:pPr>
    </w:p>
    <w:p w14:paraId="439F3D2C" w14:textId="067DA142" w:rsidR="00A37EF7" w:rsidRDefault="00A37EF7" w:rsidP="0052366B">
      <w:pPr>
        <w:pStyle w:val="62"/>
        <w:shd w:val="clear" w:color="auto" w:fill="auto"/>
        <w:spacing w:line="240" w:lineRule="auto"/>
        <w:ind w:firstLine="0"/>
        <w:rPr>
          <w:rStyle w:val="61"/>
          <w:rFonts w:ascii="Times New Roman" w:hAnsi="Times New Roman" w:cs="Times New Roman"/>
          <w:iCs/>
          <w:sz w:val="28"/>
          <w:szCs w:val="28"/>
        </w:rPr>
      </w:pPr>
    </w:p>
    <w:p w14:paraId="1CA00ADD" w14:textId="6887F973" w:rsidR="00A37EF7" w:rsidRDefault="00A37EF7" w:rsidP="0052366B">
      <w:pPr>
        <w:pStyle w:val="62"/>
        <w:shd w:val="clear" w:color="auto" w:fill="auto"/>
        <w:spacing w:line="240" w:lineRule="auto"/>
        <w:ind w:firstLine="0"/>
        <w:rPr>
          <w:rStyle w:val="61"/>
          <w:rFonts w:ascii="Times New Roman" w:hAnsi="Times New Roman" w:cs="Times New Roman"/>
          <w:iCs/>
          <w:sz w:val="28"/>
          <w:szCs w:val="28"/>
        </w:rPr>
      </w:pPr>
    </w:p>
    <w:p w14:paraId="43799D59" w14:textId="77777777" w:rsidR="00A37EF7" w:rsidRDefault="00A37EF7" w:rsidP="0052366B">
      <w:pPr>
        <w:pStyle w:val="62"/>
        <w:shd w:val="clear" w:color="auto" w:fill="auto"/>
        <w:spacing w:line="240" w:lineRule="auto"/>
        <w:ind w:firstLine="0"/>
        <w:rPr>
          <w:rStyle w:val="61"/>
          <w:rFonts w:ascii="Times New Roman" w:hAnsi="Times New Roman" w:cs="Times New Roman"/>
          <w:iCs/>
          <w:sz w:val="28"/>
          <w:szCs w:val="28"/>
        </w:rPr>
      </w:pPr>
    </w:p>
    <w:p w14:paraId="0C37B327" w14:textId="77777777" w:rsidR="00A37EF7" w:rsidRDefault="00A105A5" w:rsidP="00925C57">
      <w:pPr>
        <w:pStyle w:val="62"/>
        <w:shd w:val="clear" w:color="auto" w:fill="auto"/>
        <w:spacing w:line="240" w:lineRule="auto"/>
        <w:ind w:firstLine="0"/>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Таблица </w:t>
      </w:r>
      <w:r w:rsidR="007156DE">
        <w:rPr>
          <w:rStyle w:val="61"/>
          <w:rFonts w:ascii="Times New Roman" w:hAnsi="Times New Roman" w:cs="Times New Roman"/>
          <w:iCs/>
          <w:sz w:val="28"/>
          <w:szCs w:val="28"/>
        </w:rPr>
        <w:t xml:space="preserve">19 </w:t>
      </w:r>
      <w:r w:rsidR="000853F8">
        <w:rPr>
          <w:rStyle w:val="61"/>
          <w:rFonts w:ascii="Times New Roman" w:hAnsi="Times New Roman" w:cs="Times New Roman"/>
          <w:iCs/>
          <w:sz w:val="28"/>
          <w:szCs w:val="28"/>
        </w:rPr>
        <w:t>-</w:t>
      </w:r>
      <w:r w:rsidRPr="00591836">
        <w:rPr>
          <w:rStyle w:val="61"/>
          <w:rFonts w:ascii="Times New Roman" w:hAnsi="Times New Roman" w:cs="Times New Roman"/>
          <w:iCs/>
          <w:sz w:val="28"/>
          <w:szCs w:val="28"/>
        </w:rPr>
        <w:t xml:space="preserve"> Динамика обеспеченности городов и районов Мангистауской области инфраструктурой здравоохранения в 2019-2023 гг.</w:t>
      </w:r>
    </w:p>
    <w:p w14:paraId="4A5B72C7" w14:textId="20B649BE" w:rsidR="00056124" w:rsidRPr="00591836" w:rsidRDefault="002C49AD" w:rsidP="00925C57">
      <w:pPr>
        <w:pStyle w:val="62"/>
        <w:shd w:val="clear" w:color="auto" w:fill="auto"/>
        <w:spacing w:line="240" w:lineRule="auto"/>
        <w:ind w:firstLine="0"/>
        <w:rPr>
          <w:rStyle w:val="61"/>
          <w:rFonts w:ascii="Times New Roman" w:hAnsi="Times New Roman" w:cs="Times New Roman"/>
          <w:iCs/>
          <w:sz w:val="28"/>
          <w:szCs w:val="28"/>
        </w:rPr>
      </w:pPr>
      <w:r>
        <w:rPr>
          <w:rStyle w:val="61"/>
          <w:rFonts w:ascii="Times New Roman" w:hAnsi="Times New Roman" w:cs="Times New Roman"/>
          <w:i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48"/>
        <w:gridCol w:w="3104"/>
        <w:gridCol w:w="1404"/>
        <w:gridCol w:w="1193"/>
        <w:gridCol w:w="1193"/>
        <w:gridCol w:w="1193"/>
        <w:gridCol w:w="1193"/>
      </w:tblGrid>
      <w:tr w:rsidR="00A105A5" w:rsidRPr="00B54843" w14:paraId="59A51FE4" w14:textId="77777777" w:rsidTr="00DE76C4">
        <w:tc>
          <w:tcPr>
            <w:tcW w:w="348" w:type="dxa"/>
            <w:vMerge w:val="restart"/>
          </w:tcPr>
          <w:p w14:paraId="314F2412"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Fonts w:ascii="Times New Roman" w:hAnsi="Times New Roman" w:cs="Times New Roman"/>
                <w:b w:val="0"/>
                <w:bCs w:val="0"/>
                <w:sz w:val="24"/>
                <w:szCs w:val="24"/>
              </w:rPr>
              <w:t>№</w:t>
            </w:r>
          </w:p>
        </w:tc>
        <w:tc>
          <w:tcPr>
            <w:tcW w:w="3104" w:type="dxa"/>
            <w:vMerge w:val="restart"/>
          </w:tcPr>
          <w:p w14:paraId="44278FF8"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Показатели</w:t>
            </w:r>
          </w:p>
        </w:tc>
        <w:tc>
          <w:tcPr>
            <w:tcW w:w="1404" w:type="dxa"/>
          </w:tcPr>
          <w:p w14:paraId="3CCAF73C"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2019</w:t>
            </w:r>
          </w:p>
        </w:tc>
        <w:tc>
          <w:tcPr>
            <w:tcW w:w="1193" w:type="dxa"/>
          </w:tcPr>
          <w:p w14:paraId="517B7FFA"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20</w:t>
            </w:r>
            <w:r>
              <w:rPr>
                <w:rStyle w:val="61"/>
                <w:rFonts w:ascii="Times New Roman" w:hAnsi="Times New Roman" w:cs="Times New Roman"/>
                <w:iCs/>
                <w:sz w:val="24"/>
                <w:szCs w:val="24"/>
              </w:rPr>
              <w:t>20</w:t>
            </w:r>
          </w:p>
        </w:tc>
        <w:tc>
          <w:tcPr>
            <w:tcW w:w="1193" w:type="dxa"/>
          </w:tcPr>
          <w:p w14:paraId="09E98918"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20</w:t>
            </w:r>
            <w:r>
              <w:rPr>
                <w:rStyle w:val="61"/>
                <w:rFonts w:ascii="Times New Roman" w:hAnsi="Times New Roman" w:cs="Times New Roman"/>
                <w:iCs/>
                <w:sz w:val="24"/>
                <w:szCs w:val="24"/>
              </w:rPr>
              <w:t>21</w:t>
            </w:r>
          </w:p>
        </w:tc>
        <w:tc>
          <w:tcPr>
            <w:tcW w:w="1193" w:type="dxa"/>
          </w:tcPr>
          <w:p w14:paraId="5F3D0714"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202</w:t>
            </w:r>
            <w:r>
              <w:rPr>
                <w:rStyle w:val="61"/>
                <w:rFonts w:ascii="Times New Roman" w:hAnsi="Times New Roman" w:cs="Times New Roman"/>
                <w:iCs/>
                <w:sz w:val="24"/>
                <w:szCs w:val="24"/>
              </w:rPr>
              <w:t>2</w:t>
            </w:r>
          </w:p>
        </w:tc>
        <w:tc>
          <w:tcPr>
            <w:tcW w:w="1193" w:type="dxa"/>
          </w:tcPr>
          <w:p w14:paraId="43456E4C"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2023</w:t>
            </w:r>
          </w:p>
        </w:tc>
      </w:tr>
      <w:tr w:rsidR="00A105A5" w:rsidRPr="00B54843" w14:paraId="75CB0146" w14:textId="77777777" w:rsidTr="00DE76C4">
        <w:tc>
          <w:tcPr>
            <w:tcW w:w="348" w:type="dxa"/>
            <w:vMerge/>
          </w:tcPr>
          <w:p w14:paraId="2EC55634"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p>
        </w:tc>
        <w:tc>
          <w:tcPr>
            <w:tcW w:w="3104" w:type="dxa"/>
            <w:vMerge/>
          </w:tcPr>
          <w:p w14:paraId="6388E3B4"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p>
        </w:tc>
        <w:tc>
          <w:tcPr>
            <w:tcW w:w="6176" w:type="dxa"/>
            <w:gridSpan w:val="5"/>
          </w:tcPr>
          <w:p w14:paraId="15944FED"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Область / (город / село)</w:t>
            </w:r>
          </w:p>
        </w:tc>
      </w:tr>
      <w:tr w:rsidR="00A105A5" w:rsidRPr="00B54843" w14:paraId="63B80FC5" w14:textId="77777777" w:rsidTr="00DE76C4">
        <w:tc>
          <w:tcPr>
            <w:tcW w:w="348" w:type="dxa"/>
          </w:tcPr>
          <w:p w14:paraId="07FCD3E4"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1</w:t>
            </w:r>
          </w:p>
        </w:tc>
        <w:tc>
          <w:tcPr>
            <w:tcW w:w="3104" w:type="dxa"/>
          </w:tcPr>
          <w:p w14:paraId="0959963E" w14:textId="77777777" w:rsidR="00A105A5" w:rsidRPr="00637E7C" w:rsidRDefault="00A105A5" w:rsidP="00DA3368">
            <w:pPr>
              <w:pStyle w:val="62"/>
              <w:shd w:val="clear" w:color="auto" w:fill="auto"/>
              <w:spacing w:line="240" w:lineRule="auto"/>
              <w:ind w:firstLine="0"/>
              <w:jc w:val="left"/>
              <w:rPr>
                <w:rStyle w:val="61"/>
                <w:rFonts w:ascii="Times New Roman" w:hAnsi="Times New Roman" w:cs="Times New Roman"/>
                <w:iCs/>
                <w:sz w:val="24"/>
                <w:szCs w:val="24"/>
              </w:rPr>
            </w:pPr>
            <w:r w:rsidRPr="00637E7C">
              <w:rPr>
                <w:rStyle w:val="61"/>
                <w:rFonts w:ascii="Times New Roman" w:hAnsi="Times New Roman" w:cs="Times New Roman"/>
                <w:iCs/>
                <w:sz w:val="24"/>
                <w:szCs w:val="24"/>
              </w:rPr>
              <w:t>Количество медицинских учреждений, ед.</w:t>
            </w:r>
          </w:p>
        </w:tc>
        <w:tc>
          <w:tcPr>
            <w:tcW w:w="1404" w:type="dxa"/>
          </w:tcPr>
          <w:p w14:paraId="4CE575C8"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86/40/46</w:t>
            </w:r>
          </w:p>
        </w:tc>
        <w:tc>
          <w:tcPr>
            <w:tcW w:w="1193" w:type="dxa"/>
          </w:tcPr>
          <w:p w14:paraId="19E44869"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87/40/47</w:t>
            </w:r>
          </w:p>
        </w:tc>
        <w:tc>
          <w:tcPr>
            <w:tcW w:w="1193" w:type="dxa"/>
          </w:tcPr>
          <w:p w14:paraId="65BA93F2"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89/41/48</w:t>
            </w:r>
          </w:p>
        </w:tc>
        <w:tc>
          <w:tcPr>
            <w:tcW w:w="1193" w:type="dxa"/>
          </w:tcPr>
          <w:p w14:paraId="41CAA6C5"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91/41/50</w:t>
            </w:r>
          </w:p>
        </w:tc>
        <w:tc>
          <w:tcPr>
            <w:tcW w:w="1193" w:type="dxa"/>
          </w:tcPr>
          <w:p w14:paraId="166CB713"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93/42/51</w:t>
            </w:r>
          </w:p>
        </w:tc>
      </w:tr>
      <w:tr w:rsidR="00A105A5" w:rsidRPr="00B54843" w14:paraId="635EC9C8" w14:textId="77777777" w:rsidTr="00DE76C4">
        <w:tc>
          <w:tcPr>
            <w:tcW w:w="348" w:type="dxa"/>
          </w:tcPr>
          <w:p w14:paraId="2741D76D"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2</w:t>
            </w:r>
          </w:p>
        </w:tc>
        <w:tc>
          <w:tcPr>
            <w:tcW w:w="3104" w:type="dxa"/>
          </w:tcPr>
          <w:p w14:paraId="23F248CA" w14:textId="77777777" w:rsidR="00A105A5" w:rsidRPr="00637E7C" w:rsidRDefault="00A105A5" w:rsidP="00DA3368">
            <w:pPr>
              <w:pStyle w:val="62"/>
              <w:shd w:val="clear" w:color="auto" w:fill="auto"/>
              <w:spacing w:line="240" w:lineRule="auto"/>
              <w:ind w:firstLine="0"/>
              <w:jc w:val="left"/>
              <w:rPr>
                <w:rStyle w:val="61"/>
                <w:rFonts w:ascii="Times New Roman" w:hAnsi="Times New Roman" w:cs="Times New Roman"/>
                <w:iCs/>
                <w:sz w:val="24"/>
                <w:szCs w:val="24"/>
              </w:rPr>
            </w:pPr>
            <w:r w:rsidRPr="00637E7C">
              <w:rPr>
                <w:rStyle w:val="61"/>
                <w:rFonts w:ascii="Times New Roman" w:hAnsi="Times New Roman" w:cs="Times New Roman"/>
                <w:iCs/>
                <w:sz w:val="24"/>
                <w:szCs w:val="24"/>
              </w:rPr>
              <w:t>Число больничных коек, ед. на 10 тыс. чел.</w:t>
            </w:r>
          </w:p>
        </w:tc>
        <w:tc>
          <w:tcPr>
            <w:tcW w:w="1404" w:type="dxa"/>
          </w:tcPr>
          <w:p w14:paraId="20DF3F35"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88,4/91,3/65,7</w:t>
            </w:r>
          </w:p>
        </w:tc>
        <w:tc>
          <w:tcPr>
            <w:tcW w:w="1193" w:type="dxa"/>
          </w:tcPr>
          <w:p w14:paraId="2F889538"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90,5/64,72</w:t>
            </w:r>
          </w:p>
        </w:tc>
        <w:tc>
          <w:tcPr>
            <w:tcW w:w="1193" w:type="dxa"/>
          </w:tcPr>
          <w:p w14:paraId="25D14B54"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91,1/65,3</w:t>
            </w:r>
          </w:p>
        </w:tc>
        <w:tc>
          <w:tcPr>
            <w:tcW w:w="1193" w:type="dxa"/>
          </w:tcPr>
          <w:p w14:paraId="6943A204"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91,6/65,8</w:t>
            </w:r>
          </w:p>
        </w:tc>
        <w:tc>
          <w:tcPr>
            <w:tcW w:w="1193" w:type="dxa"/>
          </w:tcPr>
          <w:p w14:paraId="62AB5EC0"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92,5/66,4</w:t>
            </w:r>
          </w:p>
        </w:tc>
      </w:tr>
      <w:tr w:rsidR="00A105A5" w:rsidRPr="00B54843" w14:paraId="23C34F09" w14:textId="77777777" w:rsidTr="00DE76C4">
        <w:tc>
          <w:tcPr>
            <w:tcW w:w="348" w:type="dxa"/>
          </w:tcPr>
          <w:p w14:paraId="466FFC49"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3</w:t>
            </w:r>
          </w:p>
        </w:tc>
        <w:tc>
          <w:tcPr>
            <w:tcW w:w="3104" w:type="dxa"/>
          </w:tcPr>
          <w:p w14:paraId="512E554F" w14:textId="77777777" w:rsidR="00A105A5" w:rsidRPr="00637E7C" w:rsidRDefault="00A105A5" w:rsidP="00DA3368">
            <w:pPr>
              <w:pStyle w:val="62"/>
              <w:shd w:val="clear" w:color="auto" w:fill="auto"/>
              <w:spacing w:line="240" w:lineRule="auto"/>
              <w:ind w:firstLine="0"/>
              <w:jc w:val="left"/>
              <w:rPr>
                <w:rStyle w:val="61"/>
                <w:rFonts w:ascii="Times New Roman" w:hAnsi="Times New Roman" w:cs="Times New Roman"/>
                <w:iCs/>
                <w:sz w:val="24"/>
                <w:szCs w:val="24"/>
              </w:rPr>
            </w:pPr>
            <w:r w:rsidRPr="00637E7C">
              <w:rPr>
                <w:rStyle w:val="61"/>
                <w:rFonts w:ascii="Times New Roman" w:hAnsi="Times New Roman" w:cs="Times New Roman"/>
                <w:iCs/>
                <w:sz w:val="24"/>
                <w:szCs w:val="24"/>
              </w:rPr>
              <w:t>Обеспеченность врачами ед. на 10 тыс. чел.</w:t>
            </w:r>
          </w:p>
        </w:tc>
        <w:tc>
          <w:tcPr>
            <w:tcW w:w="1404" w:type="dxa"/>
          </w:tcPr>
          <w:p w14:paraId="798B9AE7"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38,2/22,7</w:t>
            </w:r>
          </w:p>
        </w:tc>
        <w:tc>
          <w:tcPr>
            <w:tcW w:w="1193" w:type="dxa"/>
          </w:tcPr>
          <w:p w14:paraId="7BC27CA3"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38,0/21,0</w:t>
            </w:r>
          </w:p>
        </w:tc>
        <w:tc>
          <w:tcPr>
            <w:tcW w:w="1193" w:type="dxa"/>
          </w:tcPr>
          <w:p w14:paraId="6F3468A1"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37,0/23,0</w:t>
            </w:r>
          </w:p>
        </w:tc>
        <w:tc>
          <w:tcPr>
            <w:tcW w:w="1193" w:type="dxa"/>
          </w:tcPr>
          <w:p w14:paraId="489EEC96"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35,5/23,5</w:t>
            </w:r>
          </w:p>
        </w:tc>
        <w:tc>
          <w:tcPr>
            <w:tcW w:w="1193" w:type="dxa"/>
          </w:tcPr>
          <w:p w14:paraId="13E71953"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36,5/22,7</w:t>
            </w:r>
          </w:p>
        </w:tc>
      </w:tr>
      <w:tr w:rsidR="00A105A5" w:rsidRPr="00B54843" w14:paraId="47129F3B" w14:textId="77777777" w:rsidTr="00DE76C4">
        <w:tc>
          <w:tcPr>
            <w:tcW w:w="348" w:type="dxa"/>
          </w:tcPr>
          <w:p w14:paraId="16BBC37F"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4</w:t>
            </w:r>
          </w:p>
        </w:tc>
        <w:tc>
          <w:tcPr>
            <w:tcW w:w="3104" w:type="dxa"/>
          </w:tcPr>
          <w:p w14:paraId="3C478D98" w14:textId="77777777" w:rsidR="00A105A5" w:rsidRPr="00637E7C" w:rsidRDefault="00A105A5" w:rsidP="00DA3368">
            <w:pPr>
              <w:pStyle w:val="62"/>
              <w:shd w:val="clear" w:color="auto" w:fill="auto"/>
              <w:spacing w:line="240" w:lineRule="auto"/>
              <w:ind w:firstLine="0"/>
              <w:jc w:val="left"/>
              <w:rPr>
                <w:rStyle w:val="61"/>
                <w:rFonts w:ascii="Times New Roman" w:hAnsi="Times New Roman" w:cs="Times New Roman"/>
                <w:iCs/>
                <w:sz w:val="24"/>
                <w:szCs w:val="24"/>
              </w:rPr>
            </w:pPr>
            <w:r w:rsidRPr="00637E7C">
              <w:rPr>
                <w:rStyle w:val="61"/>
                <w:rFonts w:ascii="Times New Roman" w:hAnsi="Times New Roman" w:cs="Times New Roman"/>
                <w:iCs/>
                <w:sz w:val="24"/>
                <w:szCs w:val="24"/>
              </w:rPr>
              <w:t>Обеспеченность средним мед. персоналом ед. на 10 тыс. чел.</w:t>
            </w:r>
          </w:p>
        </w:tc>
        <w:tc>
          <w:tcPr>
            <w:tcW w:w="1404" w:type="dxa"/>
          </w:tcPr>
          <w:p w14:paraId="200FCB60"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81,8/65,0</w:t>
            </w:r>
          </w:p>
        </w:tc>
        <w:tc>
          <w:tcPr>
            <w:tcW w:w="1193" w:type="dxa"/>
          </w:tcPr>
          <w:p w14:paraId="18F9DC79"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81,2/67,4</w:t>
            </w:r>
          </w:p>
        </w:tc>
        <w:tc>
          <w:tcPr>
            <w:tcW w:w="1193" w:type="dxa"/>
          </w:tcPr>
          <w:p w14:paraId="448BC315"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83,5/68</w:t>
            </w:r>
          </w:p>
        </w:tc>
        <w:tc>
          <w:tcPr>
            <w:tcW w:w="1193" w:type="dxa"/>
          </w:tcPr>
          <w:p w14:paraId="40C7CE27"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86,4/69</w:t>
            </w:r>
          </w:p>
        </w:tc>
        <w:tc>
          <w:tcPr>
            <w:tcW w:w="1193" w:type="dxa"/>
          </w:tcPr>
          <w:p w14:paraId="4C3C799F"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87,5/69,3</w:t>
            </w:r>
          </w:p>
        </w:tc>
      </w:tr>
      <w:tr w:rsidR="00A105A5" w:rsidRPr="00B54843" w14:paraId="45C332C7" w14:textId="77777777" w:rsidTr="00DE76C4">
        <w:tc>
          <w:tcPr>
            <w:tcW w:w="348" w:type="dxa"/>
          </w:tcPr>
          <w:p w14:paraId="30736570"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5</w:t>
            </w:r>
          </w:p>
        </w:tc>
        <w:tc>
          <w:tcPr>
            <w:tcW w:w="3104" w:type="dxa"/>
          </w:tcPr>
          <w:p w14:paraId="56074CB5" w14:textId="77777777" w:rsidR="00A105A5" w:rsidRPr="00637E7C" w:rsidRDefault="00A105A5" w:rsidP="00DA3368">
            <w:pPr>
              <w:pStyle w:val="62"/>
              <w:shd w:val="clear" w:color="auto" w:fill="auto"/>
              <w:spacing w:line="240" w:lineRule="auto"/>
              <w:ind w:firstLine="0"/>
              <w:jc w:val="left"/>
              <w:rPr>
                <w:rStyle w:val="61"/>
                <w:rFonts w:ascii="Times New Roman" w:hAnsi="Times New Roman" w:cs="Times New Roman"/>
                <w:iCs/>
                <w:sz w:val="24"/>
                <w:szCs w:val="24"/>
              </w:rPr>
            </w:pPr>
            <w:r w:rsidRPr="00637E7C">
              <w:rPr>
                <w:rStyle w:val="61"/>
                <w:rFonts w:ascii="Times New Roman" w:hAnsi="Times New Roman" w:cs="Times New Roman"/>
                <w:iCs/>
                <w:sz w:val="24"/>
                <w:szCs w:val="24"/>
              </w:rPr>
              <w:t>Аптеки, аптечные пункты, ед.</w:t>
            </w:r>
          </w:p>
        </w:tc>
        <w:tc>
          <w:tcPr>
            <w:tcW w:w="1404" w:type="dxa"/>
          </w:tcPr>
          <w:p w14:paraId="71169F7B"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159/117/35</w:t>
            </w:r>
          </w:p>
        </w:tc>
        <w:tc>
          <w:tcPr>
            <w:tcW w:w="1193" w:type="dxa"/>
          </w:tcPr>
          <w:p w14:paraId="0BF128D3"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155/117/31</w:t>
            </w:r>
          </w:p>
        </w:tc>
        <w:tc>
          <w:tcPr>
            <w:tcW w:w="1193" w:type="dxa"/>
          </w:tcPr>
          <w:p w14:paraId="3DB7D2EF"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160/119/41</w:t>
            </w:r>
          </w:p>
        </w:tc>
        <w:tc>
          <w:tcPr>
            <w:tcW w:w="1193" w:type="dxa"/>
          </w:tcPr>
          <w:p w14:paraId="50240213"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163/120/42</w:t>
            </w:r>
          </w:p>
        </w:tc>
        <w:tc>
          <w:tcPr>
            <w:tcW w:w="1193" w:type="dxa"/>
          </w:tcPr>
          <w:p w14:paraId="10707849"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166/125/41</w:t>
            </w:r>
          </w:p>
        </w:tc>
      </w:tr>
      <w:tr w:rsidR="00A105A5" w:rsidRPr="00B54843" w14:paraId="1C06E0DD" w14:textId="77777777" w:rsidTr="00DE76C4">
        <w:tc>
          <w:tcPr>
            <w:tcW w:w="348" w:type="dxa"/>
          </w:tcPr>
          <w:p w14:paraId="6C7FE737"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6</w:t>
            </w:r>
          </w:p>
        </w:tc>
        <w:tc>
          <w:tcPr>
            <w:tcW w:w="3104" w:type="dxa"/>
          </w:tcPr>
          <w:p w14:paraId="01D60A8B" w14:textId="77777777" w:rsidR="00A105A5" w:rsidRPr="00637E7C" w:rsidRDefault="00A105A5" w:rsidP="00DA3368">
            <w:pPr>
              <w:pStyle w:val="62"/>
              <w:shd w:val="clear" w:color="auto" w:fill="auto"/>
              <w:spacing w:line="240" w:lineRule="auto"/>
              <w:ind w:firstLine="0"/>
              <w:jc w:val="left"/>
              <w:rPr>
                <w:rStyle w:val="61"/>
                <w:rFonts w:ascii="Times New Roman" w:hAnsi="Times New Roman" w:cs="Times New Roman"/>
                <w:iCs/>
                <w:sz w:val="24"/>
                <w:szCs w:val="24"/>
              </w:rPr>
            </w:pPr>
            <w:r w:rsidRPr="00637E7C">
              <w:rPr>
                <w:rStyle w:val="61"/>
                <w:rFonts w:ascii="Times New Roman" w:hAnsi="Times New Roman" w:cs="Times New Roman"/>
                <w:iCs/>
                <w:sz w:val="24"/>
                <w:szCs w:val="24"/>
              </w:rPr>
              <w:t>Продолжительность жизни, лет</w:t>
            </w:r>
          </w:p>
        </w:tc>
        <w:tc>
          <w:tcPr>
            <w:tcW w:w="1404" w:type="dxa"/>
          </w:tcPr>
          <w:p w14:paraId="0B5F16CB"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71,6</w:t>
            </w:r>
          </w:p>
        </w:tc>
        <w:tc>
          <w:tcPr>
            <w:tcW w:w="1193" w:type="dxa"/>
          </w:tcPr>
          <w:p w14:paraId="59FA283D"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71,5</w:t>
            </w:r>
          </w:p>
        </w:tc>
        <w:tc>
          <w:tcPr>
            <w:tcW w:w="1193" w:type="dxa"/>
          </w:tcPr>
          <w:p w14:paraId="6CE6895C"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73</w:t>
            </w:r>
          </w:p>
        </w:tc>
        <w:tc>
          <w:tcPr>
            <w:tcW w:w="1193" w:type="dxa"/>
          </w:tcPr>
          <w:p w14:paraId="63307DD7"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73,2</w:t>
            </w:r>
          </w:p>
        </w:tc>
        <w:tc>
          <w:tcPr>
            <w:tcW w:w="1193" w:type="dxa"/>
          </w:tcPr>
          <w:p w14:paraId="56587ED7"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74,3</w:t>
            </w:r>
          </w:p>
        </w:tc>
      </w:tr>
      <w:tr w:rsidR="00A105A5" w:rsidRPr="00B54843" w14:paraId="6C0B40B6" w14:textId="77777777" w:rsidTr="00DE76C4">
        <w:tc>
          <w:tcPr>
            <w:tcW w:w="348" w:type="dxa"/>
          </w:tcPr>
          <w:p w14:paraId="4EED4132"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7</w:t>
            </w:r>
          </w:p>
        </w:tc>
        <w:tc>
          <w:tcPr>
            <w:tcW w:w="3104" w:type="dxa"/>
          </w:tcPr>
          <w:p w14:paraId="7EEAFCDE" w14:textId="77777777" w:rsidR="00A105A5" w:rsidRPr="00637E7C" w:rsidRDefault="00A105A5" w:rsidP="00DA3368">
            <w:pPr>
              <w:pStyle w:val="62"/>
              <w:shd w:val="clear" w:color="auto" w:fill="auto"/>
              <w:spacing w:line="240" w:lineRule="auto"/>
              <w:ind w:firstLine="0"/>
              <w:jc w:val="left"/>
              <w:rPr>
                <w:rStyle w:val="61"/>
                <w:rFonts w:ascii="Times New Roman" w:hAnsi="Times New Roman" w:cs="Times New Roman"/>
                <w:iCs/>
                <w:sz w:val="24"/>
                <w:szCs w:val="24"/>
              </w:rPr>
            </w:pPr>
            <w:r w:rsidRPr="00637E7C">
              <w:rPr>
                <w:rStyle w:val="61"/>
                <w:rFonts w:ascii="Times New Roman" w:hAnsi="Times New Roman" w:cs="Times New Roman"/>
                <w:iCs/>
                <w:sz w:val="24"/>
                <w:szCs w:val="24"/>
              </w:rPr>
              <w:t>Коэффициент материнской смертности, на 100 тыс. родившихся живыми</w:t>
            </w:r>
          </w:p>
        </w:tc>
        <w:tc>
          <w:tcPr>
            <w:tcW w:w="1404" w:type="dxa"/>
          </w:tcPr>
          <w:p w14:paraId="17F3CB75"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5,4</w:t>
            </w:r>
          </w:p>
        </w:tc>
        <w:tc>
          <w:tcPr>
            <w:tcW w:w="1193" w:type="dxa"/>
          </w:tcPr>
          <w:p w14:paraId="7ED11640"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5,2</w:t>
            </w:r>
          </w:p>
        </w:tc>
        <w:tc>
          <w:tcPr>
            <w:tcW w:w="1193" w:type="dxa"/>
          </w:tcPr>
          <w:p w14:paraId="364F91C8"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5,1</w:t>
            </w:r>
          </w:p>
        </w:tc>
        <w:tc>
          <w:tcPr>
            <w:tcW w:w="1193" w:type="dxa"/>
          </w:tcPr>
          <w:p w14:paraId="25987B4D"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10,3</w:t>
            </w:r>
          </w:p>
        </w:tc>
        <w:tc>
          <w:tcPr>
            <w:tcW w:w="1193" w:type="dxa"/>
          </w:tcPr>
          <w:p w14:paraId="65BF040D"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25,1</w:t>
            </w:r>
          </w:p>
        </w:tc>
      </w:tr>
      <w:tr w:rsidR="00A105A5" w:rsidRPr="00B54843" w14:paraId="7261AA94" w14:textId="77777777" w:rsidTr="00DE76C4">
        <w:tc>
          <w:tcPr>
            <w:tcW w:w="348" w:type="dxa"/>
          </w:tcPr>
          <w:p w14:paraId="06BE65BB"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w:t>
            </w:r>
          </w:p>
        </w:tc>
        <w:tc>
          <w:tcPr>
            <w:tcW w:w="3104" w:type="dxa"/>
          </w:tcPr>
          <w:p w14:paraId="515161B8" w14:textId="77777777" w:rsidR="00A105A5" w:rsidRPr="00637E7C" w:rsidRDefault="00A105A5" w:rsidP="00DA3368">
            <w:pPr>
              <w:pStyle w:val="62"/>
              <w:shd w:val="clear" w:color="auto" w:fill="auto"/>
              <w:spacing w:line="240" w:lineRule="auto"/>
              <w:ind w:firstLine="0"/>
              <w:jc w:val="left"/>
              <w:rPr>
                <w:rStyle w:val="61"/>
                <w:rFonts w:ascii="Times New Roman" w:hAnsi="Times New Roman" w:cs="Times New Roman"/>
                <w:iCs/>
                <w:sz w:val="24"/>
                <w:szCs w:val="24"/>
              </w:rPr>
            </w:pPr>
            <w:r w:rsidRPr="00637E7C">
              <w:rPr>
                <w:rStyle w:val="61"/>
                <w:rFonts w:ascii="Times New Roman" w:hAnsi="Times New Roman" w:cs="Times New Roman"/>
                <w:iCs/>
                <w:sz w:val="24"/>
                <w:szCs w:val="24"/>
              </w:rPr>
              <w:t>Уровень младенческой смертности, на 1000 живорожденных</w:t>
            </w:r>
          </w:p>
        </w:tc>
        <w:tc>
          <w:tcPr>
            <w:tcW w:w="1404" w:type="dxa"/>
          </w:tcPr>
          <w:p w14:paraId="3A1E9ED2"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8,9</w:t>
            </w:r>
          </w:p>
        </w:tc>
        <w:tc>
          <w:tcPr>
            <w:tcW w:w="1193" w:type="dxa"/>
          </w:tcPr>
          <w:p w14:paraId="43BFA300"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8,8</w:t>
            </w:r>
          </w:p>
        </w:tc>
        <w:tc>
          <w:tcPr>
            <w:tcW w:w="1193" w:type="dxa"/>
          </w:tcPr>
          <w:p w14:paraId="29DD0022"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8,5</w:t>
            </w:r>
          </w:p>
        </w:tc>
        <w:tc>
          <w:tcPr>
            <w:tcW w:w="1193" w:type="dxa"/>
          </w:tcPr>
          <w:p w14:paraId="1E5AD69F"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8,9</w:t>
            </w:r>
          </w:p>
        </w:tc>
        <w:tc>
          <w:tcPr>
            <w:tcW w:w="1193" w:type="dxa"/>
          </w:tcPr>
          <w:p w14:paraId="1DE84311" w14:textId="77777777" w:rsidR="00A105A5" w:rsidRPr="00637E7C" w:rsidRDefault="00A105A5" w:rsidP="00DA3368">
            <w:pPr>
              <w:pStyle w:val="62"/>
              <w:shd w:val="clear" w:color="auto" w:fill="auto"/>
              <w:spacing w:line="240" w:lineRule="auto"/>
              <w:ind w:firstLine="0"/>
              <w:jc w:val="center"/>
              <w:rPr>
                <w:rStyle w:val="61"/>
                <w:rFonts w:ascii="Times New Roman" w:hAnsi="Times New Roman" w:cs="Times New Roman"/>
                <w:iCs/>
                <w:sz w:val="24"/>
                <w:szCs w:val="24"/>
              </w:rPr>
            </w:pPr>
            <w:r w:rsidRPr="00637E7C">
              <w:rPr>
                <w:rStyle w:val="61"/>
                <w:rFonts w:ascii="Times New Roman" w:hAnsi="Times New Roman" w:cs="Times New Roman"/>
                <w:iCs/>
                <w:sz w:val="24"/>
                <w:szCs w:val="24"/>
              </w:rPr>
              <w:t>8,7</w:t>
            </w:r>
          </w:p>
        </w:tc>
      </w:tr>
      <w:tr w:rsidR="00DE76C4" w:rsidRPr="00B54843" w14:paraId="70082A55" w14:textId="77777777" w:rsidTr="00B45ABE">
        <w:tc>
          <w:tcPr>
            <w:tcW w:w="9628" w:type="dxa"/>
            <w:gridSpan w:val="7"/>
          </w:tcPr>
          <w:p w14:paraId="0A0EACCF" w14:textId="17A62525" w:rsidR="00DE76C4" w:rsidRPr="00DE76C4" w:rsidRDefault="00DE76C4" w:rsidP="00DE76C4">
            <w:pPr>
              <w:pStyle w:val="62"/>
              <w:shd w:val="clear" w:color="auto" w:fill="auto"/>
              <w:spacing w:line="240" w:lineRule="auto"/>
              <w:ind w:firstLine="567"/>
              <w:rPr>
                <w:rStyle w:val="61"/>
                <w:rFonts w:ascii="Times New Roman" w:hAnsi="Times New Roman" w:cs="Times New Roman"/>
                <w:b/>
                <w:bCs/>
                <w:iCs/>
                <w:sz w:val="24"/>
                <w:szCs w:val="24"/>
              </w:rPr>
            </w:pPr>
            <w:r w:rsidRPr="00DE76C4">
              <w:rPr>
                <w:rFonts w:ascii="Times New Roman" w:hAnsi="Times New Roman" w:cs="Times New Roman"/>
                <w:b w:val="0"/>
                <w:bCs w:val="0"/>
                <w:sz w:val="24"/>
                <w:szCs w:val="24"/>
              </w:rPr>
              <w:t>Примечание – составлено автором на основе систематизации источников [</w:t>
            </w:r>
            <w:r w:rsidR="00925C57" w:rsidRPr="00925C57">
              <w:rPr>
                <w:rFonts w:ascii="Times New Roman" w:hAnsi="Times New Roman" w:cs="Times New Roman"/>
                <w:b w:val="0"/>
                <w:bCs w:val="0"/>
                <w:sz w:val="24"/>
                <w:szCs w:val="24"/>
              </w:rPr>
              <w:t>70, 72, 73</w:t>
            </w:r>
            <w:r w:rsidRPr="00DE76C4">
              <w:rPr>
                <w:rFonts w:ascii="Times New Roman" w:hAnsi="Times New Roman" w:cs="Times New Roman"/>
                <w:b w:val="0"/>
                <w:bCs w:val="0"/>
                <w:sz w:val="24"/>
                <w:szCs w:val="24"/>
              </w:rPr>
              <w:t>]</w:t>
            </w:r>
          </w:p>
        </w:tc>
      </w:tr>
    </w:tbl>
    <w:p w14:paraId="27D9F3F1" w14:textId="77777777" w:rsidR="0039369C" w:rsidRDefault="0039369C" w:rsidP="00591836">
      <w:pPr>
        <w:pStyle w:val="62"/>
        <w:shd w:val="clear" w:color="auto" w:fill="auto"/>
        <w:spacing w:line="240" w:lineRule="auto"/>
        <w:ind w:firstLine="567"/>
        <w:contextualSpacing/>
        <w:rPr>
          <w:rStyle w:val="61"/>
          <w:rFonts w:ascii="Times New Roman" w:hAnsi="Times New Roman" w:cs="Times New Roman"/>
          <w:iCs/>
          <w:sz w:val="28"/>
          <w:szCs w:val="28"/>
        </w:rPr>
      </w:pPr>
    </w:p>
    <w:p w14:paraId="6F7027E9"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Согласно статистическим выкладкам, медицинскую помощь населению области, по состоянию на начало 2022 года, оказывают 93 организации здравоохранения (далее – ОЗ), в том числе:</w:t>
      </w:r>
    </w:p>
    <w:p w14:paraId="3CB7FACC" w14:textId="77777777" w:rsidR="00A105A5" w:rsidRPr="00591836" w:rsidRDefault="00A105A5">
      <w:pPr>
        <w:pStyle w:val="62"/>
        <w:numPr>
          <w:ilvl w:val="0"/>
          <w:numId w:val="44"/>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24 больничных организаций (пять центральных районных больниц и 2 районные больницы, 1 КДП (консультативно-диагностическая поликлиника). </w:t>
      </w:r>
    </w:p>
    <w:p w14:paraId="791D4656" w14:textId="77777777" w:rsidR="00A105A5" w:rsidRPr="00591836" w:rsidRDefault="00A105A5">
      <w:pPr>
        <w:pStyle w:val="62"/>
        <w:numPr>
          <w:ilvl w:val="0"/>
          <w:numId w:val="44"/>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15 амбулаторно-поликлинических организаций, </w:t>
      </w:r>
    </w:p>
    <w:p w14:paraId="73205676" w14:textId="77777777" w:rsidR="00A105A5" w:rsidRPr="00591836" w:rsidRDefault="00A105A5">
      <w:pPr>
        <w:pStyle w:val="62"/>
        <w:numPr>
          <w:ilvl w:val="0"/>
          <w:numId w:val="44"/>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функционируют пунктов пять ПМСП, </w:t>
      </w:r>
    </w:p>
    <w:p w14:paraId="3AA1EB92" w14:textId="77777777" w:rsidR="00A105A5" w:rsidRPr="00591836" w:rsidRDefault="00A105A5">
      <w:pPr>
        <w:pStyle w:val="62"/>
        <w:numPr>
          <w:ilvl w:val="0"/>
          <w:numId w:val="44"/>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29 выездных амбулаторий (ВА) и 10 прочих организаций, </w:t>
      </w:r>
    </w:p>
    <w:p w14:paraId="70D71FDF" w14:textId="77777777" w:rsidR="00A105A5" w:rsidRPr="00591836" w:rsidRDefault="00A105A5">
      <w:pPr>
        <w:pStyle w:val="62"/>
        <w:numPr>
          <w:ilvl w:val="0"/>
          <w:numId w:val="44"/>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доврачебную помощь оказывают 5 фельдшерско-акушерских (ФАП) и 15 медицинских пунктов. </w:t>
      </w:r>
    </w:p>
    <w:p w14:paraId="07EE9411"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В пяти медицинских организациях области действуют локальные Call-центры (поликлиники г. Актау, ЖГП№2, Мунайлинская ЦРБ и Тупкараганская ЦРБ).</w:t>
      </w:r>
    </w:p>
    <w:p w14:paraId="66B312EF"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Уровень материнской смертности составил 25,1 на 100 тыс. родившихся живыми (план – 10,2), индикатор не достигнут. Зарегистрировано 5 случаев материнской смертности (из ни 4 на уровне областного перинатального центра и 1 случай смерти на дому). Причина </w:t>
      </w:r>
      <w:r w:rsidR="0014118C">
        <w:rPr>
          <w:rStyle w:val="61"/>
          <w:rFonts w:ascii="Times New Roman" w:hAnsi="Times New Roman" w:cs="Times New Roman"/>
          <w:iCs/>
          <w:sz w:val="28"/>
          <w:szCs w:val="28"/>
        </w:rPr>
        <w:t>–</w:t>
      </w:r>
      <w:r w:rsidRPr="00591836">
        <w:rPr>
          <w:rStyle w:val="61"/>
          <w:rFonts w:ascii="Times New Roman" w:hAnsi="Times New Roman" w:cs="Times New Roman"/>
          <w:iCs/>
          <w:sz w:val="28"/>
          <w:szCs w:val="28"/>
        </w:rPr>
        <w:t xml:space="preserve"> низкий индекс здоровья женщин.</w:t>
      </w:r>
    </w:p>
    <w:p w14:paraId="7EEA54F4"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Уровень младенческой смертности составил 8,7 на 1000 живорожденных (в 2022 году – 8,0), индикатор не достигнут. Заместителем акима области принят оперативный план мероприятий по снижению материнской и младенческой смертности на 2022 год с определением источников финансирования и конкретных сроков реализации.</w:t>
      </w:r>
    </w:p>
    <w:p w14:paraId="7ECA17B0"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Анализ данных, представленных в таблице, говорит нам также о значительном отставании уровня развития сельской инфраструктуры здравоохранения от городской. </w:t>
      </w:r>
    </w:p>
    <w:p w14:paraId="29FBAF4E"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В селах МО с численностью населения от 5 до 10 тыс. чел. (третья группа в проведенной нами классификации, например, села Батыр, Боранкул, Умирзак) как правило, действуют врачебная амбулатория и дневная поликлиника с возможностью обслуживания 50 человек в день (по стандарту, населению свыше 5000 человек должны предоставляться услуги поликлиники).</w:t>
      </w:r>
    </w:p>
    <w:p w14:paraId="3780FA42" w14:textId="5E47880D" w:rsidR="00A105A5" w:rsidRPr="00925C57"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Медицинские учреждения СНП должны быть полностью укомплектованы необходимыми медицинскими оборудованиями для работы и полным штатом сотрудников (5 врачей, 5 медицинских сестер, технические работники). Однако, совсем недавно, в 2021 г., комплексная оценка сети ПМСП в Казахстане показала, что соответствующие сельские учреждения обеспечены функционирующим медицинским оборудованием лишь немногим более чем наполовину - на 56% от нормы, предусмотренной национальными стандартами. Было также обнаружено, что эти учреждения здравоохранения содержатся в плохом состоянии и не приспособлены к потребностям для оказания ПМСП, при этом почти 50% тех, кто оказывает первичную медико-санитарную помощь, считают, что </w:t>
      </w:r>
      <w:r w:rsidRPr="00925C57">
        <w:rPr>
          <w:rStyle w:val="61"/>
          <w:rFonts w:ascii="Times New Roman" w:hAnsi="Times New Roman" w:cs="Times New Roman"/>
          <w:iCs/>
          <w:sz w:val="28"/>
          <w:szCs w:val="28"/>
        </w:rPr>
        <w:t xml:space="preserve">инфраструктура и оборудование рассматриваемых учреждений здравоохранения устарели </w:t>
      </w:r>
      <w:r w:rsidR="00925C57" w:rsidRPr="00925C57">
        <w:rPr>
          <w:rStyle w:val="61"/>
          <w:rFonts w:ascii="Times New Roman" w:hAnsi="Times New Roman" w:cs="Times New Roman"/>
          <w:iCs/>
          <w:sz w:val="28"/>
          <w:szCs w:val="28"/>
        </w:rPr>
        <w:t>[79].</w:t>
      </w:r>
    </w:p>
    <w:p w14:paraId="6A0D9548"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925C57">
        <w:rPr>
          <w:rStyle w:val="61"/>
          <w:rFonts w:ascii="Times New Roman" w:hAnsi="Times New Roman" w:cs="Times New Roman"/>
          <w:iCs/>
          <w:sz w:val="28"/>
          <w:szCs w:val="28"/>
        </w:rPr>
        <w:t>Дополнительное медицинское</w:t>
      </w:r>
      <w:r w:rsidRPr="00591836">
        <w:rPr>
          <w:rStyle w:val="61"/>
          <w:rFonts w:ascii="Times New Roman" w:hAnsi="Times New Roman" w:cs="Times New Roman"/>
          <w:iCs/>
          <w:sz w:val="28"/>
          <w:szCs w:val="28"/>
        </w:rPr>
        <w:t xml:space="preserve"> обслуживание сельчан оказывает дежурная машина районной бригады скорой помощи. Помощь, которую могут оказывать бригады врачей ПМСП, в принципе, доступна во всех СНП МО, однако время ее ожидания различно. Машина бригады скорой помощи, которая едет с района, не всегда вовремя может оказать помощь, на ситуацию влияет и то, дома на улицах сел не пронумерованы. </w:t>
      </w:r>
    </w:p>
    <w:p w14:paraId="2624ED29"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В СНП с числом жителей от 50 чел. до 800 чел. (5 и 6 группы) медицинские пункты оказывают амбулаторно или на дому следующие медицинские услуги:</w:t>
      </w:r>
    </w:p>
    <w:p w14:paraId="71AAF6FD"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предварительную и экстренную медицинскую помощь:</w:t>
      </w:r>
    </w:p>
    <w:p w14:paraId="46D2317C"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принимают профилактические меры в районах с высоким риском инфекционных заболеваний;</w:t>
      </w:r>
    </w:p>
    <w:p w14:paraId="08C13958"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проводят вакцинацию и реализует программы по массовому профилактическому обследованию населения;</w:t>
      </w:r>
    </w:p>
    <w:p w14:paraId="77C18988"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выписывают рецепты и обеспечивает лекарствами;</w:t>
      </w:r>
    </w:p>
    <w:p w14:paraId="56C618D2"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осуществляют надзор за состоянием больных хроническими заболеваниями;</w:t>
      </w:r>
    </w:p>
    <w:p w14:paraId="08B31838"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осуществляют надзор за гражданами, входящими в группы риска;</w:t>
      </w:r>
    </w:p>
    <w:p w14:paraId="59B4CD58"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осуществляют функции социального работника и консультанта - психолога;</w:t>
      </w:r>
    </w:p>
    <w:p w14:paraId="0836A13B"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пропагандируют здоровый образ жизни и ведет просветительскую работу по вопросам, связанным со здравоохранением, в т. ч. по проблемам безопасности при снабжении питьевой водой и по вопросам рационального питания;</w:t>
      </w:r>
    </w:p>
    <w:p w14:paraId="32D41C5E" w14:textId="77777777" w:rsidR="00A105A5" w:rsidRPr="00591836" w:rsidRDefault="00A105A5">
      <w:pPr>
        <w:pStyle w:val="62"/>
        <w:numPr>
          <w:ilvl w:val="0"/>
          <w:numId w:val="45"/>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выписывают направления на получение квалифицированной медицинской помощи.</w:t>
      </w:r>
    </w:p>
    <w:p w14:paraId="0E510404"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Очевидно, что жители села обеспечены медицинской поддержкой хуже, чем городское население, поскольку возможности сельского участкового врача-терапевта в этом плане ограничены. Особенно это касается удовлетворения потребностей в получении рекомендаций и лечения у врачей-специалистов (невропатолог, эндокринолог, хирург, окулист и т.п.). </w:t>
      </w:r>
    </w:p>
    <w:p w14:paraId="19027B6F" w14:textId="5B668E30" w:rsidR="008C0AE4" w:rsidRDefault="008C0AE4" w:rsidP="00591836">
      <w:pPr>
        <w:pStyle w:val="62"/>
        <w:shd w:val="clear" w:color="auto" w:fill="auto"/>
        <w:spacing w:line="240" w:lineRule="auto"/>
        <w:ind w:firstLine="567"/>
        <w:contextualSpacing/>
        <w:rPr>
          <w:rStyle w:val="61"/>
          <w:rFonts w:ascii="Times New Roman" w:hAnsi="Times New Roman" w:cs="Times New Roman"/>
          <w:iCs/>
          <w:sz w:val="28"/>
          <w:szCs w:val="28"/>
        </w:rPr>
      </w:pPr>
      <w:r>
        <w:rPr>
          <w:rStyle w:val="61"/>
          <w:rFonts w:ascii="Times New Roman" w:hAnsi="Times New Roman" w:cs="Times New Roman"/>
          <w:iCs/>
          <w:sz w:val="28"/>
          <w:szCs w:val="28"/>
        </w:rPr>
        <w:t>При обращении за получением</w:t>
      </w:r>
      <w:r w:rsidRPr="00591836">
        <w:rPr>
          <w:rStyle w:val="61"/>
          <w:rFonts w:ascii="Times New Roman" w:hAnsi="Times New Roman" w:cs="Times New Roman"/>
          <w:iCs/>
          <w:sz w:val="28"/>
          <w:szCs w:val="28"/>
        </w:rPr>
        <w:t xml:space="preserve"> услуг государственных медицинских учреждений, </w:t>
      </w:r>
      <w:r>
        <w:rPr>
          <w:rStyle w:val="61"/>
          <w:rFonts w:ascii="Times New Roman" w:hAnsi="Times New Roman" w:cs="Times New Roman"/>
          <w:iCs/>
          <w:sz w:val="28"/>
          <w:szCs w:val="28"/>
        </w:rPr>
        <w:t>чаще всего причинами обращения</w:t>
      </w:r>
      <w:r w:rsidRPr="00591836">
        <w:rPr>
          <w:rStyle w:val="61"/>
          <w:rFonts w:ascii="Times New Roman" w:hAnsi="Times New Roman" w:cs="Times New Roman"/>
          <w:iCs/>
          <w:sz w:val="28"/>
          <w:szCs w:val="28"/>
        </w:rPr>
        <w:t xml:space="preserve"> </w:t>
      </w:r>
      <w:r>
        <w:rPr>
          <w:rStyle w:val="61"/>
          <w:rFonts w:ascii="Times New Roman" w:hAnsi="Times New Roman" w:cs="Times New Roman"/>
          <w:iCs/>
          <w:sz w:val="28"/>
          <w:szCs w:val="28"/>
        </w:rPr>
        <w:t xml:space="preserve">у сельских жителей, является </w:t>
      </w:r>
      <w:r w:rsidRPr="00591836">
        <w:rPr>
          <w:rStyle w:val="61"/>
          <w:rFonts w:ascii="Times New Roman" w:hAnsi="Times New Roman" w:cs="Times New Roman"/>
          <w:iCs/>
          <w:sz w:val="28"/>
          <w:szCs w:val="28"/>
        </w:rPr>
        <w:t xml:space="preserve">плохое самочувствие или болезнь, </w:t>
      </w:r>
      <w:r>
        <w:rPr>
          <w:rStyle w:val="61"/>
          <w:rFonts w:ascii="Times New Roman" w:hAnsi="Times New Roman" w:cs="Times New Roman"/>
          <w:iCs/>
          <w:sz w:val="28"/>
          <w:szCs w:val="28"/>
        </w:rPr>
        <w:t>в целях профилактики сельские жители не часто обращаются в медицинские учреждения</w:t>
      </w:r>
      <w:r w:rsidRPr="00591836">
        <w:rPr>
          <w:rStyle w:val="61"/>
          <w:rFonts w:ascii="Times New Roman" w:hAnsi="Times New Roman" w:cs="Times New Roman"/>
          <w:iCs/>
          <w:sz w:val="28"/>
          <w:szCs w:val="28"/>
        </w:rPr>
        <w:t xml:space="preserve"> (17% против 24%).</w:t>
      </w:r>
    </w:p>
    <w:p w14:paraId="66E1BF8B" w14:textId="77777777" w:rsidR="008C0AE4" w:rsidRDefault="008C0AE4"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Жители МО посещают районные поликлиники или города Актау, чтобы сдать некоторые медицинские анализы или выявить конкретное заболевание.</w:t>
      </w:r>
    </w:p>
    <w:p w14:paraId="49C32EA8" w14:textId="3AE4641F"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Следующая тенденция, на которую следует обратить внимание – это сокращение показателя обеспеченности сельских ОЗ врачами (рисунок 29), что объясняется низким уровнем оплаты труда и отсутствием мотивации в работе (основная часть сотрудников ФАП и медпунктов работают на полставки до обеда).</w:t>
      </w:r>
    </w:p>
    <w:p w14:paraId="5FE1BD2B" w14:textId="77777777" w:rsidR="00A105A5" w:rsidRPr="00591836" w:rsidRDefault="00A105A5" w:rsidP="00591836">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В целом, как показано на рисунке </w:t>
      </w:r>
      <w:r w:rsidR="00DA3368" w:rsidRPr="00591836">
        <w:rPr>
          <w:rStyle w:val="61"/>
          <w:rFonts w:ascii="Times New Roman" w:hAnsi="Times New Roman" w:cs="Times New Roman"/>
          <w:iCs/>
          <w:sz w:val="28"/>
          <w:szCs w:val="28"/>
        </w:rPr>
        <w:t>29, по</w:t>
      </w:r>
      <w:r w:rsidRPr="00591836">
        <w:rPr>
          <w:rStyle w:val="61"/>
          <w:rFonts w:ascii="Times New Roman" w:hAnsi="Times New Roman" w:cs="Times New Roman"/>
          <w:iCs/>
          <w:sz w:val="28"/>
          <w:szCs w:val="28"/>
        </w:rPr>
        <w:t xml:space="preserve"> сельским районам МО значение показателя «обеспеченность врачами всех специальностей (без зубных)» за период с 2021 по 2023 гг. осталось неизменным (22,7), хотя в 2019 и 2020 г. намечалось его увеличение (до 23 и 23,5). Сеть медицинских учреждений ПМСП в МО обширна, однако в какой-то степени фрагментарна и недостаточно оборудована.</w:t>
      </w:r>
    </w:p>
    <w:p w14:paraId="7223082A" w14:textId="12829B49" w:rsidR="00A105A5" w:rsidRPr="00591836" w:rsidRDefault="008C0AE4" w:rsidP="00591836">
      <w:pPr>
        <w:pStyle w:val="62"/>
        <w:shd w:val="clear" w:color="auto" w:fill="auto"/>
        <w:spacing w:line="240" w:lineRule="auto"/>
        <w:ind w:firstLine="567"/>
        <w:rPr>
          <w:rStyle w:val="61"/>
          <w:rFonts w:ascii="Times New Roman" w:hAnsi="Times New Roman" w:cs="Times New Roman"/>
          <w:iCs/>
          <w:sz w:val="28"/>
          <w:szCs w:val="28"/>
        </w:rPr>
      </w:pPr>
      <w:r>
        <w:rPr>
          <w:rStyle w:val="61"/>
          <w:rFonts w:ascii="Times New Roman" w:hAnsi="Times New Roman" w:cs="Times New Roman"/>
          <w:iCs/>
          <w:sz w:val="28"/>
          <w:szCs w:val="28"/>
        </w:rPr>
        <w:t xml:space="preserve">За период с 2020-2023 гг. </w:t>
      </w:r>
      <w:r w:rsidRPr="00A37EF7">
        <w:rPr>
          <w:rStyle w:val="61"/>
          <w:rFonts w:ascii="Times New Roman" w:hAnsi="Times New Roman" w:cs="Times New Roman"/>
          <w:iCs/>
          <w:sz w:val="28"/>
          <w:szCs w:val="28"/>
        </w:rPr>
        <w:t>число больничных коек</w:t>
      </w:r>
      <w:r w:rsidR="00A105A5" w:rsidRPr="00A37EF7">
        <w:rPr>
          <w:rStyle w:val="61"/>
          <w:rFonts w:ascii="Times New Roman" w:hAnsi="Times New Roman" w:cs="Times New Roman"/>
          <w:iCs/>
          <w:sz w:val="28"/>
          <w:szCs w:val="28"/>
        </w:rPr>
        <w:t xml:space="preserve"> </w:t>
      </w:r>
      <w:r w:rsidRPr="00A37EF7">
        <w:rPr>
          <w:rStyle w:val="61"/>
          <w:rFonts w:ascii="Times New Roman" w:hAnsi="Times New Roman" w:cs="Times New Roman"/>
          <w:iCs/>
          <w:sz w:val="28"/>
          <w:szCs w:val="28"/>
        </w:rPr>
        <w:t>увеличилось на 101%, а в стационарах сельских территорий</w:t>
      </w:r>
      <w:r>
        <w:rPr>
          <w:rStyle w:val="61"/>
          <w:rFonts w:ascii="Times New Roman" w:hAnsi="Times New Roman" w:cs="Times New Roman"/>
          <w:iCs/>
          <w:sz w:val="28"/>
          <w:szCs w:val="28"/>
        </w:rPr>
        <w:t xml:space="preserve"> число больничных мест</w:t>
      </w:r>
      <w:r w:rsidR="00A105A5" w:rsidRPr="00591836">
        <w:rPr>
          <w:rStyle w:val="61"/>
          <w:rFonts w:ascii="Times New Roman" w:hAnsi="Times New Roman" w:cs="Times New Roman"/>
          <w:iCs/>
          <w:sz w:val="28"/>
          <w:szCs w:val="28"/>
        </w:rPr>
        <w:t xml:space="preserve"> увеличилось на 2% - 0,4 тыс. ед.</w:t>
      </w:r>
    </w:p>
    <w:p w14:paraId="44FD2287" w14:textId="77777777" w:rsidR="00A105A5" w:rsidRPr="00591836" w:rsidRDefault="00A105A5" w:rsidP="00591836">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Пять объектов здравоохранения, расположенных в СНП МО, не соответствуют госнормативам. Кроме того, в соответствии с госнормативами, еще в двух СНП должны быть объекты здравоохранения. </w:t>
      </w:r>
    </w:p>
    <w:p w14:paraId="3E2264D8" w14:textId="77777777" w:rsidR="00A105A5" w:rsidRDefault="00A105A5" w:rsidP="00591836">
      <w:pPr>
        <w:pStyle w:val="62"/>
        <w:shd w:val="clear" w:color="auto" w:fill="auto"/>
        <w:spacing w:line="240" w:lineRule="auto"/>
        <w:ind w:firstLine="567"/>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По статистике, в разрезе сельских районов, наилучший уровень обеспеченности услугами здравоохранения в Мангистауской области показывает Мунайлинский район, имеющий лишь семь (но крупных) ОЗ, располагающих достаточным врачебным и </w:t>
      </w:r>
      <w:r w:rsidR="00DA3368" w:rsidRPr="00591836">
        <w:rPr>
          <w:rStyle w:val="61"/>
          <w:rFonts w:ascii="Times New Roman" w:hAnsi="Times New Roman" w:cs="Times New Roman"/>
          <w:iCs/>
          <w:sz w:val="28"/>
          <w:szCs w:val="28"/>
        </w:rPr>
        <w:t>сестринским медицинским персоналом,</w:t>
      </w:r>
      <w:r w:rsidRPr="00591836">
        <w:rPr>
          <w:rStyle w:val="61"/>
          <w:rFonts w:ascii="Times New Roman" w:hAnsi="Times New Roman" w:cs="Times New Roman"/>
          <w:iCs/>
          <w:sz w:val="28"/>
          <w:szCs w:val="28"/>
        </w:rPr>
        <w:t xml:space="preserve"> и больничными местами (таблица </w:t>
      </w:r>
      <w:r w:rsidR="007156DE">
        <w:rPr>
          <w:rStyle w:val="61"/>
          <w:rFonts w:ascii="Times New Roman" w:hAnsi="Times New Roman" w:cs="Times New Roman"/>
          <w:iCs/>
          <w:sz w:val="28"/>
          <w:szCs w:val="28"/>
        </w:rPr>
        <w:t>20</w:t>
      </w:r>
      <w:r w:rsidRPr="00591836">
        <w:rPr>
          <w:rStyle w:val="61"/>
          <w:rFonts w:ascii="Times New Roman" w:hAnsi="Times New Roman" w:cs="Times New Roman"/>
          <w:iCs/>
          <w:sz w:val="28"/>
          <w:szCs w:val="28"/>
        </w:rPr>
        <w:t>).</w:t>
      </w:r>
    </w:p>
    <w:p w14:paraId="4883771A" w14:textId="77777777" w:rsidR="00DA3368" w:rsidRDefault="00DA3368" w:rsidP="00DA3368">
      <w:pPr>
        <w:pStyle w:val="62"/>
        <w:shd w:val="clear" w:color="auto" w:fill="auto"/>
        <w:spacing w:line="240" w:lineRule="auto"/>
        <w:ind w:firstLine="567"/>
        <w:rPr>
          <w:rStyle w:val="61"/>
          <w:rFonts w:ascii="Times New Roman" w:hAnsi="Times New Roman" w:cs="Times New Roman"/>
          <w:iCs/>
          <w:sz w:val="28"/>
          <w:szCs w:val="28"/>
        </w:rPr>
      </w:pPr>
    </w:p>
    <w:p w14:paraId="35CDFAD8" w14:textId="56308F10" w:rsidR="00A105A5" w:rsidRDefault="00A105A5" w:rsidP="0052366B">
      <w:pPr>
        <w:shd w:val="clear" w:color="auto" w:fill="FFFFFF"/>
        <w:spacing w:after="0" w:line="240" w:lineRule="auto"/>
        <w:jc w:val="both"/>
        <w:rPr>
          <w:rFonts w:ascii="Times New Roman" w:hAnsi="Times New Roman" w:cs="Times New Roman"/>
          <w:sz w:val="28"/>
          <w:szCs w:val="28"/>
        </w:rPr>
      </w:pPr>
      <w:r w:rsidRPr="00591836">
        <w:rPr>
          <w:rFonts w:ascii="Times New Roman" w:hAnsi="Times New Roman" w:cs="Times New Roman"/>
          <w:sz w:val="28"/>
          <w:szCs w:val="28"/>
        </w:rPr>
        <w:t xml:space="preserve">Таблица </w:t>
      </w:r>
      <w:r w:rsidR="007156DE">
        <w:rPr>
          <w:rFonts w:ascii="Times New Roman" w:hAnsi="Times New Roman" w:cs="Times New Roman"/>
          <w:sz w:val="28"/>
          <w:szCs w:val="28"/>
        </w:rPr>
        <w:t>20</w:t>
      </w:r>
      <w:r w:rsidR="00591836">
        <w:rPr>
          <w:rFonts w:ascii="Times New Roman" w:hAnsi="Times New Roman" w:cs="Times New Roman"/>
          <w:sz w:val="28"/>
          <w:szCs w:val="28"/>
        </w:rPr>
        <w:t xml:space="preserve"> </w:t>
      </w:r>
      <w:r w:rsidR="000853F8">
        <w:rPr>
          <w:rFonts w:ascii="Times New Roman" w:hAnsi="Times New Roman" w:cs="Times New Roman"/>
          <w:sz w:val="28"/>
          <w:szCs w:val="28"/>
        </w:rPr>
        <w:t>-</w:t>
      </w:r>
      <w:r w:rsidRPr="00591836">
        <w:rPr>
          <w:rFonts w:ascii="Times New Roman" w:hAnsi="Times New Roman" w:cs="Times New Roman"/>
          <w:sz w:val="28"/>
          <w:szCs w:val="28"/>
        </w:rPr>
        <w:t xml:space="preserve"> Обеспеченность сельского населения Мангистауской области услугами здравоохранения за 2023 г</w:t>
      </w:r>
    </w:p>
    <w:p w14:paraId="3A1D07E9" w14:textId="77777777" w:rsidR="00650590" w:rsidRPr="00591836" w:rsidRDefault="00650590" w:rsidP="00DA3368">
      <w:pPr>
        <w:shd w:val="clear" w:color="auto" w:fill="FFFFFF"/>
        <w:spacing w:after="0" w:line="240" w:lineRule="auto"/>
        <w:ind w:firstLine="567"/>
        <w:jc w:val="both"/>
        <w:rPr>
          <w:rStyle w:val="61"/>
          <w:rFonts w:ascii="Times New Roman" w:hAnsi="Times New Roman" w:cs="Times New Roman"/>
          <w:b w:val="0"/>
          <w:bCs w:val="0"/>
          <w:sz w:val="28"/>
          <w:szCs w:val="28"/>
          <w:shd w:val="clear" w:color="auto" w:fil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8"/>
        <w:gridCol w:w="2499"/>
        <w:gridCol w:w="822"/>
        <w:gridCol w:w="815"/>
        <w:gridCol w:w="897"/>
        <w:gridCol w:w="789"/>
        <w:gridCol w:w="896"/>
        <w:gridCol w:w="859"/>
        <w:gridCol w:w="693"/>
        <w:gridCol w:w="757"/>
      </w:tblGrid>
      <w:tr w:rsidR="00A105A5" w:rsidRPr="00591836" w14:paraId="6F51333D" w14:textId="77777777" w:rsidTr="00DA3368">
        <w:tc>
          <w:tcPr>
            <w:tcW w:w="318" w:type="dxa"/>
            <w:vMerge w:val="restart"/>
          </w:tcPr>
          <w:p w14:paraId="06C54E83" w14:textId="77777777" w:rsidR="00A105A5" w:rsidRPr="00DA3368" w:rsidRDefault="00A105A5" w:rsidP="00DA3368">
            <w:pPr>
              <w:widowControl w:val="0"/>
              <w:shd w:val="clear" w:color="auto" w:fill="FFFFFF"/>
              <w:spacing w:before="100" w:beforeAutospacing="1" w:after="100" w:afterAutospacing="1"/>
              <w:jc w:val="center"/>
              <w:rPr>
                <w:rFonts w:ascii="Times New Roman" w:hAnsi="Times New Roman" w:cs="Times New Roman"/>
                <w:bCs/>
                <w:sz w:val="24"/>
                <w:szCs w:val="24"/>
              </w:rPr>
            </w:pPr>
            <w:r w:rsidRPr="00DA3368">
              <w:rPr>
                <w:rFonts w:ascii="Times New Roman" w:hAnsi="Times New Roman" w:cs="Times New Roman"/>
                <w:bCs/>
                <w:sz w:val="24"/>
                <w:szCs w:val="24"/>
              </w:rPr>
              <w:t>№</w:t>
            </w:r>
          </w:p>
        </w:tc>
        <w:tc>
          <w:tcPr>
            <w:tcW w:w="2499" w:type="dxa"/>
            <w:vMerge w:val="restart"/>
          </w:tcPr>
          <w:p w14:paraId="5A61BB66" w14:textId="77777777" w:rsidR="00A105A5" w:rsidRPr="00DA3368" w:rsidRDefault="00591836" w:rsidP="00DA3368">
            <w:pPr>
              <w:widowControl w:val="0"/>
              <w:shd w:val="clear" w:color="auto" w:fill="FFFFFF"/>
              <w:spacing w:before="100" w:beforeAutospacing="1" w:after="100" w:afterAutospacing="1"/>
              <w:jc w:val="center"/>
              <w:rPr>
                <w:rFonts w:ascii="Times New Roman" w:hAnsi="Times New Roman" w:cs="Times New Roman"/>
                <w:bCs/>
                <w:sz w:val="24"/>
                <w:szCs w:val="24"/>
              </w:rPr>
            </w:pPr>
            <w:r w:rsidRPr="00DA3368">
              <w:rPr>
                <w:rFonts w:ascii="Times New Roman" w:hAnsi="Times New Roman" w:cs="Times New Roman"/>
                <w:bCs/>
                <w:sz w:val="24"/>
                <w:szCs w:val="24"/>
              </w:rPr>
              <w:t>Наименование районов</w:t>
            </w:r>
          </w:p>
        </w:tc>
        <w:tc>
          <w:tcPr>
            <w:tcW w:w="1637" w:type="dxa"/>
            <w:gridSpan w:val="2"/>
            <w:vMerge w:val="restart"/>
          </w:tcPr>
          <w:p w14:paraId="725F20A7"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Fonts w:ascii="Times New Roman" w:hAnsi="Times New Roman" w:cs="Times New Roman"/>
                <w:b w:val="0"/>
                <w:sz w:val="24"/>
                <w:szCs w:val="24"/>
                <w:lang w:val="kk-KZ"/>
              </w:rPr>
              <w:t>Количество медицинских учреждений, ед.</w:t>
            </w:r>
          </w:p>
        </w:tc>
        <w:tc>
          <w:tcPr>
            <w:tcW w:w="1686" w:type="dxa"/>
            <w:gridSpan w:val="2"/>
          </w:tcPr>
          <w:p w14:paraId="46749663"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Fonts w:ascii="Times New Roman" w:hAnsi="Times New Roman" w:cs="Times New Roman"/>
                <w:b w:val="0"/>
                <w:sz w:val="24"/>
                <w:szCs w:val="24"/>
                <w:lang w:val="kk-KZ"/>
              </w:rPr>
              <w:t>Обеспеченность врачами</w:t>
            </w:r>
          </w:p>
        </w:tc>
        <w:tc>
          <w:tcPr>
            <w:tcW w:w="1755" w:type="dxa"/>
            <w:gridSpan w:val="2"/>
          </w:tcPr>
          <w:p w14:paraId="01BA2737"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Fonts w:ascii="Times New Roman" w:hAnsi="Times New Roman" w:cs="Times New Roman"/>
                <w:b w:val="0"/>
                <w:sz w:val="24"/>
                <w:szCs w:val="24"/>
                <w:lang w:val="kk-KZ"/>
              </w:rPr>
              <w:t>Обеспеченность медсестрами</w:t>
            </w:r>
          </w:p>
        </w:tc>
        <w:tc>
          <w:tcPr>
            <w:tcW w:w="1450" w:type="dxa"/>
            <w:gridSpan w:val="2"/>
          </w:tcPr>
          <w:p w14:paraId="5D7F14E3"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Fonts w:ascii="Times New Roman" w:hAnsi="Times New Roman" w:cs="Times New Roman"/>
                <w:b w:val="0"/>
                <w:sz w:val="24"/>
                <w:szCs w:val="24"/>
                <w:lang w:val="kk-KZ"/>
              </w:rPr>
              <w:t>Число больничных коек</w:t>
            </w:r>
          </w:p>
        </w:tc>
      </w:tr>
      <w:tr w:rsidR="00A105A5" w:rsidRPr="00591836" w14:paraId="0023A6A2" w14:textId="77777777" w:rsidTr="00DA3368">
        <w:tc>
          <w:tcPr>
            <w:tcW w:w="318" w:type="dxa"/>
            <w:vMerge/>
          </w:tcPr>
          <w:p w14:paraId="192795C9" w14:textId="77777777" w:rsidR="00A105A5" w:rsidRPr="00DA3368" w:rsidRDefault="00A105A5" w:rsidP="00DA3368">
            <w:pPr>
              <w:pStyle w:val="62"/>
              <w:shd w:val="clear" w:color="auto" w:fill="auto"/>
              <w:spacing w:line="240" w:lineRule="auto"/>
              <w:ind w:firstLine="0"/>
              <w:rPr>
                <w:rStyle w:val="61"/>
                <w:rFonts w:ascii="Times New Roman" w:hAnsi="Times New Roman" w:cs="Times New Roman"/>
                <w:sz w:val="24"/>
                <w:szCs w:val="24"/>
              </w:rPr>
            </w:pPr>
          </w:p>
        </w:tc>
        <w:tc>
          <w:tcPr>
            <w:tcW w:w="2499" w:type="dxa"/>
            <w:vMerge/>
          </w:tcPr>
          <w:p w14:paraId="1EAA05C8" w14:textId="77777777" w:rsidR="00A105A5" w:rsidRPr="00DA3368" w:rsidRDefault="00A105A5" w:rsidP="00DA3368">
            <w:pPr>
              <w:pStyle w:val="62"/>
              <w:shd w:val="clear" w:color="auto" w:fill="auto"/>
              <w:spacing w:line="240" w:lineRule="auto"/>
              <w:ind w:firstLine="0"/>
              <w:rPr>
                <w:rStyle w:val="61"/>
                <w:rFonts w:ascii="Times New Roman" w:hAnsi="Times New Roman" w:cs="Times New Roman"/>
                <w:sz w:val="24"/>
                <w:szCs w:val="24"/>
              </w:rPr>
            </w:pPr>
          </w:p>
        </w:tc>
        <w:tc>
          <w:tcPr>
            <w:tcW w:w="1637" w:type="dxa"/>
            <w:gridSpan w:val="2"/>
            <w:vMerge/>
          </w:tcPr>
          <w:p w14:paraId="7BAC8140"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p>
        </w:tc>
        <w:tc>
          <w:tcPr>
            <w:tcW w:w="4891" w:type="dxa"/>
            <w:gridSpan w:val="6"/>
          </w:tcPr>
          <w:p w14:paraId="23E76BEA"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Fonts w:ascii="Times New Roman" w:hAnsi="Times New Roman" w:cs="Times New Roman"/>
                <w:b w:val="0"/>
                <w:sz w:val="24"/>
                <w:szCs w:val="24"/>
                <w:lang w:val="kk-KZ"/>
              </w:rPr>
              <w:t>на 10 тыс. человек населения</w:t>
            </w:r>
          </w:p>
        </w:tc>
      </w:tr>
      <w:tr w:rsidR="00A105A5" w:rsidRPr="00591836" w14:paraId="66930139" w14:textId="77777777" w:rsidTr="00DA3368">
        <w:tc>
          <w:tcPr>
            <w:tcW w:w="318" w:type="dxa"/>
          </w:tcPr>
          <w:p w14:paraId="72BC5849"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bCs/>
                <w:sz w:val="24"/>
                <w:szCs w:val="24"/>
              </w:rPr>
            </w:pPr>
            <w:r w:rsidRPr="00DA3368">
              <w:rPr>
                <w:rFonts w:ascii="Times New Roman" w:hAnsi="Times New Roman" w:cs="Times New Roman"/>
                <w:bCs/>
                <w:sz w:val="24"/>
                <w:szCs w:val="24"/>
              </w:rPr>
              <w:t>1</w:t>
            </w:r>
          </w:p>
        </w:tc>
        <w:tc>
          <w:tcPr>
            <w:tcW w:w="2499" w:type="dxa"/>
          </w:tcPr>
          <w:p w14:paraId="3E93D4A5"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sz w:val="24"/>
                <w:szCs w:val="24"/>
              </w:rPr>
            </w:pPr>
            <w:r w:rsidRPr="00DA3368">
              <w:rPr>
                <w:rFonts w:ascii="Times New Roman" w:hAnsi="Times New Roman" w:cs="Times New Roman"/>
                <w:sz w:val="24"/>
                <w:szCs w:val="24"/>
              </w:rPr>
              <w:t xml:space="preserve">Бейнеуский </w:t>
            </w:r>
          </w:p>
        </w:tc>
        <w:tc>
          <w:tcPr>
            <w:tcW w:w="822" w:type="dxa"/>
          </w:tcPr>
          <w:p w14:paraId="48518400"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13</w:t>
            </w:r>
          </w:p>
        </w:tc>
        <w:tc>
          <w:tcPr>
            <w:tcW w:w="815" w:type="dxa"/>
          </w:tcPr>
          <w:p w14:paraId="7A41C778"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14</w:t>
            </w:r>
          </w:p>
        </w:tc>
        <w:tc>
          <w:tcPr>
            <w:tcW w:w="897" w:type="dxa"/>
          </w:tcPr>
          <w:p w14:paraId="488E2DC5"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34,0</w:t>
            </w:r>
          </w:p>
        </w:tc>
        <w:tc>
          <w:tcPr>
            <w:tcW w:w="789" w:type="dxa"/>
          </w:tcPr>
          <w:p w14:paraId="117EBD0E"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24,2</w:t>
            </w:r>
          </w:p>
        </w:tc>
        <w:tc>
          <w:tcPr>
            <w:tcW w:w="896" w:type="dxa"/>
          </w:tcPr>
          <w:p w14:paraId="4627776F"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69,7</w:t>
            </w:r>
          </w:p>
        </w:tc>
        <w:tc>
          <w:tcPr>
            <w:tcW w:w="859" w:type="dxa"/>
          </w:tcPr>
          <w:p w14:paraId="731DC3C0"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70,3</w:t>
            </w:r>
          </w:p>
        </w:tc>
        <w:tc>
          <w:tcPr>
            <w:tcW w:w="693" w:type="dxa"/>
          </w:tcPr>
          <w:p w14:paraId="57EB8234"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64,7</w:t>
            </w:r>
          </w:p>
        </w:tc>
        <w:tc>
          <w:tcPr>
            <w:tcW w:w="757" w:type="dxa"/>
          </w:tcPr>
          <w:p w14:paraId="00EEDCA3"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66,0</w:t>
            </w:r>
          </w:p>
        </w:tc>
      </w:tr>
      <w:tr w:rsidR="00A105A5" w:rsidRPr="00591836" w14:paraId="03796F38" w14:textId="77777777" w:rsidTr="00DA3368">
        <w:tc>
          <w:tcPr>
            <w:tcW w:w="318" w:type="dxa"/>
          </w:tcPr>
          <w:p w14:paraId="30A2E7C3"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bCs/>
                <w:sz w:val="24"/>
                <w:szCs w:val="24"/>
              </w:rPr>
            </w:pPr>
            <w:r w:rsidRPr="00DA3368">
              <w:rPr>
                <w:rFonts w:ascii="Times New Roman" w:hAnsi="Times New Roman" w:cs="Times New Roman"/>
                <w:bCs/>
                <w:sz w:val="24"/>
                <w:szCs w:val="24"/>
              </w:rPr>
              <w:t>2</w:t>
            </w:r>
          </w:p>
        </w:tc>
        <w:tc>
          <w:tcPr>
            <w:tcW w:w="2499" w:type="dxa"/>
          </w:tcPr>
          <w:p w14:paraId="74A1F309"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sz w:val="24"/>
                <w:szCs w:val="24"/>
              </w:rPr>
            </w:pPr>
            <w:r w:rsidRPr="00DA3368">
              <w:rPr>
                <w:rFonts w:ascii="Times New Roman" w:hAnsi="Times New Roman" w:cs="Times New Roman"/>
                <w:sz w:val="24"/>
                <w:szCs w:val="24"/>
              </w:rPr>
              <w:t>Мангистауский</w:t>
            </w:r>
          </w:p>
        </w:tc>
        <w:tc>
          <w:tcPr>
            <w:tcW w:w="822" w:type="dxa"/>
          </w:tcPr>
          <w:p w14:paraId="03F5A040"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15</w:t>
            </w:r>
          </w:p>
        </w:tc>
        <w:tc>
          <w:tcPr>
            <w:tcW w:w="815" w:type="dxa"/>
          </w:tcPr>
          <w:p w14:paraId="01117405"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16</w:t>
            </w:r>
          </w:p>
        </w:tc>
        <w:tc>
          <w:tcPr>
            <w:tcW w:w="897" w:type="dxa"/>
          </w:tcPr>
          <w:p w14:paraId="159CA335"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19,1</w:t>
            </w:r>
          </w:p>
        </w:tc>
        <w:tc>
          <w:tcPr>
            <w:tcW w:w="789" w:type="dxa"/>
          </w:tcPr>
          <w:p w14:paraId="352DF55B"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19,9</w:t>
            </w:r>
          </w:p>
        </w:tc>
        <w:tc>
          <w:tcPr>
            <w:tcW w:w="896" w:type="dxa"/>
          </w:tcPr>
          <w:p w14:paraId="3F2A85E1"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67,9</w:t>
            </w:r>
          </w:p>
        </w:tc>
        <w:tc>
          <w:tcPr>
            <w:tcW w:w="859" w:type="dxa"/>
          </w:tcPr>
          <w:p w14:paraId="5D5ED474"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68,6</w:t>
            </w:r>
          </w:p>
        </w:tc>
        <w:tc>
          <w:tcPr>
            <w:tcW w:w="693" w:type="dxa"/>
          </w:tcPr>
          <w:p w14:paraId="1A0941DB"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65,4</w:t>
            </w:r>
          </w:p>
        </w:tc>
        <w:tc>
          <w:tcPr>
            <w:tcW w:w="757" w:type="dxa"/>
          </w:tcPr>
          <w:p w14:paraId="70302E9F"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67,6</w:t>
            </w:r>
          </w:p>
        </w:tc>
      </w:tr>
      <w:tr w:rsidR="00A105A5" w:rsidRPr="00591836" w14:paraId="11D2B4CD" w14:textId="77777777" w:rsidTr="00A37EF7">
        <w:tc>
          <w:tcPr>
            <w:tcW w:w="318" w:type="dxa"/>
            <w:tcBorders>
              <w:bottom w:val="nil"/>
            </w:tcBorders>
          </w:tcPr>
          <w:p w14:paraId="64AC68B8"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bCs/>
                <w:sz w:val="24"/>
                <w:szCs w:val="24"/>
              </w:rPr>
            </w:pPr>
            <w:r w:rsidRPr="00DA3368">
              <w:rPr>
                <w:rFonts w:ascii="Times New Roman" w:hAnsi="Times New Roman" w:cs="Times New Roman"/>
                <w:bCs/>
                <w:sz w:val="24"/>
                <w:szCs w:val="24"/>
              </w:rPr>
              <w:t>3</w:t>
            </w:r>
          </w:p>
        </w:tc>
        <w:tc>
          <w:tcPr>
            <w:tcW w:w="2499" w:type="dxa"/>
            <w:tcBorders>
              <w:bottom w:val="nil"/>
            </w:tcBorders>
          </w:tcPr>
          <w:p w14:paraId="453A4F95"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sz w:val="24"/>
                <w:szCs w:val="24"/>
              </w:rPr>
            </w:pPr>
            <w:r w:rsidRPr="00DA3368">
              <w:rPr>
                <w:rFonts w:ascii="Times New Roman" w:hAnsi="Times New Roman" w:cs="Times New Roman"/>
                <w:sz w:val="24"/>
                <w:szCs w:val="24"/>
              </w:rPr>
              <w:t xml:space="preserve">Мунайлинский </w:t>
            </w:r>
          </w:p>
        </w:tc>
        <w:tc>
          <w:tcPr>
            <w:tcW w:w="822" w:type="dxa"/>
            <w:tcBorders>
              <w:bottom w:val="nil"/>
            </w:tcBorders>
          </w:tcPr>
          <w:p w14:paraId="690BE0D1"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w:t>
            </w:r>
          </w:p>
        </w:tc>
        <w:tc>
          <w:tcPr>
            <w:tcW w:w="815" w:type="dxa"/>
            <w:tcBorders>
              <w:bottom w:val="nil"/>
            </w:tcBorders>
          </w:tcPr>
          <w:p w14:paraId="07BC9C07"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7</w:t>
            </w:r>
          </w:p>
        </w:tc>
        <w:tc>
          <w:tcPr>
            <w:tcW w:w="897" w:type="dxa"/>
            <w:tcBorders>
              <w:bottom w:val="nil"/>
            </w:tcBorders>
          </w:tcPr>
          <w:p w14:paraId="69BA73CF"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22,3</w:t>
            </w:r>
          </w:p>
        </w:tc>
        <w:tc>
          <w:tcPr>
            <w:tcW w:w="789" w:type="dxa"/>
            <w:tcBorders>
              <w:bottom w:val="nil"/>
            </w:tcBorders>
          </w:tcPr>
          <w:p w14:paraId="30F9C00A"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24,9</w:t>
            </w:r>
          </w:p>
        </w:tc>
        <w:tc>
          <w:tcPr>
            <w:tcW w:w="896" w:type="dxa"/>
            <w:tcBorders>
              <w:bottom w:val="nil"/>
            </w:tcBorders>
          </w:tcPr>
          <w:p w14:paraId="7849126D"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71,8</w:t>
            </w:r>
          </w:p>
        </w:tc>
        <w:tc>
          <w:tcPr>
            <w:tcW w:w="859" w:type="dxa"/>
            <w:tcBorders>
              <w:bottom w:val="nil"/>
            </w:tcBorders>
          </w:tcPr>
          <w:p w14:paraId="2654D4CA"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72,3</w:t>
            </w:r>
          </w:p>
        </w:tc>
        <w:tc>
          <w:tcPr>
            <w:tcW w:w="693" w:type="dxa"/>
            <w:tcBorders>
              <w:bottom w:val="nil"/>
            </w:tcBorders>
          </w:tcPr>
          <w:p w14:paraId="1F740028"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70,1</w:t>
            </w:r>
          </w:p>
        </w:tc>
        <w:tc>
          <w:tcPr>
            <w:tcW w:w="757" w:type="dxa"/>
            <w:tcBorders>
              <w:bottom w:val="nil"/>
            </w:tcBorders>
          </w:tcPr>
          <w:p w14:paraId="4036CFE7"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70,5</w:t>
            </w:r>
          </w:p>
        </w:tc>
      </w:tr>
      <w:tr w:rsidR="00A37EF7" w:rsidRPr="00591836" w14:paraId="2A1D2633" w14:textId="77777777" w:rsidTr="00A37EF7">
        <w:tc>
          <w:tcPr>
            <w:tcW w:w="9345" w:type="dxa"/>
            <w:gridSpan w:val="10"/>
            <w:tcBorders>
              <w:top w:val="nil"/>
              <w:left w:val="nil"/>
              <w:bottom w:val="single" w:sz="4" w:space="0" w:color="auto"/>
              <w:right w:val="nil"/>
            </w:tcBorders>
          </w:tcPr>
          <w:p w14:paraId="1653DB9F" w14:textId="014C9BED" w:rsidR="00A37EF7" w:rsidRPr="00A37EF7" w:rsidRDefault="00A37EF7" w:rsidP="00A37EF7">
            <w:pPr>
              <w:pStyle w:val="62"/>
              <w:shd w:val="clear" w:color="auto" w:fill="auto"/>
              <w:spacing w:line="240" w:lineRule="auto"/>
              <w:ind w:firstLine="0"/>
              <w:jc w:val="left"/>
              <w:rPr>
                <w:rStyle w:val="61"/>
                <w:rFonts w:ascii="Times New Roman" w:hAnsi="Times New Roman" w:cs="Times New Roman"/>
                <w:sz w:val="28"/>
                <w:szCs w:val="28"/>
              </w:rPr>
            </w:pPr>
            <w:r w:rsidRPr="00A37EF7">
              <w:rPr>
                <w:rStyle w:val="61"/>
                <w:rFonts w:ascii="Times New Roman" w:hAnsi="Times New Roman" w:cs="Times New Roman"/>
                <w:sz w:val="28"/>
                <w:szCs w:val="28"/>
              </w:rPr>
              <w:t>Продолжение таблицы 20</w:t>
            </w:r>
          </w:p>
        </w:tc>
      </w:tr>
      <w:tr w:rsidR="00A105A5" w:rsidRPr="00591836" w14:paraId="2DCBD7E8" w14:textId="77777777" w:rsidTr="00A37EF7">
        <w:tc>
          <w:tcPr>
            <w:tcW w:w="318" w:type="dxa"/>
            <w:tcBorders>
              <w:top w:val="single" w:sz="4" w:space="0" w:color="auto"/>
            </w:tcBorders>
          </w:tcPr>
          <w:p w14:paraId="5B6ED4D1"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bCs/>
                <w:sz w:val="24"/>
                <w:szCs w:val="24"/>
              </w:rPr>
            </w:pPr>
            <w:r w:rsidRPr="00DA3368">
              <w:rPr>
                <w:rFonts w:ascii="Times New Roman" w:hAnsi="Times New Roman" w:cs="Times New Roman"/>
                <w:bCs/>
                <w:sz w:val="24"/>
                <w:szCs w:val="24"/>
              </w:rPr>
              <w:t>4</w:t>
            </w:r>
          </w:p>
        </w:tc>
        <w:tc>
          <w:tcPr>
            <w:tcW w:w="2499" w:type="dxa"/>
            <w:tcBorders>
              <w:top w:val="single" w:sz="4" w:space="0" w:color="auto"/>
            </w:tcBorders>
          </w:tcPr>
          <w:p w14:paraId="45E7468B"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sz w:val="24"/>
                <w:szCs w:val="24"/>
              </w:rPr>
            </w:pPr>
            <w:r w:rsidRPr="00DA3368">
              <w:rPr>
                <w:rFonts w:ascii="Times New Roman" w:hAnsi="Times New Roman" w:cs="Times New Roman"/>
                <w:sz w:val="24"/>
                <w:szCs w:val="24"/>
              </w:rPr>
              <w:t>Каракиянский</w:t>
            </w:r>
          </w:p>
        </w:tc>
        <w:tc>
          <w:tcPr>
            <w:tcW w:w="822" w:type="dxa"/>
            <w:tcBorders>
              <w:top w:val="single" w:sz="4" w:space="0" w:color="auto"/>
            </w:tcBorders>
          </w:tcPr>
          <w:p w14:paraId="548A1C8F"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w:t>
            </w:r>
          </w:p>
        </w:tc>
        <w:tc>
          <w:tcPr>
            <w:tcW w:w="815" w:type="dxa"/>
            <w:tcBorders>
              <w:top w:val="single" w:sz="4" w:space="0" w:color="auto"/>
            </w:tcBorders>
          </w:tcPr>
          <w:p w14:paraId="51768086"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7</w:t>
            </w:r>
          </w:p>
        </w:tc>
        <w:tc>
          <w:tcPr>
            <w:tcW w:w="897" w:type="dxa"/>
            <w:tcBorders>
              <w:top w:val="single" w:sz="4" w:space="0" w:color="auto"/>
            </w:tcBorders>
          </w:tcPr>
          <w:p w14:paraId="4A2D8812"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19,8</w:t>
            </w:r>
          </w:p>
        </w:tc>
        <w:tc>
          <w:tcPr>
            <w:tcW w:w="789" w:type="dxa"/>
            <w:tcBorders>
              <w:top w:val="single" w:sz="4" w:space="0" w:color="auto"/>
            </w:tcBorders>
          </w:tcPr>
          <w:p w14:paraId="4FC9E9E3"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20,8</w:t>
            </w:r>
          </w:p>
        </w:tc>
        <w:tc>
          <w:tcPr>
            <w:tcW w:w="896" w:type="dxa"/>
            <w:tcBorders>
              <w:top w:val="single" w:sz="4" w:space="0" w:color="auto"/>
            </w:tcBorders>
          </w:tcPr>
          <w:p w14:paraId="101E9105"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63,7</w:t>
            </w:r>
          </w:p>
        </w:tc>
        <w:tc>
          <w:tcPr>
            <w:tcW w:w="859" w:type="dxa"/>
            <w:tcBorders>
              <w:top w:val="single" w:sz="4" w:space="0" w:color="auto"/>
            </w:tcBorders>
          </w:tcPr>
          <w:p w14:paraId="7FAE2156"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69,8</w:t>
            </w:r>
          </w:p>
        </w:tc>
        <w:tc>
          <w:tcPr>
            <w:tcW w:w="693" w:type="dxa"/>
            <w:tcBorders>
              <w:top w:val="single" w:sz="4" w:space="0" w:color="auto"/>
            </w:tcBorders>
          </w:tcPr>
          <w:p w14:paraId="5641ED1B"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62,6</w:t>
            </w:r>
          </w:p>
        </w:tc>
        <w:tc>
          <w:tcPr>
            <w:tcW w:w="757" w:type="dxa"/>
            <w:tcBorders>
              <w:top w:val="single" w:sz="4" w:space="0" w:color="auto"/>
            </w:tcBorders>
          </w:tcPr>
          <w:p w14:paraId="3A32113B"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64,5</w:t>
            </w:r>
          </w:p>
        </w:tc>
      </w:tr>
      <w:tr w:rsidR="00A105A5" w:rsidRPr="00591836" w14:paraId="44F60A84" w14:textId="77777777" w:rsidTr="00DA3368">
        <w:tc>
          <w:tcPr>
            <w:tcW w:w="318" w:type="dxa"/>
          </w:tcPr>
          <w:p w14:paraId="0026A019"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bCs/>
                <w:sz w:val="24"/>
                <w:szCs w:val="24"/>
              </w:rPr>
            </w:pPr>
            <w:r w:rsidRPr="00DA3368">
              <w:rPr>
                <w:rFonts w:ascii="Times New Roman" w:hAnsi="Times New Roman" w:cs="Times New Roman"/>
                <w:bCs/>
                <w:sz w:val="24"/>
                <w:szCs w:val="24"/>
              </w:rPr>
              <w:t>5</w:t>
            </w:r>
          </w:p>
        </w:tc>
        <w:tc>
          <w:tcPr>
            <w:tcW w:w="2499" w:type="dxa"/>
          </w:tcPr>
          <w:p w14:paraId="64D89720"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sz w:val="24"/>
                <w:szCs w:val="24"/>
              </w:rPr>
            </w:pPr>
            <w:r w:rsidRPr="00DA3368">
              <w:rPr>
                <w:rFonts w:ascii="Times New Roman" w:hAnsi="Times New Roman" w:cs="Times New Roman"/>
                <w:sz w:val="24"/>
                <w:szCs w:val="24"/>
              </w:rPr>
              <w:t xml:space="preserve">Тупкараганский </w:t>
            </w:r>
          </w:p>
        </w:tc>
        <w:tc>
          <w:tcPr>
            <w:tcW w:w="822" w:type="dxa"/>
          </w:tcPr>
          <w:p w14:paraId="642AA1BB"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w:t>
            </w:r>
          </w:p>
        </w:tc>
        <w:tc>
          <w:tcPr>
            <w:tcW w:w="815" w:type="dxa"/>
          </w:tcPr>
          <w:p w14:paraId="528B7BDE"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7</w:t>
            </w:r>
          </w:p>
        </w:tc>
        <w:tc>
          <w:tcPr>
            <w:tcW w:w="897" w:type="dxa"/>
          </w:tcPr>
          <w:p w14:paraId="4C1BD3EE"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20,6</w:t>
            </w:r>
          </w:p>
        </w:tc>
        <w:tc>
          <w:tcPr>
            <w:tcW w:w="789" w:type="dxa"/>
          </w:tcPr>
          <w:p w14:paraId="629E3AF5"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23,5</w:t>
            </w:r>
          </w:p>
        </w:tc>
        <w:tc>
          <w:tcPr>
            <w:tcW w:w="896" w:type="dxa"/>
          </w:tcPr>
          <w:p w14:paraId="6B48BF9D"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63,7</w:t>
            </w:r>
          </w:p>
        </w:tc>
        <w:tc>
          <w:tcPr>
            <w:tcW w:w="859" w:type="dxa"/>
          </w:tcPr>
          <w:p w14:paraId="60EBD87A"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65,0</w:t>
            </w:r>
          </w:p>
        </w:tc>
        <w:tc>
          <w:tcPr>
            <w:tcW w:w="693" w:type="dxa"/>
          </w:tcPr>
          <w:p w14:paraId="52DCB6A2"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60,8</w:t>
            </w:r>
          </w:p>
        </w:tc>
        <w:tc>
          <w:tcPr>
            <w:tcW w:w="757" w:type="dxa"/>
          </w:tcPr>
          <w:p w14:paraId="7857376B"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63,6</w:t>
            </w:r>
          </w:p>
        </w:tc>
      </w:tr>
      <w:tr w:rsidR="00A105A5" w:rsidRPr="00591836" w14:paraId="62541EAB" w14:textId="77777777" w:rsidTr="00DA3368">
        <w:tc>
          <w:tcPr>
            <w:tcW w:w="318" w:type="dxa"/>
          </w:tcPr>
          <w:p w14:paraId="2DFE5387"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bCs/>
                <w:sz w:val="24"/>
                <w:szCs w:val="24"/>
              </w:rPr>
            </w:pPr>
            <w:r w:rsidRPr="00DA3368">
              <w:rPr>
                <w:rFonts w:ascii="Times New Roman" w:hAnsi="Times New Roman" w:cs="Times New Roman"/>
                <w:bCs/>
                <w:sz w:val="24"/>
                <w:szCs w:val="24"/>
              </w:rPr>
              <w:t>6</w:t>
            </w:r>
          </w:p>
        </w:tc>
        <w:tc>
          <w:tcPr>
            <w:tcW w:w="2499" w:type="dxa"/>
          </w:tcPr>
          <w:p w14:paraId="10D73943" w14:textId="77777777" w:rsidR="00A105A5" w:rsidRPr="00DA3368" w:rsidRDefault="00A105A5" w:rsidP="00DA3368">
            <w:pPr>
              <w:widowControl w:val="0"/>
              <w:shd w:val="clear" w:color="auto" w:fill="FFFFFF"/>
              <w:spacing w:before="100" w:beforeAutospacing="1" w:after="100" w:afterAutospacing="1"/>
              <w:rPr>
                <w:rFonts w:ascii="Times New Roman" w:hAnsi="Times New Roman" w:cs="Times New Roman"/>
                <w:sz w:val="24"/>
                <w:szCs w:val="24"/>
                <w:lang w:val="kk-KZ"/>
              </w:rPr>
            </w:pPr>
            <w:r w:rsidRPr="00DA3368">
              <w:rPr>
                <w:rFonts w:ascii="Times New Roman" w:hAnsi="Times New Roman" w:cs="Times New Roman"/>
                <w:sz w:val="24"/>
                <w:szCs w:val="24"/>
                <w:lang w:val="kk-KZ"/>
              </w:rPr>
              <w:t>Всего по сельским районам МО</w:t>
            </w:r>
          </w:p>
        </w:tc>
        <w:tc>
          <w:tcPr>
            <w:tcW w:w="822" w:type="dxa"/>
          </w:tcPr>
          <w:p w14:paraId="2BBC834D"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46</w:t>
            </w:r>
          </w:p>
        </w:tc>
        <w:tc>
          <w:tcPr>
            <w:tcW w:w="815" w:type="dxa"/>
          </w:tcPr>
          <w:p w14:paraId="7A05F125"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51</w:t>
            </w:r>
          </w:p>
        </w:tc>
        <w:tc>
          <w:tcPr>
            <w:tcW w:w="897" w:type="dxa"/>
          </w:tcPr>
          <w:p w14:paraId="5100FFEB"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21,06</w:t>
            </w:r>
          </w:p>
        </w:tc>
        <w:tc>
          <w:tcPr>
            <w:tcW w:w="789" w:type="dxa"/>
          </w:tcPr>
          <w:p w14:paraId="2E66AE5E"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22,66</w:t>
            </w:r>
          </w:p>
        </w:tc>
        <w:tc>
          <w:tcPr>
            <w:tcW w:w="896" w:type="dxa"/>
          </w:tcPr>
          <w:p w14:paraId="343C1761"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67,36</w:t>
            </w:r>
          </w:p>
        </w:tc>
        <w:tc>
          <w:tcPr>
            <w:tcW w:w="859" w:type="dxa"/>
          </w:tcPr>
          <w:p w14:paraId="0059A5CE"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69,3</w:t>
            </w:r>
          </w:p>
        </w:tc>
        <w:tc>
          <w:tcPr>
            <w:tcW w:w="693" w:type="dxa"/>
          </w:tcPr>
          <w:p w14:paraId="0A3A80D8"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64,72</w:t>
            </w:r>
          </w:p>
        </w:tc>
        <w:tc>
          <w:tcPr>
            <w:tcW w:w="757" w:type="dxa"/>
          </w:tcPr>
          <w:p w14:paraId="016D8A02" w14:textId="77777777" w:rsidR="00A105A5" w:rsidRPr="00DA3368" w:rsidRDefault="00A105A5" w:rsidP="00DA3368">
            <w:pPr>
              <w:pStyle w:val="62"/>
              <w:shd w:val="clear" w:color="auto" w:fill="auto"/>
              <w:spacing w:line="240" w:lineRule="auto"/>
              <w:ind w:firstLine="0"/>
              <w:jc w:val="center"/>
              <w:rPr>
                <w:rStyle w:val="61"/>
                <w:rFonts w:ascii="Times New Roman" w:hAnsi="Times New Roman" w:cs="Times New Roman"/>
                <w:sz w:val="24"/>
                <w:szCs w:val="24"/>
              </w:rPr>
            </w:pPr>
            <w:r w:rsidRPr="00DA3368">
              <w:rPr>
                <w:rStyle w:val="61"/>
                <w:rFonts w:ascii="Times New Roman" w:hAnsi="Times New Roman" w:cs="Times New Roman"/>
                <w:sz w:val="24"/>
                <w:szCs w:val="24"/>
              </w:rPr>
              <w:t>66,44</w:t>
            </w:r>
          </w:p>
        </w:tc>
      </w:tr>
      <w:tr w:rsidR="009F0B72" w:rsidRPr="00591836" w14:paraId="20AB8370" w14:textId="77777777" w:rsidTr="00B45ABE">
        <w:tc>
          <w:tcPr>
            <w:tcW w:w="9345" w:type="dxa"/>
            <w:gridSpan w:val="10"/>
          </w:tcPr>
          <w:p w14:paraId="2B0CAF3D" w14:textId="311BFF37" w:rsidR="009F0B72" w:rsidRPr="009F0B72" w:rsidRDefault="009F0B72" w:rsidP="009F0B72">
            <w:pPr>
              <w:pStyle w:val="62"/>
              <w:shd w:val="clear" w:color="auto" w:fill="auto"/>
              <w:spacing w:line="240" w:lineRule="auto"/>
              <w:ind w:firstLine="567"/>
              <w:rPr>
                <w:rStyle w:val="61"/>
                <w:rFonts w:ascii="Times New Roman" w:hAnsi="Times New Roman" w:cs="Times New Roman"/>
                <w:b/>
                <w:bCs/>
                <w:sz w:val="24"/>
                <w:szCs w:val="24"/>
              </w:rPr>
            </w:pPr>
            <w:r w:rsidRPr="009F0B72">
              <w:rPr>
                <w:rFonts w:ascii="Times New Roman" w:hAnsi="Times New Roman" w:cs="Times New Roman"/>
                <w:b w:val="0"/>
                <w:bCs w:val="0"/>
                <w:sz w:val="24"/>
                <w:szCs w:val="24"/>
              </w:rPr>
              <w:t>Примечание – составлено автором на основе систематизации источников [</w:t>
            </w:r>
            <w:r w:rsidR="00447DCB" w:rsidRPr="00447DCB">
              <w:rPr>
                <w:rFonts w:ascii="Times New Roman" w:hAnsi="Times New Roman" w:cs="Times New Roman"/>
                <w:b w:val="0"/>
                <w:bCs w:val="0"/>
                <w:sz w:val="24"/>
                <w:szCs w:val="24"/>
              </w:rPr>
              <w:t>70, 73</w:t>
            </w:r>
            <w:r w:rsidRPr="009F0B72">
              <w:rPr>
                <w:rFonts w:ascii="Times New Roman" w:hAnsi="Times New Roman" w:cs="Times New Roman"/>
                <w:b w:val="0"/>
                <w:bCs w:val="0"/>
                <w:sz w:val="24"/>
                <w:szCs w:val="24"/>
              </w:rPr>
              <w:t>]</w:t>
            </w:r>
          </w:p>
        </w:tc>
      </w:tr>
    </w:tbl>
    <w:p w14:paraId="502980A8" w14:textId="77777777" w:rsidR="00DA3368" w:rsidRDefault="00DA3368" w:rsidP="00591836">
      <w:pPr>
        <w:pStyle w:val="62"/>
        <w:shd w:val="clear" w:color="auto" w:fill="auto"/>
        <w:spacing w:line="240" w:lineRule="auto"/>
        <w:ind w:firstLine="567"/>
        <w:rPr>
          <w:rStyle w:val="61"/>
          <w:rFonts w:ascii="Times New Roman" w:hAnsi="Times New Roman" w:cs="Times New Roman"/>
          <w:sz w:val="28"/>
          <w:szCs w:val="28"/>
        </w:rPr>
      </w:pPr>
    </w:p>
    <w:p w14:paraId="63399913" w14:textId="77777777" w:rsidR="00A105A5" w:rsidRPr="00637E7C" w:rsidRDefault="00A105A5" w:rsidP="00591836">
      <w:pPr>
        <w:pStyle w:val="62"/>
        <w:shd w:val="clear" w:color="auto" w:fill="auto"/>
        <w:spacing w:line="240" w:lineRule="auto"/>
        <w:ind w:firstLine="567"/>
        <w:rPr>
          <w:rStyle w:val="61"/>
          <w:rFonts w:ascii="Times New Roman" w:hAnsi="Times New Roman" w:cs="Times New Roman"/>
          <w:sz w:val="28"/>
          <w:szCs w:val="28"/>
        </w:rPr>
      </w:pPr>
      <w:r w:rsidRPr="00637E7C">
        <w:rPr>
          <w:rStyle w:val="61"/>
          <w:rFonts w:ascii="Times New Roman" w:hAnsi="Times New Roman" w:cs="Times New Roman"/>
          <w:sz w:val="28"/>
          <w:szCs w:val="28"/>
        </w:rPr>
        <w:t xml:space="preserve">Согласно данным таблицы </w:t>
      </w:r>
      <w:r w:rsidR="00F46BA3">
        <w:rPr>
          <w:rStyle w:val="61"/>
          <w:rFonts w:ascii="Times New Roman" w:hAnsi="Times New Roman" w:cs="Times New Roman"/>
          <w:sz w:val="28"/>
          <w:szCs w:val="28"/>
        </w:rPr>
        <w:t>20</w:t>
      </w:r>
      <w:r w:rsidRPr="00637E7C">
        <w:rPr>
          <w:rStyle w:val="61"/>
          <w:rFonts w:ascii="Times New Roman" w:hAnsi="Times New Roman" w:cs="Times New Roman"/>
          <w:sz w:val="28"/>
          <w:szCs w:val="28"/>
        </w:rPr>
        <w:t xml:space="preserve">, несмотря на значительное число ОЗ, показатели обеспеченности медперсоналом в Мангистауском и Каракиянском районах ниже среднеобластных значений, следовательно, уровень обеспеченности местного населения стационарной медицинской </w:t>
      </w:r>
      <w:r w:rsidR="005A2E84" w:rsidRPr="00637E7C">
        <w:rPr>
          <w:rStyle w:val="61"/>
          <w:rFonts w:ascii="Times New Roman" w:hAnsi="Times New Roman" w:cs="Times New Roman"/>
          <w:sz w:val="28"/>
          <w:szCs w:val="28"/>
        </w:rPr>
        <w:t>помощью остается</w:t>
      </w:r>
      <w:r w:rsidRPr="00637E7C">
        <w:rPr>
          <w:rStyle w:val="61"/>
          <w:rFonts w:ascii="Times New Roman" w:hAnsi="Times New Roman" w:cs="Times New Roman"/>
          <w:sz w:val="28"/>
          <w:szCs w:val="28"/>
        </w:rPr>
        <w:t xml:space="preserve"> невысоким.</w:t>
      </w:r>
    </w:p>
    <w:p w14:paraId="33B26B42" w14:textId="0A558F88" w:rsidR="00A105A5" w:rsidRPr="00637E7C" w:rsidRDefault="00AA58CD" w:rsidP="00591836">
      <w:pPr>
        <w:pStyle w:val="62"/>
        <w:shd w:val="clear" w:color="auto" w:fill="auto"/>
        <w:spacing w:line="240" w:lineRule="auto"/>
        <w:ind w:firstLine="567"/>
        <w:rPr>
          <w:rStyle w:val="61"/>
          <w:rFonts w:ascii="Times New Roman" w:hAnsi="Times New Roman" w:cs="Times New Roman"/>
          <w:sz w:val="28"/>
          <w:szCs w:val="28"/>
        </w:rPr>
      </w:pPr>
      <w:r w:rsidRPr="00A57FE4">
        <w:rPr>
          <w:rStyle w:val="61"/>
          <w:rFonts w:ascii="Times New Roman" w:hAnsi="Times New Roman" w:cs="Times New Roman"/>
          <w:sz w:val="28"/>
          <w:szCs w:val="28"/>
        </w:rPr>
        <w:t xml:space="preserve">В таких крупных селах как Шетпе и Бейнеу актуально оптимизация здравоохранения и переход врачей в более расширяющийся частный сектор, что приводит к приводит к снижению численности врачей в </w:t>
      </w:r>
      <w:r w:rsidR="00A105A5" w:rsidRPr="00A57FE4">
        <w:rPr>
          <w:rStyle w:val="61"/>
          <w:rFonts w:ascii="Times New Roman" w:hAnsi="Times New Roman" w:cs="Times New Roman"/>
          <w:sz w:val="28"/>
          <w:szCs w:val="28"/>
        </w:rPr>
        <w:t xml:space="preserve">сельских </w:t>
      </w:r>
      <w:r w:rsidRPr="00A57FE4">
        <w:rPr>
          <w:rStyle w:val="61"/>
          <w:rFonts w:ascii="Times New Roman" w:hAnsi="Times New Roman" w:cs="Times New Roman"/>
          <w:sz w:val="28"/>
          <w:szCs w:val="28"/>
        </w:rPr>
        <w:t xml:space="preserve">территориях. </w:t>
      </w:r>
    </w:p>
    <w:p w14:paraId="5EC99865" w14:textId="77777777" w:rsidR="00A105A5" w:rsidRPr="00637E7C" w:rsidRDefault="00A105A5" w:rsidP="00591836">
      <w:pPr>
        <w:pStyle w:val="62"/>
        <w:shd w:val="clear" w:color="auto" w:fill="auto"/>
        <w:spacing w:line="240" w:lineRule="auto"/>
        <w:ind w:firstLine="567"/>
        <w:rPr>
          <w:rStyle w:val="61"/>
          <w:rFonts w:ascii="Times New Roman" w:hAnsi="Times New Roman" w:cs="Times New Roman"/>
          <w:sz w:val="28"/>
          <w:szCs w:val="28"/>
        </w:rPr>
      </w:pPr>
      <w:r w:rsidRPr="00637E7C">
        <w:rPr>
          <w:rStyle w:val="61"/>
          <w:rFonts w:ascii="Times New Roman" w:hAnsi="Times New Roman" w:cs="Times New Roman"/>
          <w:sz w:val="28"/>
          <w:szCs w:val="28"/>
        </w:rPr>
        <w:t>Растущая тенденция постарения и вымирания села требует новых подходов к организации медико-социальной помощи.</w:t>
      </w:r>
    </w:p>
    <w:p w14:paraId="76E8373A" w14:textId="77777777" w:rsidR="004B148B" w:rsidRDefault="00A105A5" w:rsidP="00591836">
      <w:pPr>
        <w:pStyle w:val="62"/>
        <w:shd w:val="clear" w:color="auto" w:fill="auto"/>
        <w:spacing w:line="240" w:lineRule="auto"/>
        <w:ind w:firstLine="567"/>
        <w:rPr>
          <w:rStyle w:val="61"/>
          <w:rFonts w:ascii="Times New Roman" w:hAnsi="Times New Roman" w:cs="Times New Roman"/>
          <w:sz w:val="28"/>
          <w:szCs w:val="28"/>
        </w:rPr>
      </w:pPr>
      <w:r w:rsidRPr="00637E7C">
        <w:rPr>
          <w:rStyle w:val="61"/>
          <w:rFonts w:ascii="Times New Roman" w:hAnsi="Times New Roman" w:cs="Times New Roman"/>
          <w:sz w:val="28"/>
          <w:szCs w:val="28"/>
        </w:rPr>
        <w:t>Молодые специалисты неохотно приез</w:t>
      </w:r>
      <w:r w:rsidRPr="00637E7C">
        <w:rPr>
          <w:rStyle w:val="61"/>
          <w:rFonts w:ascii="Times New Roman" w:hAnsi="Times New Roman" w:cs="Times New Roman"/>
          <w:sz w:val="28"/>
          <w:szCs w:val="28"/>
        </w:rPr>
        <w:softHyphen/>
        <w:t>жают в сельскую местность. Они не ви</w:t>
      </w:r>
      <w:r w:rsidRPr="00637E7C">
        <w:rPr>
          <w:rStyle w:val="61"/>
          <w:rFonts w:ascii="Times New Roman" w:hAnsi="Times New Roman" w:cs="Times New Roman"/>
          <w:sz w:val="28"/>
          <w:szCs w:val="28"/>
        </w:rPr>
        <w:softHyphen/>
        <w:t>дят больших перспектив для себя в сель</w:t>
      </w:r>
      <w:r w:rsidRPr="00637E7C">
        <w:rPr>
          <w:rStyle w:val="61"/>
          <w:rFonts w:ascii="Times New Roman" w:hAnsi="Times New Roman" w:cs="Times New Roman"/>
          <w:sz w:val="28"/>
          <w:szCs w:val="28"/>
        </w:rPr>
        <w:softHyphen/>
        <w:t>ском здравоохранении, учитывая слабо</w:t>
      </w:r>
      <w:r w:rsidRPr="00637E7C">
        <w:rPr>
          <w:rStyle w:val="61"/>
          <w:rFonts w:ascii="Times New Roman" w:hAnsi="Times New Roman" w:cs="Times New Roman"/>
          <w:sz w:val="28"/>
          <w:szCs w:val="28"/>
        </w:rPr>
        <w:softHyphen/>
        <w:t>развитую инфраструктуру на селе, отсут</w:t>
      </w:r>
      <w:r w:rsidRPr="00637E7C">
        <w:rPr>
          <w:rStyle w:val="61"/>
          <w:rFonts w:ascii="Times New Roman" w:hAnsi="Times New Roman" w:cs="Times New Roman"/>
          <w:sz w:val="28"/>
          <w:szCs w:val="28"/>
        </w:rPr>
        <w:softHyphen/>
        <w:t xml:space="preserve">ствие современного медиапространства. </w:t>
      </w:r>
    </w:p>
    <w:p w14:paraId="459B926C" w14:textId="77777777" w:rsidR="00A105A5" w:rsidRPr="00637E7C" w:rsidRDefault="00A105A5" w:rsidP="00591836">
      <w:pPr>
        <w:pStyle w:val="62"/>
        <w:shd w:val="clear" w:color="auto" w:fill="auto"/>
        <w:spacing w:line="240" w:lineRule="auto"/>
        <w:ind w:firstLine="567"/>
        <w:rPr>
          <w:rStyle w:val="61"/>
          <w:rFonts w:ascii="Times New Roman" w:hAnsi="Times New Roman" w:cs="Times New Roman"/>
          <w:sz w:val="28"/>
          <w:szCs w:val="28"/>
        </w:rPr>
      </w:pPr>
      <w:r w:rsidRPr="00637E7C">
        <w:rPr>
          <w:rStyle w:val="61"/>
          <w:rFonts w:ascii="Times New Roman" w:hAnsi="Times New Roman" w:cs="Times New Roman"/>
          <w:sz w:val="28"/>
          <w:szCs w:val="28"/>
        </w:rPr>
        <w:t>Значение этого пространства в настоящее время продолжает возрастать, т.к. проис</w:t>
      </w:r>
      <w:r w:rsidRPr="00637E7C">
        <w:rPr>
          <w:rStyle w:val="61"/>
          <w:rFonts w:ascii="Times New Roman" w:hAnsi="Times New Roman" w:cs="Times New Roman"/>
          <w:sz w:val="28"/>
          <w:szCs w:val="28"/>
        </w:rPr>
        <w:softHyphen/>
        <w:t xml:space="preserve">ходит стремительное увеличение роли электронных коммуникаций. Сложной остается и транспортная составляющая на селе. </w:t>
      </w:r>
    </w:p>
    <w:p w14:paraId="7C4D17DE" w14:textId="3362ABB7" w:rsidR="00A105A5" w:rsidRPr="00591836" w:rsidRDefault="00A57FE4" w:rsidP="00591836">
      <w:pPr>
        <w:pStyle w:val="62"/>
        <w:shd w:val="clear" w:color="auto" w:fill="auto"/>
        <w:spacing w:line="240" w:lineRule="auto"/>
        <w:ind w:firstLine="567"/>
        <w:rPr>
          <w:rStyle w:val="61"/>
          <w:rFonts w:ascii="Times New Roman" w:hAnsi="Times New Roman" w:cs="Times New Roman"/>
          <w:sz w:val="28"/>
          <w:szCs w:val="28"/>
        </w:rPr>
      </w:pPr>
      <w:r>
        <w:rPr>
          <w:rStyle w:val="61"/>
          <w:rFonts w:ascii="Times New Roman" w:hAnsi="Times New Roman" w:cs="Times New Roman"/>
          <w:sz w:val="28"/>
          <w:szCs w:val="28"/>
        </w:rPr>
        <w:t>В</w:t>
      </w:r>
      <w:r w:rsidRPr="00591836">
        <w:rPr>
          <w:rStyle w:val="61"/>
          <w:rFonts w:ascii="Times New Roman" w:hAnsi="Times New Roman" w:cs="Times New Roman"/>
          <w:sz w:val="28"/>
          <w:szCs w:val="28"/>
        </w:rPr>
        <w:t xml:space="preserve"> плане СЭР </w:t>
      </w:r>
      <w:r>
        <w:rPr>
          <w:rStyle w:val="61"/>
          <w:rFonts w:ascii="Times New Roman" w:hAnsi="Times New Roman" w:cs="Times New Roman"/>
          <w:sz w:val="28"/>
          <w:szCs w:val="28"/>
        </w:rPr>
        <w:t>одной из основных целей, которого является повышение</w:t>
      </w:r>
      <w:r w:rsidR="00AA58CD">
        <w:rPr>
          <w:rStyle w:val="61"/>
          <w:rFonts w:ascii="Times New Roman" w:hAnsi="Times New Roman" w:cs="Times New Roman"/>
          <w:sz w:val="28"/>
          <w:szCs w:val="28"/>
        </w:rPr>
        <w:t xml:space="preserve"> уровня трудоустройства с помощью развития диверсифицированных видов </w:t>
      </w:r>
      <w:r>
        <w:rPr>
          <w:rStyle w:val="61"/>
          <w:rFonts w:ascii="Times New Roman" w:hAnsi="Times New Roman" w:cs="Times New Roman"/>
          <w:sz w:val="28"/>
          <w:szCs w:val="28"/>
        </w:rPr>
        <w:t xml:space="preserve">региональной экономической структуры. </w:t>
      </w:r>
    </w:p>
    <w:p w14:paraId="3499894C" w14:textId="77777777" w:rsidR="00D24186" w:rsidRPr="00D24186" w:rsidRDefault="00D24186" w:rsidP="00D24186">
      <w:pPr>
        <w:pStyle w:val="62"/>
        <w:shd w:val="clear" w:color="auto" w:fill="auto"/>
        <w:spacing w:line="240" w:lineRule="auto"/>
        <w:ind w:firstLine="567"/>
        <w:rPr>
          <w:rStyle w:val="61"/>
          <w:rFonts w:ascii="Times New Roman" w:hAnsi="Times New Roman" w:cs="Times New Roman"/>
          <w:sz w:val="28"/>
          <w:szCs w:val="28"/>
        </w:rPr>
      </w:pPr>
      <w:r w:rsidRPr="00D24186">
        <w:rPr>
          <w:rStyle w:val="61"/>
          <w:rFonts w:ascii="Times New Roman" w:hAnsi="Times New Roman" w:cs="Times New Roman"/>
          <w:sz w:val="28"/>
          <w:szCs w:val="28"/>
        </w:rPr>
        <w:t xml:space="preserve">Сводная оценка состояния сельской социальной инфраструктуры Мангистауской области в разрезе объектов здравоохранения, образования, культуры и спорта методом статистического анализа осуществлялась на основе группировки, представленной в таблице </w:t>
      </w:r>
      <w:r>
        <w:rPr>
          <w:rStyle w:val="61"/>
          <w:rFonts w:ascii="Times New Roman" w:hAnsi="Times New Roman" w:cs="Times New Roman"/>
          <w:sz w:val="28"/>
          <w:szCs w:val="28"/>
        </w:rPr>
        <w:t>21</w:t>
      </w:r>
      <w:r w:rsidRPr="00D24186">
        <w:rPr>
          <w:rStyle w:val="61"/>
          <w:rFonts w:ascii="Times New Roman" w:hAnsi="Times New Roman" w:cs="Times New Roman"/>
          <w:sz w:val="28"/>
          <w:szCs w:val="28"/>
        </w:rPr>
        <w:t xml:space="preserve">. </w:t>
      </w:r>
    </w:p>
    <w:p w14:paraId="5690319B" w14:textId="77777777" w:rsidR="004B148B" w:rsidRDefault="004B148B" w:rsidP="00D32E4F">
      <w:pPr>
        <w:pStyle w:val="62"/>
        <w:shd w:val="clear" w:color="auto" w:fill="auto"/>
        <w:spacing w:line="240" w:lineRule="auto"/>
        <w:ind w:firstLine="567"/>
        <w:rPr>
          <w:rStyle w:val="61"/>
          <w:rFonts w:ascii="Times New Roman" w:hAnsi="Times New Roman" w:cs="Times New Roman"/>
          <w:sz w:val="28"/>
          <w:szCs w:val="28"/>
        </w:rPr>
      </w:pPr>
    </w:p>
    <w:p w14:paraId="4FE1D9F0" w14:textId="1704E149" w:rsidR="00D32E4F" w:rsidRDefault="00D32E4F" w:rsidP="00447DCB">
      <w:pPr>
        <w:pStyle w:val="62"/>
        <w:shd w:val="clear" w:color="auto" w:fill="auto"/>
        <w:spacing w:line="240" w:lineRule="auto"/>
        <w:ind w:firstLine="0"/>
        <w:rPr>
          <w:rStyle w:val="61"/>
          <w:rFonts w:ascii="Times New Roman" w:hAnsi="Times New Roman" w:cs="Times New Roman"/>
          <w:b/>
          <w:bCs/>
          <w:sz w:val="28"/>
          <w:szCs w:val="28"/>
        </w:rPr>
      </w:pPr>
      <w:r w:rsidRPr="00637E7C">
        <w:rPr>
          <w:rStyle w:val="61"/>
          <w:rFonts w:ascii="Times New Roman" w:hAnsi="Times New Roman" w:cs="Times New Roman"/>
          <w:sz w:val="28"/>
          <w:szCs w:val="28"/>
        </w:rPr>
        <w:t xml:space="preserve">Таблица </w:t>
      </w:r>
      <w:r>
        <w:rPr>
          <w:rStyle w:val="61"/>
          <w:rFonts w:ascii="Times New Roman" w:hAnsi="Times New Roman" w:cs="Times New Roman"/>
          <w:sz w:val="28"/>
          <w:szCs w:val="28"/>
        </w:rPr>
        <w:t xml:space="preserve">21 - </w:t>
      </w:r>
      <w:r w:rsidRPr="00A37EF7">
        <w:rPr>
          <w:rStyle w:val="61"/>
          <w:rFonts w:ascii="Times New Roman" w:hAnsi="Times New Roman" w:cs="Times New Roman"/>
          <w:sz w:val="28"/>
          <w:szCs w:val="28"/>
        </w:rPr>
        <w:t xml:space="preserve">Обеспеченность </w:t>
      </w:r>
      <w:r w:rsidR="00A57FE4" w:rsidRPr="00A37EF7">
        <w:rPr>
          <w:rStyle w:val="61"/>
          <w:rFonts w:ascii="Times New Roman" w:hAnsi="Times New Roman" w:cs="Times New Roman"/>
          <w:sz w:val="28"/>
          <w:szCs w:val="28"/>
        </w:rPr>
        <w:t xml:space="preserve">районов </w:t>
      </w:r>
      <w:r w:rsidRPr="00A37EF7">
        <w:rPr>
          <w:rStyle w:val="61"/>
          <w:rFonts w:ascii="Times New Roman" w:hAnsi="Times New Roman" w:cs="Times New Roman"/>
          <w:sz w:val="28"/>
          <w:szCs w:val="28"/>
        </w:rPr>
        <w:t>Мангистауской области объектами социальной инфраструктуры по состоянию на начало 2</w:t>
      </w:r>
      <w:r w:rsidRPr="00637E7C">
        <w:rPr>
          <w:rStyle w:val="61"/>
          <w:rFonts w:ascii="Times New Roman" w:hAnsi="Times New Roman" w:cs="Times New Roman"/>
          <w:sz w:val="28"/>
          <w:szCs w:val="28"/>
        </w:rPr>
        <w:t>02</w:t>
      </w:r>
      <w:r>
        <w:rPr>
          <w:rStyle w:val="61"/>
          <w:rFonts w:ascii="Times New Roman" w:hAnsi="Times New Roman" w:cs="Times New Roman"/>
          <w:sz w:val="28"/>
          <w:szCs w:val="28"/>
        </w:rPr>
        <w:t>4</w:t>
      </w:r>
      <w:r w:rsidRPr="00637E7C">
        <w:rPr>
          <w:rStyle w:val="61"/>
          <w:rFonts w:ascii="Times New Roman" w:hAnsi="Times New Roman" w:cs="Times New Roman"/>
          <w:sz w:val="28"/>
          <w:szCs w:val="28"/>
        </w:rPr>
        <w:t xml:space="preserve"> г</w:t>
      </w:r>
      <w:r w:rsidRPr="00A4170B">
        <w:rPr>
          <w:rStyle w:val="61"/>
          <w:rFonts w:ascii="Times New Roman" w:hAnsi="Times New Roman" w:cs="Times New Roman"/>
          <w:sz w:val="28"/>
          <w:szCs w:val="28"/>
        </w:rPr>
        <w:t>.</w:t>
      </w:r>
      <w:r w:rsidRPr="00A4170B">
        <w:rPr>
          <w:rStyle w:val="61"/>
          <w:rFonts w:ascii="Times New Roman" w:hAnsi="Times New Roman" w:cs="Times New Roman"/>
          <w:b/>
          <w:bCs/>
          <w:sz w:val="28"/>
          <w:szCs w:val="28"/>
        </w:rPr>
        <w:t xml:space="preserve"> </w:t>
      </w:r>
    </w:p>
    <w:p w14:paraId="31436DBC" w14:textId="77777777" w:rsidR="00A37EF7" w:rsidRPr="00591836" w:rsidRDefault="00A37EF7" w:rsidP="00447DCB">
      <w:pPr>
        <w:pStyle w:val="62"/>
        <w:shd w:val="clear" w:color="auto" w:fill="auto"/>
        <w:spacing w:line="240" w:lineRule="auto"/>
        <w:ind w:firstLine="0"/>
        <w:rPr>
          <w:rFonts w:ascii="Times New Roman" w:hAnsi="Times New Roman" w:cs="Times New Roman"/>
          <w:b w:val="0"/>
          <w:bCs w:val="0"/>
          <w:sz w:val="28"/>
          <w:szCs w:val="28"/>
          <w:shd w:val="clear" w:color="auto" w:fill="FFFFFF"/>
        </w:rPr>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49"/>
        <w:gridCol w:w="1583"/>
        <w:gridCol w:w="1442"/>
        <w:gridCol w:w="1609"/>
        <w:gridCol w:w="1417"/>
        <w:gridCol w:w="1724"/>
      </w:tblGrid>
      <w:tr w:rsidR="00D32E4F" w:rsidRPr="00591836" w14:paraId="264E2930" w14:textId="77777777" w:rsidTr="00D24186">
        <w:trPr>
          <w:jc w:val="center"/>
        </w:trPr>
        <w:tc>
          <w:tcPr>
            <w:tcW w:w="1749" w:type="dxa"/>
          </w:tcPr>
          <w:p w14:paraId="2672A521"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Район МО</w:t>
            </w:r>
          </w:p>
        </w:tc>
        <w:tc>
          <w:tcPr>
            <w:tcW w:w="1583" w:type="dxa"/>
          </w:tcPr>
          <w:p w14:paraId="1735ADC5"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Количество медицинских учреждений</w:t>
            </w:r>
          </w:p>
        </w:tc>
        <w:tc>
          <w:tcPr>
            <w:tcW w:w="1442" w:type="dxa"/>
          </w:tcPr>
          <w:p w14:paraId="01581CB0"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Количество школ (лицей, гимназия)</w:t>
            </w:r>
          </w:p>
        </w:tc>
        <w:tc>
          <w:tcPr>
            <w:tcW w:w="1609" w:type="dxa"/>
          </w:tcPr>
          <w:p w14:paraId="2C512F4E"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Количество детских садов</w:t>
            </w:r>
          </w:p>
        </w:tc>
        <w:tc>
          <w:tcPr>
            <w:tcW w:w="1417" w:type="dxa"/>
          </w:tcPr>
          <w:p w14:paraId="419092FC"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Количество объектов культуры и спорта</w:t>
            </w:r>
          </w:p>
        </w:tc>
        <w:tc>
          <w:tcPr>
            <w:tcW w:w="1724" w:type="dxa"/>
          </w:tcPr>
          <w:p w14:paraId="6263B61C"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Всего объектов социальной инфраструктуры</w:t>
            </w:r>
          </w:p>
        </w:tc>
      </w:tr>
      <w:tr w:rsidR="00D32E4F" w:rsidRPr="00591836" w14:paraId="486E336F" w14:textId="77777777" w:rsidTr="00D24186">
        <w:trPr>
          <w:jc w:val="center"/>
        </w:trPr>
        <w:tc>
          <w:tcPr>
            <w:tcW w:w="9524" w:type="dxa"/>
            <w:gridSpan w:val="6"/>
          </w:tcPr>
          <w:p w14:paraId="1F8EE830" w14:textId="77777777" w:rsidR="00D32E4F" w:rsidRPr="00D32E4F"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32E4F">
              <w:rPr>
                <w:rFonts w:ascii="Times New Roman" w:hAnsi="Times New Roman" w:cs="Times New Roman"/>
                <w:b w:val="0"/>
                <w:sz w:val="24"/>
                <w:szCs w:val="24"/>
              </w:rPr>
              <w:t>единиц (в процентах к общей численности по СНП)</w:t>
            </w:r>
          </w:p>
        </w:tc>
      </w:tr>
      <w:tr w:rsidR="00D32E4F" w:rsidRPr="00591836" w14:paraId="18B6AAB2" w14:textId="77777777" w:rsidTr="00D24186">
        <w:trPr>
          <w:jc w:val="center"/>
        </w:trPr>
        <w:tc>
          <w:tcPr>
            <w:tcW w:w="1749" w:type="dxa"/>
          </w:tcPr>
          <w:p w14:paraId="46B7F36E" w14:textId="77777777" w:rsidR="00D32E4F" w:rsidRPr="00DA3368" w:rsidRDefault="00D32E4F" w:rsidP="00D24186">
            <w:pPr>
              <w:pStyle w:val="62"/>
              <w:shd w:val="clear" w:color="auto" w:fill="auto"/>
              <w:spacing w:line="240" w:lineRule="auto"/>
              <w:ind w:firstLine="0"/>
              <w:rPr>
                <w:rFonts w:ascii="Times New Roman" w:hAnsi="Times New Roman" w:cs="Times New Roman"/>
                <w:b w:val="0"/>
                <w:sz w:val="24"/>
                <w:szCs w:val="24"/>
              </w:rPr>
            </w:pPr>
            <w:r w:rsidRPr="00DA3368">
              <w:rPr>
                <w:rFonts w:ascii="Times New Roman" w:hAnsi="Times New Roman" w:cs="Times New Roman"/>
                <w:b w:val="0"/>
                <w:sz w:val="24"/>
                <w:szCs w:val="24"/>
              </w:rPr>
              <w:t>Бейнеуский</w:t>
            </w:r>
          </w:p>
        </w:tc>
        <w:tc>
          <w:tcPr>
            <w:tcW w:w="1583" w:type="dxa"/>
          </w:tcPr>
          <w:p w14:paraId="1A028F17" w14:textId="79D96DF6"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14</w:t>
            </w:r>
            <w:r w:rsidR="00D32E4F" w:rsidRPr="00DA3368">
              <w:rPr>
                <w:rFonts w:ascii="Times New Roman" w:hAnsi="Times New Roman" w:cs="Times New Roman"/>
                <w:b w:val="0"/>
                <w:sz w:val="24"/>
                <w:szCs w:val="24"/>
              </w:rPr>
              <w:t>(27)</w:t>
            </w:r>
          </w:p>
        </w:tc>
        <w:tc>
          <w:tcPr>
            <w:tcW w:w="1442" w:type="dxa"/>
          </w:tcPr>
          <w:p w14:paraId="6F382DCF" w14:textId="4E0B4FAB"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25(27,7)</w:t>
            </w:r>
          </w:p>
        </w:tc>
        <w:tc>
          <w:tcPr>
            <w:tcW w:w="1609" w:type="dxa"/>
          </w:tcPr>
          <w:p w14:paraId="594250D7" w14:textId="32E41B69"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3</w:t>
            </w:r>
            <w:r w:rsidR="00A37EF7">
              <w:rPr>
                <w:rFonts w:ascii="Times New Roman" w:hAnsi="Times New Roman" w:cs="Times New Roman"/>
                <w:b w:val="0"/>
                <w:sz w:val="24"/>
                <w:szCs w:val="24"/>
              </w:rPr>
              <w:t>0</w:t>
            </w:r>
            <w:r w:rsidRPr="00DA3368">
              <w:rPr>
                <w:rFonts w:ascii="Times New Roman" w:hAnsi="Times New Roman" w:cs="Times New Roman"/>
                <w:b w:val="0"/>
                <w:sz w:val="24"/>
                <w:szCs w:val="24"/>
              </w:rPr>
              <w:t>(19,5)</w:t>
            </w:r>
          </w:p>
        </w:tc>
        <w:tc>
          <w:tcPr>
            <w:tcW w:w="1417" w:type="dxa"/>
          </w:tcPr>
          <w:p w14:paraId="60241EA5" w14:textId="4F78CCEF"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11</w:t>
            </w:r>
            <w:r w:rsidR="00D32E4F" w:rsidRPr="00DA3368">
              <w:rPr>
                <w:rFonts w:ascii="Times New Roman" w:hAnsi="Times New Roman" w:cs="Times New Roman"/>
                <w:b w:val="0"/>
                <w:sz w:val="24"/>
                <w:szCs w:val="24"/>
              </w:rPr>
              <w:t>(18,6)</w:t>
            </w:r>
          </w:p>
        </w:tc>
        <w:tc>
          <w:tcPr>
            <w:tcW w:w="1724" w:type="dxa"/>
          </w:tcPr>
          <w:p w14:paraId="64B89846"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80(23,8)</w:t>
            </w:r>
          </w:p>
        </w:tc>
      </w:tr>
      <w:tr w:rsidR="00D32E4F" w:rsidRPr="00591836" w14:paraId="2BE87D38" w14:textId="77777777" w:rsidTr="00D24186">
        <w:trPr>
          <w:jc w:val="center"/>
        </w:trPr>
        <w:tc>
          <w:tcPr>
            <w:tcW w:w="1749" w:type="dxa"/>
          </w:tcPr>
          <w:p w14:paraId="32BF2C68" w14:textId="77777777" w:rsidR="00D32E4F" w:rsidRPr="00DA3368" w:rsidRDefault="00D32E4F" w:rsidP="00D24186">
            <w:pPr>
              <w:pStyle w:val="62"/>
              <w:shd w:val="clear" w:color="auto" w:fill="auto"/>
              <w:spacing w:line="240" w:lineRule="auto"/>
              <w:ind w:firstLine="0"/>
              <w:rPr>
                <w:rFonts w:ascii="Times New Roman" w:hAnsi="Times New Roman" w:cs="Times New Roman"/>
                <w:b w:val="0"/>
                <w:sz w:val="24"/>
                <w:szCs w:val="24"/>
              </w:rPr>
            </w:pPr>
            <w:r w:rsidRPr="00DA3368">
              <w:rPr>
                <w:rFonts w:ascii="Times New Roman" w:hAnsi="Times New Roman" w:cs="Times New Roman"/>
                <w:b w:val="0"/>
                <w:sz w:val="24"/>
                <w:szCs w:val="24"/>
              </w:rPr>
              <w:t>Мангистауский</w:t>
            </w:r>
          </w:p>
        </w:tc>
        <w:tc>
          <w:tcPr>
            <w:tcW w:w="1583" w:type="dxa"/>
          </w:tcPr>
          <w:p w14:paraId="6B175F08" w14:textId="697F7158"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16</w:t>
            </w:r>
            <w:r w:rsidR="00D32E4F" w:rsidRPr="00DA3368">
              <w:rPr>
                <w:rFonts w:ascii="Times New Roman" w:hAnsi="Times New Roman" w:cs="Times New Roman"/>
                <w:b w:val="0"/>
                <w:sz w:val="24"/>
                <w:szCs w:val="24"/>
              </w:rPr>
              <w:t>(31)</w:t>
            </w:r>
          </w:p>
        </w:tc>
        <w:tc>
          <w:tcPr>
            <w:tcW w:w="1442" w:type="dxa"/>
          </w:tcPr>
          <w:p w14:paraId="7AA59A28" w14:textId="06B86DDB"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22</w:t>
            </w:r>
            <w:r w:rsidR="00D32E4F" w:rsidRPr="00DA3368">
              <w:rPr>
                <w:rFonts w:ascii="Times New Roman" w:hAnsi="Times New Roman" w:cs="Times New Roman"/>
                <w:b w:val="0"/>
                <w:sz w:val="24"/>
                <w:szCs w:val="24"/>
              </w:rPr>
              <w:t>(24,4)</w:t>
            </w:r>
          </w:p>
        </w:tc>
        <w:tc>
          <w:tcPr>
            <w:tcW w:w="1609" w:type="dxa"/>
          </w:tcPr>
          <w:p w14:paraId="3E17F23C" w14:textId="2ED0C997"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26(22)</w:t>
            </w:r>
          </w:p>
        </w:tc>
        <w:tc>
          <w:tcPr>
            <w:tcW w:w="1417" w:type="dxa"/>
          </w:tcPr>
          <w:p w14:paraId="37B4AB75" w14:textId="16FCD679"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12(20,3)</w:t>
            </w:r>
          </w:p>
        </w:tc>
        <w:tc>
          <w:tcPr>
            <w:tcW w:w="1724" w:type="dxa"/>
          </w:tcPr>
          <w:p w14:paraId="2922822B" w14:textId="6398CF19"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7</w:t>
            </w:r>
            <w:r w:rsidR="00A37EF7">
              <w:rPr>
                <w:rFonts w:ascii="Times New Roman" w:hAnsi="Times New Roman" w:cs="Times New Roman"/>
                <w:b w:val="0"/>
                <w:sz w:val="24"/>
                <w:szCs w:val="24"/>
              </w:rPr>
              <w:t>6</w:t>
            </w:r>
            <w:r w:rsidRPr="00DA3368">
              <w:rPr>
                <w:rFonts w:ascii="Times New Roman" w:hAnsi="Times New Roman" w:cs="Times New Roman"/>
                <w:b w:val="0"/>
                <w:sz w:val="24"/>
                <w:szCs w:val="24"/>
              </w:rPr>
              <w:t>(22,4)</w:t>
            </w:r>
          </w:p>
        </w:tc>
      </w:tr>
      <w:tr w:rsidR="00D32E4F" w:rsidRPr="00591836" w14:paraId="0A5546D8" w14:textId="77777777" w:rsidTr="00D24186">
        <w:trPr>
          <w:jc w:val="center"/>
        </w:trPr>
        <w:tc>
          <w:tcPr>
            <w:tcW w:w="1749" w:type="dxa"/>
          </w:tcPr>
          <w:p w14:paraId="11189FC5" w14:textId="77777777" w:rsidR="00D32E4F" w:rsidRPr="00DA3368" w:rsidRDefault="00D32E4F" w:rsidP="00D24186">
            <w:pPr>
              <w:pStyle w:val="62"/>
              <w:shd w:val="clear" w:color="auto" w:fill="auto"/>
              <w:spacing w:line="240" w:lineRule="auto"/>
              <w:ind w:firstLine="0"/>
              <w:rPr>
                <w:rFonts w:ascii="Times New Roman" w:hAnsi="Times New Roman" w:cs="Times New Roman"/>
                <w:b w:val="0"/>
                <w:sz w:val="24"/>
                <w:szCs w:val="24"/>
              </w:rPr>
            </w:pPr>
            <w:r w:rsidRPr="00DA3368">
              <w:rPr>
                <w:rFonts w:ascii="Times New Roman" w:hAnsi="Times New Roman" w:cs="Times New Roman"/>
                <w:b w:val="0"/>
                <w:sz w:val="24"/>
                <w:szCs w:val="24"/>
              </w:rPr>
              <w:t>Мунайлинский</w:t>
            </w:r>
          </w:p>
        </w:tc>
        <w:tc>
          <w:tcPr>
            <w:tcW w:w="1583" w:type="dxa"/>
          </w:tcPr>
          <w:p w14:paraId="78B5F48C" w14:textId="0BF90330"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7</w:t>
            </w:r>
            <w:r w:rsidR="00D32E4F" w:rsidRPr="00DA3368">
              <w:rPr>
                <w:rFonts w:ascii="Times New Roman" w:hAnsi="Times New Roman" w:cs="Times New Roman"/>
                <w:b w:val="0"/>
                <w:sz w:val="24"/>
                <w:szCs w:val="24"/>
              </w:rPr>
              <w:t>(6)</w:t>
            </w:r>
          </w:p>
        </w:tc>
        <w:tc>
          <w:tcPr>
            <w:tcW w:w="1442" w:type="dxa"/>
          </w:tcPr>
          <w:p w14:paraId="77739099" w14:textId="70389B1C"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15</w:t>
            </w:r>
            <w:r w:rsidR="00D32E4F" w:rsidRPr="00DA3368">
              <w:rPr>
                <w:rFonts w:ascii="Times New Roman" w:hAnsi="Times New Roman" w:cs="Times New Roman"/>
                <w:b w:val="0"/>
                <w:sz w:val="24"/>
                <w:szCs w:val="24"/>
              </w:rPr>
              <w:t>(16,6)</w:t>
            </w:r>
          </w:p>
        </w:tc>
        <w:tc>
          <w:tcPr>
            <w:tcW w:w="1609" w:type="dxa"/>
          </w:tcPr>
          <w:p w14:paraId="277F3399" w14:textId="76CDAF5C"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35</w:t>
            </w:r>
            <w:r w:rsidR="00D32E4F" w:rsidRPr="00DA3368">
              <w:rPr>
                <w:rFonts w:ascii="Times New Roman" w:hAnsi="Times New Roman" w:cs="Times New Roman"/>
                <w:b w:val="0"/>
                <w:sz w:val="24"/>
                <w:szCs w:val="24"/>
              </w:rPr>
              <w:t>(27,9)</w:t>
            </w:r>
          </w:p>
        </w:tc>
        <w:tc>
          <w:tcPr>
            <w:tcW w:w="1417" w:type="dxa"/>
          </w:tcPr>
          <w:p w14:paraId="55EB2B5B" w14:textId="30DB94C6"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15(25,4)</w:t>
            </w:r>
          </w:p>
        </w:tc>
        <w:tc>
          <w:tcPr>
            <w:tcW w:w="1724" w:type="dxa"/>
          </w:tcPr>
          <w:p w14:paraId="39EB136E" w14:textId="5224E31E"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72(21,3)</w:t>
            </w:r>
          </w:p>
        </w:tc>
      </w:tr>
      <w:tr w:rsidR="00D32E4F" w:rsidRPr="00591836" w14:paraId="0CFE9154" w14:textId="77777777" w:rsidTr="00D24186">
        <w:trPr>
          <w:jc w:val="center"/>
        </w:trPr>
        <w:tc>
          <w:tcPr>
            <w:tcW w:w="1749" w:type="dxa"/>
          </w:tcPr>
          <w:p w14:paraId="048B84D2" w14:textId="77777777" w:rsidR="00D32E4F" w:rsidRPr="00DA3368" w:rsidRDefault="00D32E4F" w:rsidP="00D24186">
            <w:pPr>
              <w:pStyle w:val="62"/>
              <w:shd w:val="clear" w:color="auto" w:fill="auto"/>
              <w:spacing w:line="240" w:lineRule="auto"/>
              <w:ind w:firstLine="0"/>
              <w:rPr>
                <w:rFonts w:ascii="Times New Roman" w:hAnsi="Times New Roman" w:cs="Times New Roman"/>
                <w:b w:val="0"/>
                <w:sz w:val="24"/>
                <w:szCs w:val="24"/>
              </w:rPr>
            </w:pPr>
            <w:r w:rsidRPr="00DA3368">
              <w:rPr>
                <w:rFonts w:ascii="Times New Roman" w:hAnsi="Times New Roman" w:cs="Times New Roman"/>
                <w:b w:val="0"/>
                <w:sz w:val="24"/>
                <w:szCs w:val="24"/>
              </w:rPr>
              <w:t>Каракиянский</w:t>
            </w:r>
          </w:p>
        </w:tc>
        <w:tc>
          <w:tcPr>
            <w:tcW w:w="1583" w:type="dxa"/>
          </w:tcPr>
          <w:p w14:paraId="7773102D" w14:textId="2FF7A0A1"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7</w:t>
            </w:r>
            <w:r w:rsidR="00D32E4F" w:rsidRPr="00DA3368">
              <w:rPr>
                <w:rFonts w:ascii="Times New Roman" w:hAnsi="Times New Roman" w:cs="Times New Roman"/>
                <w:b w:val="0"/>
                <w:sz w:val="24"/>
                <w:szCs w:val="24"/>
              </w:rPr>
              <w:t>(6)</w:t>
            </w:r>
          </w:p>
        </w:tc>
        <w:tc>
          <w:tcPr>
            <w:tcW w:w="1442" w:type="dxa"/>
          </w:tcPr>
          <w:p w14:paraId="14408EC7" w14:textId="75973515"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18(20)</w:t>
            </w:r>
          </w:p>
        </w:tc>
        <w:tc>
          <w:tcPr>
            <w:tcW w:w="1609" w:type="dxa"/>
          </w:tcPr>
          <w:p w14:paraId="0BB228A9" w14:textId="2EFD0370"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27(16,1)</w:t>
            </w:r>
          </w:p>
        </w:tc>
        <w:tc>
          <w:tcPr>
            <w:tcW w:w="1417" w:type="dxa"/>
          </w:tcPr>
          <w:p w14:paraId="4CCE8FFE" w14:textId="497FF517"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10(17)</w:t>
            </w:r>
          </w:p>
        </w:tc>
        <w:tc>
          <w:tcPr>
            <w:tcW w:w="1724" w:type="dxa"/>
          </w:tcPr>
          <w:p w14:paraId="2B76F0BF" w14:textId="1A0BBD3D"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62(18,2)</w:t>
            </w:r>
          </w:p>
        </w:tc>
      </w:tr>
      <w:tr w:rsidR="00D32E4F" w:rsidRPr="00591836" w14:paraId="5F847AD8" w14:textId="77777777" w:rsidTr="00A37EF7">
        <w:trPr>
          <w:jc w:val="center"/>
        </w:trPr>
        <w:tc>
          <w:tcPr>
            <w:tcW w:w="1749" w:type="dxa"/>
            <w:tcBorders>
              <w:bottom w:val="nil"/>
            </w:tcBorders>
          </w:tcPr>
          <w:p w14:paraId="1D19F100" w14:textId="77777777" w:rsidR="00D32E4F" w:rsidRPr="00DA3368" w:rsidRDefault="00D32E4F" w:rsidP="00D24186">
            <w:pPr>
              <w:pStyle w:val="62"/>
              <w:shd w:val="clear" w:color="auto" w:fill="auto"/>
              <w:spacing w:line="240" w:lineRule="auto"/>
              <w:ind w:firstLine="0"/>
              <w:rPr>
                <w:rFonts w:ascii="Times New Roman" w:hAnsi="Times New Roman" w:cs="Times New Roman"/>
                <w:b w:val="0"/>
                <w:sz w:val="24"/>
                <w:szCs w:val="24"/>
              </w:rPr>
            </w:pPr>
            <w:r w:rsidRPr="00DA3368">
              <w:rPr>
                <w:rFonts w:ascii="Times New Roman" w:hAnsi="Times New Roman" w:cs="Times New Roman"/>
                <w:b w:val="0"/>
                <w:sz w:val="24"/>
                <w:szCs w:val="24"/>
              </w:rPr>
              <w:t>Тупкараганский</w:t>
            </w:r>
          </w:p>
        </w:tc>
        <w:tc>
          <w:tcPr>
            <w:tcW w:w="1583" w:type="dxa"/>
            <w:tcBorders>
              <w:bottom w:val="nil"/>
            </w:tcBorders>
          </w:tcPr>
          <w:p w14:paraId="073F4A4C" w14:textId="170BF6AE"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7</w:t>
            </w:r>
            <w:r w:rsidR="00D32E4F" w:rsidRPr="00DA3368">
              <w:rPr>
                <w:rFonts w:ascii="Times New Roman" w:hAnsi="Times New Roman" w:cs="Times New Roman"/>
                <w:b w:val="0"/>
                <w:sz w:val="24"/>
                <w:szCs w:val="24"/>
              </w:rPr>
              <w:t>(6)</w:t>
            </w:r>
          </w:p>
        </w:tc>
        <w:tc>
          <w:tcPr>
            <w:tcW w:w="1442" w:type="dxa"/>
            <w:tcBorders>
              <w:bottom w:val="nil"/>
            </w:tcBorders>
          </w:tcPr>
          <w:p w14:paraId="2211E90D" w14:textId="505DD778"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10</w:t>
            </w:r>
            <w:r w:rsidR="00D32E4F" w:rsidRPr="00DA3368">
              <w:rPr>
                <w:rFonts w:ascii="Times New Roman" w:hAnsi="Times New Roman" w:cs="Times New Roman"/>
                <w:b w:val="0"/>
                <w:sz w:val="24"/>
                <w:szCs w:val="24"/>
              </w:rPr>
              <w:t>(11,3)</w:t>
            </w:r>
          </w:p>
        </w:tc>
        <w:tc>
          <w:tcPr>
            <w:tcW w:w="1609" w:type="dxa"/>
            <w:tcBorders>
              <w:bottom w:val="nil"/>
            </w:tcBorders>
          </w:tcPr>
          <w:p w14:paraId="24266E57" w14:textId="5B676048"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21</w:t>
            </w:r>
            <w:r w:rsidR="00D32E4F" w:rsidRPr="00DA3368">
              <w:rPr>
                <w:rFonts w:ascii="Times New Roman" w:hAnsi="Times New Roman" w:cs="Times New Roman"/>
                <w:b w:val="0"/>
                <w:sz w:val="24"/>
                <w:szCs w:val="24"/>
              </w:rPr>
              <w:t>(14,4)</w:t>
            </w:r>
          </w:p>
        </w:tc>
        <w:tc>
          <w:tcPr>
            <w:tcW w:w="1417" w:type="dxa"/>
            <w:tcBorders>
              <w:bottom w:val="nil"/>
            </w:tcBorders>
          </w:tcPr>
          <w:p w14:paraId="7163D88B" w14:textId="74A58664" w:rsidR="00D32E4F" w:rsidRPr="00DA3368" w:rsidRDefault="00A37EF7" w:rsidP="00D24186">
            <w:pPr>
              <w:pStyle w:val="62"/>
              <w:shd w:val="clear" w:color="auto" w:fill="auto"/>
              <w:spacing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11</w:t>
            </w:r>
            <w:r w:rsidR="00D32E4F" w:rsidRPr="00DA3368">
              <w:rPr>
                <w:rFonts w:ascii="Times New Roman" w:hAnsi="Times New Roman" w:cs="Times New Roman"/>
                <w:b w:val="0"/>
                <w:sz w:val="24"/>
                <w:szCs w:val="24"/>
              </w:rPr>
              <w:t>(18,7)</w:t>
            </w:r>
          </w:p>
        </w:tc>
        <w:tc>
          <w:tcPr>
            <w:tcW w:w="1724" w:type="dxa"/>
            <w:tcBorders>
              <w:bottom w:val="nil"/>
            </w:tcBorders>
          </w:tcPr>
          <w:p w14:paraId="0586F950" w14:textId="77777777" w:rsidR="00D32E4F"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49(14,4)</w:t>
            </w:r>
          </w:p>
          <w:p w14:paraId="1E773DA4" w14:textId="6E45C442" w:rsidR="00A37EF7" w:rsidRPr="00DA3368" w:rsidRDefault="00A37EF7" w:rsidP="00A37EF7">
            <w:pPr>
              <w:pStyle w:val="62"/>
              <w:shd w:val="clear" w:color="auto" w:fill="auto"/>
              <w:spacing w:line="240" w:lineRule="auto"/>
              <w:ind w:firstLine="0"/>
              <w:jc w:val="center"/>
              <w:rPr>
                <w:rFonts w:ascii="Times New Roman" w:hAnsi="Times New Roman" w:cs="Times New Roman"/>
                <w:b w:val="0"/>
                <w:sz w:val="24"/>
                <w:szCs w:val="24"/>
              </w:rPr>
            </w:pPr>
          </w:p>
        </w:tc>
      </w:tr>
      <w:tr w:rsidR="00A37EF7" w:rsidRPr="00591836" w14:paraId="4B692926" w14:textId="77777777" w:rsidTr="00A37EF7">
        <w:trPr>
          <w:trHeight w:val="314"/>
          <w:jc w:val="center"/>
        </w:trPr>
        <w:tc>
          <w:tcPr>
            <w:tcW w:w="9524" w:type="dxa"/>
            <w:gridSpan w:val="6"/>
            <w:tcBorders>
              <w:top w:val="nil"/>
              <w:left w:val="nil"/>
              <w:bottom w:val="single" w:sz="4" w:space="0" w:color="auto"/>
              <w:right w:val="nil"/>
            </w:tcBorders>
          </w:tcPr>
          <w:p w14:paraId="5C51DBC6" w14:textId="55FAB4EF" w:rsidR="00A37EF7" w:rsidRPr="00A37EF7" w:rsidRDefault="00A37EF7" w:rsidP="00A37EF7">
            <w:pPr>
              <w:pStyle w:val="62"/>
              <w:shd w:val="clear" w:color="auto" w:fill="auto"/>
              <w:spacing w:line="240" w:lineRule="auto"/>
              <w:ind w:firstLine="0"/>
              <w:jc w:val="left"/>
              <w:rPr>
                <w:rFonts w:ascii="Times New Roman" w:hAnsi="Times New Roman" w:cs="Times New Roman"/>
                <w:b w:val="0"/>
                <w:sz w:val="28"/>
                <w:szCs w:val="28"/>
              </w:rPr>
            </w:pPr>
            <w:r w:rsidRPr="00A37EF7">
              <w:rPr>
                <w:rFonts w:ascii="Times New Roman" w:hAnsi="Times New Roman" w:cs="Times New Roman"/>
                <w:b w:val="0"/>
                <w:sz w:val="28"/>
                <w:szCs w:val="28"/>
              </w:rPr>
              <w:t>Продолжение таблицы 21</w:t>
            </w:r>
          </w:p>
        </w:tc>
      </w:tr>
      <w:tr w:rsidR="00D32E4F" w:rsidRPr="00591836" w14:paraId="12D6ACCD" w14:textId="77777777" w:rsidTr="00A37EF7">
        <w:trPr>
          <w:trHeight w:val="314"/>
          <w:jc w:val="center"/>
        </w:trPr>
        <w:tc>
          <w:tcPr>
            <w:tcW w:w="1749" w:type="dxa"/>
            <w:tcBorders>
              <w:top w:val="single" w:sz="4" w:space="0" w:color="auto"/>
            </w:tcBorders>
          </w:tcPr>
          <w:p w14:paraId="78698822" w14:textId="77777777" w:rsidR="00D32E4F" w:rsidRPr="00DA3368" w:rsidRDefault="00D32E4F" w:rsidP="00D24186">
            <w:pPr>
              <w:pStyle w:val="62"/>
              <w:shd w:val="clear" w:color="auto" w:fill="auto"/>
              <w:spacing w:line="240" w:lineRule="auto"/>
              <w:ind w:firstLine="0"/>
              <w:rPr>
                <w:rFonts w:ascii="Times New Roman" w:hAnsi="Times New Roman" w:cs="Times New Roman"/>
                <w:b w:val="0"/>
                <w:sz w:val="24"/>
                <w:szCs w:val="24"/>
              </w:rPr>
            </w:pPr>
            <w:r w:rsidRPr="00DA3368">
              <w:rPr>
                <w:rFonts w:ascii="Times New Roman" w:hAnsi="Times New Roman" w:cs="Times New Roman"/>
                <w:b w:val="0"/>
                <w:sz w:val="24"/>
                <w:szCs w:val="24"/>
              </w:rPr>
              <w:t>Всего, сельские районы МО</w:t>
            </w:r>
          </w:p>
        </w:tc>
        <w:tc>
          <w:tcPr>
            <w:tcW w:w="1583" w:type="dxa"/>
            <w:tcBorders>
              <w:top w:val="single" w:sz="4" w:space="0" w:color="auto"/>
            </w:tcBorders>
          </w:tcPr>
          <w:p w14:paraId="03986E20" w14:textId="10267065"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51(100); (16)</w:t>
            </w:r>
          </w:p>
        </w:tc>
        <w:tc>
          <w:tcPr>
            <w:tcW w:w="1442" w:type="dxa"/>
            <w:tcBorders>
              <w:top w:val="single" w:sz="4" w:space="0" w:color="auto"/>
            </w:tcBorders>
          </w:tcPr>
          <w:p w14:paraId="09C57927" w14:textId="100DB8D4"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9</w:t>
            </w:r>
            <w:r w:rsidR="00A37EF7">
              <w:rPr>
                <w:rFonts w:ascii="Times New Roman" w:hAnsi="Times New Roman" w:cs="Times New Roman"/>
                <w:b w:val="0"/>
                <w:sz w:val="24"/>
                <w:szCs w:val="24"/>
              </w:rPr>
              <w:t>0</w:t>
            </w:r>
            <w:r w:rsidRPr="00DA3368">
              <w:rPr>
                <w:rFonts w:ascii="Times New Roman" w:hAnsi="Times New Roman" w:cs="Times New Roman"/>
                <w:b w:val="0"/>
                <w:sz w:val="24"/>
                <w:szCs w:val="24"/>
              </w:rPr>
              <w:t>(100); (28)</w:t>
            </w:r>
          </w:p>
        </w:tc>
        <w:tc>
          <w:tcPr>
            <w:tcW w:w="1609" w:type="dxa"/>
            <w:tcBorders>
              <w:top w:val="single" w:sz="4" w:space="0" w:color="auto"/>
            </w:tcBorders>
          </w:tcPr>
          <w:p w14:paraId="77C57121"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139(100);(37,1)</w:t>
            </w:r>
          </w:p>
        </w:tc>
        <w:tc>
          <w:tcPr>
            <w:tcW w:w="1417" w:type="dxa"/>
            <w:tcBorders>
              <w:top w:val="single" w:sz="4" w:space="0" w:color="auto"/>
            </w:tcBorders>
          </w:tcPr>
          <w:p w14:paraId="6C920662" w14:textId="77777777" w:rsidR="00D32E4F" w:rsidRPr="00DA3368" w:rsidRDefault="00D32E4F" w:rsidP="00D24186">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59(100)  (18,9)</w:t>
            </w:r>
          </w:p>
        </w:tc>
        <w:tc>
          <w:tcPr>
            <w:tcW w:w="1724" w:type="dxa"/>
            <w:tcBorders>
              <w:top w:val="single" w:sz="4" w:space="0" w:color="auto"/>
            </w:tcBorders>
          </w:tcPr>
          <w:p w14:paraId="390BC022" w14:textId="17A28A8D" w:rsidR="00D32E4F" w:rsidRPr="00DA3368" w:rsidRDefault="00D32E4F" w:rsidP="00A37EF7">
            <w:pPr>
              <w:pStyle w:val="62"/>
              <w:shd w:val="clear" w:color="auto" w:fill="auto"/>
              <w:spacing w:line="240" w:lineRule="auto"/>
              <w:ind w:firstLine="0"/>
              <w:jc w:val="center"/>
              <w:rPr>
                <w:rFonts w:ascii="Times New Roman" w:hAnsi="Times New Roman" w:cs="Times New Roman"/>
                <w:b w:val="0"/>
                <w:sz w:val="24"/>
                <w:szCs w:val="24"/>
              </w:rPr>
            </w:pPr>
            <w:r w:rsidRPr="00DA3368">
              <w:rPr>
                <w:rFonts w:ascii="Times New Roman" w:hAnsi="Times New Roman" w:cs="Times New Roman"/>
                <w:b w:val="0"/>
                <w:sz w:val="24"/>
                <w:szCs w:val="24"/>
              </w:rPr>
              <w:t>339(100)</w:t>
            </w:r>
          </w:p>
        </w:tc>
      </w:tr>
      <w:tr w:rsidR="009F0B72" w:rsidRPr="00591836" w14:paraId="695A6785" w14:textId="77777777" w:rsidTr="00B45ABE">
        <w:trPr>
          <w:trHeight w:val="314"/>
          <w:jc w:val="center"/>
        </w:trPr>
        <w:tc>
          <w:tcPr>
            <w:tcW w:w="9524" w:type="dxa"/>
            <w:gridSpan w:val="6"/>
          </w:tcPr>
          <w:p w14:paraId="58CA70E8" w14:textId="0834B909" w:rsidR="009F0B72" w:rsidRPr="009F0B72" w:rsidRDefault="009F0B72" w:rsidP="009F0B72">
            <w:pPr>
              <w:pStyle w:val="62"/>
              <w:shd w:val="clear" w:color="auto" w:fill="auto"/>
              <w:spacing w:line="240" w:lineRule="auto"/>
              <w:ind w:firstLine="567"/>
              <w:rPr>
                <w:rFonts w:ascii="Times New Roman" w:hAnsi="Times New Roman" w:cs="Times New Roman"/>
                <w:b w:val="0"/>
                <w:bCs w:val="0"/>
                <w:sz w:val="24"/>
                <w:szCs w:val="24"/>
              </w:rPr>
            </w:pPr>
            <w:r w:rsidRPr="009F0B72">
              <w:rPr>
                <w:rFonts w:ascii="Times New Roman" w:hAnsi="Times New Roman" w:cs="Times New Roman"/>
                <w:b w:val="0"/>
                <w:bCs w:val="0"/>
                <w:sz w:val="24"/>
                <w:szCs w:val="24"/>
              </w:rPr>
              <w:t>Примечание – составлено автором на основе систематизации источников [</w:t>
            </w:r>
            <w:r w:rsidR="00447DCB" w:rsidRPr="00447DCB">
              <w:rPr>
                <w:rFonts w:ascii="Times New Roman" w:hAnsi="Times New Roman" w:cs="Times New Roman"/>
                <w:b w:val="0"/>
                <w:bCs w:val="0"/>
                <w:sz w:val="24"/>
                <w:szCs w:val="24"/>
              </w:rPr>
              <w:t>70</w:t>
            </w:r>
            <w:r w:rsidRPr="009F0B72">
              <w:rPr>
                <w:rFonts w:ascii="Times New Roman" w:hAnsi="Times New Roman" w:cs="Times New Roman"/>
                <w:b w:val="0"/>
                <w:bCs w:val="0"/>
                <w:sz w:val="24"/>
                <w:szCs w:val="24"/>
              </w:rPr>
              <w:t>]</w:t>
            </w:r>
          </w:p>
        </w:tc>
      </w:tr>
    </w:tbl>
    <w:p w14:paraId="50AFDCC9" w14:textId="77777777" w:rsidR="00D32E4F" w:rsidRDefault="00D32E4F" w:rsidP="00D32E4F">
      <w:pPr>
        <w:pStyle w:val="62"/>
        <w:shd w:val="clear" w:color="auto" w:fill="auto"/>
        <w:spacing w:line="240" w:lineRule="auto"/>
        <w:ind w:firstLine="567"/>
        <w:rPr>
          <w:rStyle w:val="61"/>
          <w:rFonts w:ascii="Times New Roman" w:hAnsi="Times New Roman" w:cs="Times New Roman"/>
          <w:sz w:val="28"/>
          <w:szCs w:val="28"/>
        </w:rPr>
      </w:pPr>
    </w:p>
    <w:p w14:paraId="74D02FFF" w14:textId="77777777" w:rsidR="00A57FE4" w:rsidRPr="004B148B" w:rsidRDefault="00A57FE4" w:rsidP="00A57FE4">
      <w:pPr>
        <w:pStyle w:val="62"/>
        <w:shd w:val="clear" w:color="auto" w:fill="auto"/>
        <w:spacing w:line="240" w:lineRule="auto"/>
        <w:ind w:firstLine="567"/>
        <w:rPr>
          <w:rStyle w:val="61"/>
          <w:rFonts w:ascii="Times New Roman" w:hAnsi="Times New Roman" w:cs="Times New Roman"/>
          <w:sz w:val="28"/>
          <w:szCs w:val="28"/>
        </w:rPr>
      </w:pPr>
      <w:r>
        <w:rPr>
          <w:rStyle w:val="61"/>
          <w:rFonts w:ascii="Times New Roman" w:hAnsi="Times New Roman" w:cs="Times New Roman"/>
          <w:sz w:val="28"/>
          <w:szCs w:val="28"/>
        </w:rPr>
        <w:t>Н</w:t>
      </w:r>
      <w:r w:rsidRPr="004B148B">
        <w:rPr>
          <w:rStyle w:val="61"/>
          <w:rFonts w:ascii="Times New Roman" w:hAnsi="Times New Roman" w:cs="Times New Roman"/>
          <w:sz w:val="28"/>
          <w:szCs w:val="28"/>
        </w:rPr>
        <w:t xml:space="preserve">аиболее высокий уровень развития СИ наблюдается в Мангистауском, Бейнеуском и Мунайлинском районах, </w:t>
      </w:r>
      <w:r>
        <w:rPr>
          <w:rStyle w:val="61"/>
          <w:rFonts w:ascii="Times New Roman" w:hAnsi="Times New Roman" w:cs="Times New Roman"/>
          <w:sz w:val="28"/>
          <w:szCs w:val="28"/>
        </w:rPr>
        <w:t xml:space="preserve">и наоборот, в </w:t>
      </w:r>
      <w:r w:rsidRPr="004B148B">
        <w:rPr>
          <w:rStyle w:val="61"/>
          <w:rFonts w:ascii="Times New Roman" w:hAnsi="Times New Roman" w:cs="Times New Roman"/>
          <w:sz w:val="28"/>
          <w:szCs w:val="28"/>
        </w:rPr>
        <w:t>Тупкараганском районе</w:t>
      </w:r>
      <w:r>
        <w:rPr>
          <w:rStyle w:val="61"/>
          <w:rFonts w:ascii="Times New Roman" w:hAnsi="Times New Roman" w:cs="Times New Roman"/>
          <w:sz w:val="28"/>
          <w:szCs w:val="28"/>
        </w:rPr>
        <w:t xml:space="preserve"> находится небольшое количество</w:t>
      </w:r>
      <w:r w:rsidRPr="004B148B">
        <w:rPr>
          <w:rStyle w:val="61"/>
          <w:rFonts w:ascii="Times New Roman" w:hAnsi="Times New Roman" w:cs="Times New Roman"/>
          <w:sz w:val="28"/>
          <w:szCs w:val="28"/>
        </w:rPr>
        <w:t xml:space="preserve"> больниц и школ</w:t>
      </w:r>
      <w:r>
        <w:rPr>
          <w:rStyle w:val="61"/>
          <w:rFonts w:ascii="Times New Roman" w:hAnsi="Times New Roman" w:cs="Times New Roman"/>
          <w:sz w:val="28"/>
          <w:szCs w:val="28"/>
        </w:rPr>
        <w:t>.</w:t>
      </w:r>
    </w:p>
    <w:p w14:paraId="71CE35C1" w14:textId="77777777" w:rsidR="00A57FE4" w:rsidRPr="004B148B" w:rsidRDefault="00A57FE4" w:rsidP="00A57FE4">
      <w:pPr>
        <w:pStyle w:val="62"/>
        <w:shd w:val="clear" w:color="auto" w:fill="auto"/>
        <w:spacing w:line="240" w:lineRule="auto"/>
        <w:ind w:firstLine="567"/>
        <w:rPr>
          <w:rStyle w:val="61"/>
          <w:rFonts w:ascii="Times New Roman" w:hAnsi="Times New Roman" w:cs="Times New Roman"/>
          <w:sz w:val="28"/>
          <w:szCs w:val="28"/>
        </w:rPr>
      </w:pPr>
      <w:r>
        <w:rPr>
          <w:rStyle w:val="61"/>
          <w:rFonts w:ascii="Times New Roman" w:hAnsi="Times New Roman" w:cs="Times New Roman"/>
          <w:sz w:val="28"/>
          <w:szCs w:val="28"/>
        </w:rPr>
        <w:t>Наибольшее количество объектов социальной инфраструктуры –</w:t>
      </w:r>
      <w:r w:rsidRPr="004B148B">
        <w:rPr>
          <w:rStyle w:val="61"/>
          <w:rFonts w:ascii="Times New Roman" w:hAnsi="Times New Roman" w:cs="Times New Roman"/>
          <w:sz w:val="28"/>
          <w:szCs w:val="28"/>
        </w:rPr>
        <w:t xml:space="preserve"> </w:t>
      </w:r>
      <w:r>
        <w:rPr>
          <w:rStyle w:val="61"/>
          <w:rFonts w:ascii="Times New Roman" w:hAnsi="Times New Roman" w:cs="Times New Roman"/>
          <w:sz w:val="28"/>
          <w:szCs w:val="28"/>
        </w:rPr>
        <w:t xml:space="preserve">это инфраструктура </w:t>
      </w:r>
      <w:r w:rsidRPr="004B148B">
        <w:rPr>
          <w:rStyle w:val="61"/>
          <w:rFonts w:ascii="Times New Roman" w:hAnsi="Times New Roman" w:cs="Times New Roman"/>
          <w:sz w:val="28"/>
          <w:szCs w:val="28"/>
        </w:rPr>
        <w:t xml:space="preserve">образования: 37,1% - </w:t>
      </w:r>
      <w:r>
        <w:rPr>
          <w:rStyle w:val="61"/>
          <w:rFonts w:ascii="Times New Roman" w:hAnsi="Times New Roman" w:cs="Times New Roman"/>
          <w:sz w:val="28"/>
          <w:szCs w:val="28"/>
        </w:rPr>
        <w:t>ДДУ</w:t>
      </w:r>
      <w:r w:rsidRPr="004B148B">
        <w:rPr>
          <w:rStyle w:val="61"/>
          <w:rFonts w:ascii="Times New Roman" w:hAnsi="Times New Roman" w:cs="Times New Roman"/>
          <w:sz w:val="28"/>
          <w:szCs w:val="28"/>
        </w:rPr>
        <w:t xml:space="preserve"> и 28% - </w:t>
      </w:r>
      <w:r>
        <w:rPr>
          <w:rStyle w:val="61"/>
          <w:rFonts w:ascii="Times New Roman" w:hAnsi="Times New Roman" w:cs="Times New Roman"/>
          <w:sz w:val="28"/>
          <w:szCs w:val="28"/>
        </w:rPr>
        <w:t>СОШ</w:t>
      </w:r>
      <w:r w:rsidRPr="004B148B">
        <w:rPr>
          <w:rStyle w:val="61"/>
          <w:rFonts w:ascii="Times New Roman" w:hAnsi="Times New Roman" w:cs="Times New Roman"/>
          <w:sz w:val="28"/>
          <w:szCs w:val="28"/>
        </w:rPr>
        <w:t xml:space="preserve">, около 19% </w:t>
      </w:r>
      <w:r>
        <w:rPr>
          <w:rStyle w:val="61"/>
          <w:rFonts w:ascii="Times New Roman" w:hAnsi="Times New Roman" w:cs="Times New Roman"/>
          <w:sz w:val="28"/>
          <w:szCs w:val="28"/>
        </w:rPr>
        <w:t xml:space="preserve">– </w:t>
      </w:r>
      <w:r w:rsidRPr="004B148B">
        <w:rPr>
          <w:rStyle w:val="61"/>
          <w:rFonts w:ascii="Times New Roman" w:hAnsi="Times New Roman" w:cs="Times New Roman"/>
          <w:sz w:val="28"/>
          <w:szCs w:val="28"/>
        </w:rPr>
        <w:t xml:space="preserve">объекты культуры и спорта и </w:t>
      </w:r>
      <w:r>
        <w:rPr>
          <w:rStyle w:val="61"/>
          <w:rFonts w:ascii="Times New Roman" w:hAnsi="Times New Roman" w:cs="Times New Roman"/>
          <w:sz w:val="28"/>
          <w:szCs w:val="28"/>
        </w:rPr>
        <w:t>только</w:t>
      </w:r>
      <w:r w:rsidRPr="004B148B">
        <w:rPr>
          <w:rStyle w:val="61"/>
          <w:rFonts w:ascii="Times New Roman" w:hAnsi="Times New Roman" w:cs="Times New Roman"/>
          <w:sz w:val="28"/>
          <w:szCs w:val="28"/>
        </w:rPr>
        <w:t xml:space="preserve"> 16% </w:t>
      </w:r>
      <w:r>
        <w:rPr>
          <w:rStyle w:val="61"/>
          <w:rFonts w:ascii="Times New Roman" w:hAnsi="Times New Roman" w:cs="Times New Roman"/>
          <w:sz w:val="28"/>
          <w:szCs w:val="28"/>
        </w:rPr>
        <w:t xml:space="preserve">– </w:t>
      </w:r>
      <w:r w:rsidRPr="004B148B">
        <w:rPr>
          <w:rStyle w:val="61"/>
          <w:rFonts w:ascii="Times New Roman" w:hAnsi="Times New Roman" w:cs="Times New Roman"/>
          <w:sz w:val="28"/>
          <w:szCs w:val="28"/>
        </w:rPr>
        <w:t>объекты здравоохранения.</w:t>
      </w:r>
    </w:p>
    <w:p w14:paraId="7CB0ED21" w14:textId="77777777" w:rsidR="004B148B" w:rsidRPr="004B148B" w:rsidRDefault="004B148B" w:rsidP="004B148B">
      <w:pPr>
        <w:pStyle w:val="62"/>
        <w:shd w:val="clear" w:color="auto" w:fill="auto"/>
        <w:spacing w:line="240" w:lineRule="auto"/>
        <w:ind w:firstLine="567"/>
        <w:rPr>
          <w:rStyle w:val="61"/>
          <w:rFonts w:ascii="Times New Roman" w:hAnsi="Times New Roman" w:cs="Times New Roman"/>
          <w:sz w:val="28"/>
          <w:szCs w:val="28"/>
        </w:rPr>
      </w:pPr>
      <w:r w:rsidRPr="004B148B">
        <w:rPr>
          <w:rStyle w:val="61"/>
          <w:rFonts w:ascii="Times New Roman" w:hAnsi="Times New Roman" w:cs="Times New Roman"/>
          <w:sz w:val="28"/>
          <w:szCs w:val="28"/>
        </w:rPr>
        <w:t xml:space="preserve">В данном анализе обращает на себя внимание факт неравномерности распределения </w:t>
      </w:r>
      <w:r w:rsidRPr="00B346F9">
        <w:rPr>
          <w:rStyle w:val="61"/>
          <w:rFonts w:ascii="Times New Roman" w:hAnsi="Times New Roman" w:cs="Times New Roman"/>
          <w:sz w:val="28"/>
          <w:szCs w:val="28"/>
        </w:rPr>
        <w:t xml:space="preserve">медицинских учреждений в СНП области, на долю </w:t>
      </w:r>
      <w:r w:rsidRPr="004B148B">
        <w:rPr>
          <w:rStyle w:val="61"/>
          <w:rFonts w:ascii="Times New Roman" w:hAnsi="Times New Roman" w:cs="Times New Roman"/>
          <w:sz w:val="28"/>
          <w:szCs w:val="28"/>
        </w:rPr>
        <w:t>Бейнеуского и Мангистауского районов приходится 58% от всей их численности, а на долю остальных трех районов, включая густо населенный Мунайлинский – лишь по 6%. По количеству же детских садов и культурно-спортивных учреждений Мунайлинский район, наоборот, является лидером среди сельских районов МО.</w:t>
      </w:r>
    </w:p>
    <w:p w14:paraId="2A86171B" w14:textId="472665C1" w:rsidR="004B148B" w:rsidRPr="004B148B" w:rsidRDefault="00A57FE4" w:rsidP="004B148B">
      <w:pPr>
        <w:pStyle w:val="62"/>
        <w:shd w:val="clear" w:color="auto" w:fill="auto"/>
        <w:spacing w:line="240" w:lineRule="auto"/>
        <w:ind w:firstLine="567"/>
        <w:rPr>
          <w:rStyle w:val="61"/>
          <w:rFonts w:ascii="Times New Roman" w:hAnsi="Times New Roman" w:cs="Times New Roman"/>
          <w:sz w:val="28"/>
          <w:szCs w:val="28"/>
        </w:rPr>
      </w:pPr>
      <w:r w:rsidRPr="00A57FE4">
        <w:rPr>
          <w:rStyle w:val="61"/>
          <w:rFonts w:ascii="Times New Roman" w:hAnsi="Times New Roman" w:cs="Times New Roman"/>
          <w:sz w:val="28"/>
          <w:szCs w:val="28"/>
        </w:rPr>
        <w:t>В настоящее время одной из важных проблем социальной сферы – это неравенство между городами</w:t>
      </w:r>
      <w:r w:rsidR="004B148B" w:rsidRPr="00A57FE4">
        <w:rPr>
          <w:rStyle w:val="61"/>
          <w:rFonts w:ascii="Times New Roman" w:hAnsi="Times New Roman" w:cs="Times New Roman"/>
          <w:sz w:val="28"/>
          <w:szCs w:val="28"/>
        </w:rPr>
        <w:t xml:space="preserve"> и сел</w:t>
      </w:r>
      <w:r w:rsidRPr="00A57FE4">
        <w:rPr>
          <w:rStyle w:val="61"/>
          <w:rFonts w:ascii="Times New Roman" w:hAnsi="Times New Roman" w:cs="Times New Roman"/>
          <w:sz w:val="28"/>
          <w:szCs w:val="28"/>
        </w:rPr>
        <w:t>ами</w:t>
      </w:r>
      <w:r w:rsidR="004B148B" w:rsidRPr="004B148B">
        <w:rPr>
          <w:rStyle w:val="61"/>
          <w:rFonts w:ascii="Times New Roman" w:hAnsi="Times New Roman" w:cs="Times New Roman"/>
          <w:sz w:val="28"/>
          <w:szCs w:val="28"/>
        </w:rPr>
        <w:t>, а также внутриотраслевое неравенство сельских и городских районов в различных аспектах, включая уровни доходов работников социальной сферы</w:t>
      </w:r>
    </w:p>
    <w:p w14:paraId="7531340F" w14:textId="77777777" w:rsidR="00A105A5" w:rsidRPr="00591836" w:rsidRDefault="00A105A5" w:rsidP="00591836">
      <w:pPr>
        <w:pStyle w:val="62"/>
        <w:shd w:val="clear" w:color="auto" w:fill="auto"/>
        <w:spacing w:line="240" w:lineRule="auto"/>
        <w:ind w:firstLine="567"/>
        <w:rPr>
          <w:rStyle w:val="61"/>
          <w:rFonts w:ascii="Times New Roman" w:hAnsi="Times New Roman" w:cs="Times New Roman"/>
          <w:sz w:val="28"/>
          <w:szCs w:val="28"/>
        </w:rPr>
      </w:pPr>
      <w:r w:rsidRPr="00591836">
        <w:rPr>
          <w:rStyle w:val="61"/>
          <w:rFonts w:ascii="Times New Roman" w:hAnsi="Times New Roman" w:cs="Times New Roman"/>
          <w:sz w:val="28"/>
          <w:szCs w:val="28"/>
        </w:rPr>
        <w:t>В значительной степени на дефиците кадров социальной сферы на селе сказывается проблема обеспечения их жильем.</w:t>
      </w:r>
    </w:p>
    <w:p w14:paraId="7BA707B3" w14:textId="77777777" w:rsidR="00A105A5" w:rsidRPr="00591836" w:rsidRDefault="00A105A5" w:rsidP="00591836">
      <w:pPr>
        <w:pStyle w:val="62"/>
        <w:shd w:val="clear" w:color="auto" w:fill="auto"/>
        <w:spacing w:line="240" w:lineRule="auto"/>
        <w:ind w:firstLine="567"/>
        <w:rPr>
          <w:rStyle w:val="61"/>
          <w:rFonts w:ascii="Times New Roman" w:hAnsi="Times New Roman" w:cs="Times New Roman"/>
          <w:sz w:val="28"/>
          <w:szCs w:val="28"/>
        </w:rPr>
      </w:pPr>
      <w:r w:rsidRPr="00591836">
        <w:rPr>
          <w:rStyle w:val="61"/>
          <w:rFonts w:ascii="Times New Roman" w:hAnsi="Times New Roman" w:cs="Times New Roman"/>
          <w:sz w:val="28"/>
          <w:szCs w:val="28"/>
        </w:rPr>
        <w:t>В связи с этим, рассмотрим еще один важный блок индикаторов развития ССС на сельских территориях - жилищные условия сельского населения МО.</w:t>
      </w:r>
    </w:p>
    <w:p w14:paraId="51DF5FBA" w14:textId="77777777" w:rsidR="00A105A5" w:rsidRDefault="00A105A5" w:rsidP="00591836">
      <w:pPr>
        <w:pStyle w:val="ab"/>
        <w:spacing w:before="0" w:beforeAutospacing="0" w:after="0" w:afterAutospacing="0"/>
        <w:ind w:firstLine="567"/>
        <w:jc w:val="both"/>
        <w:rPr>
          <w:color w:val="000000"/>
          <w:sz w:val="28"/>
          <w:szCs w:val="28"/>
        </w:rPr>
      </w:pPr>
      <w:r w:rsidRPr="00591836">
        <w:rPr>
          <w:color w:val="000000"/>
          <w:sz w:val="28"/>
          <w:szCs w:val="28"/>
        </w:rPr>
        <w:t xml:space="preserve">В среднем по Мангистауской области рост данного показателя составил 103,3% (таблица </w:t>
      </w:r>
      <w:r w:rsidR="007156DE">
        <w:rPr>
          <w:color w:val="000000"/>
          <w:sz w:val="28"/>
          <w:szCs w:val="28"/>
        </w:rPr>
        <w:t>22</w:t>
      </w:r>
      <w:r w:rsidRPr="00591836">
        <w:rPr>
          <w:color w:val="000000"/>
          <w:sz w:val="28"/>
          <w:szCs w:val="28"/>
        </w:rPr>
        <w:t>).</w:t>
      </w:r>
    </w:p>
    <w:p w14:paraId="01684C99" w14:textId="77777777" w:rsidR="00D32E4F" w:rsidRDefault="00D32E4F" w:rsidP="003D5B2B">
      <w:pPr>
        <w:pStyle w:val="ab"/>
        <w:spacing w:before="0" w:beforeAutospacing="0" w:after="0" w:afterAutospacing="0"/>
        <w:ind w:firstLine="567"/>
        <w:jc w:val="both"/>
        <w:rPr>
          <w:color w:val="000000"/>
          <w:sz w:val="28"/>
          <w:szCs w:val="28"/>
        </w:rPr>
      </w:pPr>
    </w:p>
    <w:p w14:paraId="194F3DE2" w14:textId="77777777" w:rsidR="00A105A5" w:rsidRDefault="00A105A5" w:rsidP="0052366B">
      <w:pPr>
        <w:pStyle w:val="ab"/>
        <w:spacing w:before="0" w:beforeAutospacing="0" w:after="0" w:afterAutospacing="0"/>
        <w:jc w:val="both"/>
        <w:rPr>
          <w:rFonts w:cs="Arial"/>
          <w:color w:val="000000"/>
          <w:sz w:val="28"/>
          <w:szCs w:val="28"/>
        </w:rPr>
      </w:pPr>
      <w:r w:rsidRPr="00591836">
        <w:rPr>
          <w:color w:val="000000"/>
          <w:sz w:val="28"/>
          <w:szCs w:val="28"/>
        </w:rPr>
        <w:t xml:space="preserve">Таблица </w:t>
      </w:r>
      <w:r w:rsidR="007156DE">
        <w:rPr>
          <w:color w:val="000000"/>
          <w:sz w:val="28"/>
          <w:szCs w:val="28"/>
        </w:rPr>
        <w:t>22</w:t>
      </w:r>
      <w:r w:rsidR="00591836">
        <w:rPr>
          <w:color w:val="000000"/>
          <w:sz w:val="28"/>
          <w:szCs w:val="28"/>
        </w:rPr>
        <w:t xml:space="preserve"> </w:t>
      </w:r>
      <w:r w:rsidR="000853F8">
        <w:rPr>
          <w:color w:val="000000"/>
          <w:sz w:val="28"/>
          <w:szCs w:val="28"/>
        </w:rPr>
        <w:t>-</w:t>
      </w:r>
      <w:r w:rsidRPr="00591836">
        <w:rPr>
          <w:color w:val="000000"/>
          <w:sz w:val="28"/>
          <w:szCs w:val="28"/>
        </w:rPr>
        <w:t xml:space="preserve"> Средняя обеспеченность населения</w:t>
      </w:r>
      <w:r w:rsidRPr="00591836">
        <w:rPr>
          <w:rFonts w:cs="Arial"/>
          <w:color w:val="000000"/>
          <w:sz w:val="28"/>
          <w:szCs w:val="28"/>
        </w:rPr>
        <w:t xml:space="preserve"> жильем (кв.м. общей площади на одного жителя; на начало года)</w:t>
      </w:r>
    </w:p>
    <w:p w14:paraId="1005D8B4" w14:textId="77777777" w:rsidR="00D32E4F" w:rsidRPr="00591836" w:rsidRDefault="00D32E4F" w:rsidP="003D5B2B">
      <w:pPr>
        <w:pStyle w:val="ab"/>
        <w:spacing w:before="0" w:beforeAutospacing="0" w:after="0" w:afterAutospacing="0"/>
        <w:ind w:firstLine="567"/>
        <w:jc w:val="both"/>
        <w:rPr>
          <w:rFonts w:cs="Arial"/>
          <w:color w:val="000000"/>
          <w:sz w:val="28"/>
          <w:szCs w:val="2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1440"/>
        <w:gridCol w:w="1440"/>
        <w:gridCol w:w="1648"/>
        <w:gridCol w:w="1369"/>
      </w:tblGrid>
      <w:tr w:rsidR="00A105A5" w:rsidRPr="00591836" w14:paraId="346B8508" w14:textId="77777777" w:rsidTr="00DA3368">
        <w:trPr>
          <w:trHeight w:val="266"/>
          <w:jc w:val="center"/>
        </w:trPr>
        <w:tc>
          <w:tcPr>
            <w:tcW w:w="3751" w:type="dxa"/>
          </w:tcPr>
          <w:p w14:paraId="4B5728F3"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Показатели</w:t>
            </w:r>
          </w:p>
        </w:tc>
        <w:tc>
          <w:tcPr>
            <w:tcW w:w="1440" w:type="dxa"/>
          </w:tcPr>
          <w:p w14:paraId="69CAD345"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2021</w:t>
            </w:r>
          </w:p>
        </w:tc>
        <w:tc>
          <w:tcPr>
            <w:tcW w:w="1440" w:type="dxa"/>
          </w:tcPr>
          <w:p w14:paraId="2517F042"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2022</w:t>
            </w:r>
          </w:p>
        </w:tc>
        <w:tc>
          <w:tcPr>
            <w:tcW w:w="1648" w:type="dxa"/>
          </w:tcPr>
          <w:p w14:paraId="2268E6ED"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2023</w:t>
            </w:r>
          </w:p>
        </w:tc>
        <w:tc>
          <w:tcPr>
            <w:tcW w:w="1369" w:type="dxa"/>
          </w:tcPr>
          <w:p w14:paraId="2D6FC87F"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2023 г в % к 2021 г.</w:t>
            </w:r>
          </w:p>
        </w:tc>
      </w:tr>
      <w:tr w:rsidR="00A105A5" w:rsidRPr="00591836" w14:paraId="55F9F756" w14:textId="77777777" w:rsidTr="00DA3368">
        <w:trPr>
          <w:trHeight w:val="70"/>
          <w:jc w:val="center"/>
        </w:trPr>
        <w:tc>
          <w:tcPr>
            <w:tcW w:w="3751" w:type="dxa"/>
          </w:tcPr>
          <w:p w14:paraId="1BDB5608"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Мангистауская область</w:t>
            </w:r>
          </w:p>
        </w:tc>
        <w:tc>
          <w:tcPr>
            <w:tcW w:w="1440" w:type="dxa"/>
          </w:tcPr>
          <w:p w14:paraId="48802761"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19,9</w:t>
            </w:r>
          </w:p>
        </w:tc>
        <w:tc>
          <w:tcPr>
            <w:tcW w:w="1440" w:type="dxa"/>
          </w:tcPr>
          <w:p w14:paraId="77739019"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19,9</w:t>
            </w:r>
          </w:p>
        </w:tc>
        <w:tc>
          <w:tcPr>
            <w:tcW w:w="1648" w:type="dxa"/>
          </w:tcPr>
          <w:p w14:paraId="276C0373"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20,4</w:t>
            </w:r>
          </w:p>
        </w:tc>
        <w:tc>
          <w:tcPr>
            <w:tcW w:w="1369" w:type="dxa"/>
          </w:tcPr>
          <w:p w14:paraId="75CD09B2"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103,3</w:t>
            </w:r>
          </w:p>
        </w:tc>
      </w:tr>
      <w:tr w:rsidR="00A105A5" w:rsidRPr="00591836" w14:paraId="559F3259" w14:textId="77777777" w:rsidTr="00DA3368">
        <w:trPr>
          <w:trHeight w:val="266"/>
          <w:jc w:val="center"/>
        </w:trPr>
        <w:tc>
          <w:tcPr>
            <w:tcW w:w="3751" w:type="dxa"/>
          </w:tcPr>
          <w:p w14:paraId="719279E0"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г. Актау</w:t>
            </w:r>
          </w:p>
        </w:tc>
        <w:tc>
          <w:tcPr>
            <w:tcW w:w="1440" w:type="dxa"/>
          </w:tcPr>
          <w:p w14:paraId="1B5A8C33"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18,2</w:t>
            </w:r>
          </w:p>
        </w:tc>
        <w:tc>
          <w:tcPr>
            <w:tcW w:w="1440" w:type="dxa"/>
          </w:tcPr>
          <w:p w14:paraId="7BC143E2"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18,2</w:t>
            </w:r>
          </w:p>
        </w:tc>
        <w:tc>
          <w:tcPr>
            <w:tcW w:w="1648" w:type="dxa"/>
          </w:tcPr>
          <w:p w14:paraId="4056409E"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20,6</w:t>
            </w:r>
          </w:p>
        </w:tc>
        <w:tc>
          <w:tcPr>
            <w:tcW w:w="1369" w:type="dxa"/>
          </w:tcPr>
          <w:p w14:paraId="47F9CFA1"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108,6</w:t>
            </w:r>
          </w:p>
        </w:tc>
      </w:tr>
      <w:tr w:rsidR="00A105A5" w:rsidRPr="00591836" w14:paraId="1044FFCE" w14:textId="77777777" w:rsidTr="00DA3368">
        <w:trPr>
          <w:trHeight w:val="266"/>
          <w:jc w:val="center"/>
        </w:trPr>
        <w:tc>
          <w:tcPr>
            <w:tcW w:w="3751" w:type="dxa"/>
          </w:tcPr>
          <w:p w14:paraId="575B5886"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г. Жанаозен</w:t>
            </w:r>
          </w:p>
        </w:tc>
        <w:tc>
          <w:tcPr>
            <w:tcW w:w="1440" w:type="dxa"/>
          </w:tcPr>
          <w:p w14:paraId="665FDE80"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15,9</w:t>
            </w:r>
          </w:p>
        </w:tc>
        <w:tc>
          <w:tcPr>
            <w:tcW w:w="1440" w:type="dxa"/>
          </w:tcPr>
          <w:p w14:paraId="06E7BBD4"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16,4</w:t>
            </w:r>
          </w:p>
        </w:tc>
        <w:tc>
          <w:tcPr>
            <w:tcW w:w="1648" w:type="dxa"/>
          </w:tcPr>
          <w:p w14:paraId="031D7A01"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19,6</w:t>
            </w:r>
          </w:p>
        </w:tc>
        <w:tc>
          <w:tcPr>
            <w:tcW w:w="1369" w:type="dxa"/>
          </w:tcPr>
          <w:p w14:paraId="1CDE1E81"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111,4</w:t>
            </w:r>
          </w:p>
        </w:tc>
      </w:tr>
      <w:tr w:rsidR="00A105A5" w:rsidRPr="00591836" w14:paraId="43ED1F02" w14:textId="77777777" w:rsidTr="00DA3368">
        <w:trPr>
          <w:trHeight w:val="266"/>
          <w:jc w:val="center"/>
        </w:trPr>
        <w:tc>
          <w:tcPr>
            <w:tcW w:w="3751" w:type="dxa"/>
          </w:tcPr>
          <w:p w14:paraId="42162A26"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Бейнеуский район</w:t>
            </w:r>
          </w:p>
        </w:tc>
        <w:tc>
          <w:tcPr>
            <w:tcW w:w="1440" w:type="dxa"/>
          </w:tcPr>
          <w:p w14:paraId="675BC300"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15,5</w:t>
            </w:r>
          </w:p>
        </w:tc>
        <w:tc>
          <w:tcPr>
            <w:tcW w:w="1440" w:type="dxa"/>
          </w:tcPr>
          <w:p w14:paraId="4654D6FA"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15,0</w:t>
            </w:r>
          </w:p>
        </w:tc>
        <w:tc>
          <w:tcPr>
            <w:tcW w:w="1648" w:type="dxa"/>
          </w:tcPr>
          <w:p w14:paraId="3FC817F3"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14,9</w:t>
            </w:r>
          </w:p>
        </w:tc>
        <w:tc>
          <w:tcPr>
            <w:tcW w:w="1369" w:type="dxa"/>
          </w:tcPr>
          <w:p w14:paraId="7A4BAB07"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96,0</w:t>
            </w:r>
          </w:p>
        </w:tc>
      </w:tr>
      <w:tr w:rsidR="00A105A5" w:rsidRPr="00591836" w14:paraId="7C61268B" w14:textId="77777777" w:rsidTr="00DA3368">
        <w:trPr>
          <w:trHeight w:val="266"/>
          <w:jc w:val="center"/>
        </w:trPr>
        <w:tc>
          <w:tcPr>
            <w:tcW w:w="3751" w:type="dxa"/>
          </w:tcPr>
          <w:p w14:paraId="7ACB661E"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Каракиянский район</w:t>
            </w:r>
          </w:p>
        </w:tc>
        <w:tc>
          <w:tcPr>
            <w:tcW w:w="1440" w:type="dxa"/>
          </w:tcPr>
          <w:p w14:paraId="6819774B"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13,3</w:t>
            </w:r>
          </w:p>
        </w:tc>
        <w:tc>
          <w:tcPr>
            <w:tcW w:w="1440" w:type="dxa"/>
          </w:tcPr>
          <w:p w14:paraId="340275C1"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13,0</w:t>
            </w:r>
          </w:p>
        </w:tc>
        <w:tc>
          <w:tcPr>
            <w:tcW w:w="1648" w:type="dxa"/>
          </w:tcPr>
          <w:p w14:paraId="5D6C2A1A"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13,1</w:t>
            </w:r>
          </w:p>
        </w:tc>
        <w:tc>
          <w:tcPr>
            <w:tcW w:w="1369" w:type="dxa"/>
          </w:tcPr>
          <w:p w14:paraId="1998221B"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98,4</w:t>
            </w:r>
          </w:p>
        </w:tc>
      </w:tr>
      <w:tr w:rsidR="00A105A5" w:rsidRPr="00591836" w14:paraId="24C08316" w14:textId="77777777" w:rsidTr="00DA3368">
        <w:trPr>
          <w:trHeight w:val="328"/>
          <w:jc w:val="center"/>
        </w:trPr>
        <w:tc>
          <w:tcPr>
            <w:tcW w:w="3751" w:type="dxa"/>
          </w:tcPr>
          <w:p w14:paraId="3610A04D"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Мангистауский район</w:t>
            </w:r>
          </w:p>
        </w:tc>
        <w:tc>
          <w:tcPr>
            <w:tcW w:w="1440" w:type="dxa"/>
          </w:tcPr>
          <w:p w14:paraId="36E282EA"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14,0</w:t>
            </w:r>
          </w:p>
        </w:tc>
        <w:tc>
          <w:tcPr>
            <w:tcW w:w="1440" w:type="dxa"/>
          </w:tcPr>
          <w:p w14:paraId="2AC515CA"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13,6</w:t>
            </w:r>
          </w:p>
        </w:tc>
        <w:tc>
          <w:tcPr>
            <w:tcW w:w="1648" w:type="dxa"/>
          </w:tcPr>
          <w:p w14:paraId="65E1A47F"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14,1</w:t>
            </w:r>
          </w:p>
        </w:tc>
        <w:tc>
          <w:tcPr>
            <w:tcW w:w="1369" w:type="dxa"/>
          </w:tcPr>
          <w:p w14:paraId="1C708C3B"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100,7</w:t>
            </w:r>
          </w:p>
        </w:tc>
      </w:tr>
      <w:tr w:rsidR="00A105A5" w:rsidRPr="00591836" w14:paraId="7FC47F04" w14:textId="77777777" w:rsidTr="00DA3368">
        <w:trPr>
          <w:trHeight w:val="266"/>
          <w:jc w:val="center"/>
        </w:trPr>
        <w:tc>
          <w:tcPr>
            <w:tcW w:w="3751" w:type="dxa"/>
          </w:tcPr>
          <w:p w14:paraId="087199B2"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Мунайлинский район</w:t>
            </w:r>
          </w:p>
        </w:tc>
        <w:tc>
          <w:tcPr>
            <w:tcW w:w="1440" w:type="dxa"/>
          </w:tcPr>
          <w:p w14:paraId="0921E5B5"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10,5</w:t>
            </w:r>
          </w:p>
        </w:tc>
        <w:tc>
          <w:tcPr>
            <w:tcW w:w="1440" w:type="dxa"/>
          </w:tcPr>
          <w:p w14:paraId="74761263"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12,6</w:t>
            </w:r>
          </w:p>
        </w:tc>
        <w:tc>
          <w:tcPr>
            <w:tcW w:w="1648" w:type="dxa"/>
          </w:tcPr>
          <w:p w14:paraId="70AC64A9"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13,2</w:t>
            </w:r>
          </w:p>
        </w:tc>
        <w:tc>
          <w:tcPr>
            <w:tcW w:w="1369" w:type="dxa"/>
          </w:tcPr>
          <w:p w14:paraId="209E9B9C"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126,0</w:t>
            </w:r>
          </w:p>
        </w:tc>
      </w:tr>
      <w:tr w:rsidR="00A105A5" w:rsidRPr="00591836" w14:paraId="68B67F26" w14:textId="77777777" w:rsidTr="00DA3368">
        <w:trPr>
          <w:trHeight w:val="266"/>
          <w:jc w:val="center"/>
        </w:trPr>
        <w:tc>
          <w:tcPr>
            <w:tcW w:w="3751" w:type="dxa"/>
          </w:tcPr>
          <w:p w14:paraId="3049CA5E" w14:textId="77777777" w:rsidR="00A105A5" w:rsidRPr="00DA3368" w:rsidRDefault="00A105A5" w:rsidP="00591836">
            <w:pPr>
              <w:spacing w:after="0" w:line="240" w:lineRule="auto"/>
              <w:rPr>
                <w:rFonts w:ascii="Times New Roman" w:hAnsi="Times New Roman" w:cs="Times New Roman"/>
                <w:sz w:val="24"/>
                <w:szCs w:val="24"/>
              </w:rPr>
            </w:pPr>
            <w:r w:rsidRPr="00DA3368">
              <w:rPr>
                <w:rFonts w:ascii="Times New Roman" w:hAnsi="Times New Roman" w:cs="Times New Roman"/>
                <w:sz w:val="24"/>
                <w:szCs w:val="24"/>
              </w:rPr>
              <w:t>Тупкараганский район</w:t>
            </w:r>
          </w:p>
        </w:tc>
        <w:tc>
          <w:tcPr>
            <w:tcW w:w="1440" w:type="dxa"/>
          </w:tcPr>
          <w:p w14:paraId="19E55330"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13,4</w:t>
            </w:r>
          </w:p>
        </w:tc>
        <w:tc>
          <w:tcPr>
            <w:tcW w:w="1440" w:type="dxa"/>
          </w:tcPr>
          <w:p w14:paraId="0DB52684"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13,0</w:t>
            </w:r>
          </w:p>
        </w:tc>
        <w:tc>
          <w:tcPr>
            <w:tcW w:w="1648" w:type="dxa"/>
          </w:tcPr>
          <w:p w14:paraId="799353C4"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13,1</w:t>
            </w:r>
          </w:p>
        </w:tc>
        <w:tc>
          <w:tcPr>
            <w:tcW w:w="1369" w:type="dxa"/>
          </w:tcPr>
          <w:p w14:paraId="240180CA" w14:textId="77777777" w:rsidR="00A105A5" w:rsidRPr="00DA3368" w:rsidRDefault="00A105A5" w:rsidP="00591836">
            <w:pPr>
              <w:spacing w:after="0" w:line="240" w:lineRule="auto"/>
              <w:jc w:val="center"/>
              <w:rPr>
                <w:rFonts w:ascii="Times New Roman" w:hAnsi="Times New Roman" w:cs="Times New Roman"/>
                <w:sz w:val="24"/>
                <w:szCs w:val="24"/>
              </w:rPr>
            </w:pPr>
            <w:r w:rsidRPr="00DA3368">
              <w:rPr>
                <w:rFonts w:ascii="Times New Roman" w:hAnsi="Times New Roman" w:cs="Times New Roman"/>
                <w:sz w:val="24"/>
                <w:szCs w:val="24"/>
              </w:rPr>
              <w:t>97,7</w:t>
            </w:r>
          </w:p>
        </w:tc>
      </w:tr>
      <w:tr w:rsidR="009F0B72" w:rsidRPr="00591836" w14:paraId="4E8771F5" w14:textId="77777777" w:rsidTr="00B45ABE">
        <w:trPr>
          <w:trHeight w:val="266"/>
          <w:jc w:val="center"/>
        </w:trPr>
        <w:tc>
          <w:tcPr>
            <w:tcW w:w="9648" w:type="dxa"/>
            <w:gridSpan w:val="5"/>
          </w:tcPr>
          <w:p w14:paraId="424E3D03" w14:textId="7FD7D7CB" w:rsidR="009F0B72" w:rsidRPr="00DA3368" w:rsidRDefault="009F0B72" w:rsidP="009F0B72">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447DCB" w:rsidRPr="00447DCB">
              <w:rPr>
                <w:rFonts w:ascii="Times New Roman" w:hAnsi="Times New Roman" w:cs="Times New Roman"/>
                <w:sz w:val="24"/>
                <w:szCs w:val="24"/>
              </w:rPr>
              <w:t>70, 73</w:t>
            </w:r>
            <w:r w:rsidRPr="002373A0">
              <w:rPr>
                <w:rFonts w:ascii="Times New Roman" w:hAnsi="Times New Roman" w:cs="Times New Roman"/>
                <w:sz w:val="24"/>
                <w:szCs w:val="24"/>
              </w:rPr>
              <w:t>]</w:t>
            </w:r>
          </w:p>
        </w:tc>
      </w:tr>
    </w:tbl>
    <w:p w14:paraId="3C38D6BB" w14:textId="77777777" w:rsidR="00A105A5" w:rsidRPr="00591836" w:rsidRDefault="00A105A5" w:rsidP="00591836">
      <w:pPr>
        <w:pStyle w:val="newncpi"/>
        <w:rPr>
          <w:color w:val="000000"/>
          <w:sz w:val="28"/>
          <w:szCs w:val="28"/>
        </w:rPr>
      </w:pPr>
    </w:p>
    <w:p w14:paraId="6B929C6C" w14:textId="77777777" w:rsidR="00D32E4F" w:rsidRPr="00D32E4F" w:rsidRDefault="00D32E4F" w:rsidP="00D32E4F">
      <w:pPr>
        <w:pStyle w:val="newncpi"/>
        <w:rPr>
          <w:color w:val="000000"/>
          <w:sz w:val="28"/>
          <w:szCs w:val="28"/>
        </w:rPr>
      </w:pPr>
      <w:r w:rsidRPr="00D32E4F">
        <w:rPr>
          <w:color w:val="000000"/>
          <w:sz w:val="28"/>
          <w:szCs w:val="28"/>
        </w:rPr>
        <w:t>Согласно таблице 22, по сельским районам Мангистауской области произошло увеличение средней обеспеченности населения жильем в Мангистауском и Мунайлинском (126%) СРО. В остальных районах произошло незначительное снижение (в среднем на 2%) данного показателя из-за значительного прироста населения.</w:t>
      </w:r>
    </w:p>
    <w:p w14:paraId="7287C8ED" w14:textId="77777777" w:rsidR="0039369C" w:rsidRPr="00591836" w:rsidRDefault="0039369C" w:rsidP="0039369C">
      <w:pPr>
        <w:tabs>
          <w:tab w:val="left" w:pos="2040"/>
        </w:tabs>
        <w:spacing w:after="0" w:line="240" w:lineRule="auto"/>
        <w:ind w:firstLine="567"/>
        <w:jc w:val="both"/>
        <w:rPr>
          <w:rStyle w:val="61"/>
          <w:rFonts w:ascii="Times New Roman" w:hAnsi="Times New Roman" w:cs="Times New Roman"/>
          <w:b w:val="0"/>
          <w:bCs w:val="0"/>
          <w:sz w:val="28"/>
          <w:szCs w:val="28"/>
          <w:shd w:val="clear" w:color="auto" w:fill="auto"/>
        </w:rPr>
      </w:pPr>
      <w:r w:rsidRPr="00591836">
        <w:rPr>
          <w:rFonts w:ascii="Times New Roman" w:hAnsi="Times New Roman" w:cs="Times New Roman"/>
          <w:sz w:val="28"/>
          <w:szCs w:val="28"/>
        </w:rPr>
        <w:t>Таким образом, представленная оценка уровня развития СИ сельских территорий Мангистауской области позволяет нам сделать следующие выводы.</w:t>
      </w:r>
    </w:p>
    <w:p w14:paraId="5E34294D" w14:textId="7E661E5A" w:rsidR="0039369C" w:rsidRPr="00591836" w:rsidRDefault="0039369C" w:rsidP="0039369C">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Подводя итоги, считаем, что по уровню развития социальной инфраструктуры, сельские районные округа Мангистауской области в количестве 41ед. можно разделить на три группы</w:t>
      </w:r>
      <w:r>
        <w:rPr>
          <w:rFonts w:ascii="Times New Roman" w:hAnsi="Times New Roman" w:cs="Times New Roman"/>
          <w:sz w:val="28"/>
          <w:szCs w:val="28"/>
        </w:rPr>
        <w:t xml:space="preserve"> </w:t>
      </w:r>
      <w:sdt>
        <w:sdtPr>
          <w:rPr>
            <w:rFonts w:ascii="Times New Roman" w:hAnsi="Times New Roman" w:cs="Times New Roman"/>
            <w:sz w:val="28"/>
            <w:szCs w:val="28"/>
          </w:rPr>
          <w:id w:val="819385227"/>
          <w:citation/>
        </w:sdtPr>
        <w:sdtEndPr/>
        <w:sdtContent>
          <w:r w:rsidR="00B65099">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Кос202 \l 1049 </w:instrText>
          </w:r>
          <w:r w:rsidR="00B65099">
            <w:rPr>
              <w:rFonts w:ascii="Times New Roman" w:hAnsi="Times New Roman" w:cs="Times New Roman"/>
              <w:sz w:val="28"/>
              <w:szCs w:val="28"/>
            </w:rPr>
            <w:fldChar w:fldCharType="separate"/>
          </w:r>
          <w:r w:rsidR="00415397" w:rsidRPr="00415397">
            <w:rPr>
              <w:rFonts w:ascii="Times New Roman" w:hAnsi="Times New Roman" w:cs="Times New Roman"/>
              <w:noProof/>
              <w:sz w:val="28"/>
              <w:szCs w:val="28"/>
            </w:rPr>
            <w:t>(Косымбаева, 2020)</w:t>
          </w:r>
          <w:r w:rsidR="00B65099">
            <w:rPr>
              <w:rFonts w:ascii="Times New Roman" w:hAnsi="Times New Roman" w:cs="Times New Roman"/>
              <w:sz w:val="28"/>
              <w:szCs w:val="28"/>
            </w:rPr>
            <w:fldChar w:fldCharType="end"/>
          </w:r>
        </w:sdtContent>
      </w:sdt>
      <w:r w:rsidRPr="00591836">
        <w:rPr>
          <w:rFonts w:ascii="Times New Roman" w:hAnsi="Times New Roman" w:cs="Times New Roman"/>
          <w:sz w:val="28"/>
          <w:szCs w:val="28"/>
        </w:rPr>
        <w:t>:</w:t>
      </w:r>
    </w:p>
    <w:p w14:paraId="12215CE5" w14:textId="77777777" w:rsidR="0039369C" w:rsidRPr="00BD0BF0" w:rsidRDefault="0039369C">
      <w:pPr>
        <w:pStyle w:val="a3"/>
        <w:widowControl w:val="0"/>
        <w:numPr>
          <w:ilvl w:val="1"/>
          <w:numId w:val="46"/>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Pr="00BD0BF0">
        <w:rPr>
          <w:rFonts w:ascii="Times New Roman" w:hAnsi="Times New Roman" w:cs="Times New Roman"/>
          <w:sz w:val="28"/>
          <w:szCs w:val="28"/>
        </w:rPr>
        <w:t>одернизированные СРО, имеющие полный комплект объектов социальной инфраструктуры (</w:t>
      </w:r>
      <w:r w:rsidRPr="00BD0BF0">
        <w:rPr>
          <w:rStyle w:val="21"/>
          <w:rFonts w:ascii="Times New Roman" w:hAnsi="Times New Roman" w:cs="Times New Roman"/>
        </w:rPr>
        <w:t>максимально благопри</w:t>
      </w:r>
      <w:r w:rsidRPr="00BD0BF0">
        <w:rPr>
          <w:rStyle w:val="21"/>
          <w:rFonts w:ascii="Times New Roman" w:hAnsi="Times New Roman" w:cs="Times New Roman"/>
        </w:rPr>
        <w:softHyphen/>
        <w:t>ятные условия для удовлетворения социально-культурных и бытовых по</w:t>
      </w:r>
      <w:r w:rsidRPr="00BD0BF0">
        <w:rPr>
          <w:rStyle w:val="21"/>
          <w:rFonts w:ascii="Times New Roman" w:hAnsi="Times New Roman" w:cs="Times New Roman"/>
        </w:rPr>
        <w:softHyphen/>
        <w:t>требностей населения, минимизация затрат времени на пространствен</w:t>
      </w:r>
      <w:r w:rsidRPr="00BD0BF0">
        <w:rPr>
          <w:rStyle w:val="21"/>
          <w:rFonts w:ascii="Times New Roman" w:hAnsi="Times New Roman" w:cs="Times New Roman"/>
        </w:rPr>
        <w:softHyphen/>
        <w:t>ную доступность объектов обслуживания, мест отдыха, культурно-быто</w:t>
      </w:r>
      <w:r w:rsidRPr="00BD0BF0">
        <w:rPr>
          <w:rStyle w:val="21"/>
          <w:rFonts w:ascii="Times New Roman" w:hAnsi="Times New Roman" w:cs="Times New Roman"/>
        </w:rPr>
        <w:softHyphen/>
        <w:t>вых учреждений);</w:t>
      </w:r>
    </w:p>
    <w:p w14:paraId="24F58294" w14:textId="77777777" w:rsidR="0039369C" w:rsidRPr="00BD0BF0" w:rsidRDefault="0039369C">
      <w:pPr>
        <w:pStyle w:val="a3"/>
        <w:widowControl w:val="0"/>
        <w:numPr>
          <w:ilvl w:val="1"/>
          <w:numId w:val="46"/>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BD0BF0">
        <w:rPr>
          <w:rFonts w:ascii="Times New Roman" w:hAnsi="Times New Roman" w:cs="Times New Roman"/>
          <w:sz w:val="28"/>
          <w:szCs w:val="28"/>
        </w:rPr>
        <w:t>азвивающиеся (растущие) СРО, имеющие оптимальный комплект объектов социальной инфраструктуры, но испытывающие определенные проблемы в одной или двух сферах СИ;</w:t>
      </w:r>
    </w:p>
    <w:p w14:paraId="799F22E2" w14:textId="77777777" w:rsidR="0039369C" w:rsidRPr="00BD0BF0" w:rsidRDefault="0039369C">
      <w:pPr>
        <w:pStyle w:val="a3"/>
        <w:widowControl w:val="0"/>
        <w:numPr>
          <w:ilvl w:val="1"/>
          <w:numId w:val="46"/>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BD0BF0">
        <w:rPr>
          <w:rFonts w:ascii="Times New Roman" w:hAnsi="Times New Roman" w:cs="Times New Roman"/>
          <w:sz w:val="28"/>
          <w:szCs w:val="28"/>
        </w:rPr>
        <w:t xml:space="preserve">ериферийные (или депрессивные) СРО, обладающие (или даже не обладающие) минимальным перечнем объектов СИ (детский сад, школа, медицинский пункт, библиотека, спортивная площадка). </w:t>
      </w:r>
    </w:p>
    <w:p w14:paraId="690A1E00" w14:textId="77777777" w:rsidR="0039369C" w:rsidRPr="00591836" w:rsidRDefault="0039369C" w:rsidP="0039369C">
      <w:pPr>
        <w:spacing w:after="0" w:line="240" w:lineRule="auto"/>
        <w:ind w:firstLine="567"/>
        <w:jc w:val="both"/>
        <w:rPr>
          <w:rFonts w:ascii="Times New Roman" w:hAnsi="Times New Roman" w:cs="Times New Roman"/>
          <w:sz w:val="28"/>
          <w:szCs w:val="28"/>
        </w:rPr>
      </w:pPr>
      <w:r w:rsidRPr="00591836">
        <w:rPr>
          <w:rStyle w:val="21"/>
          <w:rFonts w:ascii="Times New Roman" w:hAnsi="Times New Roman" w:cs="Times New Roman"/>
        </w:rPr>
        <w:t>Основной причиной слабо развитости периферийных СРО является исторически сложившееся инфраструктурное отставание, низкая транспортная доступность. Данные территории могут обладать высоким ресурсным, рекреационным потенциалом, освоение которых затруднено в связи с имеющимися объективными ограничениями.</w:t>
      </w:r>
    </w:p>
    <w:p w14:paraId="442DE767" w14:textId="1EFB10BD" w:rsidR="0039369C" w:rsidRDefault="0039369C" w:rsidP="0039369C">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Согласно исследованиям, Мангистауская область показывает наиболее высокий уровень обеспеченности СНП детскими дошкольными организациями (ДДО) и общеобразовательными школами среди регионов Казахстана, по расчетам, в среднем на каждый СНП в МО приходится более четырех общеобразовательных заведений. Это объясняется мало комплектностью школ и детских садов и значительными расстояниями между СНП области. Наше исследование показало, что в соответствии с действующими нормативами СНП МО обеспечены объектами образования на 83%</w:t>
      </w:r>
      <w:r>
        <w:rPr>
          <w:rFonts w:ascii="Times New Roman" w:hAnsi="Times New Roman" w:cs="Times New Roman"/>
          <w:sz w:val="28"/>
          <w:szCs w:val="28"/>
        </w:rPr>
        <w:t xml:space="preserve"> </w:t>
      </w:r>
      <w:sdt>
        <w:sdtPr>
          <w:rPr>
            <w:rFonts w:ascii="Times New Roman" w:hAnsi="Times New Roman" w:cs="Times New Roman"/>
            <w:sz w:val="28"/>
            <w:szCs w:val="28"/>
          </w:rPr>
          <w:id w:val="1433238867"/>
          <w:citation/>
        </w:sdtPr>
        <w:sdtEndPr/>
        <w:sdtContent>
          <w:r w:rsidR="00B65099">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Кос19 \l 1049 </w:instrText>
          </w:r>
          <w:r w:rsidR="00B65099">
            <w:rPr>
              <w:rFonts w:ascii="Times New Roman" w:hAnsi="Times New Roman" w:cs="Times New Roman"/>
              <w:sz w:val="28"/>
              <w:szCs w:val="28"/>
            </w:rPr>
            <w:fldChar w:fldCharType="separate"/>
          </w:r>
          <w:r w:rsidR="00415397" w:rsidRPr="00415397">
            <w:rPr>
              <w:rFonts w:ascii="Times New Roman" w:hAnsi="Times New Roman" w:cs="Times New Roman"/>
              <w:noProof/>
              <w:sz w:val="28"/>
              <w:szCs w:val="28"/>
            </w:rPr>
            <w:t>(Косымбаева, 2019)</w:t>
          </w:r>
          <w:r w:rsidR="00B65099">
            <w:rPr>
              <w:rFonts w:ascii="Times New Roman" w:hAnsi="Times New Roman" w:cs="Times New Roman"/>
              <w:sz w:val="28"/>
              <w:szCs w:val="28"/>
            </w:rPr>
            <w:fldChar w:fldCharType="end"/>
          </w:r>
        </w:sdtContent>
      </w:sdt>
      <w:r w:rsidRPr="00591836">
        <w:rPr>
          <w:rFonts w:ascii="Times New Roman" w:hAnsi="Times New Roman" w:cs="Times New Roman"/>
          <w:sz w:val="28"/>
          <w:szCs w:val="28"/>
        </w:rPr>
        <w:t>.</w:t>
      </w:r>
    </w:p>
    <w:p w14:paraId="3013287F" w14:textId="77777777" w:rsidR="00D32E4F" w:rsidRPr="00D32E4F" w:rsidRDefault="00D32E4F" w:rsidP="00D32E4F">
      <w:pPr>
        <w:spacing w:after="0" w:line="240" w:lineRule="auto"/>
        <w:ind w:firstLine="567"/>
        <w:jc w:val="both"/>
        <w:rPr>
          <w:rFonts w:ascii="Times New Roman" w:hAnsi="Times New Roman" w:cs="Times New Roman"/>
          <w:sz w:val="28"/>
          <w:szCs w:val="28"/>
        </w:rPr>
      </w:pPr>
      <w:r w:rsidRPr="00D32E4F">
        <w:rPr>
          <w:rFonts w:ascii="Times New Roman" w:hAnsi="Times New Roman" w:cs="Times New Roman"/>
          <w:sz w:val="28"/>
          <w:szCs w:val="28"/>
        </w:rPr>
        <w:t>Обобщение рассмотренных выше вопросов развития социальной сферы СНП в регионе можно представить в виде матрицы SWOT анализа (таблица 23).</w:t>
      </w:r>
    </w:p>
    <w:p w14:paraId="6A054DF3" w14:textId="5BD35EC4" w:rsidR="00DA3368" w:rsidRDefault="00DA3368" w:rsidP="0039369C">
      <w:pPr>
        <w:spacing w:after="0" w:line="240" w:lineRule="auto"/>
        <w:ind w:firstLine="567"/>
        <w:jc w:val="both"/>
        <w:rPr>
          <w:rFonts w:ascii="Times New Roman" w:hAnsi="Times New Roman" w:cs="Times New Roman"/>
          <w:sz w:val="28"/>
          <w:szCs w:val="28"/>
        </w:rPr>
      </w:pPr>
    </w:p>
    <w:p w14:paraId="688C5DDC" w14:textId="77777777" w:rsidR="00A105A5" w:rsidRDefault="00A105A5" w:rsidP="0052366B">
      <w:pPr>
        <w:spacing w:after="0" w:line="240" w:lineRule="auto"/>
        <w:jc w:val="both"/>
        <w:rPr>
          <w:rFonts w:ascii="Times New Roman" w:hAnsi="Times New Roman" w:cs="Times New Roman"/>
          <w:sz w:val="28"/>
          <w:szCs w:val="28"/>
        </w:rPr>
      </w:pPr>
      <w:r w:rsidRPr="00591836">
        <w:rPr>
          <w:rFonts w:ascii="Times New Roman" w:hAnsi="Times New Roman" w:cs="Times New Roman"/>
          <w:sz w:val="28"/>
          <w:szCs w:val="28"/>
        </w:rPr>
        <w:t xml:space="preserve">Таблица </w:t>
      </w:r>
      <w:r w:rsidR="007156DE">
        <w:rPr>
          <w:rFonts w:ascii="Times New Roman" w:hAnsi="Times New Roman" w:cs="Times New Roman"/>
          <w:sz w:val="28"/>
          <w:szCs w:val="28"/>
        </w:rPr>
        <w:t>23</w:t>
      </w:r>
      <w:r w:rsidR="00591836">
        <w:rPr>
          <w:rFonts w:ascii="Times New Roman" w:hAnsi="Times New Roman" w:cs="Times New Roman"/>
          <w:sz w:val="28"/>
          <w:szCs w:val="28"/>
        </w:rPr>
        <w:t xml:space="preserve"> </w:t>
      </w:r>
      <w:r w:rsidR="000853F8">
        <w:rPr>
          <w:rFonts w:ascii="Times New Roman" w:hAnsi="Times New Roman" w:cs="Times New Roman"/>
          <w:sz w:val="28"/>
          <w:szCs w:val="28"/>
        </w:rPr>
        <w:t>-</w:t>
      </w:r>
      <w:r w:rsidR="00591836">
        <w:rPr>
          <w:rFonts w:ascii="Times New Roman" w:hAnsi="Times New Roman" w:cs="Times New Roman"/>
          <w:sz w:val="28"/>
          <w:szCs w:val="28"/>
        </w:rPr>
        <w:t xml:space="preserve"> </w:t>
      </w:r>
      <w:r w:rsidRPr="00591836">
        <w:rPr>
          <w:rFonts w:ascii="Times New Roman" w:hAnsi="Times New Roman" w:cs="Times New Roman"/>
          <w:sz w:val="28"/>
          <w:szCs w:val="28"/>
        </w:rPr>
        <w:t>SWOT-анализ развития сельской социальной инфраструктуры в Мангистауской области</w:t>
      </w:r>
      <w:r w:rsidR="002C49AD">
        <w:rPr>
          <w:rFonts w:ascii="Times New Roman" w:hAnsi="Times New Roman" w:cs="Times New Roman"/>
          <w:sz w:val="28"/>
          <w:szCs w:val="28"/>
        </w:rPr>
        <w:t xml:space="preserve"> (составлено автором</w:t>
      </w:r>
      <w:r w:rsidR="004B148B">
        <w:rPr>
          <w:rFonts w:ascii="Times New Roman" w:hAnsi="Times New Roman" w:cs="Times New Roman"/>
          <w:sz w:val="28"/>
          <w:szCs w:val="28"/>
        </w:rPr>
        <w:t>)</w:t>
      </w:r>
    </w:p>
    <w:p w14:paraId="6BF9A10D" w14:textId="77777777" w:rsidR="003D5B2B" w:rsidRDefault="003D5B2B" w:rsidP="00DA3368">
      <w:pPr>
        <w:spacing w:after="0" w:line="240" w:lineRule="auto"/>
        <w:ind w:firstLine="567"/>
        <w:jc w:val="both"/>
        <w:rPr>
          <w:rFonts w:ascii="Times New Roman" w:hAnsi="Times New Roman" w:cs="Times New Roman"/>
          <w:sz w:val="28"/>
          <w:szCs w:val="28"/>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65"/>
        <w:gridCol w:w="5016"/>
      </w:tblGrid>
      <w:tr w:rsidR="00A105A5" w:rsidRPr="004B148B" w14:paraId="3ABEAA2F" w14:textId="77777777" w:rsidTr="004B148B">
        <w:trPr>
          <w:jc w:val="center"/>
        </w:trPr>
        <w:tc>
          <w:tcPr>
            <w:tcW w:w="4565" w:type="dxa"/>
            <w:shd w:val="clear" w:color="auto" w:fill="E6E6E6"/>
          </w:tcPr>
          <w:p w14:paraId="099FEDAF" w14:textId="77777777" w:rsidR="00A105A5" w:rsidRDefault="00A105A5" w:rsidP="00DA3368">
            <w:pPr>
              <w:widowControl w:val="0"/>
              <w:spacing w:after="0" w:line="240" w:lineRule="auto"/>
              <w:jc w:val="center"/>
              <w:rPr>
                <w:rFonts w:ascii="Times New Roman" w:hAnsi="Times New Roman" w:cs="Times New Roman"/>
                <w:bCs/>
              </w:rPr>
            </w:pPr>
            <w:r w:rsidRPr="004B148B">
              <w:rPr>
                <w:rFonts w:ascii="Times New Roman" w:hAnsi="Times New Roman" w:cs="Times New Roman"/>
                <w:bCs/>
              </w:rPr>
              <w:t>Сильные стороны (Strengths)</w:t>
            </w:r>
          </w:p>
          <w:p w14:paraId="62A471A6" w14:textId="31EDC4B4" w:rsidR="00A37EF7" w:rsidRPr="004B148B" w:rsidRDefault="00A37EF7" w:rsidP="00DA3368">
            <w:pPr>
              <w:widowControl w:val="0"/>
              <w:spacing w:after="0" w:line="240" w:lineRule="auto"/>
              <w:jc w:val="center"/>
              <w:rPr>
                <w:rFonts w:ascii="Times New Roman" w:hAnsi="Times New Roman" w:cs="Times New Roman"/>
              </w:rPr>
            </w:pPr>
          </w:p>
        </w:tc>
        <w:tc>
          <w:tcPr>
            <w:tcW w:w="5016" w:type="dxa"/>
            <w:shd w:val="clear" w:color="auto" w:fill="E6E6E6"/>
          </w:tcPr>
          <w:p w14:paraId="59A8C5F2" w14:textId="77777777" w:rsidR="00A105A5" w:rsidRPr="004B148B" w:rsidRDefault="00A105A5" w:rsidP="00DA3368">
            <w:pPr>
              <w:widowControl w:val="0"/>
              <w:autoSpaceDE w:val="0"/>
              <w:autoSpaceDN w:val="0"/>
              <w:adjustRightInd w:val="0"/>
              <w:spacing w:after="0" w:line="240" w:lineRule="auto"/>
              <w:jc w:val="center"/>
              <w:rPr>
                <w:rFonts w:ascii="Times New Roman" w:hAnsi="Times New Roman" w:cs="Times New Roman"/>
                <w:bCs/>
              </w:rPr>
            </w:pPr>
            <w:r w:rsidRPr="004B148B">
              <w:rPr>
                <w:rFonts w:ascii="Times New Roman" w:hAnsi="Times New Roman" w:cs="Times New Roman"/>
              </w:rPr>
              <w:t>Слабые стороны (Weaknesses)</w:t>
            </w:r>
          </w:p>
        </w:tc>
      </w:tr>
      <w:tr w:rsidR="004B148B" w:rsidRPr="004B148B" w14:paraId="40515100" w14:textId="77777777" w:rsidTr="00901761">
        <w:trPr>
          <w:jc w:val="center"/>
        </w:trPr>
        <w:tc>
          <w:tcPr>
            <w:tcW w:w="4565" w:type="dxa"/>
            <w:tcBorders>
              <w:bottom w:val="single" w:sz="4" w:space="0" w:color="auto"/>
            </w:tcBorders>
            <w:shd w:val="clear" w:color="auto" w:fill="E6E6E6"/>
          </w:tcPr>
          <w:p w14:paraId="3F939BAD" w14:textId="77777777" w:rsidR="004B148B" w:rsidRPr="004B148B" w:rsidRDefault="004B148B" w:rsidP="00DA3368">
            <w:pPr>
              <w:widowControl w:val="0"/>
              <w:spacing w:after="0" w:line="240" w:lineRule="auto"/>
              <w:jc w:val="center"/>
              <w:rPr>
                <w:rFonts w:ascii="Times New Roman" w:hAnsi="Times New Roman" w:cs="Times New Roman"/>
                <w:bCs/>
              </w:rPr>
            </w:pPr>
            <w:r w:rsidRPr="004B148B">
              <w:rPr>
                <w:rFonts w:ascii="Times New Roman" w:hAnsi="Times New Roman" w:cs="Times New Roman"/>
                <w:bCs/>
              </w:rPr>
              <w:t>1</w:t>
            </w:r>
          </w:p>
        </w:tc>
        <w:tc>
          <w:tcPr>
            <w:tcW w:w="5016" w:type="dxa"/>
            <w:tcBorders>
              <w:bottom w:val="single" w:sz="4" w:space="0" w:color="auto"/>
            </w:tcBorders>
            <w:shd w:val="clear" w:color="auto" w:fill="E6E6E6"/>
          </w:tcPr>
          <w:p w14:paraId="1CC80415" w14:textId="4665381A" w:rsidR="00A37EF7" w:rsidRPr="004B148B" w:rsidRDefault="004B148B" w:rsidP="00A37EF7">
            <w:pPr>
              <w:widowControl w:val="0"/>
              <w:autoSpaceDE w:val="0"/>
              <w:autoSpaceDN w:val="0"/>
              <w:adjustRightInd w:val="0"/>
              <w:spacing w:after="0" w:line="240" w:lineRule="auto"/>
              <w:jc w:val="center"/>
              <w:rPr>
                <w:rFonts w:ascii="Times New Roman" w:hAnsi="Times New Roman" w:cs="Times New Roman"/>
              </w:rPr>
            </w:pPr>
            <w:r w:rsidRPr="004B148B">
              <w:rPr>
                <w:rFonts w:ascii="Times New Roman" w:hAnsi="Times New Roman" w:cs="Times New Roman"/>
              </w:rPr>
              <w:t>2</w:t>
            </w:r>
          </w:p>
        </w:tc>
      </w:tr>
      <w:tr w:rsidR="000F30AD" w:rsidRPr="004B148B" w14:paraId="6BDF1E3F" w14:textId="77777777" w:rsidTr="00901761">
        <w:trPr>
          <w:jc w:val="center"/>
        </w:trPr>
        <w:tc>
          <w:tcPr>
            <w:tcW w:w="4565" w:type="dxa"/>
            <w:tcBorders>
              <w:bottom w:val="nil"/>
            </w:tcBorders>
            <w:shd w:val="clear" w:color="auto" w:fill="auto"/>
          </w:tcPr>
          <w:p w14:paraId="2C0E7449" w14:textId="77777777" w:rsidR="00901761" w:rsidRPr="00A867EC" w:rsidRDefault="00901761" w:rsidP="00901761">
            <w:pPr>
              <w:widowControl w:val="0"/>
              <w:spacing w:after="0" w:line="240" w:lineRule="auto"/>
              <w:rPr>
                <w:rFonts w:ascii="Times New Roman" w:hAnsi="Times New Roman" w:cs="Times New Roman"/>
              </w:rPr>
            </w:pPr>
            <w:r w:rsidRPr="00901761">
              <w:rPr>
                <w:rFonts w:ascii="Times New Roman" w:hAnsi="Times New Roman" w:cs="Times New Roman"/>
              </w:rPr>
              <w:t xml:space="preserve">В детских дошкольных организациях имеется Интернет, </w:t>
            </w:r>
            <w:r w:rsidRPr="00901761">
              <w:rPr>
                <w:rFonts w:ascii="Times New Roman" w:hAnsi="Times New Roman" w:cs="Times New Roman"/>
                <w:kern w:val="2"/>
                <w:lang w:val="kk-KZ"/>
              </w:rPr>
              <w:t>за счет строительства и открытия новых детских садов, мини-центров, в том числе частных, возврата и реорганизации бывших зданий.</w:t>
            </w:r>
          </w:p>
          <w:p w14:paraId="175801B4" w14:textId="77777777" w:rsidR="000F30AD" w:rsidRPr="004B148B" w:rsidRDefault="000F30AD" w:rsidP="00DA3368">
            <w:pPr>
              <w:widowControl w:val="0"/>
              <w:spacing w:after="0" w:line="240" w:lineRule="auto"/>
              <w:jc w:val="center"/>
              <w:rPr>
                <w:rFonts w:ascii="Times New Roman" w:hAnsi="Times New Roman" w:cs="Times New Roman"/>
                <w:bCs/>
              </w:rPr>
            </w:pPr>
          </w:p>
        </w:tc>
        <w:tc>
          <w:tcPr>
            <w:tcW w:w="5016" w:type="dxa"/>
            <w:tcBorders>
              <w:bottom w:val="nil"/>
            </w:tcBorders>
            <w:shd w:val="clear" w:color="auto" w:fill="auto"/>
          </w:tcPr>
          <w:p w14:paraId="58DDB8E3" w14:textId="77777777" w:rsidR="00901761" w:rsidRPr="00901761" w:rsidRDefault="00901761" w:rsidP="00901761">
            <w:pPr>
              <w:pStyle w:val="36"/>
              <w:widowControl w:val="0"/>
              <w:shd w:val="clear" w:color="auto" w:fill="FFFFFF"/>
              <w:tabs>
                <w:tab w:val="left" w:pos="720"/>
                <w:tab w:val="left" w:pos="2268"/>
              </w:tabs>
              <w:ind w:left="0"/>
              <w:rPr>
                <w:kern w:val="2"/>
                <w:sz w:val="22"/>
                <w:szCs w:val="22"/>
                <w:lang w:val="kk-KZ"/>
              </w:rPr>
            </w:pPr>
            <w:r w:rsidRPr="00901761">
              <w:rPr>
                <w:kern w:val="2"/>
                <w:sz w:val="22"/>
                <w:szCs w:val="22"/>
                <w:lang w:val="kk-KZ"/>
              </w:rPr>
              <w:t>Сохраняется дефицит мест в ДДО СНП;</w:t>
            </w:r>
          </w:p>
          <w:p w14:paraId="4D0ABFE5" w14:textId="77777777" w:rsidR="00901761" w:rsidRPr="00901761" w:rsidRDefault="00901761" w:rsidP="00901761">
            <w:pPr>
              <w:pStyle w:val="36"/>
              <w:widowControl w:val="0"/>
              <w:shd w:val="clear" w:color="auto" w:fill="FFFFFF"/>
              <w:tabs>
                <w:tab w:val="left" w:pos="720"/>
                <w:tab w:val="left" w:pos="2268"/>
              </w:tabs>
              <w:ind w:left="0"/>
              <w:rPr>
                <w:kern w:val="2"/>
                <w:sz w:val="22"/>
                <w:szCs w:val="22"/>
                <w:lang w:val="kk-KZ"/>
              </w:rPr>
            </w:pPr>
            <w:r w:rsidRPr="00901761">
              <w:rPr>
                <w:kern w:val="2"/>
                <w:sz w:val="22"/>
                <w:szCs w:val="22"/>
                <w:lang w:val="kk-KZ"/>
              </w:rPr>
              <w:t>И</w:t>
            </w:r>
            <w:r w:rsidRPr="00901761">
              <w:rPr>
                <w:kern w:val="2"/>
                <w:sz w:val="22"/>
                <w:szCs w:val="22"/>
              </w:rPr>
              <w:t>меется дефицит педагогических кадров, особенно в переферийных СРО.</w:t>
            </w:r>
          </w:p>
          <w:p w14:paraId="264623FB" w14:textId="30708F75" w:rsidR="000F30AD" w:rsidRPr="004B148B" w:rsidRDefault="00901761" w:rsidP="00901761">
            <w:pPr>
              <w:widowControl w:val="0"/>
              <w:autoSpaceDE w:val="0"/>
              <w:autoSpaceDN w:val="0"/>
              <w:adjustRightInd w:val="0"/>
              <w:spacing w:after="0" w:line="240" w:lineRule="auto"/>
              <w:jc w:val="both"/>
              <w:rPr>
                <w:rFonts w:ascii="Times New Roman" w:hAnsi="Times New Roman" w:cs="Times New Roman"/>
              </w:rPr>
            </w:pPr>
            <w:r w:rsidRPr="00901761">
              <w:rPr>
                <w:rFonts w:ascii="Times New Roman" w:hAnsi="Times New Roman" w:cs="Times New Roman"/>
                <w:kern w:val="2"/>
                <w:lang w:val="kk-KZ"/>
              </w:rPr>
              <w:t>Ежегодное увеличение доли школ, требующих капитального ремонта.</w:t>
            </w:r>
          </w:p>
        </w:tc>
      </w:tr>
      <w:tr w:rsidR="000F30AD" w:rsidRPr="004B148B" w14:paraId="4D903B4E" w14:textId="77777777" w:rsidTr="00901761">
        <w:trPr>
          <w:jc w:val="center"/>
        </w:trPr>
        <w:tc>
          <w:tcPr>
            <w:tcW w:w="4565" w:type="dxa"/>
            <w:tcBorders>
              <w:top w:val="nil"/>
              <w:left w:val="nil"/>
              <w:bottom w:val="single" w:sz="4" w:space="0" w:color="auto"/>
              <w:right w:val="nil"/>
            </w:tcBorders>
            <w:shd w:val="clear" w:color="auto" w:fill="auto"/>
          </w:tcPr>
          <w:p w14:paraId="342DB3BC" w14:textId="27C2900D" w:rsidR="000F30AD" w:rsidRPr="00901761" w:rsidRDefault="00901761" w:rsidP="00901761">
            <w:pPr>
              <w:widowControl w:val="0"/>
              <w:spacing w:after="0" w:line="240" w:lineRule="auto"/>
              <w:rPr>
                <w:rFonts w:ascii="Times New Roman" w:hAnsi="Times New Roman" w:cs="Times New Roman"/>
                <w:bCs/>
                <w:sz w:val="28"/>
                <w:szCs w:val="28"/>
              </w:rPr>
            </w:pPr>
            <w:r w:rsidRPr="00901761">
              <w:rPr>
                <w:rFonts w:ascii="Times New Roman" w:hAnsi="Times New Roman" w:cs="Times New Roman"/>
                <w:bCs/>
                <w:sz w:val="28"/>
                <w:szCs w:val="28"/>
              </w:rPr>
              <w:t>Продолжение таблицы 23</w:t>
            </w:r>
          </w:p>
        </w:tc>
        <w:tc>
          <w:tcPr>
            <w:tcW w:w="5016" w:type="dxa"/>
            <w:tcBorders>
              <w:top w:val="nil"/>
              <w:left w:val="nil"/>
              <w:bottom w:val="single" w:sz="4" w:space="0" w:color="auto"/>
              <w:right w:val="nil"/>
            </w:tcBorders>
            <w:shd w:val="clear" w:color="auto" w:fill="auto"/>
          </w:tcPr>
          <w:p w14:paraId="5854F036" w14:textId="77777777" w:rsidR="000F30AD" w:rsidRPr="004B148B" w:rsidRDefault="000F30AD" w:rsidP="00901761">
            <w:pPr>
              <w:widowControl w:val="0"/>
              <w:autoSpaceDE w:val="0"/>
              <w:autoSpaceDN w:val="0"/>
              <w:adjustRightInd w:val="0"/>
              <w:spacing w:after="0" w:line="240" w:lineRule="auto"/>
              <w:rPr>
                <w:rFonts w:ascii="Times New Roman" w:hAnsi="Times New Roman" w:cs="Times New Roman"/>
              </w:rPr>
            </w:pPr>
          </w:p>
        </w:tc>
      </w:tr>
      <w:tr w:rsidR="000F30AD" w:rsidRPr="004B148B" w14:paraId="76FC2E2B" w14:textId="77777777" w:rsidTr="00901761">
        <w:trPr>
          <w:jc w:val="center"/>
        </w:trPr>
        <w:tc>
          <w:tcPr>
            <w:tcW w:w="4565" w:type="dxa"/>
            <w:tcBorders>
              <w:top w:val="single" w:sz="4" w:space="0" w:color="auto"/>
              <w:bottom w:val="single" w:sz="4" w:space="0" w:color="auto"/>
            </w:tcBorders>
            <w:shd w:val="clear" w:color="auto" w:fill="auto"/>
          </w:tcPr>
          <w:p w14:paraId="0724B660" w14:textId="580AA99B" w:rsidR="000F30AD" w:rsidRPr="004B148B" w:rsidRDefault="00901761" w:rsidP="00DA3368">
            <w:pPr>
              <w:widowControl w:val="0"/>
              <w:spacing w:after="0" w:line="240" w:lineRule="auto"/>
              <w:jc w:val="center"/>
              <w:rPr>
                <w:rFonts w:ascii="Times New Roman" w:hAnsi="Times New Roman" w:cs="Times New Roman"/>
                <w:bCs/>
              </w:rPr>
            </w:pPr>
            <w:r>
              <w:rPr>
                <w:rFonts w:ascii="Times New Roman" w:hAnsi="Times New Roman" w:cs="Times New Roman"/>
                <w:bCs/>
              </w:rPr>
              <w:t>1</w:t>
            </w:r>
          </w:p>
        </w:tc>
        <w:tc>
          <w:tcPr>
            <w:tcW w:w="5016" w:type="dxa"/>
            <w:tcBorders>
              <w:top w:val="single" w:sz="4" w:space="0" w:color="auto"/>
              <w:bottom w:val="single" w:sz="4" w:space="0" w:color="auto"/>
            </w:tcBorders>
            <w:shd w:val="clear" w:color="auto" w:fill="auto"/>
          </w:tcPr>
          <w:p w14:paraId="2675243E" w14:textId="514BB682" w:rsidR="000F30AD" w:rsidRPr="004B148B" w:rsidRDefault="00901761" w:rsidP="00A37EF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p>
        </w:tc>
      </w:tr>
      <w:tr w:rsidR="00901761" w:rsidRPr="004B148B" w14:paraId="12CE031E" w14:textId="77777777" w:rsidTr="00901761">
        <w:trPr>
          <w:jc w:val="center"/>
        </w:trPr>
        <w:tc>
          <w:tcPr>
            <w:tcW w:w="4565" w:type="dxa"/>
            <w:tcBorders>
              <w:top w:val="single" w:sz="4" w:space="0" w:color="auto"/>
              <w:bottom w:val="single" w:sz="4" w:space="0" w:color="auto"/>
            </w:tcBorders>
            <w:shd w:val="clear" w:color="auto" w:fill="auto"/>
          </w:tcPr>
          <w:p w14:paraId="4D4FF7E0" w14:textId="77777777" w:rsidR="00901761" w:rsidRPr="00A867EC" w:rsidRDefault="00901761" w:rsidP="00901761">
            <w:pPr>
              <w:pStyle w:val="36"/>
              <w:widowControl w:val="0"/>
              <w:shd w:val="clear" w:color="auto" w:fill="FFFFFF"/>
              <w:tabs>
                <w:tab w:val="left" w:pos="426"/>
                <w:tab w:val="left" w:pos="2268"/>
              </w:tabs>
              <w:ind w:left="0"/>
              <w:rPr>
                <w:kern w:val="2"/>
                <w:sz w:val="22"/>
                <w:szCs w:val="22"/>
                <w:lang w:val="kk-KZ"/>
              </w:rPr>
            </w:pPr>
            <w:r w:rsidRPr="00A867EC">
              <w:rPr>
                <w:kern w:val="2"/>
                <w:sz w:val="22"/>
                <w:szCs w:val="22"/>
                <w:lang w:val="kk-KZ"/>
              </w:rPr>
              <w:t>Идет активное строительство дополнительных школ на СТ, постепеннная ликвидация трехсменного обучения.</w:t>
            </w:r>
          </w:p>
          <w:p w14:paraId="0FE5289D" w14:textId="77777777" w:rsidR="00901761" w:rsidRPr="00A867EC" w:rsidRDefault="00901761" w:rsidP="00901761">
            <w:pPr>
              <w:pStyle w:val="36"/>
              <w:widowControl w:val="0"/>
              <w:shd w:val="clear" w:color="auto" w:fill="FFFFFF"/>
              <w:tabs>
                <w:tab w:val="left" w:pos="426"/>
                <w:tab w:val="left" w:pos="2268"/>
              </w:tabs>
              <w:ind w:left="0"/>
              <w:rPr>
                <w:kern w:val="2"/>
                <w:sz w:val="22"/>
                <w:szCs w:val="22"/>
                <w:lang w:val="kk-KZ"/>
              </w:rPr>
            </w:pPr>
            <w:r w:rsidRPr="00A867EC">
              <w:rPr>
                <w:kern w:val="2"/>
                <w:sz w:val="22"/>
                <w:szCs w:val="22"/>
                <w:lang w:val="kk-KZ"/>
              </w:rPr>
              <w:t>Организован подвоз детей до школ.</w:t>
            </w:r>
          </w:p>
          <w:p w14:paraId="6553D983" w14:textId="77777777" w:rsidR="00901761" w:rsidRPr="00A867EC" w:rsidRDefault="00901761" w:rsidP="00901761">
            <w:pPr>
              <w:pStyle w:val="36"/>
              <w:widowControl w:val="0"/>
              <w:shd w:val="clear" w:color="auto" w:fill="FFFFFF"/>
              <w:tabs>
                <w:tab w:val="left" w:pos="720"/>
                <w:tab w:val="left" w:pos="2268"/>
              </w:tabs>
              <w:ind w:left="0"/>
              <w:rPr>
                <w:kern w:val="2"/>
                <w:sz w:val="22"/>
                <w:szCs w:val="22"/>
              </w:rPr>
            </w:pPr>
            <w:r w:rsidRPr="00A867EC">
              <w:rPr>
                <w:kern w:val="2"/>
                <w:sz w:val="22"/>
                <w:szCs w:val="22"/>
                <w:lang w:val="kk-KZ"/>
              </w:rPr>
              <w:t xml:space="preserve">Исследование выявило </w:t>
            </w:r>
            <w:r w:rsidRPr="00A867EC">
              <w:rPr>
                <w:kern w:val="2"/>
                <w:sz w:val="22"/>
                <w:szCs w:val="22"/>
              </w:rPr>
              <w:t>среднюю степень удовлетворенности сельского населения МО уровнем развития СИ образования.</w:t>
            </w:r>
          </w:p>
          <w:p w14:paraId="5CCC658F"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За период реализации программ: «350 ВА, ФАПов и поликлиник», «Денсаулык», регионального плана развития, число объектов здравоохранения в сельской местности увеличилось на 6 ед.</w:t>
            </w:r>
          </w:p>
          <w:p w14:paraId="2860F92A"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Оказывается, материальная помощь и выдаются кредиты на жилье молодым сельским врачам.</w:t>
            </w:r>
          </w:p>
          <w:p w14:paraId="2B438E69"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Постепенно проводится модернизация материальной базы районных больниц. Снизились некоторые показатели заболеваемости.</w:t>
            </w:r>
          </w:p>
          <w:p w14:paraId="59BB16ED"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В последние годы активизировалось финансовая помощь промышленных и нефтяных компаний региона к сельским объектам культуры и спорта.</w:t>
            </w:r>
          </w:p>
          <w:p w14:paraId="796B788E"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Построено 2 дома культуры и 2 спортивных зала.</w:t>
            </w:r>
          </w:p>
          <w:p w14:paraId="2AFCE675" w14:textId="77777777" w:rsidR="00901761" w:rsidRPr="00A867EC" w:rsidRDefault="00901761" w:rsidP="00901761">
            <w:pPr>
              <w:widowControl w:val="0"/>
              <w:tabs>
                <w:tab w:val="left" w:pos="459"/>
              </w:tabs>
              <w:suppressAutoHyphens/>
              <w:spacing w:after="0" w:line="240" w:lineRule="auto"/>
              <w:jc w:val="both"/>
              <w:rPr>
                <w:rFonts w:ascii="Times New Roman" w:hAnsi="Times New Roman" w:cs="Times New Roman"/>
              </w:rPr>
            </w:pPr>
            <w:r w:rsidRPr="00A867EC">
              <w:rPr>
                <w:rFonts w:ascii="Times New Roman" w:hAnsi="Times New Roman" w:cs="Times New Roman"/>
              </w:rPr>
              <w:t>Начала развиваться система поддержки молодых специалистов в рамках программ «С дипломом в село», «Молодежная практика» и «Жасыл Ел».</w:t>
            </w:r>
          </w:p>
          <w:p w14:paraId="4321EE8B" w14:textId="77777777" w:rsidR="00901761" w:rsidRPr="00A867EC" w:rsidRDefault="00901761" w:rsidP="00901761">
            <w:pPr>
              <w:widowControl w:val="0"/>
              <w:tabs>
                <w:tab w:val="left" w:pos="459"/>
              </w:tabs>
              <w:suppressAutoHyphens/>
              <w:spacing w:after="0" w:line="240" w:lineRule="auto"/>
              <w:jc w:val="both"/>
              <w:rPr>
                <w:rFonts w:ascii="Times New Roman" w:hAnsi="Times New Roman" w:cs="Times New Roman"/>
              </w:rPr>
            </w:pPr>
            <w:r w:rsidRPr="00A867EC">
              <w:rPr>
                <w:rFonts w:ascii="Times New Roman" w:hAnsi="Times New Roman" w:cs="Times New Roman"/>
              </w:rPr>
              <w:t>Увеличивается финансирование строительства объектов СИ в сельской местности.</w:t>
            </w:r>
          </w:p>
          <w:p w14:paraId="1AA8F4E0" w14:textId="46D3046F" w:rsidR="00901761" w:rsidRDefault="00901761" w:rsidP="00901761">
            <w:pPr>
              <w:widowControl w:val="0"/>
              <w:spacing w:after="0" w:line="240" w:lineRule="auto"/>
              <w:jc w:val="both"/>
              <w:rPr>
                <w:rFonts w:ascii="Times New Roman" w:hAnsi="Times New Roman" w:cs="Times New Roman"/>
                <w:bCs/>
              </w:rPr>
            </w:pPr>
            <w:r w:rsidRPr="00A867EC">
              <w:rPr>
                <w:rFonts w:ascii="Times New Roman" w:hAnsi="Times New Roman" w:cs="Times New Roman"/>
              </w:rPr>
              <w:t>Имеет место привлечение нефтяных компаний к поддержке развития социальной инфраструктуры в селе.</w:t>
            </w:r>
          </w:p>
        </w:tc>
        <w:tc>
          <w:tcPr>
            <w:tcW w:w="5016" w:type="dxa"/>
            <w:tcBorders>
              <w:top w:val="single" w:sz="4" w:space="0" w:color="auto"/>
              <w:bottom w:val="single" w:sz="4" w:space="0" w:color="auto"/>
            </w:tcBorders>
            <w:shd w:val="clear" w:color="auto" w:fill="auto"/>
          </w:tcPr>
          <w:p w14:paraId="3B555D17" w14:textId="77777777" w:rsidR="00901761" w:rsidRPr="00A867EC" w:rsidRDefault="00901761" w:rsidP="00901761">
            <w:pPr>
              <w:pStyle w:val="36"/>
              <w:widowControl w:val="0"/>
              <w:shd w:val="clear" w:color="auto" w:fill="FFFFFF"/>
              <w:tabs>
                <w:tab w:val="left" w:pos="720"/>
                <w:tab w:val="left" w:pos="2268"/>
              </w:tabs>
              <w:ind w:left="0"/>
              <w:rPr>
                <w:kern w:val="2"/>
                <w:sz w:val="22"/>
                <w:szCs w:val="22"/>
                <w:lang w:val="kk-KZ"/>
              </w:rPr>
            </w:pPr>
            <w:r w:rsidRPr="00A867EC">
              <w:rPr>
                <w:kern w:val="2"/>
                <w:sz w:val="22"/>
                <w:szCs w:val="22"/>
                <w:lang w:val="kk-KZ"/>
              </w:rPr>
              <w:t>Наличие школ, обучающих в три смены;</w:t>
            </w:r>
          </w:p>
          <w:p w14:paraId="54E11D36" w14:textId="77777777" w:rsidR="00901761" w:rsidRPr="00A867EC" w:rsidRDefault="00901761" w:rsidP="00901761">
            <w:pPr>
              <w:pStyle w:val="36"/>
              <w:widowControl w:val="0"/>
              <w:shd w:val="clear" w:color="auto" w:fill="FFFFFF"/>
              <w:tabs>
                <w:tab w:val="left" w:pos="720"/>
                <w:tab w:val="left" w:pos="2268"/>
              </w:tabs>
              <w:ind w:left="0"/>
              <w:rPr>
                <w:kern w:val="2"/>
                <w:sz w:val="22"/>
                <w:szCs w:val="22"/>
              </w:rPr>
            </w:pPr>
            <w:r w:rsidRPr="00A867EC">
              <w:rPr>
                <w:kern w:val="2"/>
                <w:sz w:val="22"/>
                <w:szCs w:val="22"/>
              </w:rPr>
              <w:t>Наличие школ, расположенных в неприспособленных помещениях.</w:t>
            </w:r>
          </w:p>
          <w:p w14:paraId="5B2A82FF" w14:textId="77777777" w:rsidR="00901761" w:rsidRPr="00A867EC" w:rsidRDefault="00901761" w:rsidP="00901761">
            <w:pPr>
              <w:widowControl w:val="0"/>
              <w:spacing w:after="0" w:line="240" w:lineRule="auto"/>
              <w:jc w:val="both"/>
              <w:rPr>
                <w:rFonts w:ascii="Times New Roman" w:hAnsi="Times New Roman" w:cs="Times New Roman"/>
                <w:kern w:val="2"/>
              </w:rPr>
            </w:pPr>
            <w:r w:rsidRPr="00A867EC">
              <w:rPr>
                <w:rFonts w:ascii="Times New Roman" w:hAnsi="Times New Roman" w:cs="Times New Roman"/>
                <w:kern w:val="2"/>
              </w:rPr>
              <w:t>В половине СНП отсутствуют учреждения дополнительного образования (подготовки к школе, языковые, музыкальные и т.п.).</w:t>
            </w:r>
          </w:p>
          <w:p w14:paraId="08F05D70" w14:textId="77777777" w:rsidR="00901761" w:rsidRPr="00A867EC" w:rsidRDefault="00901761" w:rsidP="00901761">
            <w:pPr>
              <w:widowControl w:val="0"/>
              <w:autoSpaceDE w:val="0"/>
              <w:autoSpaceDN w:val="0"/>
              <w:adjustRightInd w:val="0"/>
              <w:spacing w:after="0" w:line="240" w:lineRule="auto"/>
              <w:jc w:val="both"/>
              <w:rPr>
                <w:rFonts w:ascii="Times New Roman" w:hAnsi="Times New Roman" w:cs="Times New Roman"/>
              </w:rPr>
            </w:pPr>
            <w:r w:rsidRPr="00A867EC">
              <w:rPr>
                <w:rFonts w:ascii="Times New Roman" w:hAnsi="Times New Roman" w:cs="Times New Roman"/>
              </w:rPr>
              <w:t xml:space="preserve">Дефицит больничных коек, сокращение численности врачей, среднего и младшего медицинского персонала; низкий уровень оплаты труда медицинских работников. </w:t>
            </w:r>
          </w:p>
          <w:p w14:paraId="083D3B47" w14:textId="77777777" w:rsidR="00901761" w:rsidRPr="00A867EC" w:rsidRDefault="00901761" w:rsidP="00901761">
            <w:pPr>
              <w:widowControl w:val="0"/>
              <w:autoSpaceDE w:val="0"/>
              <w:autoSpaceDN w:val="0"/>
              <w:adjustRightInd w:val="0"/>
              <w:spacing w:after="0" w:line="240" w:lineRule="auto"/>
              <w:jc w:val="both"/>
              <w:rPr>
                <w:rFonts w:ascii="Times New Roman" w:hAnsi="Times New Roman" w:cs="Times New Roman"/>
              </w:rPr>
            </w:pPr>
            <w:r w:rsidRPr="00A867EC">
              <w:rPr>
                <w:rFonts w:ascii="Times New Roman" w:hAnsi="Times New Roman" w:cs="Times New Roman"/>
              </w:rPr>
              <w:t xml:space="preserve">Несвоевременное обновление медицинского оборудования. </w:t>
            </w:r>
          </w:p>
          <w:p w14:paraId="3017BF01" w14:textId="77777777" w:rsidR="00901761" w:rsidRPr="00A867EC" w:rsidRDefault="00901761" w:rsidP="00901761">
            <w:pPr>
              <w:widowControl w:val="0"/>
              <w:autoSpaceDE w:val="0"/>
              <w:autoSpaceDN w:val="0"/>
              <w:adjustRightInd w:val="0"/>
              <w:spacing w:after="0" w:line="240" w:lineRule="auto"/>
              <w:jc w:val="both"/>
              <w:rPr>
                <w:rFonts w:ascii="Times New Roman" w:hAnsi="Times New Roman" w:cs="Times New Roman"/>
              </w:rPr>
            </w:pPr>
            <w:r w:rsidRPr="00A867EC">
              <w:rPr>
                <w:rFonts w:ascii="Times New Roman" w:hAnsi="Times New Roman" w:cs="Times New Roman"/>
              </w:rPr>
              <w:t>Уда</w:t>
            </w:r>
            <w:r w:rsidRPr="00A867EC">
              <w:rPr>
                <w:rFonts w:ascii="Times New Roman" w:hAnsi="Times New Roman" w:cs="Times New Roman"/>
              </w:rPr>
              <w:softHyphen/>
              <w:t>ленность сельских учреждений ПМСП от центральных районных боль</w:t>
            </w:r>
            <w:r w:rsidRPr="00A867EC">
              <w:rPr>
                <w:rFonts w:ascii="Times New Roman" w:hAnsi="Times New Roman" w:cs="Times New Roman"/>
              </w:rPr>
              <w:softHyphen/>
              <w:t>ниц и региональных медицинских центров.</w:t>
            </w:r>
          </w:p>
          <w:p w14:paraId="1A074349"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kern w:val="2"/>
                <w:lang w:val="kk-KZ"/>
              </w:rPr>
              <w:t>Опрос показал</w:t>
            </w:r>
            <w:r w:rsidRPr="00A867EC">
              <w:rPr>
                <w:rFonts w:ascii="Times New Roman" w:hAnsi="Times New Roman" w:cs="Times New Roman"/>
                <w:kern w:val="2"/>
              </w:rPr>
              <w:t xml:space="preserve"> низкую степень удовлетворенности сельского населения МО уровнем развития СИ здравоохранения.</w:t>
            </w:r>
          </w:p>
          <w:p w14:paraId="23AD0AA8"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В некоторых СНП не представлены объекты культуры и спорта. Нет социальных объектов для развития детей и молодежи. Обветшание объектов, дефицит кадров.</w:t>
            </w:r>
          </w:p>
          <w:p w14:paraId="407E9F48"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 xml:space="preserve"> Ограничение медиапространства.</w:t>
            </w:r>
          </w:p>
          <w:p w14:paraId="54B1553D"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Диспропорции в уровнях развития объектов СИ в разных сельских районах области.</w:t>
            </w:r>
          </w:p>
          <w:p w14:paraId="321FD4F6"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Преимущественное развитие объектов образования, отставание в развитии объектов здравоохранения.</w:t>
            </w:r>
          </w:p>
          <w:p w14:paraId="0A39A601" w14:textId="77777777" w:rsidR="00901761" w:rsidRPr="00A867EC" w:rsidRDefault="00901761" w:rsidP="00901761">
            <w:pPr>
              <w:widowControl w:val="0"/>
              <w:spacing w:after="0" w:line="240" w:lineRule="auto"/>
              <w:jc w:val="both"/>
              <w:rPr>
                <w:rFonts w:ascii="Times New Roman" w:hAnsi="Times New Roman" w:cs="Times New Roman"/>
              </w:rPr>
            </w:pPr>
            <w:r w:rsidRPr="00A867EC">
              <w:rPr>
                <w:rFonts w:ascii="Times New Roman" w:hAnsi="Times New Roman" w:cs="Times New Roman"/>
              </w:rPr>
              <w:t>Кадровый дефицит в ССС, недостаточность поддержки молодых специалистов.</w:t>
            </w:r>
          </w:p>
          <w:p w14:paraId="5EC6FC68" w14:textId="60A23686" w:rsidR="00901761" w:rsidRDefault="00901761" w:rsidP="00901761">
            <w:pPr>
              <w:widowControl w:val="0"/>
              <w:autoSpaceDE w:val="0"/>
              <w:autoSpaceDN w:val="0"/>
              <w:adjustRightInd w:val="0"/>
              <w:spacing w:after="0" w:line="240" w:lineRule="auto"/>
              <w:jc w:val="both"/>
              <w:rPr>
                <w:rFonts w:ascii="Times New Roman" w:hAnsi="Times New Roman" w:cs="Times New Roman"/>
              </w:rPr>
            </w:pPr>
            <w:r w:rsidRPr="00901761">
              <w:rPr>
                <w:rFonts w:ascii="Times New Roman" w:hAnsi="Times New Roman" w:cs="Times New Roman"/>
              </w:rPr>
              <w:t>Слабая МТБ (материально-техническая база) организаций образования, здравоохранения,</w:t>
            </w:r>
            <w:r w:rsidRPr="00A867EC">
              <w:rPr>
                <w:rFonts w:ascii="Times New Roman" w:hAnsi="Times New Roman" w:cs="Times New Roman"/>
              </w:rPr>
              <w:t xml:space="preserve"> культуры</w:t>
            </w:r>
          </w:p>
        </w:tc>
      </w:tr>
      <w:tr w:rsidR="00901761" w:rsidRPr="004B148B" w14:paraId="2DAC55E2" w14:textId="77777777" w:rsidTr="00901761">
        <w:trPr>
          <w:jc w:val="center"/>
        </w:trPr>
        <w:tc>
          <w:tcPr>
            <w:tcW w:w="4565" w:type="dxa"/>
            <w:tcBorders>
              <w:top w:val="single" w:sz="4" w:space="0" w:color="auto"/>
              <w:bottom w:val="single" w:sz="4" w:space="0" w:color="auto"/>
            </w:tcBorders>
            <w:shd w:val="clear" w:color="auto" w:fill="D9D9D9" w:themeFill="background1" w:themeFillShade="D9"/>
          </w:tcPr>
          <w:p w14:paraId="58FF8EAB" w14:textId="4E13610F" w:rsidR="00901761" w:rsidRDefault="00901761" w:rsidP="00901761">
            <w:pPr>
              <w:widowControl w:val="0"/>
              <w:spacing w:after="0" w:line="240" w:lineRule="auto"/>
              <w:jc w:val="center"/>
              <w:rPr>
                <w:rFonts w:ascii="Times New Roman" w:hAnsi="Times New Roman" w:cs="Times New Roman"/>
                <w:bCs/>
              </w:rPr>
            </w:pPr>
            <w:r w:rsidRPr="0052366B">
              <w:rPr>
                <w:rFonts w:ascii="Times New Roman" w:hAnsi="Times New Roman" w:cs="Times New Roman"/>
              </w:rPr>
              <w:t>1</w:t>
            </w:r>
          </w:p>
        </w:tc>
        <w:tc>
          <w:tcPr>
            <w:tcW w:w="5016" w:type="dxa"/>
            <w:tcBorders>
              <w:top w:val="single" w:sz="4" w:space="0" w:color="auto"/>
              <w:bottom w:val="single" w:sz="4" w:space="0" w:color="auto"/>
            </w:tcBorders>
            <w:shd w:val="clear" w:color="auto" w:fill="D9D9D9" w:themeFill="background1" w:themeFillShade="D9"/>
          </w:tcPr>
          <w:p w14:paraId="5F111700" w14:textId="587F5863" w:rsidR="00901761" w:rsidRDefault="00901761" w:rsidP="00901761">
            <w:pPr>
              <w:widowControl w:val="0"/>
              <w:autoSpaceDE w:val="0"/>
              <w:autoSpaceDN w:val="0"/>
              <w:adjustRightInd w:val="0"/>
              <w:spacing w:after="0" w:line="240" w:lineRule="auto"/>
              <w:jc w:val="center"/>
              <w:rPr>
                <w:rFonts w:ascii="Times New Roman" w:hAnsi="Times New Roman" w:cs="Times New Roman"/>
              </w:rPr>
            </w:pPr>
            <w:r w:rsidRPr="0052366B">
              <w:rPr>
                <w:rFonts w:ascii="Times New Roman" w:hAnsi="Times New Roman" w:cs="Times New Roman"/>
              </w:rPr>
              <w:t>2</w:t>
            </w:r>
          </w:p>
        </w:tc>
      </w:tr>
      <w:tr w:rsidR="00901761" w:rsidRPr="004B148B" w14:paraId="292ACDCD" w14:textId="77777777" w:rsidTr="00901761">
        <w:trPr>
          <w:jc w:val="center"/>
        </w:trPr>
        <w:tc>
          <w:tcPr>
            <w:tcW w:w="4565" w:type="dxa"/>
            <w:tcBorders>
              <w:top w:val="single" w:sz="4" w:space="0" w:color="auto"/>
              <w:bottom w:val="single" w:sz="4" w:space="0" w:color="auto"/>
            </w:tcBorders>
            <w:shd w:val="clear" w:color="auto" w:fill="D9D9D9" w:themeFill="background1" w:themeFillShade="D9"/>
          </w:tcPr>
          <w:p w14:paraId="22CD6EA8" w14:textId="286EA2EF" w:rsidR="00901761" w:rsidRDefault="00901761" w:rsidP="00901761">
            <w:pPr>
              <w:widowControl w:val="0"/>
              <w:spacing w:after="0" w:line="240" w:lineRule="auto"/>
              <w:jc w:val="center"/>
              <w:rPr>
                <w:rFonts w:ascii="Times New Roman" w:hAnsi="Times New Roman" w:cs="Times New Roman"/>
                <w:bCs/>
              </w:rPr>
            </w:pPr>
            <w:r w:rsidRPr="0052366B">
              <w:rPr>
                <w:rFonts w:ascii="Times New Roman" w:hAnsi="Times New Roman" w:cs="Times New Roman"/>
              </w:rPr>
              <w:t>Возможности (Opportunities)</w:t>
            </w:r>
          </w:p>
        </w:tc>
        <w:tc>
          <w:tcPr>
            <w:tcW w:w="5016" w:type="dxa"/>
            <w:tcBorders>
              <w:top w:val="single" w:sz="4" w:space="0" w:color="auto"/>
              <w:bottom w:val="single" w:sz="4" w:space="0" w:color="auto"/>
            </w:tcBorders>
            <w:shd w:val="clear" w:color="auto" w:fill="D9D9D9" w:themeFill="background1" w:themeFillShade="D9"/>
          </w:tcPr>
          <w:p w14:paraId="3E1AE75E" w14:textId="376D83EA" w:rsidR="00901761" w:rsidRDefault="00901761" w:rsidP="00901761">
            <w:pPr>
              <w:widowControl w:val="0"/>
              <w:autoSpaceDE w:val="0"/>
              <w:autoSpaceDN w:val="0"/>
              <w:adjustRightInd w:val="0"/>
              <w:spacing w:after="0" w:line="240" w:lineRule="auto"/>
              <w:jc w:val="center"/>
              <w:rPr>
                <w:rFonts w:ascii="Times New Roman" w:hAnsi="Times New Roman" w:cs="Times New Roman"/>
              </w:rPr>
            </w:pPr>
            <w:r w:rsidRPr="0052366B">
              <w:rPr>
                <w:rFonts w:ascii="Times New Roman" w:hAnsi="Times New Roman" w:cs="Times New Roman"/>
              </w:rPr>
              <w:t>Факторы угрозы (Threats)</w:t>
            </w:r>
          </w:p>
        </w:tc>
      </w:tr>
      <w:tr w:rsidR="00901761" w:rsidRPr="004B148B" w14:paraId="6D0B25BF" w14:textId="77777777" w:rsidTr="00D44FB6">
        <w:trPr>
          <w:jc w:val="center"/>
        </w:trPr>
        <w:tc>
          <w:tcPr>
            <w:tcW w:w="4565" w:type="dxa"/>
            <w:tcBorders>
              <w:top w:val="single" w:sz="4" w:space="0" w:color="auto"/>
              <w:bottom w:val="nil"/>
            </w:tcBorders>
            <w:shd w:val="clear" w:color="auto" w:fill="auto"/>
          </w:tcPr>
          <w:p w14:paraId="5FA59284" w14:textId="77777777" w:rsidR="00901761" w:rsidRPr="004B148B" w:rsidRDefault="00901761" w:rsidP="004D2A23">
            <w:pPr>
              <w:widowControl w:val="0"/>
              <w:shd w:val="clear" w:color="auto" w:fill="FFFFFF"/>
              <w:spacing w:after="0" w:line="240" w:lineRule="auto"/>
              <w:jc w:val="both"/>
              <w:rPr>
                <w:rFonts w:ascii="Times New Roman" w:hAnsi="Times New Roman" w:cs="Times New Roman"/>
                <w:b/>
                <w:iCs/>
                <w:shd w:val="clear" w:color="auto" w:fill="FFFFFF"/>
                <w:lang w:val="kk-KZ"/>
              </w:rPr>
            </w:pPr>
            <w:r w:rsidRPr="004D2A23">
              <w:rPr>
                <w:rFonts w:ascii="Times New Roman" w:hAnsi="Times New Roman" w:cs="Times New Roman"/>
              </w:rPr>
              <w:t>Расширение бюджетного и стимулирование частного финансирования строительства современных ДДО, в том числе с использованием механизма ГЧП.</w:t>
            </w:r>
          </w:p>
          <w:p w14:paraId="6DF2BAB3" w14:textId="77777777" w:rsidR="00901761" w:rsidRPr="004B148B" w:rsidRDefault="00901761" w:rsidP="004D2A23">
            <w:pPr>
              <w:widowControl w:val="0"/>
              <w:shd w:val="clear" w:color="auto" w:fill="FFFFFF"/>
              <w:spacing w:after="0" w:line="240" w:lineRule="auto"/>
              <w:jc w:val="both"/>
              <w:rPr>
                <w:rFonts w:ascii="Times New Roman" w:hAnsi="Times New Roman" w:cs="Times New Roman"/>
              </w:rPr>
            </w:pPr>
            <w:r w:rsidRPr="004B148B">
              <w:rPr>
                <w:rFonts w:ascii="Times New Roman" w:hAnsi="Times New Roman" w:cs="Times New Roman"/>
                <w:lang w:val="kk-KZ"/>
              </w:rPr>
              <w:t>У</w:t>
            </w:r>
            <w:r w:rsidRPr="004B148B">
              <w:rPr>
                <w:rFonts w:ascii="Times New Roman" w:hAnsi="Times New Roman" w:cs="Times New Roman"/>
              </w:rPr>
              <w:t xml:space="preserve">крепление материально-технической базы педагогических объектов </w:t>
            </w:r>
          </w:p>
          <w:p w14:paraId="13F162AF" w14:textId="77777777" w:rsidR="00901761" w:rsidRPr="004B148B" w:rsidRDefault="00901761" w:rsidP="004D2A23">
            <w:pPr>
              <w:widowControl w:val="0"/>
              <w:shd w:val="clear" w:color="auto" w:fill="FFFFFF"/>
              <w:spacing w:after="0" w:line="240" w:lineRule="auto"/>
              <w:jc w:val="both"/>
              <w:rPr>
                <w:rFonts w:ascii="Times New Roman" w:hAnsi="Times New Roman" w:cs="Times New Roman"/>
                <w:b/>
                <w:iCs/>
                <w:shd w:val="clear" w:color="auto" w:fill="FFFFFF"/>
                <w:lang w:val="kk-KZ"/>
              </w:rPr>
            </w:pPr>
            <w:r w:rsidRPr="004B148B">
              <w:rPr>
                <w:rFonts w:ascii="Times New Roman" w:hAnsi="Times New Roman" w:cs="Times New Roman"/>
                <w:iCs/>
                <w:shd w:val="clear" w:color="auto" w:fill="FFFFFF"/>
              </w:rPr>
              <w:t>Развитие сети организаций дополнительного образования, спортивных секций в общеобразовательных школах;</w:t>
            </w:r>
          </w:p>
          <w:p w14:paraId="2E639E94" w14:textId="77777777" w:rsidR="00901761" w:rsidRPr="004B148B" w:rsidRDefault="00901761" w:rsidP="004D2A23">
            <w:pPr>
              <w:widowControl w:val="0"/>
              <w:shd w:val="clear" w:color="auto" w:fill="FFFFFF"/>
              <w:spacing w:after="0" w:line="240" w:lineRule="auto"/>
              <w:jc w:val="both"/>
              <w:rPr>
                <w:rFonts w:ascii="Times New Roman" w:hAnsi="Times New Roman" w:cs="Times New Roman"/>
                <w:b/>
                <w:iCs/>
                <w:shd w:val="clear" w:color="auto" w:fill="FFFFFF"/>
                <w:lang w:val="kk-KZ"/>
              </w:rPr>
            </w:pPr>
            <w:r w:rsidRPr="004B148B">
              <w:rPr>
                <w:rFonts w:ascii="Times New Roman" w:hAnsi="Times New Roman" w:cs="Times New Roman"/>
                <w:iCs/>
                <w:shd w:val="clear" w:color="auto" w:fill="FFFFFF"/>
                <w:lang w:val="kk-KZ"/>
              </w:rPr>
              <w:t>С</w:t>
            </w:r>
            <w:r w:rsidRPr="004B148B">
              <w:rPr>
                <w:rFonts w:ascii="Times New Roman" w:hAnsi="Times New Roman" w:cs="Times New Roman"/>
                <w:iCs/>
                <w:shd w:val="clear" w:color="auto" w:fill="FFFFFF"/>
              </w:rPr>
              <w:t>троительство новых школ, в том числе для ликвидации 3-х сменного обучения и взамен аварийных.</w:t>
            </w:r>
          </w:p>
          <w:p w14:paraId="3EC766C9" w14:textId="77777777" w:rsidR="00901761" w:rsidRPr="004B148B" w:rsidRDefault="00901761" w:rsidP="004D2A23">
            <w:pPr>
              <w:pStyle w:val="36"/>
              <w:widowControl w:val="0"/>
              <w:shd w:val="clear" w:color="auto" w:fill="FFFFFF"/>
              <w:tabs>
                <w:tab w:val="left" w:pos="460"/>
              </w:tabs>
              <w:ind w:left="0"/>
              <w:rPr>
                <w:sz w:val="22"/>
                <w:szCs w:val="22"/>
              </w:rPr>
            </w:pPr>
            <w:r w:rsidRPr="004B148B">
              <w:rPr>
                <w:iCs/>
                <w:sz w:val="22"/>
                <w:szCs w:val="22"/>
                <w:shd w:val="clear" w:color="auto" w:fill="FFFFFF"/>
              </w:rPr>
              <w:t xml:space="preserve">Развитие </w:t>
            </w:r>
            <w:r w:rsidRPr="004B148B">
              <w:rPr>
                <w:noProof w:val="0"/>
                <w:sz w:val="22"/>
                <w:szCs w:val="22"/>
                <w:lang w:eastAsia="en-US"/>
              </w:rPr>
              <w:t xml:space="preserve">информационно-коммуникационных технологий (ИКТ) </w:t>
            </w:r>
            <w:r w:rsidRPr="004B148B">
              <w:rPr>
                <w:iCs/>
                <w:sz w:val="22"/>
                <w:szCs w:val="22"/>
                <w:shd w:val="clear" w:color="auto" w:fill="FFFFFF"/>
              </w:rPr>
              <w:t>и внедрение системы электронного обучения.</w:t>
            </w:r>
          </w:p>
          <w:p w14:paraId="02BF10C1" w14:textId="77777777" w:rsidR="00901761" w:rsidRPr="004B148B" w:rsidRDefault="00901761" w:rsidP="004D2A23">
            <w:pPr>
              <w:widowControl w:val="0"/>
              <w:spacing w:after="0" w:line="240" w:lineRule="auto"/>
              <w:jc w:val="both"/>
              <w:rPr>
                <w:rFonts w:ascii="Times New Roman" w:hAnsi="Times New Roman" w:cs="Times New Roman"/>
              </w:rPr>
            </w:pPr>
            <w:r w:rsidRPr="004B148B">
              <w:rPr>
                <w:rFonts w:ascii="Times New Roman" w:hAnsi="Times New Roman" w:cs="Times New Roman"/>
              </w:rPr>
              <w:t>Увеличение объема бюджетного и частного финансирования.</w:t>
            </w:r>
          </w:p>
          <w:p w14:paraId="450A7C8B" w14:textId="7EA8F76A" w:rsidR="00901761" w:rsidRDefault="00901761" w:rsidP="004D2A23">
            <w:pPr>
              <w:widowControl w:val="0"/>
              <w:spacing w:after="0" w:line="240" w:lineRule="auto"/>
              <w:jc w:val="both"/>
              <w:rPr>
                <w:rFonts w:ascii="Times New Roman" w:hAnsi="Times New Roman" w:cs="Times New Roman"/>
                <w:bCs/>
              </w:rPr>
            </w:pPr>
            <w:r w:rsidRPr="004B148B">
              <w:rPr>
                <w:rFonts w:ascii="Times New Roman" w:hAnsi="Times New Roman" w:cs="Times New Roman"/>
              </w:rPr>
              <w:t>Модернизация и переоснащение оборудования сельских районных больниц, ФАПов, медицинских пунктов.</w:t>
            </w:r>
          </w:p>
        </w:tc>
        <w:tc>
          <w:tcPr>
            <w:tcW w:w="5016" w:type="dxa"/>
            <w:tcBorders>
              <w:top w:val="single" w:sz="4" w:space="0" w:color="auto"/>
              <w:bottom w:val="nil"/>
            </w:tcBorders>
            <w:shd w:val="clear" w:color="auto" w:fill="auto"/>
          </w:tcPr>
          <w:p w14:paraId="5794C061" w14:textId="77777777" w:rsidR="00901761" w:rsidRPr="004B148B" w:rsidRDefault="00901761" w:rsidP="00901761">
            <w:pPr>
              <w:widowControl w:val="0"/>
              <w:spacing w:after="0" w:line="240" w:lineRule="auto"/>
              <w:rPr>
                <w:rFonts w:ascii="Times New Roman" w:hAnsi="Times New Roman" w:cs="Times New Roman"/>
              </w:rPr>
            </w:pPr>
            <w:r w:rsidRPr="004B148B">
              <w:rPr>
                <w:rFonts w:ascii="Times New Roman" w:hAnsi="Times New Roman" w:cs="Times New Roman"/>
              </w:rPr>
              <w:t>Снижение качества сельского образования.</w:t>
            </w:r>
          </w:p>
          <w:p w14:paraId="00A53404" w14:textId="77777777" w:rsidR="00901761" w:rsidRPr="004B148B" w:rsidRDefault="00901761" w:rsidP="00901761">
            <w:pPr>
              <w:pStyle w:val="36"/>
              <w:widowControl w:val="0"/>
              <w:shd w:val="clear" w:color="auto" w:fill="FFFFFF"/>
              <w:tabs>
                <w:tab w:val="left" w:pos="460"/>
              </w:tabs>
              <w:ind w:left="0"/>
              <w:rPr>
                <w:sz w:val="22"/>
                <w:szCs w:val="22"/>
              </w:rPr>
            </w:pPr>
            <w:r w:rsidRPr="004B148B">
              <w:rPr>
                <w:sz w:val="22"/>
                <w:szCs w:val="22"/>
              </w:rPr>
              <w:t>Ограниченность бюджетных средств на укрепление материально-технической базы сельских школ и ДДО;</w:t>
            </w:r>
          </w:p>
          <w:p w14:paraId="5CC92AB5" w14:textId="77777777" w:rsidR="00901761" w:rsidRPr="004B148B" w:rsidRDefault="00901761" w:rsidP="00901761">
            <w:pPr>
              <w:widowControl w:val="0"/>
              <w:shd w:val="clear" w:color="auto" w:fill="FFFFFF"/>
              <w:spacing w:after="0" w:line="240" w:lineRule="auto"/>
              <w:rPr>
                <w:rFonts w:ascii="Times New Roman" w:hAnsi="Times New Roman" w:cs="Times New Roman"/>
                <w:b/>
                <w:iCs/>
                <w:shd w:val="clear" w:color="auto" w:fill="FFFFFF"/>
              </w:rPr>
            </w:pPr>
            <w:r w:rsidRPr="004B148B">
              <w:rPr>
                <w:rFonts w:ascii="Times New Roman" w:hAnsi="Times New Roman" w:cs="Times New Roman"/>
              </w:rPr>
              <w:t>Низкий уровень заработной платы и жилищная неустроенность приводят к оттоку педагогических кадров из села.</w:t>
            </w:r>
          </w:p>
          <w:p w14:paraId="2C7856DF" w14:textId="77777777" w:rsidR="00901761" w:rsidRPr="004B148B" w:rsidRDefault="00901761" w:rsidP="00901761">
            <w:pPr>
              <w:widowControl w:val="0"/>
              <w:spacing w:after="0" w:line="240" w:lineRule="auto"/>
              <w:rPr>
                <w:rFonts w:ascii="Times New Roman" w:hAnsi="Times New Roman" w:cs="Times New Roman"/>
              </w:rPr>
            </w:pPr>
            <w:r w:rsidRPr="004B148B">
              <w:rPr>
                <w:rFonts w:ascii="Times New Roman" w:hAnsi="Times New Roman" w:cs="Times New Roman"/>
              </w:rPr>
              <w:t>Увеличение заболеваемости, смертности, снижение продолжительности жизни сельских жителей.</w:t>
            </w:r>
          </w:p>
          <w:p w14:paraId="2B69AD9E" w14:textId="77777777" w:rsidR="00901761" w:rsidRPr="004B148B" w:rsidRDefault="00901761" w:rsidP="00901761">
            <w:pPr>
              <w:widowControl w:val="0"/>
              <w:spacing w:after="0" w:line="240" w:lineRule="auto"/>
              <w:jc w:val="both"/>
              <w:rPr>
                <w:rFonts w:ascii="Times New Roman" w:hAnsi="Times New Roman" w:cs="Times New Roman"/>
              </w:rPr>
            </w:pPr>
            <w:r w:rsidRPr="004B148B">
              <w:rPr>
                <w:rFonts w:ascii="Times New Roman" w:hAnsi="Times New Roman" w:cs="Times New Roman"/>
              </w:rPr>
              <w:t>Кадровый «голод» вызывает снижение качества услуг.</w:t>
            </w:r>
          </w:p>
          <w:p w14:paraId="1036529B" w14:textId="77777777" w:rsidR="00901761" w:rsidRPr="004B148B" w:rsidRDefault="00901761" w:rsidP="00901761">
            <w:pPr>
              <w:widowControl w:val="0"/>
              <w:spacing w:after="0" w:line="240" w:lineRule="auto"/>
              <w:jc w:val="both"/>
              <w:rPr>
                <w:rFonts w:ascii="Times New Roman" w:hAnsi="Times New Roman" w:cs="Times New Roman"/>
              </w:rPr>
            </w:pPr>
            <w:r w:rsidRPr="004B148B">
              <w:rPr>
                <w:rFonts w:ascii="Times New Roman" w:hAnsi="Times New Roman" w:cs="Times New Roman"/>
              </w:rPr>
              <w:t>Дальнейшая деградация сельского здравоохранения.</w:t>
            </w:r>
          </w:p>
          <w:p w14:paraId="40981487" w14:textId="77777777" w:rsidR="00901761" w:rsidRPr="004B148B" w:rsidRDefault="00901761" w:rsidP="00901761">
            <w:pPr>
              <w:widowControl w:val="0"/>
              <w:spacing w:after="0" w:line="240" w:lineRule="auto"/>
              <w:jc w:val="both"/>
              <w:rPr>
                <w:rFonts w:ascii="Times New Roman" w:hAnsi="Times New Roman" w:cs="Times New Roman"/>
              </w:rPr>
            </w:pPr>
            <w:r w:rsidRPr="004B148B">
              <w:rPr>
                <w:rFonts w:ascii="Times New Roman" w:hAnsi="Times New Roman" w:cs="Times New Roman"/>
                <w:kern w:val="2"/>
                <w:lang w:val="kk-KZ"/>
              </w:rPr>
              <w:t>Неу</w:t>
            </w:r>
            <w:r w:rsidRPr="004B148B">
              <w:rPr>
                <w:rFonts w:ascii="Times New Roman" w:hAnsi="Times New Roman" w:cs="Times New Roman"/>
                <w:kern w:val="2"/>
              </w:rPr>
              <w:t>довлетворенность состоянием СИ спортивной и культурно-досуговой сферы ведет к духовному обнищанию СН.</w:t>
            </w:r>
          </w:p>
          <w:p w14:paraId="50B4FED5" w14:textId="77777777" w:rsidR="00901761" w:rsidRPr="004B148B" w:rsidRDefault="00901761" w:rsidP="00901761">
            <w:pPr>
              <w:widowControl w:val="0"/>
              <w:spacing w:after="0" w:line="240" w:lineRule="auto"/>
              <w:jc w:val="both"/>
              <w:rPr>
                <w:rFonts w:ascii="Times New Roman" w:hAnsi="Times New Roman" w:cs="Times New Roman"/>
              </w:rPr>
            </w:pPr>
            <w:r w:rsidRPr="004B148B">
              <w:rPr>
                <w:rFonts w:ascii="Times New Roman" w:hAnsi="Times New Roman" w:cs="Times New Roman"/>
              </w:rPr>
              <w:t>Сокращение объемов государственной поддержки развития социальной инфраструктуры.</w:t>
            </w:r>
          </w:p>
          <w:p w14:paraId="3E58BB03" w14:textId="77777777" w:rsidR="00901761" w:rsidRDefault="00901761" w:rsidP="00901761">
            <w:pPr>
              <w:widowControl w:val="0"/>
              <w:autoSpaceDE w:val="0"/>
              <w:autoSpaceDN w:val="0"/>
              <w:adjustRightInd w:val="0"/>
              <w:spacing w:after="0" w:line="240" w:lineRule="auto"/>
              <w:rPr>
                <w:rFonts w:ascii="Times New Roman" w:hAnsi="Times New Roman" w:cs="Times New Roman"/>
              </w:rPr>
            </w:pPr>
          </w:p>
        </w:tc>
      </w:tr>
      <w:tr w:rsidR="00901761" w:rsidRPr="004B148B" w14:paraId="0E0F77DE" w14:textId="77777777" w:rsidTr="00D44FB6">
        <w:trPr>
          <w:jc w:val="center"/>
        </w:trPr>
        <w:tc>
          <w:tcPr>
            <w:tcW w:w="4565" w:type="dxa"/>
            <w:tcBorders>
              <w:top w:val="nil"/>
              <w:left w:val="nil"/>
              <w:bottom w:val="single" w:sz="4" w:space="0" w:color="auto"/>
              <w:right w:val="nil"/>
            </w:tcBorders>
            <w:shd w:val="clear" w:color="auto" w:fill="auto"/>
          </w:tcPr>
          <w:p w14:paraId="2B0F8215" w14:textId="2AE4F032" w:rsidR="00901761" w:rsidRPr="00D44FB6" w:rsidRDefault="00D44FB6" w:rsidP="00D44FB6">
            <w:pPr>
              <w:widowControl w:val="0"/>
              <w:spacing w:after="0" w:line="240" w:lineRule="auto"/>
              <w:rPr>
                <w:rFonts w:ascii="Times New Roman" w:hAnsi="Times New Roman" w:cs="Times New Roman"/>
                <w:bCs/>
                <w:sz w:val="28"/>
                <w:szCs w:val="28"/>
              </w:rPr>
            </w:pPr>
            <w:r w:rsidRPr="00D44FB6">
              <w:rPr>
                <w:rFonts w:ascii="Times New Roman" w:hAnsi="Times New Roman" w:cs="Times New Roman"/>
                <w:bCs/>
                <w:sz w:val="28"/>
                <w:szCs w:val="28"/>
              </w:rPr>
              <w:t>Продолжение таблицы 23</w:t>
            </w:r>
          </w:p>
        </w:tc>
        <w:tc>
          <w:tcPr>
            <w:tcW w:w="5016" w:type="dxa"/>
            <w:tcBorders>
              <w:top w:val="nil"/>
              <w:left w:val="nil"/>
              <w:bottom w:val="single" w:sz="4" w:space="0" w:color="auto"/>
              <w:right w:val="nil"/>
            </w:tcBorders>
            <w:shd w:val="clear" w:color="auto" w:fill="auto"/>
          </w:tcPr>
          <w:p w14:paraId="0CFE2CF5" w14:textId="4C0C1598" w:rsidR="00901761" w:rsidRDefault="00901761" w:rsidP="00A37EF7">
            <w:pPr>
              <w:widowControl w:val="0"/>
              <w:autoSpaceDE w:val="0"/>
              <w:autoSpaceDN w:val="0"/>
              <w:adjustRightInd w:val="0"/>
              <w:spacing w:after="0" w:line="240" w:lineRule="auto"/>
              <w:jc w:val="center"/>
              <w:rPr>
                <w:rFonts w:ascii="Times New Roman" w:hAnsi="Times New Roman" w:cs="Times New Roman"/>
              </w:rPr>
            </w:pPr>
          </w:p>
        </w:tc>
      </w:tr>
      <w:tr w:rsidR="00D44FB6" w:rsidRPr="004B148B" w14:paraId="16BADA24" w14:textId="77777777" w:rsidTr="00D44FB6">
        <w:trPr>
          <w:jc w:val="center"/>
        </w:trPr>
        <w:tc>
          <w:tcPr>
            <w:tcW w:w="4565" w:type="dxa"/>
            <w:tcBorders>
              <w:top w:val="single" w:sz="4" w:space="0" w:color="auto"/>
              <w:bottom w:val="single" w:sz="4" w:space="0" w:color="auto"/>
            </w:tcBorders>
            <w:shd w:val="clear" w:color="auto" w:fill="auto"/>
          </w:tcPr>
          <w:p w14:paraId="28454D44" w14:textId="27F151A6" w:rsidR="00D44FB6" w:rsidRPr="0084273D" w:rsidRDefault="00D44FB6" w:rsidP="00D44FB6">
            <w:pPr>
              <w:widowControl w:val="0"/>
              <w:spacing w:after="0" w:line="240" w:lineRule="auto"/>
              <w:jc w:val="center"/>
              <w:rPr>
                <w:rFonts w:ascii="Times New Roman" w:hAnsi="Times New Roman" w:cs="Times New Roman"/>
                <w:highlight w:val="yellow"/>
              </w:rPr>
            </w:pPr>
            <w:r w:rsidRPr="00D44FB6">
              <w:rPr>
                <w:rFonts w:ascii="Times New Roman" w:hAnsi="Times New Roman" w:cs="Times New Roman"/>
              </w:rPr>
              <w:t>1</w:t>
            </w:r>
          </w:p>
        </w:tc>
        <w:tc>
          <w:tcPr>
            <w:tcW w:w="5016" w:type="dxa"/>
            <w:tcBorders>
              <w:top w:val="single" w:sz="4" w:space="0" w:color="auto"/>
              <w:bottom w:val="single" w:sz="4" w:space="0" w:color="auto"/>
            </w:tcBorders>
            <w:shd w:val="clear" w:color="auto" w:fill="auto"/>
          </w:tcPr>
          <w:p w14:paraId="05B1F2C3" w14:textId="7A07E708" w:rsidR="00D44FB6" w:rsidRPr="004B148B" w:rsidRDefault="00D44FB6" w:rsidP="00D44FB6">
            <w:pPr>
              <w:widowControl w:val="0"/>
              <w:spacing w:after="0" w:line="240" w:lineRule="auto"/>
              <w:jc w:val="center"/>
              <w:rPr>
                <w:rFonts w:ascii="Times New Roman" w:hAnsi="Times New Roman" w:cs="Times New Roman"/>
              </w:rPr>
            </w:pPr>
            <w:r>
              <w:rPr>
                <w:rFonts w:ascii="Times New Roman" w:hAnsi="Times New Roman" w:cs="Times New Roman"/>
              </w:rPr>
              <w:t>2</w:t>
            </w:r>
          </w:p>
        </w:tc>
      </w:tr>
      <w:tr w:rsidR="00D44FB6" w:rsidRPr="004B148B" w14:paraId="39E1ED17" w14:textId="77777777" w:rsidTr="00901761">
        <w:trPr>
          <w:jc w:val="center"/>
        </w:trPr>
        <w:tc>
          <w:tcPr>
            <w:tcW w:w="4565" w:type="dxa"/>
            <w:tcBorders>
              <w:top w:val="single" w:sz="4" w:space="0" w:color="auto"/>
              <w:bottom w:val="single" w:sz="4" w:space="0" w:color="auto"/>
            </w:tcBorders>
            <w:shd w:val="clear" w:color="auto" w:fill="auto"/>
          </w:tcPr>
          <w:p w14:paraId="6698EABB" w14:textId="77777777" w:rsidR="00D44FB6" w:rsidRPr="004B148B" w:rsidRDefault="00D44FB6" w:rsidP="00D44FB6">
            <w:pPr>
              <w:widowControl w:val="0"/>
              <w:spacing w:after="0" w:line="240" w:lineRule="auto"/>
              <w:jc w:val="both"/>
              <w:rPr>
                <w:rFonts w:ascii="Times New Roman" w:hAnsi="Times New Roman" w:cs="Times New Roman"/>
              </w:rPr>
            </w:pPr>
            <w:r w:rsidRPr="004D2A23">
              <w:rPr>
                <w:rFonts w:ascii="Times New Roman" w:hAnsi="Times New Roman" w:cs="Times New Roman"/>
              </w:rPr>
              <w:t>Разработка комплекса мероприятий по удержания действующих медицинских кадров и привлечения молодых специалистов.</w:t>
            </w:r>
          </w:p>
          <w:p w14:paraId="1372055E" w14:textId="77777777" w:rsidR="00D44FB6" w:rsidRPr="004B148B" w:rsidRDefault="00D44FB6" w:rsidP="00D44FB6">
            <w:pPr>
              <w:widowControl w:val="0"/>
              <w:spacing w:after="0" w:line="240" w:lineRule="auto"/>
              <w:jc w:val="both"/>
              <w:rPr>
                <w:rFonts w:ascii="Times New Roman" w:hAnsi="Times New Roman" w:cs="Times New Roman"/>
              </w:rPr>
            </w:pPr>
            <w:r w:rsidRPr="004B148B">
              <w:rPr>
                <w:rFonts w:ascii="Times New Roman" w:hAnsi="Times New Roman" w:cs="Times New Roman"/>
              </w:rPr>
              <w:t>Развитие сети домов культуры, библиотек, музеев, детских дворовых и спортивных клубов, открытие в них новых видов спортивных секций.</w:t>
            </w:r>
          </w:p>
          <w:p w14:paraId="18449D2D" w14:textId="77777777" w:rsidR="00D44FB6" w:rsidRPr="004B148B" w:rsidRDefault="00D44FB6" w:rsidP="00D44FB6">
            <w:pPr>
              <w:widowControl w:val="0"/>
              <w:spacing w:after="0" w:line="240" w:lineRule="auto"/>
              <w:jc w:val="both"/>
              <w:rPr>
                <w:rFonts w:ascii="Times New Roman" w:hAnsi="Times New Roman" w:cs="Times New Roman"/>
              </w:rPr>
            </w:pPr>
            <w:r w:rsidRPr="004B148B">
              <w:rPr>
                <w:rFonts w:ascii="Times New Roman" w:hAnsi="Times New Roman" w:cs="Times New Roman"/>
              </w:rPr>
              <w:t>Развитие кадрового потенциала.</w:t>
            </w:r>
          </w:p>
          <w:p w14:paraId="1B4E7967" w14:textId="77777777" w:rsidR="00D44FB6" w:rsidRPr="004B148B" w:rsidRDefault="00D44FB6" w:rsidP="00D44FB6">
            <w:pPr>
              <w:widowControl w:val="0"/>
              <w:spacing w:after="0" w:line="240" w:lineRule="auto"/>
              <w:jc w:val="both"/>
              <w:rPr>
                <w:rFonts w:ascii="Times New Roman" w:hAnsi="Times New Roman" w:cs="Times New Roman"/>
              </w:rPr>
            </w:pPr>
            <w:r w:rsidRPr="004B148B">
              <w:rPr>
                <w:rFonts w:ascii="Times New Roman" w:hAnsi="Times New Roman" w:cs="Times New Roman"/>
              </w:rPr>
              <w:t>Высокая заинтересованность частного бизнеса в открытии ДДО.</w:t>
            </w:r>
          </w:p>
          <w:p w14:paraId="2C9424C8" w14:textId="77777777" w:rsidR="00D44FB6" w:rsidRPr="004B148B" w:rsidRDefault="00D44FB6" w:rsidP="00D44FB6">
            <w:pPr>
              <w:widowControl w:val="0"/>
              <w:spacing w:after="0" w:line="240" w:lineRule="auto"/>
              <w:jc w:val="both"/>
              <w:rPr>
                <w:rFonts w:ascii="Times New Roman" w:hAnsi="Times New Roman" w:cs="Times New Roman"/>
              </w:rPr>
            </w:pPr>
            <w:r w:rsidRPr="004B148B">
              <w:rPr>
                <w:rFonts w:ascii="Times New Roman" w:hAnsi="Times New Roman" w:cs="Times New Roman"/>
              </w:rPr>
              <w:t>Активный поиск инвестиций для развития и материально-технического укрепления объектов образования, здравоохранения, культуры и спорта на селе.</w:t>
            </w:r>
          </w:p>
          <w:p w14:paraId="4A53E79E" w14:textId="77777777" w:rsidR="00D44FB6" w:rsidRPr="004B148B" w:rsidRDefault="00D44FB6" w:rsidP="00D44FB6">
            <w:pPr>
              <w:widowControl w:val="0"/>
              <w:spacing w:after="0" w:line="240" w:lineRule="auto"/>
              <w:jc w:val="both"/>
              <w:rPr>
                <w:rFonts w:ascii="Times New Roman" w:hAnsi="Times New Roman" w:cs="Times New Roman"/>
              </w:rPr>
            </w:pPr>
            <w:r w:rsidRPr="004B148B">
              <w:rPr>
                <w:rFonts w:ascii="Times New Roman" w:hAnsi="Times New Roman" w:cs="Times New Roman"/>
              </w:rPr>
              <w:t>Привлечение крупных инвесторов, спонсоров, меценатов, широкой общественности к решению проблем социального развития.</w:t>
            </w:r>
          </w:p>
          <w:p w14:paraId="0FE985DF" w14:textId="77777777" w:rsidR="00D44FB6" w:rsidRPr="004D2A23" w:rsidRDefault="00D44FB6" w:rsidP="00D44FB6">
            <w:pPr>
              <w:widowControl w:val="0"/>
              <w:spacing w:after="0" w:line="240" w:lineRule="auto"/>
              <w:jc w:val="both"/>
              <w:rPr>
                <w:rFonts w:ascii="Times New Roman" w:hAnsi="Times New Roman" w:cs="Times New Roman"/>
              </w:rPr>
            </w:pPr>
            <w:r w:rsidRPr="004B148B">
              <w:rPr>
                <w:rFonts w:ascii="Times New Roman" w:hAnsi="Times New Roman" w:cs="Times New Roman"/>
              </w:rPr>
              <w:t xml:space="preserve">Привлечение в село специалистов образования, здравоохранения, тренеров путем </w:t>
            </w:r>
            <w:r w:rsidRPr="004D2A23">
              <w:rPr>
                <w:rFonts w:ascii="Times New Roman" w:hAnsi="Times New Roman" w:cs="Times New Roman"/>
              </w:rPr>
              <w:t>предоставления жилья, возможностей карьерного роста, дополнительных выплат.</w:t>
            </w:r>
          </w:p>
          <w:p w14:paraId="568CE39E" w14:textId="0CC17DF4" w:rsidR="00D44FB6" w:rsidRDefault="00D44FB6" w:rsidP="00D44FB6">
            <w:pPr>
              <w:widowControl w:val="0"/>
              <w:spacing w:after="0" w:line="240" w:lineRule="auto"/>
              <w:jc w:val="both"/>
              <w:rPr>
                <w:rFonts w:ascii="Times New Roman" w:hAnsi="Times New Roman" w:cs="Times New Roman"/>
                <w:bCs/>
              </w:rPr>
            </w:pPr>
            <w:r w:rsidRPr="004D2A23">
              <w:rPr>
                <w:rFonts w:ascii="Times New Roman" w:hAnsi="Times New Roman" w:cs="Times New Roman"/>
                <w:iCs/>
                <w:shd w:val="clear" w:color="auto" w:fill="FFFFFF"/>
              </w:rPr>
              <w:t>Дальнейшее продвижение проектов «Молодежная практика», «С дипломом в село», «Жасыл Ел»</w:t>
            </w:r>
          </w:p>
        </w:tc>
        <w:tc>
          <w:tcPr>
            <w:tcW w:w="5016" w:type="dxa"/>
            <w:tcBorders>
              <w:top w:val="single" w:sz="4" w:space="0" w:color="auto"/>
              <w:bottom w:val="single" w:sz="4" w:space="0" w:color="auto"/>
            </w:tcBorders>
            <w:shd w:val="clear" w:color="auto" w:fill="auto"/>
          </w:tcPr>
          <w:p w14:paraId="35D068E4" w14:textId="77777777" w:rsidR="00D44FB6" w:rsidRPr="004B148B" w:rsidRDefault="00D44FB6" w:rsidP="00D44FB6">
            <w:pPr>
              <w:widowControl w:val="0"/>
              <w:spacing w:after="0" w:line="240" w:lineRule="auto"/>
              <w:jc w:val="both"/>
              <w:rPr>
                <w:rFonts w:ascii="Times New Roman" w:hAnsi="Times New Roman" w:cs="Times New Roman"/>
              </w:rPr>
            </w:pPr>
            <w:r w:rsidRPr="004B148B">
              <w:rPr>
                <w:rFonts w:ascii="Times New Roman" w:hAnsi="Times New Roman" w:cs="Times New Roman"/>
              </w:rPr>
              <w:t>Ограниченность бюджетных средств на укрепление материально-технической базы организаций образования и здравоохранения;</w:t>
            </w:r>
          </w:p>
          <w:p w14:paraId="760506C7" w14:textId="1754C8C6" w:rsidR="00D44FB6" w:rsidRDefault="00D44FB6" w:rsidP="00D44FB6">
            <w:pPr>
              <w:widowControl w:val="0"/>
              <w:autoSpaceDE w:val="0"/>
              <w:autoSpaceDN w:val="0"/>
              <w:adjustRightInd w:val="0"/>
              <w:spacing w:after="0" w:line="240" w:lineRule="auto"/>
              <w:jc w:val="both"/>
              <w:rPr>
                <w:rFonts w:ascii="Times New Roman" w:hAnsi="Times New Roman" w:cs="Times New Roman"/>
              </w:rPr>
            </w:pPr>
            <w:r w:rsidRPr="004B148B">
              <w:rPr>
                <w:rFonts w:ascii="Times New Roman" w:hAnsi="Times New Roman" w:cs="Times New Roman"/>
              </w:rPr>
              <w:t>Низкий уровень заработной платы приводит к оттоку медицинских и педагогических кадров.</w:t>
            </w:r>
          </w:p>
        </w:tc>
      </w:tr>
      <w:tr w:rsidR="00D44FB6" w:rsidRPr="004B148B" w14:paraId="5B2DF012" w14:textId="77777777" w:rsidTr="004D2A23">
        <w:trPr>
          <w:jc w:val="center"/>
        </w:trPr>
        <w:tc>
          <w:tcPr>
            <w:tcW w:w="9581" w:type="dxa"/>
            <w:gridSpan w:val="2"/>
            <w:tcBorders>
              <w:top w:val="single" w:sz="4" w:space="0" w:color="auto"/>
              <w:bottom w:val="single" w:sz="4" w:space="0" w:color="auto"/>
            </w:tcBorders>
            <w:shd w:val="clear" w:color="auto" w:fill="auto"/>
          </w:tcPr>
          <w:p w14:paraId="2717E80D" w14:textId="5C42374D" w:rsidR="00D44FB6" w:rsidRDefault="00D44FB6" w:rsidP="00D44FB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 xml:space="preserve">      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Pr="00447DCB">
              <w:rPr>
                <w:rFonts w:ascii="Times New Roman" w:hAnsi="Times New Roman" w:cs="Times New Roman"/>
                <w:sz w:val="24"/>
                <w:szCs w:val="24"/>
              </w:rPr>
              <w:t>79, 80, 81</w:t>
            </w:r>
            <w:r w:rsidRPr="002373A0">
              <w:rPr>
                <w:rFonts w:ascii="Times New Roman" w:hAnsi="Times New Roman" w:cs="Times New Roman"/>
                <w:sz w:val="24"/>
                <w:szCs w:val="24"/>
              </w:rPr>
              <w:t>]</w:t>
            </w:r>
          </w:p>
        </w:tc>
      </w:tr>
    </w:tbl>
    <w:p w14:paraId="17733273" w14:textId="77777777" w:rsidR="004B148B" w:rsidRPr="00591836" w:rsidRDefault="004B148B" w:rsidP="004B148B">
      <w:pPr>
        <w:spacing w:after="0" w:line="240" w:lineRule="auto"/>
        <w:jc w:val="center"/>
        <w:rPr>
          <w:rFonts w:ascii="Times New Roman" w:hAnsi="Times New Roman" w:cs="Times New Roman"/>
          <w:sz w:val="28"/>
          <w:szCs w:val="28"/>
        </w:rPr>
      </w:pPr>
    </w:p>
    <w:p w14:paraId="39633102"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Обеспеченность услугами здравоохранения составила 86%, а услуга спортивной и культурно-досуговой сферы – менее 60%.</w:t>
      </w:r>
    </w:p>
    <w:p w14:paraId="2D5BDB4A"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Сравнивая полученные показатели с результатами проведенной ранее систематизацией </w:t>
      </w:r>
      <w:r w:rsidRPr="00591836">
        <w:rPr>
          <w:rFonts w:ascii="Times New Roman" w:hAnsi="Times New Roman" w:cs="Times New Roman"/>
          <w:bCs/>
          <w:sz w:val="28"/>
          <w:szCs w:val="28"/>
        </w:rPr>
        <w:t>СНП Мангистауской области по численности населения</w:t>
      </w:r>
      <w:r w:rsidRPr="00591836">
        <w:rPr>
          <w:rFonts w:ascii="Times New Roman" w:hAnsi="Times New Roman" w:cs="Times New Roman"/>
          <w:sz w:val="28"/>
          <w:szCs w:val="28"/>
        </w:rPr>
        <w:t>, можно утверждать, что населенные пункты в сельской местности со столь значительным числом жителей, как представители первых трех групп требуют и получают больше внимания региональных властей в вопросах финансирования своей инженерной и социальной инфраструктуры.</w:t>
      </w:r>
    </w:p>
    <w:p w14:paraId="37F87D40"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Показательно, например, что в г. Форт-Шевченко на начало 2023 г. проживало 6376 чел., что в 8,2 раза меньше, чем в с. Бейнеу, а число жителей г. Жанаозен лишь на 50% больше бейнеуского. </w:t>
      </w:r>
    </w:p>
    <w:p w14:paraId="52E9D225" w14:textId="775270BC" w:rsidR="00A105A5" w:rsidRPr="00447DCB"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Не случайно, С. Джаксылыков, отмечает, что</w:t>
      </w:r>
      <w:r w:rsidR="00623688">
        <w:rPr>
          <w:rFonts w:ascii="Times New Roman" w:hAnsi="Times New Roman" w:cs="Times New Roman"/>
          <w:sz w:val="28"/>
          <w:szCs w:val="28"/>
        </w:rPr>
        <w:t>:</w:t>
      </w:r>
      <w:r w:rsidRPr="00591836">
        <w:rPr>
          <w:rFonts w:ascii="Times New Roman" w:hAnsi="Times New Roman" w:cs="Times New Roman"/>
          <w:sz w:val="28"/>
          <w:szCs w:val="28"/>
        </w:rPr>
        <w:t xml:space="preserve"> «</w:t>
      </w:r>
      <w:r w:rsidR="00623688">
        <w:rPr>
          <w:rFonts w:ascii="Times New Roman" w:hAnsi="Times New Roman" w:cs="Times New Roman"/>
          <w:sz w:val="28"/>
          <w:szCs w:val="28"/>
        </w:rPr>
        <w:t>…</w:t>
      </w:r>
      <w:r w:rsidRPr="00591836">
        <w:rPr>
          <w:rFonts w:ascii="Times New Roman" w:hAnsi="Times New Roman" w:cs="Times New Roman"/>
          <w:sz w:val="28"/>
          <w:szCs w:val="28"/>
        </w:rPr>
        <w:t>по структуре занятости (рынка труда) и пространственной мобильности сверхбольшие села все меньше похожи на традиционные села, они скорее тяготеют к пригородам или малым городам»</w:t>
      </w:r>
      <w:r w:rsidR="0014118C">
        <w:rPr>
          <w:rFonts w:ascii="Times New Roman" w:hAnsi="Times New Roman" w:cs="Times New Roman"/>
          <w:sz w:val="28"/>
          <w:szCs w:val="28"/>
        </w:rPr>
        <w:t xml:space="preserve"> </w:t>
      </w:r>
      <w:r w:rsidR="00447DCB" w:rsidRPr="00447DCB">
        <w:rPr>
          <w:rFonts w:ascii="Times New Roman" w:hAnsi="Times New Roman" w:cs="Times New Roman"/>
          <w:sz w:val="28"/>
          <w:szCs w:val="28"/>
        </w:rPr>
        <w:t>[82].</w:t>
      </w:r>
    </w:p>
    <w:p w14:paraId="6F2FC3BC"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Обнаруживается закономерность, что население сравнительно небольших по численности населения и пространстве удаленных от областного центра сел испытывает недостаток, а порой, даже дефицит, целого ряда социально-значимых услуг, начиная от помощи врача-специалиста и заканчивая услугами связи. </w:t>
      </w:r>
    </w:p>
    <w:p w14:paraId="1E7C40A2"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Углубленное изучение состояния СИСТ в разрезе СРО существенно улучшает представление о реальных процессах, регулирующих динамику благосостояния, показывая, в частности, почему единообразные формы социальной политики приводят к столь несхожим результатам в различных СНП. </w:t>
      </w:r>
    </w:p>
    <w:p w14:paraId="1FC84F3C" w14:textId="77777777" w:rsidR="00A105A5" w:rsidRPr="00591836" w:rsidRDefault="00A105A5" w:rsidP="00591836">
      <w:pPr>
        <w:spacing w:after="0" w:line="240" w:lineRule="auto"/>
        <w:ind w:firstLine="567"/>
        <w:jc w:val="both"/>
        <w:rPr>
          <w:rFonts w:ascii="Times New Roman" w:hAnsi="Times New Roman" w:cs="Times New Roman"/>
          <w:sz w:val="28"/>
          <w:szCs w:val="28"/>
          <w:lang w:val="kk-KZ"/>
        </w:rPr>
      </w:pPr>
      <w:r w:rsidRPr="00591836">
        <w:rPr>
          <w:rFonts w:ascii="Times New Roman" w:hAnsi="Times New Roman" w:cs="Times New Roman"/>
          <w:sz w:val="28"/>
          <w:szCs w:val="28"/>
        </w:rPr>
        <w:t>Дифференциация в уровнях обеспеченности СТ МО объектами СИС, подтвержденная статистическим анализом, указывает дополнительный вектор дальнейшего исследования – проблемы управления социо-инфраструктурным комплексом</w:t>
      </w:r>
      <w:r w:rsidRPr="00591836">
        <w:rPr>
          <w:rFonts w:ascii="Times New Roman" w:hAnsi="Times New Roman" w:cs="Times New Roman"/>
          <w:sz w:val="28"/>
          <w:szCs w:val="28"/>
          <w:lang w:val="kk-KZ"/>
        </w:rPr>
        <w:t xml:space="preserve"> села.</w:t>
      </w:r>
    </w:p>
    <w:p w14:paraId="3EAB1174" w14:textId="77777777" w:rsidR="00A57FE4" w:rsidRPr="00591836" w:rsidRDefault="00A57FE4" w:rsidP="00A57F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Основными</w:t>
      </w:r>
      <w:r w:rsidRPr="00591836">
        <w:rPr>
          <w:rFonts w:ascii="Times New Roman" w:hAnsi="Times New Roman" w:cs="Times New Roman"/>
          <w:sz w:val="28"/>
          <w:szCs w:val="28"/>
          <w:lang w:val="kk-KZ"/>
        </w:rPr>
        <w:t xml:space="preserve"> показателями </w:t>
      </w:r>
      <w:r>
        <w:rPr>
          <w:rFonts w:ascii="Times New Roman" w:hAnsi="Times New Roman" w:cs="Times New Roman"/>
          <w:sz w:val="28"/>
          <w:szCs w:val="28"/>
          <w:lang w:val="kk-KZ"/>
        </w:rPr>
        <w:t>оценки</w:t>
      </w:r>
      <w:r w:rsidRPr="00591836">
        <w:rPr>
          <w:rFonts w:ascii="Times New Roman" w:hAnsi="Times New Roman" w:cs="Times New Roman"/>
          <w:sz w:val="28"/>
          <w:szCs w:val="28"/>
          <w:lang w:val="kk-KZ"/>
        </w:rPr>
        <w:t xml:space="preserve"> ресурсного потенциала модернизации социального пространства села выступают </w:t>
      </w:r>
      <w:r>
        <w:rPr>
          <w:rFonts w:ascii="Times New Roman" w:hAnsi="Times New Roman" w:cs="Times New Roman"/>
          <w:sz w:val="28"/>
          <w:szCs w:val="28"/>
          <w:lang w:val="kk-KZ"/>
        </w:rPr>
        <w:t>традиционные</w:t>
      </w:r>
      <w:r w:rsidRPr="00591836">
        <w:rPr>
          <w:rFonts w:ascii="Times New Roman" w:hAnsi="Times New Roman" w:cs="Times New Roman"/>
          <w:sz w:val="28"/>
          <w:szCs w:val="28"/>
          <w:lang w:val="kk-KZ"/>
        </w:rPr>
        <w:t xml:space="preserve"> демографические показатели, </w:t>
      </w:r>
      <w:r>
        <w:rPr>
          <w:rFonts w:ascii="Times New Roman" w:hAnsi="Times New Roman" w:cs="Times New Roman"/>
          <w:sz w:val="28"/>
          <w:szCs w:val="28"/>
          <w:lang w:val="kk-KZ"/>
        </w:rPr>
        <w:t xml:space="preserve">а </w:t>
      </w:r>
      <w:r w:rsidRPr="00591836">
        <w:rPr>
          <w:rFonts w:ascii="Times New Roman" w:hAnsi="Times New Roman" w:cs="Times New Roman"/>
          <w:sz w:val="28"/>
          <w:szCs w:val="28"/>
          <w:lang w:val="kk-KZ"/>
        </w:rPr>
        <w:t>так</w:t>
      </w:r>
      <w:r>
        <w:rPr>
          <w:rFonts w:ascii="Times New Roman" w:hAnsi="Times New Roman" w:cs="Times New Roman"/>
          <w:sz w:val="28"/>
          <w:szCs w:val="28"/>
          <w:lang w:val="kk-KZ"/>
        </w:rPr>
        <w:t>же</w:t>
      </w:r>
      <w:r w:rsidRPr="00591836">
        <w:rPr>
          <w:rFonts w:ascii="Times New Roman" w:hAnsi="Times New Roman" w:cs="Times New Roman"/>
          <w:sz w:val="28"/>
          <w:szCs w:val="28"/>
          <w:lang w:val="kk-KZ"/>
        </w:rPr>
        <w:t xml:space="preserve"> субъективные</w:t>
      </w:r>
      <w:r>
        <w:rPr>
          <w:rFonts w:ascii="Times New Roman" w:hAnsi="Times New Roman" w:cs="Times New Roman"/>
          <w:sz w:val="28"/>
          <w:szCs w:val="28"/>
          <w:lang w:val="kk-KZ"/>
        </w:rPr>
        <w:t xml:space="preserve"> </w:t>
      </w:r>
      <w:r w:rsidRPr="00591836">
        <w:rPr>
          <w:rFonts w:ascii="Times New Roman" w:hAnsi="Times New Roman" w:cs="Times New Roman"/>
          <w:sz w:val="28"/>
          <w:szCs w:val="28"/>
          <w:lang w:val="kk-KZ"/>
        </w:rPr>
        <w:t>показатели</w:t>
      </w:r>
      <w:r>
        <w:rPr>
          <w:rFonts w:ascii="Times New Roman" w:hAnsi="Times New Roman" w:cs="Times New Roman"/>
          <w:sz w:val="28"/>
          <w:szCs w:val="28"/>
          <w:lang w:val="kk-KZ"/>
        </w:rPr>
        <w:t>, что</w:t>
      </w:r>
      <w:r w:rsidRPr="00591836">
        <w:rPr>
          <w:rFonts w:ascii="Times New Roman" w:hAnsi="Times New Roman" w:cs="Times New Roman"/>
          <w:sz w:val="28"/>
          <w:szCs w:val="28"/>
          <w:lang w:val="kk-KZ"/>
        </w:rPr>
        <w:t xml:space="preserve"> позволяет комплексно рассмотреть ресурсный потенциал </w:t>
      </w:r>
      <w:r>
        <w:rPr>
          <w:rFonts w:ascii="Times New Roman" w:hAnsi="Times New Roman" w:cs="Times New Roman"/>
          <w:sz w:val="28"/>
          <w:szCs w:val="28"/>
          <w:lang w:val="kk-KZ"/>
        </w:rPr>
        <w:t xml:space="preserve">модернизационных процессов на </w:t>
      </w:r>
      <w:r w:rsidRPr="00591836">
        <w:rPr>
          <w:rFonts w:ascii="Times New Roman" w:hAnsi="Times New Roman" w:cs="Times New Roman"/>
          <w:sz w:val="28"/>
          <w:szCs w:val="28"/>
          <w:lang w:val="kk-KZ"/>
        </w:rPr>
        <w:t>сел</w:t>
      </w:r>
      <w:r>
        <w:rPr>
          <w:rFonts w:ascii="Times New Roman" w:hAnsi="Times New Roman" w:cs="Times New Roman"/>
          <w:sz w:val="28"/>
          <w:szCs w:val="28"/>
          <w:lang w:val="kk-KZ"/>
        </w:rPr>
        <w:t>е</w:t>
      </w:r>
      <w:r w:rsidRPr="00591836">
        <w:rPr>
          <w:rFonts w:ascii="Times New Roman" w:hAnsi="Times New Roman" w:cs="Times New Roman"/>
          <w:sz w:val="28"/>
          <w:szCs w:val="28"/>
          <w:lang w:val="kk-KZ"/>
        </w:rPr>
        <w:t xml:space="preserve"> в современных условиях.</w:t>
      </w:r>
    </w:p>
    <w:p w14:paraId="7483C452" w14:textId="518855E0" w:rsidR="00A105A5" w:rsidRPr="00591836" w:rsidRDefault="00A105A5" w:rsidP="00591836">
      <w:pPr>
        <w:spacing w:after="0" w:line="240" w:lineRule="auto"/>
        <w:ind w:firstLine="567"/>
        <w:jc w:val="both"/>
        <w:rPr>
          <w:rFonts w:ascii="Times New Roman" w:hAnsi="Times New Roman" w:cs="Times New Roman"/>
          <w:sz w:val="28"/>
          <w:szCs w:val="28"/>
          <w:lang w:val="kk-KZ"/>
        </w:rPr>
      </w:pPr>
      <w:r w:rsidRPr="00591836">
        <w:rPr>
          <w:rFonts w:ascii="Times New Roman" w:hAnsi="Times New Roman" w:cs="Times New Roman"/>
          <w:sz w:val="28"/>
          <w:szCs w:val="28"/>
          <w:lang w:val="kk-KZ"/>
        </w:rPr>
        <w:t xml:space="preserve">В </w:t>
      </w:r>
      <w:r w:rsidR="00A57FE4" w:rsidRPr="00591836">
        <w:rPr>
          <w:rFonts w:ascii="Times New Roman" w:hAnsi="Times New Roman" w:cs="Times New Roman"/>
          <w:sz w:val="28"/>
          <w:szCs w:val="28"/>
          <w:lang w:val="kk-KZ"/>
        </w:rPr>
        <w:t>целом</w:t>
      </w:r>
      <w:r w:rsidR="00A57FE4">
        <w:rPr>
          <w:rFonts w:ascii="Times New Roman" w:hAnsi="Times New Roman" w:cs="Times New Roman"/>
          <w:sz w:val="28"/>
          <w:szCs w:val="28"/>
          <w:lang w:val="kk-KZ"/>
        </w:rPr>
        <w:t>,</w:t>
      </w:r>
      <w:r w:rsidR="00A57FE4" w:rsidRPr="00591836">
        <w:rPr>
          <w:rFonts w:ascii="Times New Roman" w:hAnsi="Times New Roman" w:cs="Times New Roman"/>
          <w:sz w:val="28"/>
          <w:szCs w:val="28"/>
          <w:lang w:val="kk-KZ"/>
        </w:rPr>
        <w:t xml:space="preserve"> ситуаци</w:t>
      </w:r>
      <w:r w:rsidR="00A57FE4">
        <w:rPr>
          <w:rFonts w:ascii="Times New Roman" w:hAnsi="Times New Roman" w:cs="Times New Roman"/>
          <w:sz w:val="28"/>
          <w:szCs w:val="28"/>
          <w:lang w:val="kk-KZ"/>
        </w:rPr>
        <w:t>ю</w:t>
      </w:r>
      <w:r w:rsidR="00A57FE4" w:rsidRPr="00591836">
        <w:rPr>
          <w:rFonts w:ascii="Times New Roman" w:hAnsi="Times New Roman" w:cs="Times New Roman"/>
          <w:sz w:val="28"/>
          <w:szCs w:val="28"/>
          <w:lang w:val="kk-KZ"/>
        </w:rPr>
        <w:t xml:space="preserve"> в социальной сфере М</w:t>
      </w:r>
      <w:r w:rsidR="00A57FE4">
        <w:rPr>
          <w:rFonts w:ascii="Times New Roman" w:hAnsi="Times New Roman" w:cs="Times New Roman"/>
          <w:sz w:val="28"/>
          <w:szCs w:val="28"/>
          <w:lang w:val="kk-KZ"/>
        </w:rPr>
        <w:t>О,</w:t>
      </w:r>
      <w:r w:rsidR="00A57FE4" w:rsidRPr="00591836">
        <w:rPr>
          <w:rFonts w:ascii="Times New Roman" w:hAnsi="Times New Roman" w:cs="Times New Roman"/>
          <w:sz w:val="28"/>
          <w:szCs w:val="28"/>
          <w:lang w:val="kk-KZ"/>
        </w:rPr>
        <w:t xml:space="preserve"> </w:t>
      </w:r>
      <w:r w:rsidR="00A57FE4">
        <w:rPr>
          <w:rFonts w:ascii="Times New Roman" w:hAnsi="Times New Roman" w:cs="Times New Roman"/>
          <w:sz w:val="28"/>
          <w:szCs w:val="28"/>
          <w:lang w:val="kk-KZ"/>
        </w:rPr>
        <w:t>можно оценить как положительную</w:t>
      </w:r>
      <w:r w:rsidR="00A57FE4" w:rsidRPr="00591836">
        <w:rPr>
          <w:rFonts w:ascii="Times New Roman" w:hAnsi="Times New Roman" w:cs="Times New Roman"/>
          <w:sz w:val="28"/>
          <w:szCs w:val="28"/>
          <w:lang w:val="kk-KZ"/>
        </w:rPr>
        <w:t>,</w:t>
      </w:r>
      <w:r w:rsidR="00A57FE4">
        <w:rPr>
          <w:rFonts w:ascii="Times New Roman" w:hAnsi="Times New Roman" w:cs="Times New Roman"/>
          <w:sz w:val="28"/>
          <w:szCs w:val="28"/>
          <w:lang w:val="kk-KZ"/>
        </w:rPr>
        <w:t xml:space="preserve"> что</w:t>
      </w:r>
      <w:r w:rsidR="00A57FE4" w:rsidRPr="00591836">
        <w:rPr>
          <w:rFonts w:ascii="Times New Roman" w:hAnsi="Times New Roman" w:cs="Times New Roman"/>
          <w:sz w:val="28"/>
          <w:szCs w:val="28"/>
          <w:lang w:val="kk-KZ"/>
        </w:rPr>
        <w:t xml:space="preserve"> связан</w:t>
      </w:r>
      <w:r w:rsidR="00A57FE4">
        <w:rPr>
          <w:rFonts w:ascii="Times New Roman" w:hAnsi="Times New Roman" w:cs="Times New Roman"/>
          <w:sz w:val="28"/>
          <w:szCs w:val="28"/>
          <w:lang w:val="kk-KZ"/>
        </w:rPr>
        <w:t>о по большей части</w:t>
      </w:r>
      <w:r w:rsidR="00A57FE4" w:rsidRPr="00591836">
        <w:rPr>
          <w:rFonts w:ascii="Times New Roman" w:hAnsi="Times New Roman" w:cs="Times New Roman"/>
          <w:sz w:val="28"/>
          <w:szCs w:val="28"/>
          <w:lang w:val="kk-KZ"/>
        </w:rPr>
        <w:t xml:space="preserve"> с модернизации, </w:t>
      </w:r>
      <w:r w:rsidR="00A57FE4">
        <w:rPr>
          <w:rFonts w:ascii="Times New Roman" w:hAnsi="Times New Roman" w:cs="Times New Roman"/>
          <w:sz w:val="28"/>
          <w:szCs w:val="28"/>
          <w:lang w:val="kk-KZ"/>
        </w:rPr>
        <w:t>увеличением</w:t>
      </w:r>
      <w:r w:rsidR="00A57FE4" w:rsidRPr="00591836">
        <w:rPr>
          <w:rFonts w:ascii="Times New Roman" w:hAnsi="Times New Roman" w:cs="Times New Roman"/>
          <w:sz w:val="28"/>
          <w:szCs w:val="28"/>
          <w:lang w:val="kk-KZ"/>
        </w:rPr>
        <w:t xml:space="preserve"> численности населения, с</w:t>
      </w:r>
      <w:r w:rsidR="00A57FE4">
        <w:rPr>
          <w:rFonts w:ascii="Times New Roman" w:hAnsi="Times New Roman" w:cs="Times New Roman"/>
          <w:sz w:val="28"/>
          <w:szCs w:val="28"/>
          <w:lang w:val="kk-KZ"/>
        </w:rPr>
        <w:t>окращением</w:t>
      </w:r>
      <w:r w:rsidR="00A57FE4" w:rsidRPr="00591836">
        <w:rPr>
          <w:rFonts w:ascii="Times New Roman" w:hAnsi="Times New Roman" w:cs="Times New Roman"/>
          <w:sz w:val="28"/>
          <w:szCs w:val="28"/>
          <w:lang w:val="kk-KZ"/>
        </w:rPr>
        <w:t xml:space="preserve"> уровня безработицы</w:t>
      </w:r>
      <w:r w:rsidR="00A57FE4">
        <w:rPr>
          <w:rFonts w:ascii="Times New Roman" w:hAnsi="Times New Roman" w:cs="Times New Roman"/>
          <w:sz w:val="28"/>
          <w:szCs w:val="28"/>
          <w:lang w:val="kk-KZ"/>
        </w:rPr>
        <w:t>.</w:t>
      </w:r>
    </w:p>
    <w:p w14:paraId="7E0F67CF" w14:textId="16DD43ED" w:rsidR="00A105A5" w:rsidRDefault="00A105A5" w:rsidP="00591836">
      <w:pPr>
        <w:spacing w:after="0" w:line="240" w:lineRule="auto"/>
        <w:ind w:firstLine="567"/>
        <w:jc w:val="both"/>
        <w:rPr>
          <w:rFonts w:ascii="Times New Roman" w:hAnsi="Times New Roman" w:cs="Times New Roman"/>
          <w:sz w:val="28"/>
          <w:szCs w:val="28"/>
          <w:lang w:val="kk-KZ"/>
        </w:rPr>
      </w:pPr>
      <w:r w:rsidRPr="00591836">
        <w:rPr>
          <w:rFonts w:ascii="Times New Roman" w:hAnsi="Times New Roman" w:cs="Times New Roman"/>
          <w:sz w:val="28"/>
          <w:szCs w:val="28"/>
          <w:lang w:val="kk-KZ"/>
        </w:rPr>
        <w:t>Тем ни менее, наличие значительного спектра проблем и рисков усложняет задачи эффективного управления СИСТ в Мангистауской области и в других регионах Казахстана. Подробное изложение данных аспектов входит в содержание следующего пункта диссертации.</w:t>
      </w:r>
    </w:p>
    <w:p w14:paraId="4183929F" w14:textId="77777777" w:rsidR="00A57FE4" w:rsidRPr="00591836" w:rsidRDefault="00A57FE4" w:rsidP="00591836">
      <w:pPr>
        <w:spacing w:after="0" w:line="240" w:lineRule="auto"/>
        <w:ind w:firstLine="567"/>
        <w:jc w:val="both"/>
        <w:rPr>
          <w:rFonts w:ascii="Times New Roman" w:hAnsi="Times New Roman" w:cs="Times New Roman"/>
          <w:sz w:val="28"/>
          <w:szCs w:val="28"/>
          <w:lang w:val="kk-KZ"/>
        </w:rPr>
      </w:pPr>
    </w:p>
    <w:p w14:paraId="300E714D" w14:textId="77777777" w:rsidR="00A105A5" w:rsidRPr="00591836" w:rsidRDefault="00970EA7">
      <w:pPr>
        <w:pStyle w:val="2"/>
        <w:numPr>
          <w:ilvl w:val="1"/>
          <w:numId w:val="41"/>
        </w:numPr>
        <w:tabs>
          <w:tab w:val="left" w:pos="1134"/>
        </w:tabs>
        <w:spacing w:before="0" w:line="240" w:lineRule="auto"/>
        <w:ind w:left="0" w:firstLine="567"/>
        <w:jc w:val="both"/>
        <w:rPr>
          <w:rFonts w:ascii="Times New Roman" w:hAnsi="Times New Roman" w:cs="Times New Roman"/>
          <w:b/>
          <w:bCs/>
          <w:color w:val="auto"/>
        </w:rPr>
      </w:pPr>
      <w:bookmarkStart w:id="19" w:name="_Toc191435418"/>
      <w:r w:rsidRPr="00591836">
        <w:rPr>
          <w:rFonts w:ascii="Times New Roman" w:hAnsi="Times New Roman" w:cs="Times New Roman"/>
          <w:b/>
          <w:bCs/>
          <w:color w:val="auto"/>
          <w:sz w:val="28"/>
          <w:szCs w:val="28"/>
        </w:rPr>
        <w:t>Анализ системы управления социальной инфраструктурой сельских территорий Мангистауской области</w:t>
      </w:r>
      <w:bookmarkEnd w:id="19"/>
    </w:p>
    <w:p w14:paraId="351D6F9D" w14:textId="77777777" w:rsidR="00A105A5" w:rsidRPr="00591836" w:rsidRDefault="00A105A5" w:rsidP="00591836">
      <w:pPr>
        <w:pStyle w:val="2"/>
        <w:spacing w:before="0" w:line="240" w:lineRule="auto"/>
        <w:ind w:firstLine="567"/>
        <w:jc w:val="both"/>
        <w:rPr>
          <w:rStyle w:val="61"/>
          <w:rFonts w:ascii="Times New Roman" w:hAnsi="Times New Roman" w:cs="Times New Roman"/>
          <w:iCs/>
          <w:color w:val="auto"/>
          <w:sz w:val="28"/>
          <w:szCs w:val="28"/>
        </w:rPr>
      </w:pPr>
    </w:p>
    <w:p w14:paraId="279DD161" w14:textId="77777777" w:rsidR="00E57B0C" w:rsidRPr="00591836" w:rsidRDefault="00A105A5" w:rsidP="00E57B0C">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Сельское </w:t>
      </w:r>
      <w:r w:rsidR="00E57B0C" w:rsidRPr="00591836">
        <w:rPr>
          <w:rFonts w:ascii="Times New Roman" w:hAnsi="Times New Roman" w:cs="Times New Roman"/>
          <w:sz w:val="28"/>
          <w:szCs w:val="28"/>
        </w:rPr>
        <w:t>управление в Мангистауской области, как и в других регионах РК</w:t>
      </w:r>
      <w:r w:rsidR="00E57B0C">
        <w:rPr>
          <w:rFonts w:ascii="Times New Roman" w:hAnsi="Times New Roman" w:cs="Times New Roman"/>
          <w:sz w:val="28"/>
          <w:szCs w:val="28"/>
        </w:rPr>
        <w:t xml:space="preserve"> – это</w:t>
      </w:r>
      <w:r w:rsidR="00E57B0C" w:rsidRPr="00591836">
        <w:rPr>
          <w:rFonts w:ascii="Times New Roman" w:hAnsi="Times New Roman" w:cs="Times New Roman"/>
          <w:sz w:val="28"/>
          <w:szCs w:val="28"/>
        </w:rPr>
        <w:t xml:space="preserve"> деятельност</w:t>
      </w:r>
      <w:r w:rsidR="00E57B0C">
        <w:rPr>
          <w:rFonts w:ascii="Times New Roman" w:hAnsi="Times New Roman" w:cs="Times New Roman"/>
          <w:sz w:val="28"/>
          <w:szCs w:val="28"/>
        </w:rPr>
        <w:t>ь</w:t>
      </w:r>
      <w:r w:rsidR="00E57B0C" w:rsidRPr="00591836">
        <w:rPr>
          <w:rFonts w:ascii="Times New Roman" w:hAnsi="Times New Roman" w:cs="Times New Roman"/>
          <w:sz w:val="28"/>
          <w:szCs w:val="28"/>
        </w:rPr>
        <w:t xml:space="preserve"> орган</w:t>
      </w:r>
      <w:r w:rsidR="00E57B0C">
        <w:rPr>
          <w:rFonts w:ascii="Times New Roman" w:hAnsi="Times New Roman" w:cs="Times New Roman"/>
          <w:sz w:val="28"/>
          <w:szCs w:val="28"/>
        </w:rPr>
        <w:t>ов</w:t>
      </w:r>
      <w:r w:rsidR="00E57B0C" w:rsidRPr="00591836">
        <w:rPr>
          <w:rFonts w:ascii="Times New Roman" w:hAnsi="Times New Roman" w:cs="Times New Roman"/>
          <w:sz w:val="28"/>
          <w:szCs w:val="28"/>
        </w:rPr>
        <w:t xml:space="preserve"> и долж</w:t>
      </w:r>
      <w:r w:rsidR="00E57B0C" w:rsidRPr="00591836">
        <w:rPr>
          <w:rFonts w:ascii="Times New Roman" w:hAnsi="Times New Roman" w:cs="Times New Roman"/>
          <w:sz w:val="28"/>
          <w:szCs w:val="28"/>
        </w:rPr>
        <w:softHyphen/>
        <w:t>ностны</w:t>
      </w:r>
      <w:r w:rsidR="00E57B0C">
        <w:rPr>
          <w:rFonts w:ascii="Times New Roman" w:hAnsi="Times New Roman" w:cs="Times New Roman"/>
          <w:sz w:val="28"/>
          <w:szCs w:val="28"/>
        </w:rPr>
        <w:t>х</w:t>
      </w:r>
      <w:r w:rsidR="00E57B0C" w:rsidRPr="00591836">
        <w:rPr>
          <w:rFonts w:ascii="Times New Roman" w:hAnsi="Times New Roman" w:cs="Times New Roman"/>
          <w:sz w:val="28"/>
          <w:szCs w:val="28"/>
        </w:rPr>
        <w:t xml:space="preserve"> лиц местного самоуправления, </w:t>
      </w:r>
      <w:r w:rsidR="00E57B0C">
        <w:rPr>
          <w:rFonts w:ascii="Times New Roman" w:hAnsi="Times New Roman" w:cs="Times New Roman"/>
          <w:sz w:val="28"/>
          <w:szCs w:val="28"/>
        </w:rPr>
        <w:t>для обеспечения и удовлетворения потребностей населения</w:t>
      </w:r>
      <w:r w:rsidR="00E57B0C" w:rsidRPr="00591836">
        <w:rPr>
          <w:rFonts w:ascii="Times New Roman" w:hAnsi="Times New Roman" w:cs="Times New Roman"/>
          <w:sz w:val="28"/>
          <w:szCs w:val="28"/>
        </w:rPr>
        <w:t xml:space="preserve">. </w:t>
      </w:r>
    </w:p>
    <w:p w14:paraId="1D0511F0" w14:textId="6C763C85" w:rsidR="00A105A5" w:rsidRPr="00591836" w:rsidRDefault="00E57B0C" w:rsidP="00E57B0C">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Объ</w:t>
      </w:r>
      <w:r w:rsidRPr="00591836">
        <w:rPr>
          <w:rFonts w:ascii="Times New Roman" w:hAnsi="Times New Roman" w:cs="Times New Roman"/>
          <w:sz w:val="28"/>
          <w:szCs w:val="28"/>
        </w:rPr>
        <w:softHyphen/>
        <w:t>ектом управления выступает СТ, а целью - создание необходимых условий для удовле</w:t>
      </w:r>
      <w:r w:rsidRPr="00591836">
        <w:rPr>
          <w:rFonts w:ascii="Times New Roman" w:hAnsi="Times New Roman" w:cs="Times New Roman"/>
          <w:sz w:val="28"/>
          <w:szCs w:val="28"/>
        </w:rPr>
        <w:softHyphen/>
        <w:t>творения коллективных интересов и потребностей местного сообще</w:t>
      </w:r>
      <w:r w:rsidRPr="00591836">
        <w:rPr>
          <w:rFonts w:ascii="Times New Roman" w:hAnsi="Times New Roman" w:cs="Times New Roman"/>
          <w:sz w:val="28"/>
          <w:szCs w:val="28"/>
        </w:rPr>
        <w:softHyphen/>
        <w:t>ства.</w:t>
      </w:r>
    </w:p>
    <w:p w14:paraId="668DEC6B" w14:textId="1251D441" w:rsidR="00A105A5" w:rsidRPr="00447DCB"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Субъектами управления являются исполнительные органы местной власти (МИО) – акиматы, отраслевые ведомства – Управления образования, здравоохранения и культуры, а также органы местного самоуправления (МСУ), к каковым относятся общественные комитеты и другие неправительственные общественные организации. У каждого субъекта управления СТ имеются свои функции и компетенции. </w:t>
      </w:r>
      <w:r w:rsidR="00E57B0C">
        <w:rPr>
          <w:rFonts w:ascii="Times New Roman" w:hAnsi="Times New Roman" w:cs="Times New Roman"/>
          <w:sz w:val="28"/>
          <w:szCs w:val="28"/>
        </w:rPr>
        <w:t>Дефиниция</w:t>
      </w:r>
      <w:r w:rsidR="00E57B0C" w:rsidRPr="00591836">
        <w:rPr>
          <w:rFonts w:ascii="Times New Roman" w:hAnsi="Times New Roman" w:cs="Times New Roman"/>
          <w:sz w:val="28"/>
          <w:szCs w:val="28"/>
        </w:rPr>
        <w:t xml:space="preserve"> «компетенция» </w:t>
      </w:r>
      <w:r w:rsidR="00E57B0C">
        <w:rPr>
          <w:rFonts w:ascii="Times New Roman" w:hAnsi="Times New Roman" w:cs="Times New Roman"/>
          <w:sz w:val="28"/>
          <w:szCs w:val="28"/>
        </w:rPr>
        <w:t xml:space="preserve">– </w:t>
      </w:r>
      <w:r w:rsidR="00E57B0C" w:rsidRPr="00591836">
        <w:rPr>
          <w:rFonts w:ascii="Times New Roman" w:hAnsi="Times New Roman" w:cs="Times New Roman"/>
          <w:sz w:val="28"/>
          <w:szCs w:val="28"/>
        </w:rPr>
        <w:t xml:space="preserve">от латинского «competentia» означает, с одной стороны, круг вопросов или дел, в которых имеет познание </w:t>
      </w:r>
      <w:r w:rsidR="00E57B0C">
        <w:rPr>
          <w:rFonts w:ascii="Times New Roman" w:hAnsi="Times New Roman" w:cs="Times New Roman"/>
          <w:sz w:val="28"/>
          <w:szCs w:val="28"/>
        </w:rPr>
        <w:t>должностное</w:t>
      </w:r>
      <w:r w:rsidR="00E57B0C" w:rsidRPr="00591836">
        <w:rPr>
          <w:rFonts w:ascii="Times New Roman" w:hAnsi="Times New Roman" w:cs="Times New Roman"/>
          <w:sz w:val="28"/>
          <w:szCs w:val="28"/>
        </w:rPr>
        <w:t xml:space="preserve"> лицо</w:t>
      </w:r>
      <w:r w:rsidR="00E57B0C">
        <w:rPr>
          <w:rFonts w:ascii="Times New Roman" w:hAnsi="Times New Roman" w:cs="Times New Roman"/>
          <w:sz w:val="28"/>
          <w:szCs w:val="28"/>
        </w:rPr>
        <w:t>, а также орган</w:t>
      </w:r>
      <w:r w:rsidR="00E57B0C" w:rsidRPr="00591836">
        <w:rPr>
          <w:rFonts w:ascii="Times New Roman" w:hAnsi="Times New Roman" w:cs="Times New Roman"/>
          <w:sz w:val="28"/>
          <w:szCs w:val="28"/>
        </w:rPr>
        <w:t xml:space="preserve">, а с другой </w:t>
      </w:r>
      <w:r w:rsidR="00E57B0C">
        <w:rPr>
          <w:rFonts w:ascii="Times New Roman" w:hAnsi="Times New Roman" w:cs="Times New Roman"/>
          <w:sz w:val="28"/>
          <w:szCs w:val="28"/>
        </w:rPr>
        <w:t>–</w:t>
      </w:r>
      <w:r w:rsidR="00E57B0C" w:rsidRPr="00591836">
        <w:rPr>
          <w:rFonts w:ascii="Times New Roman" w:hAnsi="Times New Roman" w:cs="Times New Roman"/>
          <w:sz w:val="28"/>
          <w:szCs w:val="28"/>
        </w:rPr>
        <w:t xml:space="preserve"> </w:t>
      </w:r>
      <w:r w:rsidR="00E57B0C">
        <w:rPr>
          <w:rFonts w:ascii="Times New Roman" w:hAnsi="Times New Roman" w:cs="Times New Roman"/>
          <w:sz w:val="28"/>
          <w:szCs w:val="28"/>
        </w:rPr>
        <w:t>это всегда сочетание прав и обязанностей</w:t>
      </w:r>
      <w:r w:rsidR="00E57B0C" w:rsidRPr="00447DCB">
        <w:rPr>
          <w:rFonts w:ascii="Times New Roman" w:hAnsi="Times New Roman" w:cs="Times New Roman"/>
          <w:sz w:val="28"/>
          <w:szCs w:val="28"/>
        </w:rPr>
        <w:t xml:space="preserve"> </w:t>
      </w:r>
      <w:r w:rsidR="00447DCB" w:rsidRPr="00447DCB">
        <w:rPr>
          <w:rFonts w:ascii="Times New Roman" w:hAnsi="Times New Roman" w:cs="Times New Roman"/>
          <w:sz w:val="28"/>
          <w:szCs w:val="28"/>
        </w:rPr>
        <w:t>[83].</w:t>
      </w:r>
    </w:p>
    <w:p w14:paraId="6DB3A29B"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Наибольшей компетенцией в вопросах управления СИ на своих территориях обладают областные, городские и сельские акиматы.</w:t>
      </w:r>
    </w:p>
    <w:p w14:paraId="1F71F711" w14:textId="59C70CA1" w:rsidR="00A105A5" w:rsidRPr="00922282" w:rsidRDefault="00A105A5" w:rsidP="00591836">
      <w:pPr>
        <w:spacing w:after="0" w:line="240" w:lineRule="auto"/>
        <w:ind w:firstLine="567"/>
        <w:jc w:val="both"/>
        <w:rPr>
          <w:rFonts w:ascii="Times New Roman" w:hAnsi="Times New Roman" w:cs="Times New Roman"/>
          <w:sz w:val="28"/>
          <w:szCs w:val="28"/>
          <w:highlight w:val="yellow"/>
        </w:rPr>
      </w:pPr>
      <w:r w:rsidRPr="00591836">
        <w:rPr>
          <w:rFonts w:ascii="Times New Roman" w:hAnsi="Times New Roman" w:cs="Times New Roman"/>
          <w:sz w:val="28"/>
          <w:szCs w:val="28"/>
        </w:rPr>
        <w:t xml:space="preserve">Тенденцией </w:t>
      </w:r>
      <w:r w:rsidR="00E57B0C" w:rsidRPr="00591836">
        <w:rPr>
          <w:rFonts w:ascii="Times New Roman" w:hAnsi="Times New Roman" w:cs="Times New Roman"/>
          <w:sz w:val="28"/>
          <w:szCs w:val="28"/>
        </w:rPr>
        <w:t xml:space="preserve">современного развития государственного управления является децентрализация, </w:t>
      </w:r>
      <w:r w:rsidR="00E57B0C">
        <w:rPr>
          <w:rFonts w:ascii="Times New Roman" w:hAnsi="Times New Roman" w:cs="Times New Roman"/>
          <w:sz w:val="28"/>
          <w:szCs w:val="28"/>
        </w:rPr>
        <w:t xml:space="preserve">то есть </w:t>
      </w:r>
      <w:r w:rsidR="00E57B0C" w:rsidRPr="00591836">
        <w:rPr>
          <w:rFonts w:ascii="Times New Roman" w:hAnsi="Times New Roman" w:cs="Times New Roman"/>
          <w:sz w:val="28"/>
          <w:szCs w:val="28"/>
        </w:rPr>
        <w:t xml:space="preserve">освобождение </w:t>
      </w:r>
      <w:r w:rsidR="00E57B0C">
        <w:rPr>
          <w:rFonts w:ascii="Times New Roman" w:hAnsi="Times New Roman" w:cs="Times New Roman"/>
          <w:sz w:val="28"/>
          <w:szCs w:val="28"/>
        </w:rPr>
        <w:t>от выполнения</w:t>
      </w:r>
      <w:r w:rsidR="00E57B0C" w:rsidRPr="00591836">
        <w:rPr>
          <w:rFonts w:ascii="Times New Roman" w:hAnsi="Times New Roman" w:cs="Times New Roman"/>
          <w:sz w:val="28"/>
          <w:szCs w:val="28"/>
        </w:rPr>
        <w:t xml:space="preserve"> мини</w:t>
      </w:r>
      <w:r w:rsidR="00E57B0C" w:rsidRPr="00591836">
        <w:rPr>
          <w:rFonts w:ascii="Times New Roman" w:hAnsi="Times New Roman" w:cs="Times New Roman"/>
          <w:sz w:val="28"/>
          <w:szCs w:val="28"/>
        </w:rPr>
        <w:softHyphen/>
        <w:t xml:space="preserve">стерств и ведомств от несвойственных им функций. </w:t>
      </w:r>
      <w:r w:rsidR="00E57B0C">
        <w:rPr>
          <w:rFonts w:ascii="Times New Roman" w:hAnsi="Times New Roman" w:cs="Times New Roman"/>
          <w:sz w:val="28"/>
          <w:szCs w:val="28"/>
        </w:rPr>
        <w:t>Основные тенденции в этой сфере таковы, то передача функций идет сверху вниз</w:t>
      </w:r>
      <w:r w:rsidRPr="00E57B0C">
        <w:rPr>
          <w:rFonts w:ascii="Times New Roman" w:hAnsi="Times New Roman" w:cs="Times New Roman"/>
          <w:sz w:val="28"/>
          <w:szCs w:val="28"/>
        </w:rPr>
        <w:t xml:space="preserve">. </w:t>
      </w:r>
    </w:p>
    <w:p w14:paraId="72200A3C" w14:textId="77777777" w:rsidR="00A105A5" w:rsidRPr="00E57B0C" w:rsidRDefault="00A105A5" w:rsidP="00591836">
      <w:pPr>
        <w:spacing w:after="0" w:line="240" w:lineRule="auto"/>
        <w:ind w:firstLine="567"/>
        <w:jc w:val="both"/>
        <w:rPr>
          <w:rFonts w:ascii="Times New Roman" w:hAnsi="Times New Roman" w:cs="Times New Roman"/>
          <w:sz w:val="28"/>
          <w:szCs w:val="28"/>
        </w:rPr>
      </w:pPr>
      <w:r w:rsidRPr="00E57B0C">
        <w:rPr>
          <w:rFonts w:ascii="Times New Roman" w:hAnsi="Times New Roman" w:cs="Times New Roman"/>
          <w:sz w:val="28"/>
          <w:szCs w:val="28"/>
        </w:rPr>
        <w:t>По мнению профессора Д.Н. Бахраха, следует различать три группы функций:</w:t>
      </w:r>
    </w:p>
    <w:p w14:paraId="37231E60" w14:textId="77777777" w:rsidR="00E57B0C" w:rsidRPr="00E57B0C" w:rsidRDefault="00E57B0C" w:rsidP="00E57B0C">
      <w:pPr>
        <w:spacing w:after="0" w:line="240" w:lineRule="auto"/>
        <w:ind w:firstLine="567"/>
        <w:jc w:val="both"/>
        <w:rPr>
          <w:rFonts w:ascii="Times New Roman" w:hAnsi="Times New Roman" w:cs="Times New Roman"/>
          <w:sz w:val="28"/>
          <w:szCs w:val="28"/>
        </w:rPr>
      </w:pPr>
      <w:r w:rsidRPr="00E57B0C">
        <w:rPr>
          <w:rFonts w:ascii="Times New Roman" w:hAnsi="Times New Roman" w:cs="Times New Roman"/>
          <w:sz w:val="28"/>
          <w:szCs w:val="28"/>
        </w:rPr>
        <w:t>По мнению профессора Д.Н. Бахраха, следует различать три группы функций:</w:t>
      </w:r>
    </w:p>
    <w:p w14:paraId="595118AC" w14:textId="77777777" w:rsidR="00E57B0C" w:rsidRPr="00E57B0C" w:rsidRDefault="00E57B0C" w:rsidP="00E57B0C">
      <w:pPr>
        <w:pStyle w:val="a3"/>
        <w:numPr>
          <w:ilvl w:val="0"/>
          <w:numId w:val="47"/>
        </w:numPr>
        <w:tabs>
          <w:tab w:val="left" w:pos="993"/>
        </w:tabs>
        <w:spacing w:after="0" w:line="240" w:lineRule="auto"/>
        <w:ind w:left="0" w:firstLine="567"/>
        <w:jc w:val="both"/>
        <w:rPr>
          <w:rFonts w:ascii="Times New Roman" w:hAnsi="Times New Roman" w:cs="Times New Roman"/>
          <w:sz w:val="28"/>
          <w:szCs w:val="28"/>
        </w:rPr>
      </w:pPr>
      <w:r w:rsidRPr="00E57B0C">
        <w:rPr>
          <w:rFonts w:ascii="Times New Roman" w:hAnsi="Times New Roman" w:cs="Times New Roman"/>
          <w:sz w:val="28"/>
          <w:szCs w:val="28"/>
        </w:rPr>
        <w:t>«ориентирования системы, как например прогнозирование и планирование; нормативное и методическое руководство;</w:t>
      </w:r>
    </w:p>
    <w:p w14:paraId="172C697C" w14:textId="77777777" w:rsidR="00E57B0C" w:rsidRPr="00E57B0C" w:rsidRDefault="00E57B0C" w:rsidP="00E57B0C">
      <w:pPr>
        <w:pStyle w:val="a3"/>
        <w:numPr>
          <w:ilvl w:val="0"/>
          <w:numId w:val="47"/>
        </w:numPr>
        <w:tabs>
          <w:tab w:val="left" w:pos="993"/>
        </w:tabs>
        <w:spacing w:after="0" w:line="240" w:lineRule="auto"/>
        <w:ind w:left="0" w:firstLine="567"/>
        <w:jc w:val="both"/>
        <w:rPr>
          <w:rFonts w:ascii="Times New Roman" w:hAnsi="Times New Roman" w:cs="Times New Roman"/>
          <w:sz w:val="28"/>
          <w:szCs w:val="28"/>
        </w:rPr>
      </w:pPr>
      <w:r w:rsidRPr="00E57B0C">
        <w:rPr>
          <w:rFonts w:ascii="Times New Roman" w:hAnsi="Times New Roman" w:cs="Times New Roman"/>
          <w:sz w:val="28"/>
          <w:szCs w:val="28"/>
        </w:rPr>
        <w:t>обеспечения системы через кадровое, материально-техническое, финансовое, организационно-структурное, информационное.</w:t>
      </w:r>
    </w:p>
    <w:p w14:paraId="264B82C8" w14:textId="1DD77C36" w:rsidR="00A105A5" w:rsidRPr="00E57B0C" w:rsidRDefault="00E57B0C" w:rsidP="00E57B0C">
      <w:pPr>
        <w:pStyle w:val="a3"/>
        <w:numPr>
          <w:ilvl w:val="0"/>
          <w:numId w:val="47"/>
        </w:numPr>
        <w:tabs>
          <w:tab w:val="left" w:pos="993"/>
        </w:tabs>
        <w:spacing w:after="0" w:line="240" w:lineRule="auto"/>
        <w:ind w:left="0" w:firstLine="567"/>
        <w:jc w:val="both"/>
        <w:rPr>
          <w:rFonts w:ascii="Times New Roman" w:hAnsi="Times New Roman" w:cs="Times New Roman"/>
          <w:sz w:val="28"/>
          <w:szCs w:val="28"/>
        </w:rPr>
      </w:pPr>
      <w:r w:rsidRPr="00E57B0C">
        <w:rPr>
          <w:rFonts w:ascii="Times New Roman" w:hAnsi="Times New Roman" w:cs="Times New Roman"/>
          <w:sz w:val="28"/>
          <w:szCs w:val="28"/>
        </w:rPr>
        <w:t>оперативного управления системой: а) непосредственного регулирования деятельностью; б) учета в) контроля; г) оценки (всей работы, отдельных работников, выполне</w:t>
      </w:r>
      <w:r w:rsidRPr="00E57B0C">
        <w:rPr>
          <w:rFonts w:ascii="Times New Roman" w:hAnsi="Times New Roman" w:cs="Times New Roman"/>
          <w:sz w:val="28"/>
          <w:szCs w:val="28"/>
        </w:rPr>
        <w:softHyphen/>
        <w:t xml:space="preserve">ние отдельных заданий и т.п.)» </w:t>
      </w:r>
      <w:r w:rsidR="00447DCB" w:rsidRPr="00E57B0C">
        <w:rPr>
          <w:rFonts w:ascii="Times New Roman" w:hAnsi="Times New Roman" w:cs="Times New Roman"/>
          <w:sz w:val="28"/>
          <w:szCs w:val="28"/>
          <w:lang w:val="en-US"/>
        </w:rPr>
        <w:t>[84].</w:t>
      </w:r>
    </w:p>
    <w:p w14:paraId="39E4F2B8" w14:textId="7590C857" w:rsidR="00A105A5" w:rsidRPr="00447DCB" w:rsidRDefault="00A105A5" w:rsidP="00591836">
      <w:pPr>
        <w:spacing w:after="0" w:line="240" w:lineRule="auto"/>
        <w:ind w:firstLine="567"/>
        <w:jc w:val="both"/>
        <w:rPr>
          <w:rFonts w:ascii="Times New Roman" w:hAnsi="Times New Roman" w:cs="Times New Roman"/>
          <w:sz w:val="28"/>
          <w:szCs w:val="28"/>
        </w:rPr>
      </w:pPr>
      <w:r w:rsidRPr="004D2A23">
        <w:rPr>
          <w:rFonts w:ascii="Times New Roman" w:hAnsi="Times New Roman" w:cs="Times New Roman"/>
          <w:sz w:val="28"/>
          <w:szCs w:val="28"/>
        </w:rPr>
        <w:t>В трактовке казахстанских ученых (Х.Ю. Ибрагимов и др.)</w:t>
      </w:r>
      <w:r w:rsidR="00623688" w:rsidRPr="004D2A23">
        <w:rPr>
          <w:rFonts w:ascii="Times New Roman" w:hAnsi="Times New Roman" w:cs="Times New Roman"/>
          <w:sz w:val="28"/>
          <w:szCs w:val="28"/>
        </w:rPr>
        <w:t>:</w:t>
      </w:r>
      <w:r w:rsidRPr="004D2A23">
        <w:rPr>
          <w:rFonts w:ascii="Times New Roman" w:hAnsi="Times New Roman" w:cs="Times New Roman"/>
          <w:sz w:val="28"/>
          <w:szCs w:val="28"/>
        </w:rPr>
        <w:t xml:space="preserve"> </w:t>
      </w:r>
      <w:r w:rsidR="00623688" w:rsidRPr="004D2A23">
        <w:rPr>
          <w:rFonts w:ascii="Times New Roman" w:hAnsi="Times New Roman" w:cs="Times New Roman"/>
          <w:sz w:val="28"/>
          <w:szCs w:val="28"/>
        </w:rPr>
        <w:t>«…</w:t>
      </w:r>
      <w:r w:rsidRPr="004D2A23">
        <w:rPr>
          <w:rFonts w:ascii="Times New Roman" w:hAnsi="Times New Roman" w:cs="Times New Roman"/>
          <w:sz w:val="28"/>
          <w:szCs w:val="28"/>
        </w:rPr>
        <w:t>функции исполнительной власти подразделяются на: 1. Общие, 2. Специальные, 3.  Вспомогательные</w:t>
      </w:r>
      <w:r w:rsidR="00623688" w:rsidRPr="004D2A23">
        <w:rPr>
          <w:rFonts w:ascii="Times New Roman" w:hAnsi="Times New Roman" w:cs="Times New Roman"/>
          <w:sz w:val="28"/>
          <w:szCs w:val="28"/>
        </w:rPr>
        <w:t>»</w:t>
      </w:r>
      <w:r w:rsidR="007201BD">
        <w:rPr>
          <w:rFonts w:ascii="Times New Roman" w:hAnsi="Times New Roman" w:cs="Times New Roman"/>
          <w:sz w:val="28"/>
          <w:szCs w:val="28"/>
        </w:rPr>
        <w:t xml:space="preserve"> </w:t>
      </w:r>
      <w:r w:rsidR="00447DCB" w:rsidRPr="00447DCB">
        <w:rPr>
          <w:rFonts w:ascii="Times New Roman" w:hAnsi="Times New Roman" w:cs="Times New Roman"/>
          <w:sz w:val="28"/>
          <w:szCs w:val="28"/>
        </w:rPr>
        <w:t>[85].</w:t>
      </w:r>
    </w:p>
    <w:p w14:paraId="1F40624D" w14:textId="5D7CA14F"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Согласно Закону </w:t>
      </w:r>
      <w:r w:rsidRPr="00E57B0C">
        <w:rPr>
          <w:rFonts w:ascii="Times New Roman" w:hAnsi="Times New Roman" w:cs="Times New Roman"/>
          <w:sz w:val="28"/>
          <w:szCs w:val="28"/>
        </w:rPr>
        <w:t>«О местном государственном управлении в Республике Казахстан»</w:t>
      </w:r>
      <w:r w:rsidR="0014118C" w:rsidRPr="0014118C">
        <w:rPr>
          <w:rFonts w:ascii="Times New Roman" w:hAnsi="Times New Roman" w:cs="Times New Roman"/>
          <w:sz w:val="28"/>
          <w:szCs w:val="28"/>
        </w:rPr>
        <w:t xml:space="preserve"> </w:t>
      </w:r>
      <w:r w:rsidR="00447DCB" w:rsidRPr="00447DCB">
        <w:rPr>
          <w:rFonts w:ascii="Times New Roman" w:hAnsi="Times New Roman" w:cs="Times New Roman"/>
          <w:sz w:val="28"/>
          <w:szCs w:val="28"/>
        </w:rPr>
        <w:t xml:space="preserve">[68] </w:t>
      </w:r>
      <w:r w:rsidR="00E57B0C" w:rsidRPr="00591836">
        <w:rPr>
          <w:rFonts w:ascii="Times New Roman" w:hAnsi="Times New Roman" w:cs="Times New Roman"/>
          <w:sz w:val="28"/>
          <w:szCs w:val="28"/>
        </w:rPr>
        <w:t>в Казахстане местное государственное управление осуществляют</w:t>
      </w:r>
      <w:r w:rsidR="00E57B0C">
        <w:rPr>
          <w:rFonts w:ascii="Times New Roman" w:hAnsi="Times New Roman" w:cs="Times New Roman"/>
          <w:sz w:val="28"/>
          <w:szCs w:val="28"/>
        </w:rPr>
        <w:t xml:space="preserve">: </w:t>
      </w:r>
      <w:r w:rsidR="00E57B0C" w:rsidRPr="00591836">
        <w:rPr>
          <w:rFonts w:ascii="Times New Roman" w:hAnsi="Times New Roman" w:cs="Times New Roman"/>
          <w:sz w:val="28"/>
          <w:szCs w:val="28"/>
        </w:rPr>
        <w:t>маслихаты, акиматы, аким, а также государственные учреждения, уполномоченные акимом</w:t>
      </w:r>
      <w:r w:rsidR="00E57B0C">
        <w:rPr>
          <w:rFonts w:ascii="Times New Roman" w:hAnsi="Times New Roman" w:cs="Times New Roman"/>
          <w:sz w:val="28"/>
          <w:szCs w:val="28"/>
        </w:rPr>
        <w:t>.</w:t>
      </w:r>
    </w:p>
    <w:p w14:paraId="2FA1C227" w14:textId="77777777" w:rsidR="00E57B0C" w:rsidRPr="00591836" w:rsidRDefault="00E57B0C" w:rsidP="00E57B0C">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Передача больших полномочий</w:t>
      </w:r>
      <w:r>
        <w:rPr>
          <w:rFonts w:ascii="Times New Roman" w:hAnsi="Times New Roman" w:cs="Times New Roman"/>
          <w:sz w:val="28"/>
          <w:szCs w:val="28"/>
        </w:rPr>
        <w:t>, как делегирование и даже децентрализация,</w:t>
      </w:r>
      <w:r w:rsidRPr="00591836">
        <w:rPr>
          <w:rFonts w:ascii="Times New Roman" w:hAnsi="Times New Roman" w:cs="Times New Roman"/>
          <w:sz w:val="28"/>
          <w:szCs w:val="28"/>
        </w:rPr>
        <w:t xml:space="preserve"> на местные власти </w:t>
      </w:r>
      <w:r>
        <w:rPr>
          <w:rFonts w:ascii="Times New Roman" w:hAnsi="Times New Roman" w:cs="Times New Roman"/>
          <w:sz w:val="28"/>
          <w:szCs w:val="28"/>
        </w:rPr>
        <w:t xml:space="preserve">это не трансформация </w:t>
      </w:r>
      <w:r w:rsidRPr="00591836">
        <w:rPr>
          <w:rFonts w:ascii="Times New Roman" w:hAnsi="Times New Roman" w:cs="Times New Roman"/>
          <w:sz w:val="28"/>
          <w:szCs w:val="28"/>
        </w:rPr>
        <w:t xml:space="preserve">сектора услуг. </w:t>
      </w:r>
      <w:r>
        <w:rPr>
          <w:rFonts w:ascii="Times New Roman" w:hAnsi="Times New Roman" w:cs="Times New Roman"/>
          <w:sz w:val="28"/>
          <w:szCs w:val="28"/>
        </w:rPr>
        <w:t>Самое главное</w:t>
      </w:r>
      <w:r w:rsidRPr="00591836">
        <w:rPr>
          <w:rFonts w:ascii="Times New Roman" w:hAnsi="Times New Roman" w:cs="Times New Roman"/>
          <w:sz w:val="28"/>
          <w:szCs w:val="28"/>
        </w:rPr>
        <w:t xml:space="preserve"> определить, чем вызвана децентрализация </w:t>
      </w:r>
      <w:r>
        <w:rPr>
          <w:rFonts w:ascii="Times New Roman" w:hAnsi="Times New Roman" w:cs="Times New Roman"/>
          <w:sz w:val="28"/>
          <w:szCs w:val="28"/>
        </w:rPr>
        <w:t>–</w:t>
      </w:r>
      <w:r w:rsidRPr="00591836">
        <w:rPr>
          <w:rFonts w:ascii="Times New Roman" w:hAnsi="Times New Roman" w:cs="Times New Roman"/>
          <w:sz w:val="28"/>
          <w:szCs w:val="28"/>
        </w:rPr>
        <w:t xml:space="preserve"> </w:t>
      </w:r>
      <w:r>
        <w:rPr>
          <w:rFonts w:ascii="Times New Roman" w:hAnsi="Times New Roman" w:cs="Times New Roman"/>
          <w:sz w:val="28"/>
          <w:szCs w:val="28"/>
        </w:rPr>
        <w:t>чьими интересами руководствуются, при осуществлении децентрализации</w:t>
      </w:r>
      <w:r w:rsidRPr="00591836">
        <w:rPr>
          <w:rFonts w:ascii="Times New Roman" w:hAnsi="Times New Roman" w:cs="Times New Roman"/>
          <w:sz w:val="28"/>
          <w:szCs w:val="28"/>
        </w:rPr>
        <w:t>.</w:t>
      </w:r>
    </w:p>
    <w:p w14:paraId="3B8AEC54" w14:textId="6BA21EAB" w:rsidR="00A105A5" w:rsidRPr="00447DCB" w:rsidRDefault="00E57B0C" w:rsidP="00E57B0C">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Децентрализация </w:t>
      </w:r>
      <w:r>
        <w:rPr>
          <w:rFonts w:ascii="Times New Roman" w:hAnsi="Times New Roman" w:cs="Times New Roman"/>
          <w:sz w:val="28"/>
          <w:szCs w:val="28"/>
        </w:rPr>
        <w:t>планируется к внедрению в</w:t>
      </w:r>
      <w:r w:rsidRPr="00591836">
        <w:rPr>
          <w:rFonts w:ascii="Times New Roman" w:hAnsi="Times New Roman" w:cs="Times New Roman"/>
          <w:sz w:val="28"/>
          <w:szCs w:val="28"/>
        </w:rPr>
        <w:t xml:space="preserve"> школ</w:t>
      </w:r>
      <w:r>
        <w:rPr>
          <w:rFonts w:ascii="Times New Roman" w:hAnsi="Times New Roman" w:cs="Times New Roman"/>
          <w:sz w:val="28"/>
          <w:szCs w:val="28"/>
        </w:rPr>
        <w:t>ах</w:t>
      </w:r>
      <w:r w:rsidRPr="00591836">
        <w:rPr>
          <w:rFonts w:ascii="Times New Roman" w:hAnsi="Times New Roman" w:cs="Times New Roman"/>
          <w:sz w:val="28"/>
          <w:szCs w:val="28"/>
        </w:rPr>
        <w:t>, больниц</w:t>
      </w:r>
      <w:r>
        <w:rPr>
          <w:rFonts w:ascii="Times New Roman" w:hAnsi="Times New Roman" w:cs="Times New Roman"/>
          <w:sz w:val="28"/>
          <w:szCs w:val="28"/>
        </w:rPr>
        <w:t>ах</w:t>
      </w:r>
      <w:r w:rsidRPr="00591836">
        <w:rPr>
          <w:rFonts w:ascii="Times New Roman" w:hAnsi="Times New Roman" w:cs="Times New Roman"/>
          <w:sz w:val="28"/>
          <w:szCs w:val="28"/>
        </w:rPr>
        <w:t>, местных систем водо-и электроснабжения таким образом, чтобы способствовать укреплению подотчетности перед населением чиновников (разработчиков политики) и поставщиков услуг</w:t>
      </w:r>
      <w:r>
        <w:rPr>
          <w:rFonts w:ascii="Times New Roman" w:hAnsi="Times New Roman" w:cs="Times New Roman"/>
          <w:sz w:val="28"/>
          <w:szCs w:val="28"/>
        </w:rPr>
        <w:t xml:space="preserve"> </w:t>
      </w:r>
      <w:r w:rsidR="00447DCB" w:rsidRPr="00447DCB">
        <w:rPr>
          <w:rFonts w:ascii="Times New Roman" w:hAnsi="Times New Roman" w:cs="Times New Roman"/>
          <w:sz w:val="28"/>
          <w:szCs w:val="28"/>
        </w:rPr>
        <w:t>[86].</w:t>
      </w:r>
    </w:p>
    <w:p w14:paraId="5B993472" w14:textId="77777777" w:rsidR="00A105A5" w:rsidRPr="00591836" w:rsidRDefault="00A105A5" w:rsidP="0059183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91836">
        <w:rPr>
          <w:rFonts w:ascii="Times New Roman" w:hAnsi="Times New Roman" w:cs="Times New Roman"/>
          <w:color w:val="000000"/>
          <w:sz w:val="28"/>
          <w:szCs w:val="28"/>
        </w:rPr>
        <w:t>Реформой государственного управления предусматривается предоставление широких полномочий министрам и акимам при одно</w:t>
      </w:r>
      <w:r w:rsidRPr="00591836">
        <w:rPr>
          <w:rFonts w:ascii="Times New Roman" w:hAnsi="Times New Roman" w:cs="Times New Roman"/>
          <w:color w:val="000000"/>
          <w:sz w:val="28"/>
          <w:szCs w:val="28"/>
        </w:rPr>
        <w:softHyphen/>
        <w:t>временной подотчетности их деятельности вышестоящим органам. При этом деятельность указанных должностных лиц подвер</w:t>
      </w:r>
      <w:r w:rsidRPr="00591836">
        <w:rPr>
          <w:rFonts w:ascii="Times New Roman" w:hAnsi="Times New Roman" w:cs="Times New Roman"/>
          <w:color w:val="000000"/>
          <w:sz w:val="28"/>
          <w:szCs w:val="28"/>
        </w:rPr>
        <w:softHyphen/>
        <w:t>гается неуклонному контролю, но не всеобъемлющему, а стратегиче</w:t>
      </w:r>
      <w:r w:rsidRPr="00591836">
        <w:rPr>
          <w:rFonts w:ascii="Times New Roman" w:hAnsi="Times New Roman" w:cs="Times New Roman"/>
          <w:color w:val="000000"/>
          <w:sz w:val="28"/>
          <w:szCs w:val="28"/>
        </w:rPr>
        <w:softHyphen/>
        <w:t>скому. Здесь действует принцип: чем более широкие полномочия предоставляются должностному лицу, тем большую персональную ответственность он несет за невыполнение возложенных на него обя</w:t>
      </w:r>
      <w:r w:rsidRPr="00591836">
        <w:rPr>
          <w:rFonts w:ascii="Times New Roman" w:hAnsi="Times New Roman" w:cs="Times New Roman"/>
          <w:color w:val="000000"/>
          <w:sz w:val="28"/>
          <w:szCs w:val="28"/>
        </w:rPr>
        <w:softHyphen/>
        <w:t xml:space="preserve">занностей. </w:t>
      </w:r>
    </w:p>
    <w:p w14:paraId="1F7DE2C4" w14:textId="64AFA565" w:rsidR="00A105A5" w:rsidRPr="00922282" w:rsidRDefault="00E57B0C" w:rsidP="00591836">
      <w:pPr>
        <w:pStyle w:val="210"/>
        <w:shd w:val="clear" w:color="auto" w:fill="auto"/>
        <w:spacing w:after="0" w:line="240" w:lineRule="auto"/>
        <w:ind w:firstLine="567"/>
        <w:jc w:val="both"/>
        <w:rPr>
          <w:rStyle w:val="21"/>
          <w:rFonts w:ascii="Times New Roman" w:hAnsi="Times New Roman" w:cs="Times New Roman"/>
          <w:color w:val="000000"/>
          <w:highlight w:val="yellow"/>
        </w:rPr>
      </w:pPr>
      <w:r>
        <w:rPr>
          <w:rStyle w:val="21"/>
          <w:rFonts w:ascii="Times New Roman" w:hAnsi="Times New Roman" w:cs="Times New Roman"/>
          <w:color w:val="000000"/>
        </w:rPr>
        <w:t xml:space="preserve">Управленческое воздействие осуществляется в основном с использованием следующих </w:t>
      </w:r>
      <w:r w:rsidR="00520CC2">
        <w:rPr>
          <w:rStyle w:val="21"/>
          <w:rFonts w:ascii="Times New Roman" w:hAnsi="Times New Roman" w:cs="Times New Roman"/>
          <w:color w:val="000000"/>
        </w:rPr>
        <w:t xml:space="preserve">ресурсов: </w:t>
      </w:r>
      <w:r w:rsidR="00520CC2" w:rsidRPr="00591836">
        <w:rPr>
          <w:rStyle w:val="21"/>
          <w:rFonts w:ascii="Times New Roman" w:hAnsi="Times New Roman" w:cs="Times New Roman"/>
          <w:color w:val="000000"/>
        </w:rPr>
        <w:t>правовых</w:t>
      </w:r>
      <w:r w:rsidRPr="00591836">
        <w:rPr>
          <w:rStyle w:val="21"/>
          <w:rFonts w:ascii="Times New Roman" w:hAnsi="Times New Roman" w:cs="Times New Roman"/>
          <w:color w:val="000000"/>
        </w:rPr>
        <w:t>, экономически</w:t>
      </w:r>
      <w:r>
        <w:rPr>
          <w:rStyle w:val="21"/>
          <w:rFonts w:ascii="Times New Roman" w:hAnsi="Times New Roman" w:cs="Times New Roman"/>
          <w:color w:val="000000"/>
        </w:rPr>
        <w:t>х</w:t>
      </w:r>
      <w:r w:rsidRPr="00591836">
        <w:rPr>
          <w:rStyle w:val="21"/>
          <w:rFonts w:ascii="Times New Roman" w:hAnsi="Times New Roman" w:cs="Times New Roman"/>
          <w:color w:val="000000"/>
        </w:rPr>
        <w:t>, административн</w:t>
      </w:r>
      <w:r>
        <w:rPr>
          <w:rStyle w:val="21"/>
          <w:rFonts w:ascii="Times New Roman" w:hAnsi="Times New Roman" w:cs="Times New Roman"/>
          <w:color w:val="000000"/>
        </w:rPr>
        <w:t>ых</w:t>
      </w:r>
      <w:r w:rsidR="00A105A5" w:rsidRPr="00E57B0C">
        <w:rPr>
          <w:rStyle w:val="21"/>
          <w:rFonts w:ascii="Times New Roman" w:hAnsi="Times New Roman" w:cs="Times New Roman"/>
          <w:color w:val="000000"/>
        </w:rPr>
        <w:t>.</w:t>
      </w:r>
      <w:r w:rsidR="00A105A5" w:rsidRPr="00922282">
        <w:rPr>
          <w:rStyle w:val="21"/>
          <w:rFonts w:ascii="Times New Roman" w:hAnsi="Times New Roman" w:cs="Times New Roman"/>
          <w:color w:val="000000"/>
          <w:highlight w:val="yellow"/>
        </w:rPr>
        <w:t xml:space="preserve"> </w:t>
      </w:r>
    </w:p>
    <w:p w14:paraId="02050748" w14:textId="36043F81" w:rsidR="00A105A5" w:rsidRPr="00922282" w:rsidRDefault="00E57B0C" w:rsidP="00591836">
      <w:pPr>
        <w:pStyle w:val="210"/>
        <w:shd w:val="clear" w:color="auto" w:fill="auto"/>
        <w:spacing w:after="0" w:line="240" w:lineRule="auto"/>
        <w:ind w:firstLine="567"/>
        <w:jc w:val="both"/>
        <w:rPr>
          <w:rStyle w:val="21"/>
          <w:rFonts w:ascii="Times New Roman" w:hAnsi="Times New Roman" w:cs="Times New Roman"/>
          <w:color w:val="000000"/>
          <w:highlight w:val="yellow"/>
        </w:rPr>
      </w:pPr>
      <w:r w:rsidRPr="00591836">
        <w:rPr>
          <w:rStyle w:val="21"/>
          <w:rFonts w:ascii="Times New Roman" w:hAnsi="Times New Roman" w:cs="Times New Roman"/>
          <w:color w:val="000000"/>
        </w:rPr>
        <w:t>Правовой ресурс обеспечен правом органов местного самоуправления принимать пра</w:t>
      </w:r>
      <w:r w:rsidRPr="00591836">
        <w:rPr>
          <w:rStyle w:val="21"/>
          <w:rFonts w:ascii="Times New Roman" w:hAnsi="Times New Roman" w:cs="Times New Roman"/>
          <w:color w:val="000000"/>
        </w:rPr>
        <w:softHyphen/>
        <w:t>вовые нормативные акты, обязательные для исполнения на террито</w:t>
      </w:r>
      <w:r w:rsidRPr="00591836">
        <w:rPr>
          <w:rStyle w:val="21"/>
          <w:rFonts w:ascii="Times New Roman" w:hAnsi="Times New Roman" w:cs="Times New Roman"/>
          <w:color w:val="000000"/>
        </w:rPr>
        <w:softHyphen/>
        <w:t>рии СРО и СНП.</w:t>
      </w:r>
    </w:p>
    <w:p w14:paraId="7AB3DF7C" w14:textId="77777777" w:rsidR="00E57B0C" w:rsidRPr="00591836" w:rsidRDefault="00E57B0C" w:rsidP="00E57B0C">
      <w:pPr>
        <w:pStyle w:val="210"/>
        <w:shd w:val="clear" w:color="auto" w:fill="auto"/>
        <w:spacing w:after="0" w:line="240" w:lineRule="auto"/>
        <w:ind w:firstLine="567"/>
        <w:jc w:val="both"/>
        <w:rPr>
          <w:rStyle w:val="21"/>
          <w:rFonts w:ascii="Times New Roman" w:hAnsi="Times New Roman" w:cs="Times New Roman"/>
          <w:color w:val="000000"/>
        </w:rPr>
      </w:pPr>
      <w:r w:rsidRPr="00591836">
        <w:rPr>
          <w:rStyle w:val="21"/>
          <w:rFonts w:ascii="Times New Roman" w:hAnsi="Times New Roman" w:cs="Times New Roman"/>
          <w:color w:val="000000"/>
        </w:rPr>
        <w:t xml:space="preserve">Аппарат администрации сельского акима </w:t>
      </w:r>
      <w:r>
        <w:rPr>
          <w:rStyle w:val="21"/>
          <w:rFonts w:ascii="Times New Roman" w:hAnsi="Times New Roman" w:cs="Times New Roman"/>
          <w:color w:val="000000"/>
        </w:rPr>
        <w:t>–</w:t>
      </w:r>
      <w:r w:rsidRPr="00591836">
        <w:rPr>
          <w:rStyle w:val="21"/>
          <w:rFonts w:ascii="Times New Roman" w:hAnsi="Times New Roman" w:cs="Times New Roman"/>
          <w:color w:val="000000"/>
        </w:rPr>
        <w:t xml:space="preserve"> </w:t>
      </w:r>
      <w:r>
        <w:rPr>
          <w:rStyle w:val="21"/>
          <w:rFonts w:ascii="Times New Roman" w:hAnsi="Times New Roman" w:cs="Times New Roman"/>
          <w:color w:val="000000"/>
        </w:rPr>
        <w:t>в него, к</w:t>
      </w:r>
      <w:r w:rsidRPr="00591836">
        <w:rPr>
          <w:rStyle w:val="21"/>
          <w:rFonts w:ascii="Times New Roman" w:hAnsi="Times New Roman" w:cs="Times New Roman"/>
          <w:color w:val="000000"/>
        </w:rPr>
        <w:t xml:space="preserve">ак правило, входят </w:t>
      </w:r>
      <w:r>
        <w:rPr>
          <w:rStyle w:val="21"/>
          <w:rFonts w:ascii="Times New Roman" w:hAnsi="Times New Roman" w:cs="Times New Roman"/>
          <w:color w:val="000000"/>
        </w:rPr>
        <w:t>традиционные для таких организаций структуры управления</w:t>
      </w:r>
      <w:r w:rsidRPr="00591836">
        <w:rPr>
          <w:rStyle w:val="21"/>
          <w:rFonts w:ascii="Times New Roman" w:hAnsi="Times New Roman" w:cs="Times New Roman"/>
          <w:color w:val="000000"/>
        </w:rPr>
        <w:t>.</w:t>
      </w:r>
    </w:p>
    <w:p w14:paraId="72BB1325" w14:textId="5F24FC9C" w:rsidR="00A105A5" w:rsidRPr="00447DCB" w:rsidRDefault="00E57B0C" w:rsidP="00E57B0C">
      <w:pPr>
        <w:pStyle w:val="210"/>
        <w:shd w:val="clear" w:color="auto" w:fill="auto"/>
        <w:spacing w:after="0" w:line="240" w:lineRule="auto"/>
        <w:ind w:firstLine="567"/>
        <w:jc w:val="both"/>
        <w:rPr>
          <w:rStyle w:val="21"/>
          <w:rFonts w:ascii="Times New Roman" w:hAnsi="Times New Roman" w:cs="Times New Roman"/>
          <w:color w:val="000000"/>
        </w:rPr>
      </w:pPr>
      <w:r w:rsidRPr="00591836">
        <w:rPr>
          <w:rStyle w:val="21"/>
          <w:rFonts w:ascii="Times New Roman" w:hAnsi="Times New Roman" w:cs="Times New Roman"/>
          <w:color w:val="000000"/>
        </w:rPr>
        <w:t xml:space="preserve">Управления местной администрации </w:t>
      </w:r>
      <w:r>
        <w:rPr>
          <w:rStyle w:val="21"/>
          <w:rFonts w:ascii="Times New Roman" w:hAnsi="Times New Roman" w:cs="Times New Roman"/>
          <w:color w:val="000000"/>
        </w:rPr>
        <w:t>–</w:t>
      </w:r>
      <w:r w:rsidRPr="00591836">
        <w:rPr>
          <w:rStyle w:val="21"/>
          <w:rFonts w:ascii="Times New Roman" w:hAnsi="Times New Roman" w:cs="Times New Roman"/>
          <w:color w:val="000000"/>
        </w:rPr>
        <w:t xml:space="preserve"> это относительно самостоятельные исполнительные органы местного самоуправления, обеспечивающие отдельные направления деятельности местной администрации на СТ. Управления</w:t>
      </w:r>
      <w:r>
        <w:rPr>
          <w:rStyle w:val="21"/>
          <w:rFonts w:ascii="Times New Roman" w:hAnsi="Times New Roman" w:cs="Times New Roman"/>
          <w:color w:val="000000"/>
        </w:rPr>
        <w:t xml:space="preserve"> чаще всего </w:t>
      </w:r>
      <w:r w:rsidRPr="00591836">
        <w:rPr>
          <w:rStyle w:val="21"/>
          <w:rFonts w:ascii="Times New Roman" w:hAnsi="Times New Roman" w:cs="Times New Roman"/>
          <w:color w:val="000000"/>
        </w:rPr>
        <w:t xml:space="preserve">являются юридическими лицами и имеют свою компетенцию, </w:t>
      </w:r>
      <w:r>
        <w:rPr>
          <w:rStyle w:val="21"/>
          <w:rFonts w:ascii="Times New Roman" w:hAnsi="Times New Roman" w:cs="Times New Roman"/>
          <w:color w:val="000000"/>
        </w:rPr>
        <w:t>а также право издавать акты управления</w:t>
      </w:r>
      <w:r w:rsidR="007201BD">
        <w:rPr>
          <w:rStyle w:val="21"/>
          <w:rFonts w:ascii="Times New Roman" w:hAnsi="Times New Roman" w:cs="Times New Roman"/>
          <w:color w:val="000000"/>
        </w:rPr>
        <w:t xml:space="preserve"> </w:t>
      </w:r>
      <w:r w:rsidR="00447DCB" w:rsidRPr="00447DCB">
        <w:rPr>
          <w:rStyle w:val="21"/>
          <w:rFonts w:ascii="Times New Roman" w:hAnsi="Times New Roman" w:cs="Times New Roman"/>
          <w:color w:val="000000"/>
        </w:rPr>
        <w:t>[87].</w:t>
      </w:r>
    </w:p>
    <w:p w14:paraId="0DDA74D2" w14:textId="77777777" w:rsidR="00A105A5" w:rsidRPr="00591836" w:rsidRDefault="00A105A5" w:rsidP="00591836">
      <w:pPr>
        <w:pStyle w:val="210"/>
        <w:shd w:val="clear" w:color="auto" w:fill="auto"/>
        <w:spacing w:after="0" w:line="240" w:lineRule="auto"/>
        <w:ind w:firstLine="567"/>
        <w:jc w:val="both"/>
        <w:rPr>
          <w:rStyle w:val="21"/>
          <w:rFonts w:ascii="Times New Roman" w:hAnsi="Times New Roman" w:cs="Times New Roman"/>
          <w:color w:val="000000"/>
        </w:rPr>
      </w:pPr>
      <w:r w:rsidRPr="00591836">
        <w:rPr>
          <w:rStyle w:val="21"/>
          <w:rFonts w:ascii="Times New Roman" w:hAnsi="Times New Roman" w:cs="Times New Roman"/>
          <w:color w:val="000000"/>
        </w:rPr>
        <w:t>В структуре администрации каждого сельского административного района формируются орган управления социальной сферой, наделенный властными полномочиями. Но, одновременно с этим, на местном уровне создаются территориальные ведомственные органы (на</w:t>
      </w:r>
      <w:r w:rsidRPr="00591836">
        <w:rPr>
          <w:rStyle w:val="21"/>
          <w:rFonts w:ascii="Times New Roman" w:hAnsi="Times New Roman" w:cs="Times New Roman"/>
          <w:color w:val="000000"/>
        </w:rPr>
        <w:softHyphen/>
        <w:t>пример, учреждения здраво</w:t>
      </w:r>
      <w:r w:rsidRPr="00591836">
        <w:rPr>
          <w:rStyle w:val="21"/>
          <w:rFonts w:ascii="Times New Roman" w:hAnsi="Times New Roman" w:cs="Times New Roman"/>
          <w:color w:val="000000"/>
        </w:rPr>
        <w:softHyphen/>
        <w:t>охранения и образования), которые работают в соответствии со своими внутренними стандартами, а органы местного самоуправления не могут осуществлять контроль за их деятельностью.</w:t>
      </w:r>
    </w:p>
    <w:p w14:paraId="10C051DE" w14:textId="77777777" w:rsidR="00A105A5" w:rsidRPr="00591836" w:rsidRDefault="00A105A5" w:rsidP="000D0DC3">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Одной из важнейших, по нашему мнению, проблем управления развитием СИСТ является то, что данная сфера не подведомственна какому-то одному органу, сфера образования управляется МОН, сфера культуры и спорта – своим министерством. </w:t>
      </w:r>
    </w:p>
    <w:p w14:paraId="3D116041"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Расскажем подробнее, для примера, об организации управления социальной инфраструктурой здравоохранения.</w:t>
      </w:r>
    </w:p>
    <w:p w14:paraId="5EA676B4" w14:textId="77777777" w:rsidR="00A105A5" w:rsidRPr="00591836" w:rsidRDefault="00A105A5" w:rsidP="00591836">
      <w:pPr>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Основным государственным органом, ответственным за разработку политики в сфере ПМСП и мониторингом ее оказания в Казахстане является Департамент организации медицинского обслуживания Министерства здравоохранения (далее – Минздрав) РК. Центр </w:t>
      </w:r>
      <w:r w:rsidR="003D5B2B" w:rsidRPr="00591836">
        <w:rPr>
          <w:rFonts w:ascii="Times New Roman" w:hAnsi="Times New Roman" w:cs="Times New Roman"/>
          <w:sz w:val="28"/>
          <w:szCs w:val="28"/>
        </w:rPr>
        <w:t>по кадровым ресурсам</w:t>
      </w:r>
      <w:r w:rsidRPr="00591836">
        <w:rPr>
          <w:rFonts w:ascii="Times New Roman" w:hAnsi="Times New Roman" w:cs="Times New Roman"/>
          <w:sz w:val="28"/>
          <w:szCs w:val="28"/>
        </w:rPr>
        <w:t xml:space="preserve"> для системы здравоохранения занимается разработкой кадровой политики и координирует реализацию этой политики по всей стране. Существует также Национальный центр по вопросам формирования здорового образа жизни.</w:t>
      </w:r>
    </w:p>
    <w:p w14:paraId="3324B01B" w14:textId="77777777" w:rsidR="00A105A5" w:rsidRPr="00591836" w:rsidRDefault="00A105A5" w:rsidP="00591836">
      <w:pPr>
        <w:pStyle w:val="62"/>
        <w:shd w:val="clear" w:color="auto" w:fill="auto"/>
        <w:spacing w:line="240" w:lineRule="auto"/>
        <w:ind w:firstLine="567"/>
        <w:rPr>
          <w:rStyle w:val="61"/>
          <w:rFonts w:ascii="Times New Roman" w:hAnsi="Times New Roman" w:cs="Times New Roman"/>
          <w:sz w:val="28"/>
          <w:szCs w:val="28"/>
        </w:rPr>
      </w:pPr>
      <w:r w:rsidRPr="00591836">
        <w:rPr>
          <w:rFonts w:ascii="Times New Roman" w:hAnsi="Times New Roman" w:cs="Times New Roman"/>
          <w:b w:val="0"/>
          <w:sz w:val="28"/>
          <w:szCs w:val="28"/>
        </w:rPr>
        <w:t>Комитет по вопросам защиты здоровья населения и Департамент стратегического развития в области обеспечения здоровья населения</w:t>
      </w:r>
      <w:r w:rsidRPr="00591836">
        <w:rPr>
          <w:rFonts w:ascii="Times New Roman" w:hAnsi="Times New Roman" w:cs="Times New Roman"/>
          <w:sz w:val="28"/>
          <w:szCs w:val="28"/>
        </w:rPr>
        <w:t xml:space="preserve"> </w:t>
      </w:r>
      <w:r w:rsidRPr="00591836">
        <w:rPr>
          <w:rStyle w:val="61"/>
          <w:rFonts w:ascii="Times New Roman" w:hAnsi="Times New Roman" w:cs="Times New Roman"/>
          <w:sz w:val="28"/>
          <w:szCs w:val="28"/>
        </w:rPr>
        <w:t>Минздрава с 2021 г. совместно руководят мероприятиями по отслеживанию различный инфекционных заболеваний.</w:t>
      </w:r>
    </w:p>
    <w:p w14:paraId="2184D80C" w14:textId="77777777" w:rsidR="00A105A5" w:rsidRPr="00591836" w:rsidRDefault="00A105A5" w:rsidP="00591836">
      <w:pPr>
        <w:pStyle w:val="62"/>
        <w:shd w:val="clear" w:color="auto" w:fill="auto"/>
        <w:spacing w:line="240" w:lineRule="auto"/>
        <w:ind w:firstLine="567"/>
        <w:rPr>
          <w:rStyle w:val="61"/>
          <w:rFonts w:ascii="Times New Roman" w:hAnsi="Times New Roman" w:cs="Times New Roman"/>
          <w:sz w:val="28"/>
          <w:szCs w:val="28"/>
        </w:rPr>
      </w:pPr>
      <w:r w:rsidRPr="00591836">
        <w:rPr>
          <w:rStyle w:val="61"/>
          <w:rFonts w:ascii="Times New Roman" w:hAnsi="Times New Roman" w:cs="Times New Roman"/>
          <w:sz w:val="28"/>
          <w:szCs w:val="28"/>
        </w:rPr>
        <w:t xml:space="preserve">Местные органы здравоохранения (Управления по области, Главный санитарный врач, Главные врачи областных и районных больниц и поликлиник) реализуют государственную политику и организуют оказание медицинской помощи на местах. Они же отвечают за мониторинг работы медицинских учреждений. </w:t>
      </w:r>
    </w:p>
    <w:p w14:paraId="00610ED8" w14:textId="5646D041" w:rsidR="00A105A5" w:rsidRPr="00447DCB" w:rsidRDefault="00A105A5" w:rsidP="00591836">
      <w:pPr>
        <w:pStyle w:val="First"/>
        <w:widowControl w:val="0"/>
        <w:spacing w:before="0"/>
        <w:ind w:firstLine="567"/>
        <w:rPr>
          <w:color w:val="000000"/>
          <w:sz w:val="28"/>
          <w:szCs w:val="28"/>
        </w:rPr>
      </w:pPr>
      <w:r w:rsidRPr="00591836">
        <w:rPr>
          <w:color w:val="000000"/>
          <w:sz w:val="28"/>
          <w:szCs w:val="28"/>
        </w:rPr>
        <w:t>Таким образом, круг субъектов, участвующих в организации, планировании и реализации мер содействия развития СИСТ в Мангистауской области представлен на рис</w:t>
      </w:r>
      <w:r w:rsidR="00F46BA3">
        <w:rPr>
          <w:color w:val="000000"/>
          <w:sz w:val="28"/>
          <w:szCs w:val="28"/>
        </w:rPr>
        <w:t>унке 11</w:t>
      </w:r>
      <w:r w:rsidR="00741001">
        <w:rPr>
          <w:color w:val="000000"/>
          <w:sz w:val="28"/>
          <w:szCs w:val="28"/>
        </w:rPr>
        <w:t xml:space="preserve"> </w:t>
      </w:r>
      <w:r w:rsidR="00447DCB" w:rsidRPr="00447DCB">
        <w:rPr>
          <w:color w:val="000000"/>
          <w:sz w:val="28"/>
          <w:szCs w:val="28"/>
        </w:rPr>
        <w:t>[88].</w:t>
      </w:r>
    </w:p>
    <w:p w14:paraId="268316B6" w14:textId="77777777" w:rsidR="00AE24FA" w:rsidRPr="00AE24FA" w:rsidRDefault="00AE24FA" w:rsidP="00AE24FA">
      <w:pPr>
        <w:rPr>
          <w:lang w:eastAsia="ru-RU"/>
        </w:rPr>
      </w:pPr>
    </w:p>
    <w:p w14:paraId="0E0B1E56" w14:textId="77777777" w:rsidR="00A105A5" w:rsidRPr="003B2C15" w:rsidRDefault="004F044E" w:rsidP="00A105A5">
      <w:pPr>
        <w:rPr>
          <w:sz w:val="28"/>
          <w:szCs w:val="28"/>
        </w:rPr>
      </w:pPr>
      <w:r>
        <w:rPr>
          <w:noProof/>
          <w:sz w:val="28"/>
          <w:szCs w:val="28"/>
          <w:lang w:eastAsia="ru-RU"/>
        </w:rPr>
        <mc:AlternateContent>
          <mc:Choice Requires="wpc">
            <w:drawing>
              <wp:inline distT="0" distB="0" distL="0" distR="0" wp14:anchorId="5D120D51" wp14:editId="1895B25F">
                <wp:extent cx="5829300" cy="7772400"/>
                <wp:effectExtent l="0" t="0" r="0" b="0"/>
                <wp:docPr id="22"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8283171" name=" 1343"/>
                        <wps:cNvSpPr txBox="1">
                          <a:spLocks/>
                        </wps:cNvSpPr>
                        <wps:spPr bwMode="auto">
                          <a:xfrm>
                            <a:off x="571595" y="1257264"/>
                            <a:ext cx="2170605" cy="571633"/>
                          </a:xfrm>
                          <a:prstGeom prst="rect">
                            <a:avLst/>
                          </a:prstGeom>
                          <a:solidFill>
                            <a:srgbClr val="FFFFFF"/>
                          </a:solidFill>
                          <a:ln w="9525">
                            <a:solidFill>
                              <a:srgbClr val="000000"/>
                            </a:solidFill>
                            <a:miter lim="800000"/>
                            <a:headEnd/>
                            <a:tailEnd/>
                          </a:ln>
                        </wps:spPr>
                        <wps:txbx>
                          <w:txbxContent>
                            <w:p w14:paraId="2C9D1FC7"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Акимат МО</w:t>
                              </w:r>
                            </w:p>
                          </w:txbxContent>
                        </wps:txbx>
                        <wps:bodyPr rot="0" vert="horz" wrap="square" lIns="91440" tIns="45720" rIns="91440" bIns="45720" anchor="t" anchorCtr="0" upright="1">
                          <a:noAutofit/>
                        </wps:bodyPr>
                      </wps:wsp>
                      <wps:wsp>
                        <wps:cNvPr id="1167229056" name=" 1344"/>
                        <wps:cNvSpPr txBox="1">
                          <a:spLocks/>
                        </wps:cNvSpPr>
                        <wps:spPr bwMode="auto">
                          <a:xfrm>
                            <a:off x="114157" y="113998"/>
                            <a:ext cx="2628852" cy="914448"/>
                          </a:xfrm>
                          <a:prstGeom prst="rect">
                            <a:avLst/>
                          </a:prstGeom>
                          <a:solidFill>
                            <a:srgbClr val="FFFFFF"/>
                          </a:solidFill>
                          <a:ln w="9525">
                            <a:solidFill>
                              <a:srgbClr val="000000"/>
                            </a:solidFill>
                            <a:miter lim="800000"/>
                            <a:headEnd/>
                            <a:tailEnd/>
                          </a:ln>
                        </wps:spPr>
                        <wps:txbx>
                          <w:txbxContent>
                            <w:p w14:paraId="73EB2498"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Правительство РК в лице МНЭ, МОН, Министерство здравоохранения, Министерство культуры и спорта и др.</w:t>
                              </w:r>
                            </w:p>
                            <w:p w14:paraId="1EE7D607" w14:textId="77777777" w:rsidR="004D2A23" w:rsidRPr="00D807EE" w:rsidRDefault="004D2A23" w:rsidP="00A105A5">
                              <w:pPr>
                                <w:jc w:val="center"/>
                              </w:pPr>
                            </w:p>
                          </w:txbxContent>
                        </wps:txbx>
                        <wps:bodyPr rot="0" vert="horz" wrap="square" lIns="91440" tIns="45720" rIns="91440" bIns="45720" anchor="t" anchorCtr="0" upright="1">
                          <a:noAutofit/>
                        </wps:bodyPr>
                      </wps:wsp>
                      <wps:wsp>
                        <wps:cNvPr id="1582358397" name=" 1345"/>
                        <wps:cNvSpPr txBox="1">
                          <a:spLocks/>
                        </wps:cNvSpPr>
                        <wps:spPr bwMode="auto">
                          <a:xfrm>
                            <a:off x="457438" y="1942895"/>
                            <a:ext cx="2169795" cy="571633"/>
                          </a:xfrm>
                          <a:prstGeom prst="rect">
                            <a:avLst/>
                          </a:prstGeom>
                          <a:solidFill>
                            <a:srgbClr val="FFFFFF"/>
                          </a:solidFill>
                          <a:ln w="9525">
                            <a:solidFill>
                              <a:srgbClr val="000000"/>
                            </a:solidFill>
                            <a:miter lim="800000"/>
                            <a:headEnd/>
                            <a:tailEnd/>
                          </a:ln>
                        </wps:spPr>
                        <wps:txbx>
                          <w:txbxContent>
                            <w:p w14:paraId="14A7A86B"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Акимы сельских районов, сельских населенных пунктов</w:t>
                              </w:r>
                            </w:p>
                          </w:txbxContent>
                        </wps:txbx>
                        <wps:bodyPr rot="0" vert="horz" wrap="square" lIns="91440" tIns="45720" rIns="91440" bIns="45720" anchor="t" anchorCtr="0" upright="1">
                          <a:noAutofit/>
                        </wps:bodyPr>
                      </wps:wsp>
                      <wps:wsp>
                        <wps:cNvPr id="850239033" name=" 1346"/>
                        <wps:cNvSpPr txBox="1">
                          <a:spLocks/>
                        </wps:cNvSpPr>
                        <wps:spPr bwMode="auto">
                          <a:xfrm>
                            <a:off x="3200448" y="1714078"/>
                            <a:ext cx="2512266" cy="800450"/>
                          </a:xfrm>
                          <a:prstGeom prst="rect">
                            <a:avLst/>
                          </a:prstGeom>
                          <a:solidFill>
                            <a:srgbClr val="FFFFFF"/>
                          </a:solidFill>
                          <a:ln w="9525">
                            <a:solidFill>
                              <a:srgbClr val="000000"/>
                            </a:solidFill>
                            <a:miter lim="800000"/>
                            <a:headEnd/>
                            <a:tailEnd/>
                          </a:ln>
                        </wps:spPr>
                        <wps:txbx>
                          <w:txbxContent>
                            <w:p w14:paraId="0E76A382"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Меры по привлечению бюджетных ресурсов, других инвестиционных источников на реализацию социальных программ</w:t>
                              </w:r>
                            </w:p>
                          </w:txbxContent>
                        </wps:txbx>
                        <wps:bodyPr rot="0" vert="horz" wrap="square" lIns="91440" tIns="45720" rIns="91440" bIns="45720" anchor="t" anchorCtr="0" upright="1">
                          <a:noAutofit/>
                        </wps:bodyPr>
                      </wps:wsp>
                      <wps:wsp>
                        <wps:cNvPr id="600918903" name=" 1347"/>
                        <wps:cNvSpPr txBox="1">
                          <a:spLocks/>
                        </wps:cNvSpPr>
                        <wps:spPr bwMode="auto">
                          <a:xfrm>
                            <a:off x="457438" y="2743345"/>
                            <a:ext cx="2169795" cy="571633"/>
                          </a:xfrm>
                          <a:prstGeom prst="rect">
                            <a:avLst/>
                          </a:prstGeom>
                          <a:solidFill>
                            <a:srgbClr val="FFFFFF"/>
                          </a:solidFill>
                          <a:ln w="9525">
                            <a:solidFill>
                              <a:srgbClr val="000000"/>
                            </a:solidFill>
                            <a:miter lim="800000"/>
                            <a:headEnd/>
                            <a:tailEnd/>
                          </a:ln>
                        </wps:spPr>
                        <wps:txbx>
                          <w:txbxContent>
                            <w:p w14:paraId="4C6B6D94"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Отдел здравоохранения и социальной защиты</w:t>
                              </w:r>
                            </w:p>
                          </w:txbxContent>
                        </wps:txbx>
                        <wps:bodyPr rot="0" vert="horz" wrap="square" lIns="91440" tIns="45720" rIns="91440" bIns="45720" anchor="t" anchorCtr="0" upright="1">
                          <a:noAutofit/>
                        </wps:bodyPr>
                      </wps:wsp>
                      <wps:wsp>
                        <wps:cNvPr id="642739404" name=" 1348"/>
                        <wps:cNvSpPr txBox="1">
                          <a:spLocks/>
                        </wps:cNvSpPr>
                        <wps:spPr bwMode="auto">
                          <a:xfrm>
                            <a:off x="457438" y="5714686"/>
                            <a:ext cx="2169795" cy="458454"/>
                          </a:xfrm>
                          <a:prstGeom prst="rect">
                            <a:avLst/>
                          </a:prstGeom>
                          <a:solidFill>
                            <a:srgbClr val="FFFFFF"/>
                          </a:solidFill>
                          <a:ln w="9525">
                            <a:solidFill>
                              <a:srgbClr val="000000"/>
                            </a:solidFill>
                            <a:miter lim="800000"/>
                            <a:headEnd/>
                            <a:tailEnd/>
                          </a:ln>
                        </wps:spPr>
                        <wps:txbx>
                          <w:txbxContent>
                            <w:p w14:paraId="4C7FAE91"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Отдел физической культуры и спорта</w:t>
                              </w:r>
                            </w:p>
                          </w:txbxContent>
                        </wps:txbx>
                        <wps:bodyPr rot="0" vert="horz" wrap="square" lIns="91440" tIns="45720" rIns="91440" bIns="45720" anchor="t" anchorCtr="0" upright="1">
                          <a:noAutofit/>
                        </wps:bodyPr>
                      </wps:wsp>
                      <wps:wsp>
                        <wps:cNvPr id="970849540" name=" 1349"/>
                        <wps:cNvSpPr txBox="1">
                          <a:spLocks/>
                        </wps:cNvSpPr>
                        <wps:spPr bwMode="auto">
                          <a:xfrm>
                            <a:off x="457438" y="4343424"/>
                            <a:ext cx="2169795" cy="456814"/>
                          </a:xfrm>
                          <a:prstGeom prst="rect">
                            <a:avLst/>
                          </a:prstGeom>
                          <a:solidFill>
                            <a:srgbClr val="FFFFFF"/>
                          </a:solidFill>
                          <a:ln w="9525">
                            <a:solidFill>
                              <a:srgbClr val="000000"/>
                            </a:solidFill>
                            <a:miter lim="800000"/>
                            <a:headEnd/>
                            <a:tailEnd/>
                          </a:ln>
                        </wps:spPr>
                        <wps:txbx>
                          <w:txbxContent>
                            <w:p w14:paraId="3F273293"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 xml:space="preserve">Отдел культуры и национальной политики </w:t>
                              </w:r>
                            </w:p>
                          </w:txbxContent>
                        </wps:txbx>
                        <wps:bodyPr rot="0" vert="horz" wrap="square" lIns="91440" tIns="45720" rIns="91440" bIns="45720" anchor="t" anchorCtr="0" upright="1">
                          <a:noAutofit/>
                        </wps:bodyPr>
                      </wps:wsp>
                      <wps:wsp>
                        <wps:cNvPr id="1286099414" name=" 1350"/>
                        <wps:cNvSpPr txBox="1">
                          <a:spLocks/>
                        </wps:cNvSpPr>
                        <wps:spPr bwMode="auto">
                          <a:xfrm>
                            <a:off x="3200448" y="2628526"/>
                            <a:ext cx="2511457" cy="800450"/>
                          </a:xfrm>
                          <a:prstGeom prst="rect">
                            <a:avLst/>
                          </a:prstGeom>
                          <a:solidFill>
                            <a:srgbClr val="FFFFFF"/>
                          </a:solidFill>
                          <a:ln w="9525">
                            <a:solidFill>
                              <a:srgbClr val="000000"/>
                            </a:solidFill>
                            <a:miter lim="800000"/>
                            <a:headEnd/>
                            <a:tailEnd/>
                          </a:ln>
                        </wps:spPr>
                        <wps:txbx>
                          <w:txbxContent>
                            <w:p w14:paraId="74CA3E5E"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Разработка ПСД строительства, реконструкции и ремонта объектов социальной инфраструктуры на селе</w:t>
                              </w:r>
                            </w:p>
                          </w:txbxContent>
                        </wps:txbx>
                        <wps:bodyPr rot="0" vert="horz" wrap="square" lIns="91440" tIns="45720" rIns="91440" bIns="45720" anchor="t" anchorCtr="0" upright="1">
                          <a:noAutofit/>
                        </wps:bodyPr>
                      </wps:wsp>
                      <wps:wsp>
                        <wps:cNvPr id="1682014807" name=" 1351"/>
                        <wps:cNvSpPr txBox="1">
                          <a:spLocks/>
                        </wps:cNvSpPr>
                        <wps:spPr bwMode="auto">
                          <a:xfrm>
                            <a:off x="3200448" y="3542974"/>
                            <a:ext cx="2511457" cy="801270"/>
                          </a:xfrm>
                          <a:prstGeom prst="rect">
                            <a:avLst/>
                          </a:prstGeom>
                          <a:solidFill>
                            <a:srgbClr val="FFFFFF"/>
                          </a:solidFill>
                          <a:ln w="9525">
                            <a:solidFill>
                              <a:srgbClr val="000000"/>
                            </a:solidFill>
                            <a:miter lim="800000"/>
                            <a:headEnd/>
                            <a:tailEnd/>
                          </a:ln>
                        </wps:spPr>
                        <wps:txbx>
                          <w:txbxContent>
                            <w:p w14:paraId="3EF6ACBC"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Включение в местный бюджет затрат на строительство социальных объектов</w:t>
                              </w:r>
                            </w:p>
                          </w:txbxContent>
                        </wps:txbx>
                        <wps:bodyPr rot="0" vert="horz" wrap="square" lIns="91440" tIns="45720" rIns="91440" bIns="45720" anchor="t" anchorCtr="0" upright="1">
                          <a:noAutofit/>
                        </wps:bodyPr>
                      </wps:wsp>
                      <wps:wsp>
                        <wps:cNvPr id="1976115018" name=" 1352"/>
                        <wps:cNvSpPr txBox="1">
                          <a:spLocks/>
                        </wps:cNvSpPr>
                        <wps:spPr bwMode="auto">
                          <a:xfrm>
                            <a:off x="457438" y="5029055"/>
                            <a:ext cx="2169795" cy="455994"/>
                          </a:xfrm>
                          <a:prstGeom prst="rect">
                            <a:avLst/>
                          </a:prstGeom>
                          <a:solidFill>
                            <a:srgbClr val="FFFFFF"/>
                          </a:solidFill>
                          <a:ln w="9525">
                            <a:solidFill>
                              <a:srgbClr val="000000"/>
                            </a:solidFill>
                            <a:miter lim="800000"/>
                            <a:headEnd/>
                            <a:tailEnd/>
                          </a:ln>
                        </wps:spPr>
                        <wps:txbx>
                          <w:txbxContent>
                            <w:p w14:paraId="6F4738BD"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Отдел образования и молодежной политики</w:t>
                              </w:r>
                            </w:p>
                          </w:txbxContent>
                        </wps:txbx>
                        <wps:bodyPr rot="0" vert="horz" wrap="square" lIns="91440" tIns="45720" rIns="91440" bIns="45720" anchor="t" anchorCtr="0" upright="1">
                          <a:noAutofit/>
                        </wps:bodyPr>
                      </wps:wsp>
                      <wps:wsp>
                        <wps:cNvPr id="917977425" name=" 1353"/>
                        <wps:cNvSpPr txBox="1">
                          <a:spLocks/>
                        </wps:cNvSpPr>
                        <wps:spPr bwMode="auto">
                          <a:xfrm>
                            <a:off x="2972133" y="571633"/>
                            <a:ext cx="2628043" cy="914448"/>
                          </a:xfrm>
                          <a:prstGeom prst="rect">
                            <a:avLst/>
                          </a:prstGeom>
                          <a:solidFill>
                            <a:srgbClr val="FFFFFF"/>
                          </a:solidFill>
                          <a:ln w="19050">
                            <a:solidFill>
                              <a:srgbClr val="000000"/>
                            </a:solidFill>
                            <a:miter lim="800000"/>
                            <a:headEnd/>
                            <a:tailEnd/>
                          </a:ln>
                        </wps:spPr>
                        <wps:txbx>
                          <w:txbxContent>
                            <w:p w14:paraId="561E57ED"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Организация, планирование и реализация мер содействия развития СИС на сельских территориях МО</w:t>
                              </w:r>
                            </w:p>
                          </w:txbxContent>
                        </wps:txbx>
                        <wps:bodyPr rot="0" vert="horz" wrap="square" lIns="91440" tIns="45720" rIns="91440" bIns="45720" anchor="t" anchorCtr="0" upright="1">
                          <a:noAutofit/>
                        </wps:bodyPr>
                      </wps:wsp>
                      <wps:wsp>
                        <wps:cNvPr id="531126346" name=" 1354"/>
                        <wps:cNvSpPr txBox="1">
                          <a:spLocks/>
                        </wps:cNvSpPr>
                        <wps:spPr bwMode="auto">
                          <a:xfrm>
                            <a:off x="3200448" y="4457423"/>
                            <a:ext cx="2511457" cy="457634"/>
                          </a:xfrm>
                          <a:prstGeom prst="rect">
                            <a:avLst/>
                          </a:prstGeom>
                          <a:solidFill>
                            <a:srgbClr val="FFFFFF"/>
                          </a:solidFill>
                          <a:ln w="9525">
                            <a:solidFill>
                              <a:srgbClr val="000000"/>
                            </a:solidFill>
                            <a:miter lim="800000"/>
                            <a:headEnd/>
                            <a:tailEnd/>
                          </a:ln>
                        </wps:spPr>
                        <wps:txbx>
                          <w:txbxContent>
                            <w:p w14:paraId="17AEF493"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Содействие занятости населения в социальной сфере</w:t>
                              </w:r>
                            </w:p>
                          </w:txbxContent>
                        </wps:txbx>
                        <wps:bodyPr rot="0" vert="horz" wrap="square" lIns="91440" tIns="45720" rIns="91440" bIns="45720" anchor="t" anchorCtr="0" upright="1">
                          <a:noAutofit/>
                        </wps:bodyPr>
                      </wps:wsp>
                      <wps:wsp>
                        <wps:cNvPr id="1756569361" name=" 1355"/>
                        <wps:cNvSpPr txBox="1">
                          <a:spLocks/>
                        </wps:cNvSpPr>
                        <wps:spPr bwMode="auto">
                          <a:xfrm>
                            <a:off x="3200448" y="5029055"/>
                            <a:ext cx="2511457" cy="457634"/>
                          </a:xfrm>
                          <a:prstGeom prst="rect">
                            <a:avLst/>
                          </a:prstGeom>
                          <a:solidFill>
                            <a:srgbClr val="FFFFFF"/>
                          </a:solidFill>
                          <a:ln w="9525">
                            <a:solidFill>
                              <a:srgbClr val="000000"/>
                            </a:solidFill>
                            <a:miter lim="800000"/>
                            <a:headEnd/>
                            <a:tailEnd/>
                          </a:ln>
                        </wps:spPr>
                        <wps:txbx>
                          <w:txbxContent>
                            <w:p w14:paraId="716A5B8C"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Кадровое обеспечение СИСТ</w:t>
                              </w:r>
                            </w:p>
                          </w:txbxContent>
                        </wps:txbx>
                        <wps:bodyPr rot="0" vert="horz" wrap="square" lIns="91440" tIns="45720" rIns="91440" bIns="45720" anchor="t" anchorCtr="0" upright="1">
                          <a:noAutofit/>
                        </wps:bodyPr>
                      </wps:wsp>
                      <wps:wsp>
                        <wps:cNvPr id="259304503" name=" 1356"/>
                        <wps:cNvSpPr txBox="1">
                          <a:spLocks/>
                        </wps:cNvSpPr>
                        <wps:spPr bwMode="auto">
                          <a:xfrm>
                            <a:off x="3200448" y="5600688"/>
                            <a:ext cx="2511457" cy="684811"/>
                          </a:xfrm>
                          <a:prstGeom prst="rect">
                            <a:avLst/>
                          </a:prstGeom>
                          <a:solidFill>
                            <a:srgbClr val="FFFFFF"/>
                          </a:solidFill>
                          <a:ln w="9525">
                            <a:solidFill>
                              <a:srgbClr val="000000"/>
                            </a:solidFill>
                            <a:miter lim="800000"/>
                            <a:headEnd/>
                            <a:tailEnd/>
                          </a:ln>
                        </wps:spPr>
                        <wps:txbx>
                          <w:txbxContent>
                            <w:p w14:paraId="77D87F73"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Проектирование, принятие и реализация программ развития объектов СИС</w:t>
                              </w:r>
                            </w:p>
                          </w:txbxContent>
                        </wps:txbx>
                        <wps:bodyPr rot="0" vert="horz" wrap="square" lIns="91440" tIns="45720" rIns="91440" bIns="45720" anchor="t" anchorCtr="0" upright="1">
                          <a:noAutofit/>
                        </wps:bodyPr>
                      </wps:wsp>
                      <wps:wsp>
                        <wps:cNvPr id="1364146238" name=" 1357"/>
                        <wps:cNvSpPr txBox="1">
                          <a:spLocks/>
                        </wps:cNvSpPr>
                        <wps:spPr bwMode="auto">
                          <a:xfrm>
                            <a:off x="3200448" y="6400318"/>
                            <a:ext cx="2511457" cy="686451"/>
                          </a:xfrm>
                          <a:prstGeom prst="rect">
                            <a:avLst/>
                          </a:prstGeom>
                          <a:solidFill>
                            <a:srgbClr val="FFFFFF"/>
                          </a:solidFill>
                          <a:ln w="9525">
                            <a:solidFill>
                              <a:srgbClr val="000000"/>
                            </a:solidFill>
                            <a:miter lim="800000"/>
                            <a:headEnd/>
                            <a:tailEnd/>
                          </a:ln>
                        </wps:spPr>
                        <wps:txbx>
                          <w:txbxContent>
                            <w:p w14:paraId="22BFA8B9" w14:textId="77777777" w:rsidR="004D2A23" w:rsidRPr="00591836" w:rsidRDefault="004D2A23" w:rsidP="00A105A5">
                              <w:pPr>
                                <w:jc w:val="center"/>
                              </w:pPr>
                              <w:r w:rsidRPr="00591836">
                                <w:rPr>
                                  <w:rStyle w:val="21"/>
                                  <w:rFonts w:ascii="Times New Roman" w:hAnsi="Times New Roman" w:cs="Times New Roman"/>
                                  <w:color w:val="000000"/>
                                  <w:sz w:val="22"/>
                                  <w:szCs w:val="22"/>
                                </w:rPr>
                                <w:t>Реализация на территории СРО государственной социальной и молодежной политики</w:t>
                              </w:r>
                            </w:p>
                          </w:txbxContent>
                        </wps:txbx>
                        <wps:bodyPr rot="0" vert="horz" wrap="square" lIns="91440" tIns="45720" rIns="91440" bIns="45720" anchor="t" anchorCtr="0" upright="1">
                          <a:noAutofit/>
                        </wps:bodyPr>
                      </wps:wsp>
                      <wps:wsp>
                        <wps:cNvPr id="177588002" name=" 1358"/>
                        <wps:cNvSpPr txBox="1">
                          <a:spLocks/>
                        </wps:cNvSpPr>
                        <wps:spPr bwMode="auto">
                          <a:xfrm>
                            <a:off x="3200448" y="7200767"/>
                            <a:ext cx="2514695" cy="457634"/>
                          </a:xfrm>
                          <a:prstGeom prst="rect">
                            <a:avLst/>
                          </a:prstGeom>
                          <a:solidFill>
                            <a:srgbClr val="FFFFFF"/>
                          </a:solidFill>
                          <a:ln w="9525">
                            <a:solidFill>
                              <a:srgbClr val="000000"/>
                            </a:solidFill>
                            <a:miter lim="800000"/>
                            <a:headEnd/>
                            <a:tailEnd/>
                          </a:ln>
                        </wps:spPr>
                        <wps:txbx>
                          <w:txbxContent>
                            <w:p w14:paraId="1938C58D"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Мониторинг развития СИСТ, контроль бюджетных средств</w:t>
                              </w:r>
                            </w:p>
                          </w:txbxContent>
                        </wps:txbx>
                        <wps:bodyPr rot="0" vert="horz" wrap="square" lIns="91440" tIns="45720" rIns="91440" bIns="45720" anchor="t" anchorCtr="0" upright="1">
                          <a:noAutofit/>
                        </wps:bodyPr>
                      </wps:wsp>
                      <wps:wsp>
                        <wps:cNvPr id="881061188" name=" 1359"/>
                        <wps:cNvCnPr>
                          <a:cxnSpLocks/>
                        </wps:cNvCnPr>
                        <wps:spPr bwMode="auto">
                          <a:xfrm flipV="1">
                            <a:off x="2628852" y="1942895"/>
                            <a:ext cx="571595" cy="342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812159" name=" 1360"/>
                        <wps:cNvCnPr>
                          <a:cxnSpLocks/>
                        </wps:cNvCnPr>
                        <wps:spPr bwMode="auto">
                          <a:xfrm>
                            <a:off x="2628852" y="2285711"/>
                            <a:ext cx="571595" cy="342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480528" name=" 1361"/>
                        <wps:cNvCnPr>
                          <a:cxnSpLocks/>
                        </wps:cNvCnPr>
                        <wps:spPr bwMode="auto">
                          <a:xfrm>
                            <a:off x="2628852" y="2285711"/>
                            <a:ext cx="571595" cy="12572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792743" name=" 1362"/>
                        <wps:cNvCnPr>
                          <a:cxnSpLocks/>
                        </wps:cNvCnPr>
                        <wps:spPr bwMode="auto">
                          <a:xfrm>
                            <a:off x="2628852" y="2285711"/>
                            <a:ext cx="571595" cy="21717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92039" name=" 1363"/>
                        <wps:cNvCnPr>
                          <a:cxnSpLocks/>
                        </wps:cNvCnPr>
                        <wps:spPr bwMode="auto">
                          <a:xfrm flipV="1">
                            <a:off x="2628852" y="2285711"/>
                            <a:ext cx="571595" cy="800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6907766" name=" 1364"/>
                        <wps:cNvCnPr>
                          <a:cxnSpLocks/>
                        </wps:cNvCnPr>
                        <wps:spPr bwMode="auto">
                          <a:xfrm>
                            <a:off x="2628852" y="3086160"/>
                            <a:ext cx="571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8667099" name=" 1365"/>
                        <wps:cNvCnPr>
                          <a:cxnSpLocks/>
                        </wps:cNvCnPr>
                        <wps:spPr bwMode="auto">
                          <a:xfrm>
                            <a:off x="2628852" y="3086160"/>
                            <a:ext cx="571595" cy="4568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1849066" name=" 1366"/>
                        <wps:cNvCnPr>
                          <a:cxnSpLocks/>
                        </wps:cNvCnPr>
                        <wps:spPr bwMode="auto">
                          <a:xfrm>
                            <a:off x="2628852" y="3086160"/>
                            <a:ext cx="571595" cy="1600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6305652" name=" 1367"/>
                        <wps:cNvCnPr>
                          <a:cxnSpLocks/>
                        </wps:cNvCnPr>
                        <wps:spPr bwMode="auto">
                          <a:xfrm>
                            <a:off x="2628852" y="5943504"/>
                            <a:ext cx="571595" cy="685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578650" name=" 1368"/>
                        <wps:cNvCnPr>
                          <a:cxnSpLocks/>
                        </wps:cNvCnPr>
                        <wps:spPr bwMode="auto">
                          <a:xfrm>
                            <a:off x="2628852" y="4572241"/>
                            <a:ext cx="571595" cy="1028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2320266" name=" 1369"/>
                        <wps:cNvCnPr>
                          <a:cxnSpLocks/>
                        </wps:cNvCnPr>
                        <wps:spPr bwMode="auto">
                          <a:xfrm>
                            <a:off x="2628852" y="5257872"/>
                            <a:ext cx="57159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4409974" name=" 1370"/>
                        <wps:cNvCnPr>
                          <a:cxnSpLocks/>
                        </wps:cNvCnPr>
                        <wps:spPr bwMode="auto">
                          <a:xfrm>
                            <a:off x="2972133" y="7429584"/>
                            <a:ext cx="2283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210057" name=" 1371"/>
                        <wps:cNvCnPr>
                          <a:cxnSpLocks/>
                        </wps:cNvCnPr>
                        <wps:spPr bwMode="auto">
                          <a:xfrm flipV="1">
                            <a:off x="2972133" y="4457423"/>
                            <a:ext cx="0" cy="2972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798540" name=" 1372"/>
                        <wps:cNvCnPr>
                          <a:cxnSpLocks/>
                        </wps:cNvCnPr>
                        <wps:spPr bwMode="auto">
                          <a:xfrm flipH="1">
                            <a:off x="2628852" y="4457423"/>
                            <a:ext cx="343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757140" name=" 1373"/>
                        <wps:cNvCnPr>
                          <a:cxnSpLocks/>
                        </wps:cNvCnPr>
                        <wps:spPr bwMode="auto">
                          <a:xfrm flipV="1">
                            <a:off x="2628852" y="3885790"/>
                            <a:ext cx="571595" cy="6864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1328719" name=" 1374"/>
                        <wps:cNvCnPr>
                          <a:cxnSpLocks/>
                        </wps:cNvCnPr>
                        <wps:spPr bwMode="auto">
                          <a:xfrm>
                            <a:off x="2628852" y="4572241"/>
                            <a:ext cx="571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964175" name=" 1375"/>
                        <wps:cNvCnPr>
                          <a:cxnSpLocks/>
                        </wps:cNvCnPr>
                        <wps:spPr bwMode="auto">
                          <a:xfrm>
                            <a:off x="2628852" y="4572241"/>
                            <a:ext cx="571595" cy="20568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975372" name=" 1376"/>
                        <wps:cNvCnPr>
                          <a:cxnSpLocks/>
                        </wps:cNvCnPr>
                        <wps:spPr bwMode="auto">
                          <a:xfrm flipH="1">
                            <a:off x="343281" y="1371262"/>
                            <a:ext cx="228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857953" name=" 1377"/>
                        <wps:cNvCnPr>
                          <a:cxnSpLocks/>
                        </wps:cNvCnPr>
                        <wps:spPr bwMode="auto">
                          <a:xfrm>
                            <a:off x="343281" y="1371262"/>
                            <a:ext cx="810" cy="4458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618017" name=" 1378"/>
                        <wps:cNvCnPr>
                          <a:cxnSpLocks/>
                        </wps:cNvCnPr>
                        <wps:spPr bwMode="auto">
                          <a:xfrm>
                            <a:off x="343281" y="5829505"/>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5241608" name=" 1379"/>
                        <wps:cNvCnPr>
                          <a:cxnSpLocks/>
                        </wps:cNvCnPr>
                        <wps:spPr bwMode="auto">
                          <a:xfrm>
                            <a:off x="343281" y="5257872"/>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2767896" name=" 1380"/>
                        <wps:cNvCnPr>
                          <a:cxnSpLocks/>
                        </wps:cNvCnPr>
                        <wps:spPr bwMode="auto">
                          <a:xfrm>
                            <a:off x="343281" y="4572241"/>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665356" name=" 1381"/>
                        <wps:cNvCnPr>
                          <a:cxnSpLocks/>
                        </wps:cNvCnPr>
                        <wps:spPr bwMode="auto">
                          <a:xfrm>
                            <a:off x="343281" y="2971342"/>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647990" name=" 1382"/>
                        <wps:cNvCnPr>
                          <a:cxnSpLocks/>
                        </wps:cNvCnPr>
                        <wps:spPr bwMode="auto">
                          <a:xfrm>
                            <a:off x="343281" y="2285711"/>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0796779" name=" 1383"/>
                        <wps:cNvSpPr txBox="1">
                          <a:spLocks/>
                        </wps:cNvSpPr>
                        <wps:spPr bwMode="auto">
                          <a:xfrm>
                            <a:off x="343281" y="6401138"/>
                            <a:ext cx="2399729" cy="1142445"/>
                          </a:xfrm>
                          <a:prstGeom prst="rect">
                            <a:avLst/>
                          </a:prstGeom>
                          <a:solidFill>
                            <a:srgbClr val="FFFFFF"/>
                          </a:solidFill>
                          <a:ln w="38100" cmpd="dbl">
                            <a:solidFill>
                              <a:srgbClr val="000000"/>
                            </a:solidFill>
                            <a:miter lim="800000"/>
                            <a:headEnd/>
                            <a:tailEnd/>
                          </a:ln>
                        </wps:spPr>
                        <wps:txbx>
                          <w:txbxContent>
                            <w:p w14:paraId="2D88BA3A"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Негосударственные участники: коммерческие учреждения СИС, спонсоры (крупные компании), СПК, население сел и сельских районов области.</w:t>
                              </w:r>
                            </w:p>
                          </w:txbxContent>
                        </wps:txbx>
                        <wps:bodyPr rot="0" vert="horz" wrap="square" lIns="91440" tIns="45720" rIns="91440" bIns="45720" anchor="t" anchorCtr="0" upright="1">
                          <a:noAutofit/>
                        </wps:bodyPr>
                      </wps:wsp>
                      <wps:wsp>
                        <wps:cNvPr id="302002743" name=" 1384"/>
                        <wps:cNvCnPr>
                          <a:cxnSpLocks/>
                        </wps:cNvCnPr>
                        <wps:spPr bwMode="auto">
                          <a:xfrm>
                            <a:off x="3657886" y="1486081"/>
                            <a:ext cx="0" cy="2288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985815" name=" 1385"/>
                        <wps:cNvCnPr>
                          <a:cxnSpLocks/>
                        </wps:cNvCnPr>
                        <wps:spPr bwMode="auto">
                          <a:xfrm>
                            <a:off x="1714786" y="1828896"/>
                            <a:ext cx="810" cy="1139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909877" name=" 1386"/>
                        <wps:cNvCnPr>
                          <a:cxnSpLocks/>
                        </wps:cNvCnPr>
                        <wps:spPr bwMode="auto">
                          <a:xfrm>
                            <a:off x="1371505" y="1028447"/>
                            <a:ext cx="0" cy="2288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35022" name=" 1387"/>
                        <wps:cNvSpPr txBox="1">
                          <a:spLocks/>
                        </wps:cNvSpPr>
                        <wps:spPr bwMode="auto">
                          <a:xfrm>
                            <a:off x="2972133" y="113998"/>
                            <a:ext cx="2628852" cy="342816"/>
                          </a:xfrm>
                          <a:prstGeom prst="rect">
                            <a:avLst/>
                          </a:prstGeom>
                          <a:solidFill>
                            <a:srgbClr val="FFFFFF"/>
                          </a:solidFill>
                          <a:ln w="9525">
                            <a:solidFill>
                              <a:srgbClr val="000000"/>
                            </a:solidFill>
                            <a:miter lim="800000"/>
                            <a:headEnd/>
                            <a:tailEnd/>
                          </a:ln>
                        </wps:spPr>
                        <wps:txbx>
                          <w:txbxContent>
                            <w:p w14:paraId="1AB81901"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Целевые установки, трансферты</w:t>
                              </w:r>
                            </w:p>
                          </w:txbxContent>
                        </wps:txbx>
                        <wps:bodyPr rot="0" vert="horz" wrap="square" lIns="91440" tIns="45720" rIns="91440" bIns="45720" anchor="t" anchorCtr="0" upright="1">
                          <a:noAutofit/>
                        </wps:bodyPr>
                      </wps:wsp>
                      <wps:wsp>
                        <wps:cNvPr id="771668684" name=" 1388"/>
                        <wps:cNvCnPr>
                          <a:cxnSpLocks/>
                        </wps:cNvCnPr>
                        <wps:spPr bwMode="auto">
                          <a:xfrm>
                            <a:off x="2743010" y="342816"/>
                            <a:ext cx="2291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4376096" name=" 1389"/>
                        <wps:cNvSpPr txBox="1">
                          <a:spLocks/>
                        </wps:cNvSpPr>
                        <wps:spPr bwMode="auto">
                          <a:xfrm>
                            <a:off x="457438" y="3428976"/>
                            <a:ext cx="2169795" cy="684811"/>
                          </a:xfrm>
                          <a:prstGeom prst="rect">
                            <a:avLst/>
                          </a:prstGeom>
                          <a:solidFill>
                            <a:srgbClr val="FFFFFF"/>
                          </a:solidFill>
                          <a:ln w="9525">
                            <a:solidFill>
                              <a:srgbClr val="000000"/>
                            </a:solidFill>
                            <a:miter lim="800000"/>
                            <a:headEnd/>
                            <a:tailEnd/>
                          </a:ln>
                        </wps:spPr>
                        <wps:txbx>
                          <w:txbxContent>
                            <w:p w14:paraId="622E49DD"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Сельские учреждения образования и здравоохранения</w:t>
                              </w:r>
                            </w:p>
                          </w:txbxContent>
                        </wps:txbx>
                        <wps:bodyPr rot="0" vert="horz" wrap="square" lIns="91440" tIns="45720" rIns="91440" bIns="45720" anchor="t" anchorCtr="0" upright="1">
                          <a:noAutofit/>
                        </wps:bodyPr>
                      </wps:wsp>
                      <wps:wsp>
                        <wps:cNvPr id="1003417961" name=" 1390"/>
                        <wps:cNvCnPr>
                          <a:cxnSpLocks/>
                        </wps:cNvCnPr>
                        <wps:spPr bwMode="auto">
                          <a:xfrm>
                            <a:off x="228314" y="1028447"/>
                            <a:ext cx="0" cy="2743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747146" name=" 1391"/>
                        <wps:cNvCnPr>
                          <a:cxnSpLocks/>
                        </wps:cNvCnPr>
                        <wps:spPr bwMode="auto">
                          <a:xfrm>
                            <a:off x="228314" y="3771791"/>
                            <a:ext cx="2291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090901" name=" 1392"/>
                        <wps:cNvCnPr>
                          <a:cxnSpLocks/>
                        </wps:cNvCnPr>
                        <wps:spPr bwMode="auto">
                          <a:xfrm>
                            <a:off x="1257348" y="3314977"/>
                            <a:ext cx="0" cy="1139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07615" name=" 1393"/>
                        <wps:cNvCnPr>
                          <a:cxnSpLocks/>
                        </wps:cNvCnPr>
                        <wps:spPr bwMode="auto">
                          <a:xfrm flipV="1">
                            <a:off x="1485662" y="4114607"/>
                            <a:ext cx="0" cy="2288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3598194" name=" 1394"/>
                        <wps:cNvCnPr>
                          <a:cxnSpLocks/>
                        </wps:cNvCnPr>
                        <wps:spPr bwMode="auto">
                          <a:xfrm flipV="1">
                            <a:off x="1485662" y="4800238"/>
                            <a:ext cx="0" cy="2288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3460367" name=" 1395"/>
                        <wps:cNvCnPr>
                          <a:cxnSpLocks/>
                        </wps:cNvCnPr>
                        <wps:spPr bwMode="auto">
                          <a:xfrm>
                            <a:off x="4114514" y="456814"/>
                            <a:ext cx="0" cy="1148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4673241" name=" 1396"/>
                        <wps:cNvCnPr>
                          <a:cxnSpLocks/>
                        </wps:cNvCnPr>
                        <wps:spPr bwMode="auto">
                          <a:xfrm>
                            <a:off x="2400538" y="1143265"/>
                            <a:ext cx="571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30866" name=" 1397"/>
                        <wps:cNvCnPr>
                          <a:cxnSpLocks/>
                        </wps:cNvCnPr>
                        <wps:spPr bwMode="auto">
                          <a:xfrm>
                            <a:off x="2400538" y="1143265"/>
                            <a:ext cx="0" cy="113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D120D51" id="Canvas 11" o:spid="_x0000_s1046" editas="canvas" style="width:459pt;height:612pt;mso-position-horizontal-relative:char;mso-position-vertical-relative:line" coordsize="5829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">
                <v:shape id="_x0000_s1047" type="#_x0000_t75" style="position:absolute;width:58293;height:77724;visibility:visible;mso-wrap-style:square">
                  <v:fill o:detectmouseclick="t"/>
                  <v:path o:connecttype="none"/>
                </v:shape>
                <v:shape id=" 1343" o:spid="_x0000_s1048" type="#_x0000_t202" style="position:absolute;left:5715;top:12572;width:21707;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">
                  <v:path arrowok="t"/>
                  <v:textbox>
                    <w:txbxContent>
                      <w:p w14:paraId="2C9D1FC7"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Акимат МО</w:t>
                        </w:r>
                      </w:p>
                    </w:txbxContent>
                  </v:textbox>
                </v:shape>
                <v:shape id=" 1344" o:spid="_x0000_s1049" type="#_x0000_t202" style="position:absolute;left:1141;top:1139;width:2628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">
                  <v:path arrowok="t"/>
                  <v:textbox>
                    <w:txbxContent>
                      <w:p w14:paraId="73EB2498"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Правительство РК в лице МНЭ, МОН, Министерство здравоохранения, Министерство культуры и спорта и др.</w:t>
                        </w:r>
                      </w:p>
                      <w:p w14:paraId="1EE7D607" w14:textId="77777777" w:rsidR="004D2A23" w:rsidRPr="00D807EE" w:rsidRDefault="004D2A23" w:rsidP="00A105A5">
                        <w:pPr>
                          <w:jc w:val="center"/>
                        </w:pPr>
                      </w:p>
                    </w:txbxContent>
                  </v:textbox>
                </v:shape>
                <v:shape id=" 1345" o:spid="_x0000_s1050" type="#_x0000_t202" style="position:absolute;left:4574;top:19428;width:21698;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">
                  <v:path arrowok="t"/>
                  <v:textbox>
                    <w:txbxContent>
                      <w:p w14:paraId="14A7A86B"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Акимы сельских районов, сельских населенных пунктов</w:t>
                        </w:r>
                      </w:p>
                    </w:txbxContent>
                  </v:textbox>
                </v:shape>
                <v:shape id=" 1346" o:spid="_x0000_s1051" type="#_x0000_t202" style="position:absolute;left:32004;top:17140;width:25123;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">
                  <v:path arrowok="t"/>
                  <v:textbox>
                    <w:txbxContent>
                      <w:p w14:paraId="0E76A382"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Меры по привлечению бюджетных ресурсов, других инвестиционных источников на реализацию социальных программ</w:t>
                        </w:r>
                      </w:p>
                    </w:txbxContent>
                  </v:textbox>
                </v:shape>
                <v:shape id=" 1347" o:spid="_x0000_s1052" type="#_x0000_t202" style="position:absolute;left:4574;top:27433;width:21698;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">
                  <v:path arrowok="t"/>
                  <v:textbox>
                    <w:txbxContent>
                      <w:p w14:paraId="4C6B6D94"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Отдел здравоохранения и социальной защиты</w:t>
                        </w:r>
                      </w:p>
                    </w:txbxContent>
                  </v:textbox>
                </v:shape>
                <v:shape id=" 1348" o:spid="_x0000_s1053" type="#_x0000_t202" style="position:absolute;left:4574;top:57146;width:21698;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">
                  <v:path arrowok="t"/>
                  <v:textbox>
                    <w:txbxContent>
                      <w:p w14:paraId="4C7FAE91"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Отдел физической культуры и спорта</w:t>
                        </w:r>
                      </w:p>
                    </w:txbxContent>
                  </v:textbox>
                </v:shape>
                <v:shape id=" 1349" o:spid="_x0000_s1054" type="#_x0000_t202" style="position:absolute;left:4574;top:43434;width:21698;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">
                  <v:path arrowok="t"/>
                  <v:textbox>
                    <w:txbxContent>
                      <w:p w14:paraId="3F273293"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 xml:space="preserve">Отдел культуры и национальной политики </w:t>
                        </w:r>
                      </w:p>
                    </w:txbxContent>
                  </v:textbox>
                </v:shape>
                <v:shape id=" 1350" o:spid="_x0000_s1055" type="#_x0000_t202" style="position:absolute;left:32004;top:26285;width:25115;height:8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">
                  <v:path arrowok="t"/>
                  <v:textbox>
                    <w:txbxContent>
                      <w:p w14:paraId="74CA3E5E"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Разработка ПСД строительства, реконструкции и ремонта объектов социальной инфраструктуры на селе</w:t>
                        </w:r>
                      </w:p>
                    </w:txbxContent>
                  </v:textbox>
                </v:shape>
                <v:shape id=" 1351" o:spid="_x0000_s1056" type="#_x0000_t202" style="position:absolute;left:32004;top:35429;width:25115;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">
                  <v:path arrowok="t"/>
                  <v:textbox>
                    <w:txbxContent>
                      <w:p w14:paraId="3EF6ACBC"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Включение в местный бюджет затрат на строительство социальных объектов</w:t>
                        </w:r>
                      </w:p>
                    </w:txbxContent>
                  </v:textbox>
                </v:shape>
                <v:shape id=" 1352" o:spid="_x0000_s1057" type="#_x0000_t202" style="position:absolute;left:4574;top:50290;width:21698;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">
                  <v:path arrowok="t"/>
                  <v:textbox>
                    <w:txbxContent>
                      <w:p w14:paraId="6F4738BD"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Отдел образования и молодежной политики</w:t>
                        </w:r>
                      </w:p>
                    </w:txbxContent>
                  </v:textbox>
                </v:shape>
                <v:shape id=" 1353" o:spid="_x0000_s1058" type="#_x0000_t202" style="position:absolute;left:29721;top:5716;width:2628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" strokeweight="1.5pt">
                  <v:path arrowok="t"/>
                  <v:textbox>
                    <w:txbxContent>
                      <w:p w14:paraId="561E57ED"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Организация, планирование и реализация мер содействия развития СИС на сельских территориях МО</w:t>
                        </w:r>
                      </w:p>
                    </w:txbxContent>
                  </v:textbox>
                </v:shape>
                <v:shape id=" 1354" o:spid="_x0000_s1059" type="#_x0000_t202" style="position:absolute;left:32004;top:44574;width:2511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">
                  <v:path arrowok="t"/>
                  <v:textbox>
                    <w:txbxContent>
                      <w:p w14:paraId="17AEF493"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Содействие занятости населения в социальной сфере</w:t>
                        </w:r>
                      </w:p>
                    </w:txbxContent>
                  </v:textbox>
                </v:shape>
                <v:shape id=" 1355" o:spid="_x0000_s1060" type="#_x0000_t202" style="position:absolute;left:32004;top:50290;width:2511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">
                  <v:path arrowok="t"/>
                  <v:textbox>
                    <w:txbxContent>
                      <w:p w14:paraId="716A5B8C"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Кадровое обеспечение СИСТ</w:t>
                        </w:r>
                      </w:p>
                    </w:txbxContent>
                  </v:textbox>
                </v:shape>
                <v:shape id=" 1356" o:spid="_x0000_s1061" type="#_x0000_t202" style="position:absolute;left:32004;top:56006;width:25115;height: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">
                  <v:path arrowok="t"/>
                  <v:textbox>
                    <w:txbxContent>
                      <w:p w14:paraId="77D87F73"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Проектирование, принятие и реализация программ развития объектов СИС</w:t>
                        </w:r>
                      </w:p>
                    </w:txbxContent>
                  </v:textbox>
                </v:shape>
                <v:shape id=" 1357" o:spid="_x0000_s1062" type="#_x0000_t202" style="position:absolute;left:32004;top:64003;width:25115;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">
                  <v:path arrowok="t"/>
                  <v:textbox>
                    <w:txbxContent>
                      <w:p w14:paraId="22BFA8B9" w14:textId="77777777" w:rsidR="004D2A23" w:rsidRPr="00591836" w:rsidRDefault="004D2A23" w:rsidP="00A105A5">
                        <w:pPr>
                          <w:jc w:val="center"/>
                        </w:pPr>
                        <w:r w:rsidRPr="00591836">
                          <w:rPr>
                            <w:rStyle w:val="21"/>
                            <w:rFonts w:ascii="Times New Roman" w:hAnsi="Times New Roman" w:cs="Times New Roman"/>
                            <w:color w:val="000000"/>
                            <w:sz w:val="22"/>
                            <w:szCs w:val="22"/>
                          </w:rPr>
                          <w:t>Реализация на территории СРО государственной социальной и молодежной политики</w:t>
                        </w:r>
                      </w:p>
                    </w:txbxContent>
                  </v:textbox>
                </v:shape>
                <v:shape id=" 1358" o:spid="_x0000_s1063" type="#_x0000_t202" style="position:absolute;left:32004;top:72007;width:25147;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">
                  <v:path arrowok="t"/>
                  <v:textbox>
                    <w:txbxContent>
                      <w:p w14:paraId="1938C58D"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Мониторинг развития СИСТ, контроль бюджетных средств</w:t>
                        </w:r>
                      </w:p>
                    </w:txbxContent>
                  </v:textbox>
                </v:shape>
                <v:line id=" 1359" o:spid="_x0000_s1064" style="position:absolute;flip:y;visibility:visible;mso-wrap-style:square" from="26288,19428" to="32004,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">
                  <v:stroke endarrow="block"/>
                  <o:lock v:ext="edit" shapetype="f"/>
                </v:line>
                <v:line id=" 1360" o:spid="_x0000_s1065" style="position:absolute;visibility:visible;mso-wrap-style:square" from="26288,22857" to="32004,2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">
                  <v:stroke endarrow="block"/>
                  <o:lock v:ext="edit" shapetype="f"/>
                </v:line>
                <v:line id=" 1361" o:spid="_x0000_s1066" style="position:absolute;visibility:visible;mso-wrap-style:square" from="26288,22857" to="32004,3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">
                  <v:stroke endarrow="block"/>
                  <o:lock v:ext="edit" shapetype="f"/>
                </v:line>
                <v:line id=" 1362" o:spid="_x0000_s1067" style="position:absolute;visibility:visible;mso-wrap-style:square" from="26288,22857" to="32004,4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">
                  <v:stroke endarrow="block"/>
                  <o:lock v:ext="edit" shapetype="f"/>
                </v:line>
                <v:line id=" 1363" o:spid="_x0000_s1068" style="position:absolute;flip:y;visibility:visible;mso-wrap-style:square" from="26288,22857" to="32004,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">
                  <v:stroke endarrow="block"/>
                  <o:lock v:ext="edit" shapetype="f"/>
                </v:line>
                <v:line id=" 1364" o:spid="_x0000_s1069" style="position:absolute;visibility:visible;mso-wrap-style:square" from="26288,30861" to="32004,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">
                  <v:stroke endarrow="block"/>
                  <o:lock v:ext="edit" shapetype="f"/>
                </v:line>
                <v:line id=" 1365" o:spid="_x0000_s1070" style="position:absolute;visibility:visible;mso-wrap-style:square" from="26288,30861" to="32004,3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">
                  <v:stroke endarrow="block"/>
                  <o:lock v:ext="edit" shapetype="f"/>
                </v:line>
                <v:line id=" 1366" o:spid="_x0000_s1071" style="position:absolute;visibility:visible;mso-wrap-style:square" from="26288,30861" to="32004,4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">
                  <v:stroke endarrow="block"/>
                  <o:lock v:ext="edit" shapetype="f"/>
                </v:line>
                <v:line id=" 1367" o:spid="_x0000_s1072" style="position:absolute;visibility:visible;mso-wrap-style:square" from="26288,59435" to="32004,6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">
                  <v:stroke endarrow="block"/>
                  <o:lock v:ext="edit" shapetype="f"/>
                </v:line>
                <v:line id=" 1368" o:spid="_x0000_s1073" style="position:absolute;visibility:visible;mso-wrap-style:square" from="26288,45722" to="32004,5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">
                  <v:stroke endarrow="block"/>
                  <o:lock v:ext="edit" shapetype="f"/>
                </v:line>
                <v:line id=" 1369" o:spid="_x0000_s1074" style="position:absolute;visibility:visible;mso-wrap-style:square" from="26288,52578" to="32004,5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">
                  <v:stroke endarrow="block"/>
                  <o:lock v:ext="edit" shapetype="f"/>
                </v:line>
                <v:line id=" 1370" o:spid="_x0000_s1075" style="position:absolute;visibility:visible;mso-wrap-style:square" from="29721,74295" to="32004,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">
                  <v:stroke endarrow="block"/>
                  <o:lock v:ext="edit" shapetype="f"/>
                </v:line>
                <v:line id=" 1371" o:spid="_x0000_s1076" style="position:absolute;flip:y;visibility:visible;mso-wrap-style:square" from="29721,44574" to="29721,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">
                  <o:lock v:ext="edit" shapetype="f"/>
                </v:line>
                <v:line id=" 1372" o:spid="_x0000_s1077" style="position:absolute;flip:x;visibility:visible;mso-wrap-style:square" from="26288,44574" to="29721,4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">
                  <o:lock v:ext="edit" shapetype="f"/>
                </v:line>
                <v:line id=" 1373" o:spid="_x0000_s1078" style="position:absolute;flip:y;visibility:visible;mso-wrap-style:square" from="26288,38857" to="32004,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">
                  <v:stroke endarrow="block"/>
                  <o:lock v:ext="edit" shapetype="f"/>
                </v:line>
                <v:line id=" 1374" o:spid="_x0000_s1079" style="position:absolute;visibility:visible;mso-wrap-style:square" from="26288,45722" to="32004,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">
                  <v:stroke endarrow="block"/>
                  <o:lock v:ext="edit" shapetype="f"/>
                </v:line>
                <v:line id=" 1375" o:spid="_x0000_s1080" style="position:absolute;visibility:visible;mso-wrap-style:square" from="26288,45722" to="32004,6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">
                  <v:stroke endarrow="block"/>
                  <o:lock v:ext="edit" shapetype="f"/>
                </v:line>
                <v:line id=" 1376" o:spid="_x0000_s1081" style="position:absolute;flip:x;visibility:visible;mso-wrap-style:square" from="3432,13712" to="5715,1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">
                  <o:lock v:ext="edit" shapetype="f"/>
                </v:line>
                <v:line id=" 1377" o:spid="_x0000_s1082" style="position:absolute;visibility:visible;mso-wrap-style:square" from="3432,13712" to="3440,5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">
                  <o:lock v:ext="edit" shapetype="f"/>
                </v:line>
                <v:line id=" 1378" o:spid="_x0000_s1083" style="position:absolute;visibility:visible;mso-wrap-style:square" from="3432,58295" to="4574,5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">
                  <v:stroke endarrow="block"/>
                  <o:lock v:ext="edit" shapetype="f"/>
                </v:line>
                <v:line id=" 1379" o:spid="_x0000_s1084" style="position:absolute;visibility:visible;mso-wrap-style:square" from="3432,52578" to="4574,5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">
                  <v:stroke endarrow="block"/>
                  <o:lock v:ext="edit" shapetype="f"/>
                </v:line>
                <v:line id=" 1380" o:spid="_x0000_s1085" style="position:absolute;visibility:visible;mso-wrap-style:square" from="3432,45722" to="4574,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">
                  <v:stroke endarrow="block"/>
                  <o:lock v:ext="edit" shapetype="f"/>
                </v:line>
                <v:line id=" 1381" o:spid="_x0000_s1086" style="position:absolute;visibility:visible;mso-wrap-style:square" from="3432,29713" to="4574,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">
                  <v:stroke endarrow="block"/>
                  <o:lock v:ext="edit" shapetype="f"/>
                </v:line>
                <v:line id=" 1382" o:spid="_x0000_s1087" style="position:absolute;visibility:visible;mso-wrap-style:square" from="3432,22857" to="4574,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">
                  <v:stroke endarrow="block"/>
                  <o:lock v:ext="edit" shapetype="f"/>
                </v:line>
                <v:shape id=" 1383" o:spid="_x0000_s1088" type="#_x0000_t202" style="position:absolute;left:3432;top:64011;width:23998;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" strokeweight="3pt">
                  <v:stroke linestyle="thinThin"/>
                  <v:path arrowok="t"/>
                  <v:textbox>
                    <w:txbxContent>
                      <w:p w14:paraId="2D88BA3A"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Негосударственные участники: коммерческие учреждения СИС, спонсоры (крупные компании), СПК, население сел и сельских районов области.</w:t>
                        </w:r>
                      </w:p>
                    </w:txbxContent>
                  </v:textbox>
                </v:shape>
                <v:line id=" 1384" o:spid="_x0000_s1089" style="position:absolute;visibility:visible;mso-wrap-style:square" from="36578,14860" to="36578,1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">
                  <v:stroke endarrow="block"/>
                  <o:lock v:ext="edit" shapetype="f"/>
                </v:line>
                <v:line id=" 1385" o:spid="_x0000_s1090" style="position:absolute;visibility:visible;mso-wrap-style:square" from="17147,18288" to="1715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">
                  <v:stroke endarrow="block"/>
                  <o:lock v:ext="edit" shapetype="f"/>
                </v:line>
                <v:line id=" 1386" o:spid="_x0000_s1091" style="position:absolute;visibility:visible;mso-wrap-style:square" from="13715,10284" to="13715,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">
                  <v:stroke endarrow="block"/>
                  <o:lock v:ext="edit" shapetype="f"/>
                </v:line>
                <v:shape id=" 1387" o:spid="_x0000_s1092" type="#_x0000_t202" style="position:absolute;left:29721;top:1139;width:26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">
                  <v:path arrowok="t"/>
                  <v:textbox>
                    <w:txbxContent>
                      <w:p w14:paraId="1AB81901"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Целевые установки, трансферты</w:t>
                        </w:r>
                      </w:p>
                    </w:txbxContent>
                  </v:textbox>
                </v:shape>
                <v:line id=" 1388" o:spid="_x0000_s1093" style="position:absolute;visibility:visible;mso-wrap-style:square" from="27430,3428" to="2972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">
                  <v:stroke endarrow="block"/>
                  <o:lock v:ext="edit" shapetype="f"/>
                </v:line>
                <v:shape id=" 1389" o:spid="_x0000_s1094" type="#_x0000_t202" style="position:absolute;left:4574;top:34289;width:21698;height: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">
                  <v:path arrowok="t"/>
                  <v:textbox>
                    <w:txbxContent>
                      <w:p w14:paraId="622E49DD" w14:textId="77777777" w:rsidR="004D2A23" w:rsidRPr="00591836" w:rsidRDefault="004D2A23" w:rsidP="00A105A5">
                        <w:pPr>
                          <w:jc w:val="center"/>
                          <w:rPr>
                            <w:rFonts w:ascii="Times New Roman" w:hAnsi="Times New Roman" w:cs="Times New Roman"/>
                          </w:rPr>
                        </w:pPr>
                        <w:r w:rsidRPr="00591836">
                          <w:rPr>
                            <w:rStyle w:val="21"/>
                            <w:rFonts w:ascii="Times New Roman" w:hAnsi="Times New Roman" w:cs="Times New Roman"/>
                            <w:color w:val="000000"/>
                            <w:sz w:val="22"/>
                            <w:szCs w:val="22"/>
                          </w:rPr>
                          <w:t>Сельские учреждения образования и здравоохранения</w:t>
                        </w:r>
                      </w:p>
                    </w:txbxContent>
                  </v:textbox>
                </v:shape>
                <v:line id=" 1390" o:spid="_x0000_s1095" style="position:absolute;visibility:visible;mso-wrap-style:square" from="2283,10284" to="2283,3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">
                  <o:lock v:ext="edit" shapetype="f"/>
                </v:line>
                <v:line id=" 1391" o:spid="_x0000_s1096" style="position:absolute;visibility:visible;mso-wrap-style:square" from="2283,37717" to="4574,3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">
                  <v:stroke endarrow="block"/>
                  <o:lock v:ext="edit" shapetype="f"/>
                </v:line>
                <v:line id=" 1392" o:spid="_x0000_s1097" style="position:absolute;visibility:visible;mso-wrap-style:square" from="12573,33149" to="12573,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">
                  <v:stroke endarrow="block"/>
                  <o:lock v:ext="edit" shapetype="f"/>
                </v:line>
                <v:line id=" 1393" o:spid="_x0000_s1098" style="position:absolute;flip:y;visibility:visible;mso-wrap-style:square" from="14856,41146" to="14856,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">
                  <v:stroke endarrow="block"/>
                  <o:lock v:ext="edit" shapetype="f"/>
                </v:line>
                <v:line id=" 1394" o:spid="_x0000_s1099" style="position:absolute;flip:y;visibility:visible;mso-wrap-style:square" from="14856,48002" to="14856,5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">
                  <v:stroke endarrow="block"/>
                  <o:lock v:ext="edit" shapetype="f"/>
                </v:line>
                <v:line id=" 1395" o:spid="_x0000_s1100" style="position:absolute;visibility:visible;mso-wrap-style:square" from="41145,4568" to="41145,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">
                  <v:stroke endarrow="block"/>
                  <o:lock v:ext="edit" shapetype="f"/>
                </v:line>
                <v:line id=" 1396" o:spid="_x0000_s1101" style="position:absolute;visibility:visible;mso-wrap-style:square" from="24005,11432" to="29721,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">
                  <v:stroke endarrow="block"/>
                  <o:lock v:ext="edit" shapetype="f"/>
                </v:line>
                <v:line id=" 1397" o:spid="_x0000_s1102" style="position:absolute;visibility:visible;mso-wrap-style:square" from="24005,11432" to="24005,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">
                  <o:lock v:ext="edit" shapetype="f"/>
                </v:line>
                <w10:anchorlock/>
              </v:group>
            </w:pict>
          </mc:Fallback>
        </mc:AlternateContent>
      </w:r>
    </w:p>
    <w:p w14:paraId="5B977F6A" w14:textId="77777777" w:rsidR="00A105A5" w:rsidRPr="00591836" w:rsidRDefault="00A105A5" w:rsidP="0014118C">
      <w:pPr>
        <w:spacing w:after="0" w:line="240" w:lineRule="auto"/>
        <w:ind w:firstLine="567"/>
        <w:jc w:val="center"/>
        <w:rPr>
          <w:rFonts w:ascii="Times New Roman" w:hAnsi="Times New Roman" w:cs="Times New Roman"/>
          <w:sz w:val="28"/>
          <w:szCs w:val="28"/>
        </w:rPr>
      </w:pPr>
      <w:r w:rsidRPr="00591836">
        <w:rPr>
          <w:rFonts w:ascii="Times New Roman" w:hAnsi="Times New Roman" w:cs="Times New Roman"/>
          <w:sz w:val="28"/>
          <w:szCs w:val="28"/>
        </w:rPr>
        <w:t>Рис</w:t>
      </w:r>
      <w:r w:rsidR="0014118C">
        <w:rPr>
          <w:rFonts w:ascii="Times New Roman" w:hAnsi="Times New Roman" w:cs="Times New Roman"/>
          <w:sz w:val="28"/>
          <w:szCs w:val="28"/>
        </w:rPr>
        <w:t>унок</w:t>
      </w:r>
      <w:r w:rsidRPr="00591836">
        <w:rPr>
          <w:rFonts w:ascii="Times New Roman" w:hAnsi="Times New Roman" w:cs="Times New Roman"/>
          <w:sz w:val="28"/>
          <w:szCs w:val="28"/>
        </w:rPr>
        <w:t xml:space="preserve"> </w:t>
      </w:r>
      <w:r w:rsidR="00F46BA3">
        <w:rPr>
          <w:rFonts w:ascii="Times New Roman" w:hAnsi="Times New Roman" w:cs="Times New Roman"/>
          <w:sz w:val="28"/>
          <w:szCs w:val="28"/>
        </w:rPr>
        <w:t>11</w:t>
      </w:r>
      <w:r w:rsidR="00591836">
        <w:rPr>
          <w:rFonts w:ascii="Times New Roman" w:hAnsi="Times New Roman" w:cs="Times New Roman"/>
          <w:sz w:val="28"/>
          <w:szCs w:val="28"/>
        </w:rPr>
        <w:t xml:space="preserve"> </w:t>
      </w:r>
      <w:r w:rsidR="009D30BB">
        <w:rPr>
          <w:rFonts w:ascii="Times New Roman" w:hAnsi="Times New Roman" w:cs="Times New Roman"/>
          <w:sz w:val="28"/>
          <w:szCs w:val="28"/>
        </w:rPr>
        <w:t>-</w:t>
      </w:r>
      <w:r w:rsidR="00591836" w:rsidRPr="00591836">
        <w:rPr>
          <w:rFonts w:ascii="Times New Roman" w:hAnsi="Times New Roman" w:cs="Times New Roman"/>
          <w:sz w:val="28"/>
          <w:szCs w:val="28"/>
        </w:rPr>
        <w:t xml:space="preserve"> Основные</w:t>
      </w:r>
      <w:r w:rsidRPr="00591836">
        <w:rPr>
          <w:rFonts w:ascii="Times New Roman" w:hAnsi="Times New Roman" w:cs="Times New Roman"/>
          <w:sz w:val="28"/>
          <w:szCs w:val="28"/>
        </w:rPr>
        <w:t xml:space="preserve"> направления и органы государственного воздействия на развитие СИСТ в Мангистауской области</w:t>
      </w:r>
      <w:r w:rsidR="0014118C">
        <w:rPr>
          <w:rFonts w:ascii="Times New Roman" w:hAnsi="Times New Roman" w:cs="Times New Roman"/>
          <w:sz w:val="28"/>
          <w:szCs w:val="28"/>
        </w:rPr>
        <w:t xml:space="preserve"> (</w:t>
      </w:r>
      <w:r w:rsidR="009D30BB">
        <w:rPr>
          <w:rFonts w:ascii="Times New Roman" w:hAnsi="Times New Roman" w:cs="Times New Roman"/>
          <w:sz w:val="28"/>
          <w:szCs w:val="28"/>
        </w:rPr>
        <w:t>с</w:t>
      </w:r>
      <w:r w:rsidR="0014118C">
        <w:rPr>
          <w:rFonts w:ascii="Times New Roman" w:hAnsi="Times New Roman" w:cs="Times New Roman"/>
          <w:sz w:val="28"/>
          <w:szCs w:val="28"/>
        </w:rPr>
        <w:t>оставлено автором)</w:t>
      </w:r>
    </w:p>
    <w:p w14:paraId="5DFFEBDC" w14:textId="57E661CC" w:rsidR="00A105A5" w:rsidRDefault="00A105A5" w:rsidP="00591836">
      <w:pPr>
        <w:spacing w:after="0" w:line="240" w:lineRule="auto"/>
        <w:ind w:firstLine="567"/>
        <w:jc w:val="both"/>
        <w:rPr>
          <w:rFonts w:ascii="Times New Roman" w:hAnsi="Times New Roman" w:cs="Times New Roman"/>
          <w:sz w:val="28"/>
          <w:szCs w:val="28"/>
        </w:rPr>
      </w:pPr>
    </w:p>
    <w:p w14:paraId="3C42B47D" w14:textId="359D0510" w:rsidR="00A33DED" w:rsidRDefault="00A33DED" w:rsidP="0059183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447DCB" w:rsidRPr="00447DCB">
        <w:rPr>
          <w:rFonts w:ascii="Times New Roman" w:hAnsi="Times New Roman" w:cs="Times New Roman"/>
          <w:sz w:val="24"/>
          <w:szCs w:val="24"/>
        </w:rPr>
        <w:t>87, 88</w:t>
      </w:r>
      <w:r w:rsidRPr="002373A0">
        <w:rPr>
          <w:rFonts w:ascii="Times New Roman" w:hAnsi="Times New Roman" w:cs="Times New Roman"/>
          <w:sz w:val="24"/>
          <w:szCs w:val="24"/>
        </w:rPr>
        <w:t>]</w:t>
      </w:r>
    </w:p>
    <w:p w14:paraId="37A99F93" w14:textId="77777777" w:rsidR="00A33DED" w:rsidRPr="00591836" w:rsidRDefault="00A33DED" w:rsidP="00591836">
      <w:pPr>
        <w:spacing w:after="0" w:line="240" w:lineRule="auto"/>
        <w:ind w:firstLine="567"/>
        <w:jc w:val="both"/>
        <w:rPr>
          <w:rFonts w:ascii="Times New Roman" w:hAnsi="Times New Roman" w:cs="Times New Roman"/>
          <w:sz w:val="28"/>
          <w:szCs w:val="28"/>
        </w:rPr>
      </w:pPr>
    </w:p>
    <w:p w14:paraId="3E083568" w14:textId="5CF9F6C4" w:rsidR="00AE24FA" w:rsidRPr="00591836" w:rsidRDefault="002D21F4" w:rsidP="00AE24FA">
      <w:pPr>
        <w:autoSpaceDE w:val="0"/>
        <w:autoSpaceDN w:val="0"/>
        <w:adjustRightInd w:val="0"/>
        <w:spacing w:after="0" w:line="240" w:lineRule="auto"/>
        <w:ind w:firstLine="567"/>
        <w:jc w:val="both"/>
        <w:rPr>
          <w:rStyle w:val="61"/>
          <w:rFonts w:ascii="Times New Roman" w:hAnsi="Times New Roman" w:cs="Times New Roman"/>
          <w:sz w:val="28"/>
          <w:szCs w:val="28"/>
        </w:rPr>
      </w:pPr>
      <w:r w:rsidRPr="0099246A">
        <w:rPr>
          <w:rStyle w:val="61"/>
          <w:rFonts w:ascii="Times New Roman" w:hAnsi="Times New Roman" w:cs="Times New Roman"/>
          <w:b w:val="0"/>
          <w:bCs w:val="0"/>
          <w:sz w:val="28"/>
          <w:szCs w:val="28"/>
        </w:rPr>
        <w:t>Основными факторами, тормозящие модернизацию являются: в</w:t>
      </w:r>
      <w:r w:rsidR="00AE24FA" w:rsidRPr="0099246A">
        <w:rPr>
          <w:rStyle w:val="61"/>
          <w:rFonts w:ascii="Times New Roman" w:hAnsi="Times New Roman" w:cs="Times New Roman"/>
          <w:b w:val="0"/>
          <w:bCs w:val="0"/>
          <w:sz w:val="28"/>
          <w:szCs w:val="28"/>
        </w:rPr>
        <w:t>едомственная разобщенность в управле</w:t>
      </w:r>
      <w:r w:rsidR="00AE24FA" w:rsidRPr="0099246A">
        <w:rPr>
          <w:rStyle w:val="61"/>
          <w:rFonts w:ascii="Times New Roman" w:hAnsi="Times New Roman" w:cs="Times New Roman"/>
          <w:b w:val="0"/>
          <w:bCs w:val="0"/>
          <w:sz w:val="28"/>
          <w:szCs w:val="28"/>
        </w:rPr>
        <w:softHyphen/>
        <w:t>нии сельскими территориями,</w:t>
      </w:r>
      <w:r w:rsidR="00AE24FA" w:rsidRPr="0099246A">
        <w:rPr>
          <w:rStyle w:val="61"/>
          <w:rFonts w:ascii="Times New Roman" w:hAnsi="Times New Roman" w:cs="Times New Roman"/>
          <w:b w:val="0"/>
          <w:sz w:val="28"/>
          <w:szCs w:val="28"/>
        </w:rPr>
        <w:t xml:space="preserve"> узкоотраслевой подход к развитию СИС, а также отсутствие це</w:t>
      </w:r>
      <w:r w:rsidR="00AE24FA" w:rsidRPr="0099246A">
        <w:rPr>
          <w:rStyle w:val="61"/>
          <w:rFonts w:ascii="Times New Roman" w:hAnsi="Times New Roman" w:cs="Times New Roman"/>
          <w:b w:val="0"/>
          <w:sz w:val="28"/>
          <w:szCs w:val="28"/>
        </w:rPr>
        <w:softHyphen/>
        <w:t>лостной стратегии и эффективных механизмов осуществления программ</w:t>
      </w:r>
      <w:r w:rsidR="0099246A" w:rsidRPr="0099246A">
        <w:rPr>
          <w:rStyle w:val="61"/>
          <w:rFonts w:ascii="Times New Roman" w:hAnsi="Times New Roman" w:cs="Times New Roman"/>
          <w:b w:val="0"/>
          <w:sz w:val="28"/>
          <w:szCs w:val="28"/>
        </w:rPr>
        <w:t xml:space="preserve"> устойчивого сельского развития.</w:t>
      </w:r>
    </w:p>
    <w:p w14:paraId="5BF5B27E" w14:textId="77777777" w:rsidR="00AE24FA" w:rsidRPr="00591836" w:rsidRDefault="00AE24FA" w:rsidP="00AE24FA">
      <w:pPr>
        <w:pStyle w:val="62"/>
        <w:shd w:val="clear" w:color="auto" w:fill="auto"/>
        <w:spacing w:line="240" w:lineRule="auto"/>
        <w:ind w:firstLine="567"/>
        <w:rPr>
          <w:rStyle w:val="61"/>
          <w:rFonts w:ascii="Times New Roman" w:hAnsi="Times New Roman" w:cs="Times New Roman"/>
          <w:sz w:val="28"/>
          <w:szCs w:val="28"/>
        </w:rPr>
      </w:pPr>
      <w:r w:rsidRPr="00591836">
        <w:rPr>
          <w:rStyle w:val="61"/>
          <w:rFonts w:ascii="Times New Roman" w:hAnsi="Times New Roman" w:cs="Times New Roman"/>
          <w:sz w:val="28"/>
          <w:szCs w:val="28"/>
        </w:rPr>
        <w:t>Вынужденная ведомственная разобщенность в управлении объектами СИСТ порождает следующие негативные последствия:</w:t>
      </w:r>
    </w:p>
    <w:p w14:paraId="7BCD7232" w14:textId="77777777" w:rsidR="00AE24FA" w:rsidRPr="00591836" w:rsidRDefault="00AE24FA" w:rsidP="00AE24FA">
      <w:pPr>
        <w:pStyle w:val="62"/>
        <w:numPr>
          <w:ilvl w:val="0"/>
          <w:numId w:val="48"/>
        </w:numPr>
        <w:shd w:val="clear" w:color="auto" w:fill="auto"/>
        <w:tabs>
          <w:tab w:val="left" w:pos="993"/>
        </w:tabs>
        <w:spacing w:line="240" w:lineRule="auto"/>
        <w:ind w:left="0" w:firstLine="567"/>
        <w:rPr>
          <w:rStyle w:val="61"/>
          <w:rFonts w:ascii="Times New Roman" w:hAnsi="Times New Roman" w:cs="Times New Roman"/>
          <w:sz w:val="28"/>
          <w:szCs w:val="28"/>
        </w:rPr>
      </w:pPr>
      <w:r w:rsidRPr="00591836">
        <w:rPr>
          <w:rStyle w:val="61"/>
          <w:rFonts w:ascii="Times New Roman" w:hAnsi="Times New Roman" w:cs="Times New Roman"/>
          <w:sz w:val="28"/>
          <w:szCs w:val="28"/>
        </w:rPr>
        <w:t>отсутствует согласованность, координация в работе субъектов управления СИСТ. Негативные послед</w:t>
      </w:r>
      <w:r w:rsidRPr="00591836">
        <w:rPr>
          <w:rStyle w:val="61"/>
          <w:rFonts w:ascii="Times New Roman" w:hAnsi="Times New Roman" w:cs="Times New Roman"/>
          <w:sz w:val="28"/>
          <w:szCs w:val="28"/>
        </w:rPr>
        <w:softHyphen/>
        <w:t>ствиям ассиметричного развития СИ на той или иной сельской территории, вызванные доминированием одного или нескольких направлений отраслевой поддержки, выражаются в том, что максимальный эффект не достигается даже и в развиваемых отрас</w:t>
      </w:r>
      <w:r w:rsidRPr="00591836">
        <w:rPr>
          <w:rStyle w:val="61"/>
          <w:rFonts w:ascii="Times New Roman" w:hAnsi="Times New Roman" w:cs="Times New Roman"/>
          <w:sz w:val="28"/>
          <w:szCs w:val="28"/>
        </w:rPr>
        <w:softHyphen/>
        <w:t>лях. Только комплексная, сбалансирован</w:t>
      </w:r>
      <w:r w:rsidRPr="00591836">
        <w:rPr>
          <w:rStyle w:val="61"/>
          <w:rFonts w:ascii="Times New Roman" w:hAnsi="Times New Roman" w:cs="Times New Roman"/>
          <w:sz w:val="28"/>
          <w:szCs w:val="28"/>
        </w:rPr>
        <w:softHyphen/>
        <w:t>ная и постоянная поддержка социальной сферы села при условиях развитости инженерной и транспортной инфраструктуры и т.п., дадут значительный и устойчивый результат.</w:t>
      </w:r>
    </w:p>
    <w:p w14:paraId="13A2F3FC" w14:textId="77777777" w:rsidR="00AE24FA" w:rsidRPr="00591836" w:rsidRDefault="00AE24FA" w:rsidP="00AE24FA">
      <w:pPr>
        <w:pStyle w:val="62"/>
        <w:numPr>
          <w:ilvl w:val="0"/>
          <w:numId w:val="48"/>
        </w:numPr>
        <w:shd w:val="clear" w:color="auto" w:fill="auto"/>
        <w:tabs>
          <w:tab w:val="left" w:pos="993"/>
        </w:tabs>
        <w:spacing w:line="240" w:lineRule="auto"/>
        <w:ind w:left="0" w:firstLine="567"/>
        <w:rPr>
          <w:rStyle w:val="61"/>
          <w:rFonts w:ascii="Times New Roman" w:hAnsi="Times New Roman" w:cs="Times New Roman"/>
          <w:sz w:val="28"/>
          <w:szCs w:val="28"/>
        </w:rPr>
      </w:pPr>
      <w:r w:rsidRPr="00591836">
        <w:rPr>
          <w:rStyle w:val="61"/>
          <w:rFonts w:ascii="Times New Roman" w:hAnsi="Times New Roman" w:cs="Times New Roman"/>
          <w:sz w:val="28"/>
          <w:szCs w:val="28"/>
        </w:rPr>
        <w:t>попытки модернизации и развития социальной инфраструктуры на сегодняшний день осуществляются не постоянно, не системно и точечно;</w:t>
      </w:r>
    </w:p>
    <w:p w14:paraId="6D76BBEC" w14:textId="77777777" w:rsidR="00AE24FA" w:rsidRDefault="00AE24FA" w:rsidP="00AE24FA">
      <w:pPr>
        <w:pStyle w:val="62"/>
        <w:numPr>
          <w:ilvl w:val="0"/>
          <w:numId w:val="48"/>
        </w:numPr>
        <w:shd w:val="clear" w:color="auto" w:fill="auto"/>
        <w:tabs>
          <w:tab w:val="left" w:pos="993"/>
        </w:tabs>
        <w:spacing w:line="240" w:lineRule="auto"/>
        <w:ind w:left="0" w:firstLine="567"/>
        <w:rPr>
          <w:rStyle w:val="61"/>
          <w:rFonts w:ascii="Times New Roman" w:hAnsi="Times New Roman" w:cs="Times New Roman"/>
          <w:sz w:val="28"/>
          <w:szCs w:val="28"/>
        </w:rPr>
      </w:pPr>
      <w:r w:rsidRPr="00591836">
        <w:rPr>
          <w:rStyle w:val="61"/>
          <w:rFonts w:ascii="Times New Roman" w:hAnsi="Times New Roman" w:cs="Times New Roman"/>
          <w:sz w:val="28"/>
          <w:szCs w:val="28"/>
        </w:rPr>
        <w:t>отсутствует комплексное научное, методологическое и программное обеспечение устойчивого развития СИСТ</w:t>
      </w:r>
      <w:r>
        <w:rPr>
          <w:rStyle w:val="61"/>
          <w:rFonts w:ascii="Times New Roman" w:hAnsi="Times New Roman" w:cs="Times New Roman"/>
          <w:sz w:val="28"/>
          <w:szCs w:val="28"/>
        </w:rPr>
        <w:t xml:space="preserve"> (рисунок 12)</w:t>
      </w:r>
      <w:r w:rsidRPr="00591836">
        <w:rPr>
          <w:rStyle w:val="61"/>
          <w:rFonts w:ascii="Times New Roman" w:hAnsi="Times New Roman" w:cs="Times New Roman"/>
          <w:sz w:val="28"/>
          <w:szCs w:val="28"/>
        </w:rPr>
        <w:t>.</w:t>
      </w:r>
    </w:p>
    <w:p w14:paraId="7F144178" w14:textId="77777777" w:rsidR="00AE24FA" w:rsidRPr="00591836" w:rsidRDefault="00AE24FA" w:rsidP="00DC2AFA">
      <w:pPr>
        <w:pStyle w:val="62"/>
        <w:shd w:val="clear" w:color="auto" w:fill="auto"/>
        <w:tabs>
          <w:tab w:val="left" w:pos="993"/>
        </w:tabs>
        <w:spacing w:line="240" w:lineRule="auto"/>
        <w:ind w:left="567" w:firstLine="0"/>
        <w:rPr>
          <w:rStyle w:val="61"/>
          <w:rFonts w:ascii="Times New Roman" w:hAnsi="Times New Roman" w:cs="Times New Roman"/>
          <w:sz w:val="28"/>
          <w:szCs w:val="28"/>
        </w:rPr>
      </w:pPr>
    </w:p>
    <w:p w14:paraId="472098CC" w14:textId="77777777" w:rsidR="00A105A5" w:rsidRPr="003B2C15" w:rsidRDefault="004F044E" w:rsidP="00A105A5">
      <w:pPr>
        <w:pStyle w:val="62"/>
        <w:shd w:val="clear" w:color="auto" w:fill="auto"/>
        <w:spacing w:line="240" w:lineRule="auto"/>
        <w:ind w:firstLine="0"/>
        <w:jc w:val="center"/>
        <w:rPr>
          <w:rStyle w:val="61"/>
          <w:rFonts w:ascii="Times New Roman" w:hAnsi="Times New Roman" w:cs="Times New Roman"/>
          <w:sz w:val="28"/>
          <w:szCs w:val="28"/>
        </w:rPr>
      </w:pPr>
      <w:r>
        <w:rPr>
          <w:rStyle w:val="61"/>
          <w:rFonts w:ascii="Times New Roman" w:hAnsi="Times New Roman" w:cs="Times New Roman"/>
          <w:noProof/>
          <w:sz w:val="28"/>
          <w:szCs w:val="28"/>
          <w:lang w:eastAsia="ru-RU"/>
        </w:rPr>
        <mc:AlternateContent>
          <mc:Choice Requires="wpc">
            <w:drawing>
              <wp:inline distT="0" distB="0" distL="0" distR="0" wp14:anchorId="41E8A71A" wp14:editId="155F59F4">
                <wp:extent cx="6096000" cy="1143000"/>
                <wp:effectExtent l="0" t="0" r="0" b="0"/>
                <wp:docPr id="79"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70862586" name=" 1337"/>
                        <wps:cNvSpPr txBox="1">
                          <a:spLocks/>
                        </wps:cNvSpPr>
                        <wps:spPr bwMode="auto">
                          <a:xfrm>
                            <a:off x="152400" y="114300"/>
                            <a:ext cx="1961727" cy="8001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8ED6DFD" w14:textId="77777777" w:rsidR="004D2A23" w:rsidRPr="005D68D1" w:rsidRDefault="004D2A23" w:rsidP="00A105A5">
                              <w:pPr>
                                <w:pStyle w:val="afa"/>
                              </w:pPr>
                              <w:r>
                                <w:t xml:space="preserve">Отсутствие координации действий сельских и ведомственных администраций </w:t>
                              </w:r>
                            </w:p>
                          </w:txbxContent>
                        </wps:txbx>
                        <wps:bodyPr rot="0" vert="horz" wrap="square" lIns="18000" tIns="10800" rIns="18000" bIns="10800" anchor="t" anchorCtr="0" upright="1">
                          <a:noAutofit/>
                        </wps:bodyPr>
                      </wps:wsp>
                      <wps:wsp>
                        <wps:cNvPr id="285124968" name=" 1338"/>
                        <wps:cNvSpPr txBox="1">
                          <a:spLocks/>
                        </wps:cNvSpPr>
                        <wps:spPr bwMode="auto">
                          <a:xfrm>
                            <a:off x="3886200" y="114300"/>
                            <a:ext cx="1961727" cy="8001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D7F9359" w14:textId="77777777" w:rsidR="004D2A23" w:rsidRPr="005D68D1" w:rsidRDefault="004D2A23" w:rsidP="00A105A5">
                              <w:pPr>
                                <w:pStyle w:val="afa"/>
                              </w:pPr>
                              <w:r>
                                <w:t>Отсутствие единой стратегии (программы, плана) устойчивого развития СИСТ</w:t>
                              </w:r>
                            </w:p>
                          </w:txbxContent>
                        </wps:txbx>
                        <wps:bodyPr rot="0" vert="horz" wrap="square" lIns="18000" tIns="10800" rIns="18000" bIns="10800" anchor="t" anchorCtr="0" upright="1">
                          <a:noAutofit/>
                        </wps:bodyPr>
                      </wps:wsp>
                      <wps:wsp>
                        <wps:cNvPr id="2144188655" name="AutoShape 12"/>
                        <wps:cNvSpPr>
                          <a:spLocks/>
                        </wps:cNvSpPr>
                        <wps:spPr bwMode="auto">
                          <a:xfrm>
                            <a:off x="2057400" y="114300"/>
                            <a:ext cx="1828800" cy="800100"/>
                          </a:xfrm>
                          <a:prstGeom prst="leftRightArrow">
                            <a:avLst>
                              <a:gd name="adj1" fmla="val 50000"/>
                              <a:gd name="adj2" fmla="val 45714"/>
                            </a:avLst>
                          </a:prstGeom>
                          <a:solidFill>
                            <a:srgbClr val="FFFFFF"/>
                          </a:solidFill>
                          <a:ln w="9525">
                            <a:solidFill>
                              <a:srgbClr val="000000"/>
                            </a:solidFill>
                            <a:prstDash val="dash"/>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1928241895" name=" 1340"/>
                        <wps:cNvSpPr txBox="1">
                          <a:spLocks/>
                        </wps:cNvSpPr>
                        <wps:spPr bwMode="auto">
                          <a:xfrm>
                            <a:off x="2388447" y="346287"/>
                            <a:ext cx="1269153" cy="342900"/>
                          </a:xfrm>
                          <a:prstGeom prst="rect">
                            <a:avLst/>
                          </a:prstGeom>
                          <a:solidFill>
                            <a:srgbClr val="FFFFFF"/>
                          </a:solidFill>
                          <a:ln w="9525">
                            <a:solidFill>
                              <a:srgbClr val="FFFFFF"/>
                            </a:solidFill>
                            <a:miter lim="800000"/>
                            <a:headEnd/>
                            <a:tailEnd/>
                          </a:ln>
                        </wps:spPr>
                        <wps:txbx>
                          <w:txbxContent>
                            <w:p w14:paraId="58D06E0A" w14:textId="77777777" w:rsidR="004D2A23" w:rsidRPr="004B148B" w:rsidRDefault="004D2A23" w:rsidP="00A105A5">
                              <w:pPr>
                                <w:jc w:val="center"/>
                                <w:rPr>
                                  <w:rFonts w:ascii="Times New Roman" w:hAnsi="Times New Roman" w:cs="Times New Roman"/>
                                  <w:lang w:val="en-US"/>
                                </w:rPr>
                              </w:pPr>
                              <w:r w:rsidRPr="004B148B">
                                <w:rPr>
                                  <w:rFonts w:ascii="Times New Roman" w:hAnsi="Times New Roman" w:cs="Times New Roman"/>
                                </w:rPr>
                                <w:t xml:space="preserve">Обратная связь </w:t>
                              </w:r>
                            </w:p>
                            <w:p w14:paraId="4F1A5D68" w14:textId="77777777" w:rsidR="004D2A23" w:rsidRDefault="004D2A23" w:rsidP="00A105A5"/>
                          </w:txbxContent>
                        </wps:txbx>
                        <wps:bodyPr rot="0" vert="horz" wrap="square" lIns="91440" tIns="45720" rIns="91440" bIns="45720" anchor="t" anchorCtr="0" upright="1">
                          <a:noAutofit/>
                        </wps:bodyPr>
                      </wps:wsp>
                    </wpc:wpc>
                  </a:graphicData>
                </a:graphic>
              </wp:inline>
            </w:drawing>
          </mc:Choice>
          <mc:Fallback>
            <w:pict>
              <v:group w14:anchorId="41E8A71A" id="Canvas 10" o:spid="_x0000_s1103" editas="canvas" style="width:480pt;height:90pt;mso-position-horizontal-relative:char;mso-position-vertical-relative:line" coordsize="6096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">
                <v:shape id="_x0000_s1104" type="#_x0000_t75" style="position:absolute;width:60960;height:11430;visibility:visible;mso-wrap-style:square">
                  <v:fill o:detectmouseclick="t"/>
                  <v:path o:connecttype="none"/>
                </v:shape>
                <v:shape id=" 1337" o:spid="_x0000_s1105" type="#_x0000_t202" style="position:absolute;left:1524;top:1143;width:196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">
                  <v:shadow on="t" opacity=".5" offset="6pt,6pt"/>
                  <v:path arrowok="t"/>
                  <v:textbox inset=".5mm,.3mm,.5mm,.3mm">
                    <w:txbxContent>
                      <w:p w14:paraId="08ED6DFD" w14:textId="77777777" w:rsidR="004D2A23" w:rsidRPr="005D68D1" w:rsidRDefault="004D2A23" w:rsidP="00A105A5">
                        <w:pPr>
                          <w:pStyle w:val="afa"/>
                        </w:pPr>
                        <w:r>
                          <w:t xml:space="preserve">Отсутствие координации действий сельских и ведомственных администраций </w:t>
                        </w:r>
                      </w:p>
                    </w:txbxContent>
                  </v:textbox>
                </v:shape>
                <v:shape id=" 1338" o:spid="_x0000_s1106" type="#_x0000_t202" style="position:absolute;left:38862;top:1143;width:196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">
                  <v:shadow on="t" opacity=".5" offset="6pt,6pt"/>
                  <v:path arrowok="t"/>
                  <v:textbox inset=".5mm,.3mm,.5mm,.3mm">
                    <w:txbxContent>
                      <w:p w14:paraId="1D7F9359" w14:textId="77777777" w:rsidR="004D2A23" w:rsidRPr="005D68D1" w:rsidRDefault="004D2A23" w:rsidP="00A105A5">
                        <w:pPr>
                          <w:pStyle w:val="afa"/>
                        </w:pPr>
                        <w:r>
                          <w:t>Отсутствие единой стратегии (программы, плана) устойчивого развития СИСТ</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 o:spid="_x0000_s1107" type="#_x0000_t69" style="position:absolute;left:20574;top:1143;width:1828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">
                  <v:stroke dashstyle="dash"/>
                  <v:shadow on="t" opacity=".5" offset="6pt,6pt"/>
                  <v:path arrowok="t"/>
                </v:shape>
                <v:shape id=" 1340" o:spid="_x0000_s1108" type="#_x0000_t202" style="position:absolute;left:23884;top:3462;width:126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" strokecolor="white">
                  <v:path arrowok="t"/>
                  <v:textbox>
                    <w:txbxContent>
                      <w:p w14:paraId="58D06E0A" w14:textId="77777777" w:rsidR="004D2A23" w:rsidRPr="004B148B" w:rsidRDefault="004D2A23" w:rsidP="00A105A5">
                        <w:pPr>
                          <w:jc w:val="center"/>
                          <w:rPr>
                            <w:rFonts w:ascii="Times New Roman" w:hAnsi="Times New Roman" w:cs="Times New Roman"/>
                            <w:lang w:val="en-US"/>
                          </w:rPr>
                        </w:pPr>
                        <w:r w:rsidRPr="004B148B">
                          <w:rPr>
                            <w:rFonts w:ascii="Times New Roman" w:hAnsi="Times New Roman" w:cs="Times New Roman"/>
                          </w:rPr>
                          <w:t xml:space="preserve">Обратная связь </w:t>
                        </w:r>
                      </w:p>
                      <w:p w14:paraId="4F1A5D68" w14:textId="77777777" w:rsidR="004D2A23" w:rsidRDefault="004D2A23" w:rsidP="00A105A5"/>
                    </w:txbxContent>
                  </v:textbox>
                </v:shape>
                <w10:anchorlock/>
              </v:group>
            </w:pict>
          </mc:Fallback>
        </mc:AlternateContent>
      </w:r>
    </w:p>
    <w:p w14:paraId="48929BDB" w14:textId="77777777" w:rsidR="00DC2AFA" w:rsidRDefault="00DC2AFA" w:rsidP="0014118C">
      <w:pPr>
        <w:spacing w:after="0" w:line="240" w:lineRule="auto"/>
        <w:ind w:firstLine="567"/>
        <w:jc w:val="center"/>
        <w:rPr>
          <w:rFonts w:ascii="Times New Roman" w:hAnsi="Times New Roman" w:cs="Times New Roman"/>
          <w:sz w:val="28"/>
          <w:szCs w:val="28"/>
        </w:rPr>
      </w:pPr>
    </w:p>
    <w:p w14:paraId="3B7200EB" w14:textId="77777777" w:rsidR="0014118C" w:rsidRPr="00591836" w:rsidRDefault="0014118C" w:rsidP="0014118C">
      <w:pPr>
        <w:spacing w:after="0" w:line="240" w:lineRule="auto"/>
        <w:ind w:firstLine="567"/>
        <w:jc w:val="center"/>
        <w:rPr>
          <w:rFonts w:ascii="Times New Roman" w:hAnsi="Times New Roman" w:cs="Times New Roman"/>
          <w:sz w:val="28"/>
          <w:szCs w:val="28"/>
        </w:rPr>
      </w:pPr>
      <w:r w:rsidRPr="00591836">
        <w:rPr>
          <w:rFonts w:ascii="Times New Roman" w:hAnsi="Times New Roman" w:cs="Times New Roman"/>
          <w:sz w:val="28"/>
          <w:szCs w:val="28"/>
        </w:rPr>
        <w:t>Рис</w:t>
      </w:r>
      <w:r>
        <w:rPr>
          <w:rFonts w:ascii="Times New Roman" w:hAnsi="Times New Roman" w:cs="Times New Roman"/>
          <w:sz w:val="28"/>
          <w:szCs w:val="28"/>
        </w:rPr>
        <w:t>унок</w:t>
      </w:r>
      <w:r w:rsidRPr="00591836">
        <w:rPr>
          <w:rFonts w:ascii="Times New Roman" w:hAnsi="Times New Roman" w:cs="Times New Roman"/>
          <w:sz w:val="28"/>
          <w:szCs w:val="28"/>
        </w:rPr>
        <w:t xml:space="preserve"> </w:t>
      </w:r>
      <w:r>
        <w:rPr>
          <w:rFonts w:ascii="Times New Roman" w:hAnsi="Times New Roman" w:cs="Times New Roman"/>
          <w:sz w:val="28"/>
          <w:szCs w:val="28"/>
        </w:rPr>
        <w:t xml:space="preserve">12 </w:t>
      </w:r>
      <w:r w:rsidR="009D30BB">
        <w:rPr>
          <w:rFonts w:ascii="Times New Roman" w:hAnsi="Times New Roman" w:cs="Times New Roman"/>
          <w:sz w:val="28"/>
          <w:szCs w:val="28"/>
        </w:rPr>
        <w:t>-</w:t>
      </w:r>
      <w:r w:rsidRPr="00591836">
        <w:rPr>
          <w:rFonts w:ascii="Times New Roman" w:hAnsi="Times New Roman" w:cs="Times New Roman"/>
          <w:sz w:val="28"/>
          <w:szCs w:val="28"/>
        </w:rPr>
        <w:t xml:space="preserve"> </w:t>
      </w:r>
      <w:r>
        <w:rPr>
          <w:rFonts w:ascii="Times New Roman" w:hAnsi="Times New Roman" w:cs="Times New Roman"/>
          <w:sz w:val="28"/>
          <w:szCs w:val="28"/>
        </w:rPr>
        <w:t>Несбалансированность координационных действий в управлении социальной инфраструктурой (</w:t>
      </w:r>
      <w:r w:rsidR="009D30BB">
        <w:rPr>
          <w:rFonts w:ascii="Times New Roman" w:hAnsi="Times New Roman" w:cs="Times New Roman"/>
          <w:sz w:val="28"/>
          <w:szCs w:val="28"/>
        </w:rPr>
        <w:t>с</w:t>
      </w:r>
      <w:r>
        <w:rPr>
          <w:rFonts w:ascii="Times New Roman" w:hAnsi="Times New Roman" w:cs="Times New Roman"/>
          <w:sz w:val="28"/>
          <w:szCs w:val="28"/>
        </w:rPr>
        <w:t>оставлено автором)</w:t>
      </w:r>
    </w:p>
    <w:p w14:paraId="1F9A017A" w14:textId="77777777" w:rsidR="00A105A5" w:rsidRPr="00591836" w:rsidRDefault="00A105A5" w:rsidP="00591836">
      <w:pPr>
        <w:spacing w:after="0" w:line="240" w:lineRule="auto"/>
        <w:ind w:firstLine="567"/>
        <w:rPr>
          <w:rStyle w:val="21"/>
          <w:rFonts w:ascii="Times New Roman" w:hAnsi="Times New Roman" w:cs="Times New Roman"/>
          <w:color w:val="000000"/>
        </w:rPr>
      </w:pPr>
    </w:p>
    <w:p w14:paraId="30D8D14E" w14:textId="3FCAA682" w:rsidR="00A33DED" w:rsidRDefault="00A33DED" w:rsidP="00AE24FA">
      <w:pPr>
        <w:pStyle w:val="210"/>
        <w:shd w:val="clear" w:color="auto" w:fill="auto"/>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447DCB" w:rsidRPr="00447DCB">
        <w:rPr>
          <w:rFonts w:ascii="Times New Roman" w:hAnsi="Times New Roman" w:cs="Times New Roman"/>
          <w:sz w:val="24"/>
          <w:szCs w:val="24"/>
        </w:rPr>
        <w:t>87, 88</w:t>
      </w:r>
      <w:r w:rsidRPr="002373A0">
        <w:rPr>
          <w:rFonts w:ascii="Times New Roman" w:hAnsi="Times New Roman" w:cs="Times New Roman"/>
          <w:sz w:val="24"/>
          <w:szCs w:val="24"/>
        </w:rPr>
        <w:t>]</w:t>
      </w:r>
    </w:p>
    <w:p w14:paraId="72DC34FF" w14:textId="77777777" w:rsidR="00A33DED" w:rsidRDefault="00A33DED" w:rsidP="00AE24FA">
      <w:pPr>
        <w:pStyle w:val="210"/>
        <w:shd w:val="clear" w:color="auto" w:fill="auto"/>
        <w:spacing w:after="0" w:line="240" w:lineRule="auto"/>
        <w:ind w:firstLine="567"/>
        <w:jc w:val="both"/>
        <w:rPr>
          <w:rStyle w:val="21"/>
          <w:rFonts w:ascii="Times New Roman" w:hAnsi="Times New Roman" w:cs="Times New Roman"/>
          <w:color w:val="000000"/>
        </w:rPr>
      </w:pPr>
    </w:p>
    <w:p w14:paraId="72377172" w14:textId="015B9110" w:rsidR="00AE24FA" w:rsidRPr="00591836" w:rsidRDefault="00AE24FA" w:rsidP="00AE24FA">
      <w:pPr>
        <w:pStyle w:val="210"/>
        <w:shd w:val="clear" w:color="auto" w:fill="auto"/>
        <w:spacing w:after="0" w:line="240" w:lineRule="auto"/>
        <w:ind w:firstLine="567"/>
        <w:jc w:val="both"/>
        <w:rPr>
          <w:rFonts w:ascii="Times New Roman" w:hAnsi="Times New Roman" w:cs="Times New Roman"/>
        </w:rPr>
      </w:pPr>
      <w:r w:rsidRPr="00591836">
        <w:rPr>
          <w:rStyle w:val="21"/>
          <w:rFonts w:ascii="Times New Roman" w:hAnsi="Times New Roman" w:cs="Times New Roman"/>
          <w:color w:val="000000"/>
        </w:rPr>
        <w:t xml:space="preserve">Таким образом, на сегодняшний день приходится признать отсутствие в Мангистауской области, как и во всем Казахстане, четко организованной системы управления процессами развития социальной сферы села и сельских </w:t>
      </w:r>
      <w:r w:rsidRPr="00591836">
        <w:rPr>
          <w:rFonts w:ascii="Times New Roman" w:hAnsi="Times New Roman" w:cs="Times New Roman"/>
        </w:rPr>
        <w:t>территорий в целом. Одновременно с этим, в регионе не накоплено практического опыта обеспечения устойчивого и многофункционального развития сельской экономики, а также и недостаточное мето</w:t>
      </w:r>
      <w:r w:rsidRPr="00591836">
        <w:rPr>
          <w:rFonts w:ascii="Times New Roman" w:hAnsi="Times New Roman" w:cs="Times New Roman"/>
        </w:rPr>
        <w:softHyphen/>
        <w:t>дическое и программное сопровождение подобных управленческих процессов.</w:t>
      </w:r>
    </w:p>
    <w:p w14:paraId="5408113B" w14:textId="77777777" w:rsidR="00AE24FA" w:rsidRPr="00591836" w:rsidRDefault="00AE24FA" w:rsidP="00AE24FA">
      <w:pPr>
        <w:pStyle w:val="62"/>
        <w:shd w:val="clear" w:color="auto" w:fill="auto"/>
        <w:spacing w:line="240" w:lineRule="auto"/>
        <w:ind w:firstLine="567"/>
        <w:rPr>
          <w:rStyle w:val="61"/>
          <w:rFonts w:ascii="Times New Roman" w:hAnsi="Times New Roman" w:cs="Times New Roman"/>
          <w:sz w:val="28"/>
          <w:szCs w:val="28"/>
        </w:rPr>
      </w:pPr>
      <w:r w:rsidRPr="0014118C">
        <w:rPr>
          <w:rStyle w:val="61"/>
          <w:rFonts w:ascii="Times New Roman" w:hAnsi="Times New Roman" w:cs="Times New Roman"/>
          <w:sz w:val="28"/>
          <w:szCs w:val="28"/>
        </w:rPr>
        <w:t>Эффективность работы акимов в сельской местности в значительной мере зависит от численности проживающего на их территории населения.</w:t>
      </w:r>
    </w:p>
    <w:p w14:paraId="5489F726" w14:textId="77777777" w:rsidR="0014118C" w:rsidRDefault="0014118C" w:rsidP="0014118C">
      <w:pPr>
        <w:pStyle w:val="210"/>
        <w:shd w:val="clear" w:color="auto" w:fill="auto"/>
        <w:spacing w:after="0" w:line="240" w:lineRule="auto"/>
        <w:ind w:firstLine="567"/>
        <w:jc w:val="both"/>
        <w:rPr>
          <w:rFonts w:ascii="Times New Roman" w:hAnsi="Times New Roman" w:cs="Times New Roman"/>
        </w:rPr>
      </w:pPr>
      <w:r w:rsidRPr="00591836">
        <w:rPr>
          <w:rFonts w:ascii="Times New Roman" w:hAnsi="Times New Roman" w:cs="Times New Roman"/>
        </w:rPr>
        <w:t xml:space="preserve">Крупные (по сельским меркам) акиматы (по некоторым оценкам с населением свыше 10 тыс. человек) в сельской местности, особенно расположенные в сельскохозяйственных регионах, являются достаточно благополучными. </w:t>
      </w:r>
    </w:p>
    <w:p w14:paraId="4BDB4A2A" w14:textId="77777777" w:rsidR="00A105A5" w:rsidRPr="00591836" w:rsidRDefault="00DA3368" w:rsidP="00591836">
      <w:pPr>
        <w:pStyle w:val="210"/>
        <w:shd w:val="clear" w:color="auto" w:fill="auto"/>
        <w:spacing w:after="0" w:line="240" w:lineRule="auto"/>
        <w:ind w:firstLine="567"/>
        <w:jc w:val="both"/>
        <w:rPr>
          <w:rFonts w:ascii="Times New Roman" w:hAnsi="Times New Roman" w:cs="Times New Roman"/>
        </w:rPr>
      </w:pPr>
      <w:r w:rsidRPr="00591836">
        <w:rPr>
          <w:rFonts w:ascii="Times New Roman" w:hAnsi="Times New Roman" w:cs="Times New Roman"/>
        </w:rPr>
        <w:t>С другой стороны,</w:t>
      </w:r>
      <w:r w:rsidR="00A105A5" w:rsidRPr="00591836">
        <w:rPr>
          <w:rFonts w:ascii="Times New Roman" w:hAnsi="Times New Roman" w:cs="Times New Roman"/>
        </w:rPr>
        <w:t xml:space="preserve"> мелкие и особенно расположенные в отдалённых и кризисных районах СНП, испытывают ряд типичных острых социаль</w:t>
      </w:r>
      <w:r w:rsidR="00A105A5" w:rsidRPr="00591836">
        <w:rPr>
          <w:rFonts w:ascii="Times New Roman" w:hAnsi="Times New Roman" w:cs="Times New Roman"/>
        </w:rPr>
        <w:softHyphen/>
        <w:t>но-экономических проблем, зачастую ставящих их на грань выживания.</w:t>
      </w:r>
    </w:p>
    <w:p w14:paraId="36B91389" w14:textId="77777777" w:rsidR="00A105A5" w:rsidRPr="00591836" w:rsidRDefault="00A105A5" w:rsidP="00591836">
      <w:pPr>
        <w:pStyle w:val="210"/>
        <w:shd w:val="clear" w:color="auto" w:fill="auto"/>
        <w:spacing w:after="0" w:line="240" w:lineRule="auto"/>
        <w:ind w:firstLine="567"/>
        <w:jc w:val="both"/>
        <w:rPr>
          <w:rFonts w:ascii="Times New Roman" w:hAnsi="Times New Roman" w:cs="Times New Roman"/>
        </w:rPr>
      </w:pPr>
      <w:r w:rsidRPr="00591836">
        <w:rPr>
          <w:rFonts w:ascii="Times New Roman" w:hAnsi="Times New Roman" w:cs="Times New Roman"/>
        </w:rPr>
        <w:t>Эффективность решения стоящих перед сельскими администрациями проблем в значительной мере, как свидетельствует практический опыт, зависит от эф</w:t>
      </w:r>
      <w:r w:rsidRPr="00591836">
        <w:rPr>
          <w:rFonts w:ascii="Times New Roman" w:hAnsi="Times New Roman" w:cs="Times New Roman"/>
        </w:rPr>
        <w:softHyphen/>
        <w:t>фективности управления на местах, качества менеджмента во властных структурах, особенно в руководстве ими. Неординарный, стратегический подход в управлении сельским акиматом способен обеспечить положительную динамику развития местного сообщества.</w:t>
      </w:r>
    </w:p>
    <w:p w14:paraId="752F4648" w14:textId="77777777" w:rsidR="00A105A5" w:rsidRPr="00591836" w:rsidRDefault="00A105A5" w:rsidP="00591836">
      <w:pPr>
        <w:pStyle w:val="210"/>
        <w:shd w:val="clear" w:color="auto" w:fill="auto"/>
        <w:spacing w:after="0" w:line="240" w:lineRule="auto"/>
        <w:ind w:firstLine="567"/>
        <w:jc w:val="both"/>
        <w:rPr>
          <w:rFonts w:ascii="Times New Roman" w:hAnsi="Times New Roman" w:cs="Times New Roman"/>
        </w:rPr>
      </w:pPr>
      <w:r w:rsidRPr="00591836">
        <w:rPr>
          <w:rFonts w:ascii="Times New Roman" w:hAnsi="Times New Roman" w:cs="Times New Roman"/>
        </w:rPr>
        <w:t xml:space="preserve">В связи с этим обозначим следующую важную проблему управления развитием СИСТ – </w:t>
      </w:r>
      <w:r w:rsidRPr="004A5870">
        <w:rPr>
          <w:rFonts w:ascii="Times New Roman" w:hAnsi="Times New Roman" w:cs="Times New Roman"/>
          <w:bCs/>
        </w:rPr>
        <w:t>кадровая обеспеченность,</w:t>
      </w:r>
      <w:r w:rsidRPr="00591836">
        <w:rPr>
          <w:rFonts w:ascii="Times New Roman" w:hAnsi="Times New Roman" w:cs="Times New Roman"/>
        </w:rPr>
        <w:t xml:space="preserve"> недостаток квалифицированных, владеющих современными технологиями менеджмента специалистов.</w:t>
      </w:r>
    </w:p>
    <w:p w14:paraId="31A83E5B" w14:textId="77777777" w:rsidR="00A105A5" w:rsidRPr="00591836" w:rsidRDefault="00A105A5" w:rsidP="00591836">
      <w:pPr>
        <w:pStyle w:val="210"/>
        <w:shd w:val="clear" w:color="auto" w:fill="auto"/>
        <w:spacing w:after="0" w:line="240" w:lineRule="auto"/>
        <w:ind w:firstLine="567"/>
        <w:jc w:val="both"/>
        <w:rPr>
          <w:rFonts w:ascii="Times New Roman" w:hAnsi="Times New Roman" w:cs="Times New Roman"/>
        </w:rPr>
      </w:pPr>
      <w:r w:rsidRPr="00591836">
        <w:rPr>
          <w:rFonts w:ascii="Times New Roman" w:hAnsi="Times New Roman" w:cs="Times New Roman"/>
        </w:rPr>
        <w:t>Численность работников государственных органов и органов местного самоуправления на 1000 человек постоянного населения, чел. в среднем</w:t>
      </w:r>
      <w:r w:rsidR="0014118C">
        <w:rPr>
          <w:rFonts w:ascii="Times New Roman" w:hAnsi="Times New Roman" w:cs="Times New Roman"/>
        </w:rPr>
        <w:t xml:space="preserve"> –</w:t>
      </w:r>
      <w:r w:rsidRPr="00591836">
        <w:rPr>
          <w:rFonts w:ascii="Times New Roman" w:hAnsi="Times New Roman" w:cs="Times New Roman"/>
        </w:rPr>
        <w:t xml:space="preserve"> 15 чел. Это связано с переходом к двухуров</w:t>
      </w:r>
      <w:r w:rsidRPr="00591836">
        <w:rPr>
          <w:rFonts w:ascii="Times New Roman" w:hAnsi="Times New Roman" w:cs="Times New Roman"/>
        </w:rPr>
        <w:softHyphen/>
        <w:t>невой системе (сельские районы и СНП), что предполагает формирование в каждом сельском образовании собственного професси</w:t>
      </w:r>
      <w:r w:rsidRPr="00591836">
        <w:rPr>
          <w:rFonts w:ascii="Times New Roman" w:hAnsi="Times New Roman" w:cs="Times New Roman"/>
        </w:rPr>
        <w:softHyphen/>
        <w:t>онального персонала для управления раз</w:t>
      </w:r>
      <w:r w:rsidRPr="00591836">
        <w:rPr>
          <w:rFonts w:ascii="Times New Roman" w:hAnsi="Times New Roman" w:cs="Times New Roman"/>
        </w:rPr>
        <w:softHyphen/>
        <w:t>витием.</w:t>
      </w:r>
    </w:p>
    <w:p w14:paraId="1E6CE8D3" w14:textId="77777777" w:rsidR="00A105A5" w:rsidRDefault="00A105A5" w:rsidP="00591836">
      <w:pPr>
        <w:pStyle w:val="210"/>
        <w:shd w:val="clear" w:color="auto" w:fill="auto"/>
        <w:spacing w:after="0" w:line="240" w:lineRule="auto"/>
        <w:ind w:firstLine="567"/>
        <w:jc w:val="both"/>
        <w:rPr>
          <w:rFonts w:ascii="Times New Roman" w:hAnsi="Times New Roman" w:cs="Times New Roman"/>
        </w:rPr>
      </w:pPr>
      <w:r w:rsidRPr="00591836">
        <w:rPr>
          <w:rFonts w:ascii="Times New Roman" w:hAnsi="Times New Roman" w:cs="Times New Roman"/>
        </w:rPr>
        <w:t xml:space="preserve">Динамика и структура персонала (штатов) сельских районных администраций МО в 2021-2023 гг. представлена в таблице </w:t>
      </w:r>
      <w:r w:rsidR="007156DE">
        <w:rPr>
          <w:rFonts w:ascii="Times New Roman" w:hAnsi="Times New Roman" w:cs="Times New Roman"/>
        </w:rPr>
        <w:t>24</w:t>
      </w:r>
      <w:r w:rsidRPr="00591836">
        <w:rPr>
          <w:rFonts w:ascii="Times New Roman" w:hAnsi="Times New Roman" w:cs="Times New Roman"/>
        </w:rPr>
        <w:t>.</w:t>
      </w:r>
    </w:p>
    <w:p w14:paraId="532CB03B" w14:textId="77777777" w:rsidR="00DA3368" w:rsidRPr="00591836" w:rsidRDefault="00DA3368" w:rsidP="00591836">
      <w:pPr>
        <w:pStyle w:val="210"/>
        <w:shd w:val="clear" w:color="auto" w:fill="auto"/>
        <w:spacing w:after="0" w:line="240" w:lineRule="auto"/>
        <w:ind w:firstLine="567"/>
        <w:jc w:val="both"/>
        <w:rPr>
          <w:rFonts w:ascii="Times New Roman" w:hAnsi="Times New Roman" w:cs="Times New Roman"/>
        </w:rPr>
      </w:pPr>
    </w:p>
    <w:p w14:paraId="4866F388" w14:textId="56383DDB" w:rsidR="00AE24FA" w:rsidRPr="00591836" w:rsidRDefault="00A105A5" w:rsidP="00447DCB">
      <w:pPr>
        <w:pStyle w:val="210"/>
        <w:shd w:val="clear" w:color="auto" w:fill="auto"/>
        <w:spacing w:after="0" w:line="240" w:lineRule="auto"/>
        <w:ind w:firstLine="0"/>
        <w:jc w:val="both"/>
        <w:rPr>
          <w:rFonts w:ascii="Times New Roman" w:hAnsi="Times New Roman" w:cs="Times New Roman"/>
        </w:rPr>
      </w:pPr>
      <w:r w:rsidRPr="00591836">
        <w:rPr>
          <w:rFonts w:ascii="Times New Roman" w:hAnsi="Times New Roman" w:cs="Times New Roman"/>
        </w:rPr>
        <w:t xml:space="preserve">Таблица </w:t>
      </w:r>
      <w:r w:rsidR="007156DE">
        <w:rPr>
          <w:rFonts w:ascii="Times New Roman" w:hAnsi="Times New Roman" w:cs="Times New Roman"/>
        </w:rPr>
        <w:t>24</w:t>
      </w:r>
      <w:r w:rsidR="00591836">
        <w:rPr>
          <w:rFonts w:ascii="Times New Roman" w:hAnsi="Times New Roman" w:cs="Times New Roman"/>
        </w:rPr>
        <w:t xml:space="preserve"> </w:t>
      </w:r>
      <w:r w:rsidR="000853F8">
        <w:rPr>
          <w:rFonts w:ascii="Times New Roman" w:hAnsi="Times New Roman" w:cs="Times New Roman"/>
        </w:rPr>
        <w:t>-</w:t>
      </w:r>
      <w:r w:rsidRPr="00591836">
        <w:rPr>
          <w:rFonts w:ascii="Times New Roman" w:hAnsi="Times New Roman" w:cs="Times New Roman"/>
        </w:rPr>
        <w:t xml:space="preserve"> Анализ структуры кадровых ресурсов сельских районных администраций (всего) в Мангистауской области</w:t>
      </w:r>
      <w:r w:rsidR="004A5870">
        <w:rPr>
          <w:rFonts w:ascii="Times New Roman" w:hAnsi="Times New Roman" w:cs="Times New Roman"/>
        </w:rPr>
        <w:t xml:space="preserve"> (составлено автором на основании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2724"/>
        <w:gridCol w:w="1440"/>
        <w:gridCol w:w="1440"/>
        <w:gridCol w:w="1440"/>
        <w:gridCol w:w="1080"/>
        <w:gridCol w:w="1003"/>
      </w:tblGrid>
      <w:tr w:rsidR="00A105A5" w:rsidRPr="00591836" w14:paraId="210CC6EE" w14:textId="77777777" w:rsidTr="00DA3368">
        <w:trPr>
          <w:trHeight w:val="90"/>
          <w:jc w:val="center"/>
        </w:trPr>
        <w:tc>
          <w:tcPr>
            <w:tcW w:w="521" w:type="dxa"/>
            <w:vMerge w:val="restart"/>
          </w:tcPr>
          <w:p w14:paraId="30997210" w14:textId="77777777" w:rsidR="00A105A5" w:rsidRPr="00591836" w:rsidRDefault="00A105A5" w:rsidP="00591836">
            <w:pPr>
              <w:spacing w:after="0" w:line="240" w:lineRule="auto"/>
              <w:rPr>
                <w:rFonts w:ascii="Times New Roman" w:hAnsi="Times New Roman" w:cs="Times New Roman"/>
              </w:rPr>
            </w:pPr>
          </w:p>
          <w:p w14:paraId="09B9987F"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w:t>
            </w:r>
          </w:p>
        </w:tc>
        <w:tc>
          <w:tcPr>
            <w:tcW w:w="2724" w:type="dxa"/>
            <w:vMerge w:val="restart"/>
          </w:tcPr>
          <w:p w14:paraId="301BFAF5" w14:textId="77777777" w:rsidR="00A105A5" w:rsidRPr="00591836" w:rsidRDefault="00A105A5" w:rsidP="00591836">
            <w:pPr>
              <w:spacing w:after="0" w:line="240" w:lineRule="auto"/>
              <w:rPr>
                <w:rFonts w:ascii="Times New Roman" w:hAnsi="Times New Roman" w:cs="Times New Roman"/>
              </w:rPr>
            </w:pPr>
          </w:p>
          <w:p w14:paraId="3C775309"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Категории персонала</w:t>
            </w:r>
          </w:p>
        </w:tc>
        <w:tc>
          <w:tcPr>
            <w:tcW w:w="1440" w:type="dxa"/>
            <w:vMerge w:val="restart"/>
          </w:tcPr>
          <w:p w14:paraId="48B9456E" w14:textId="77777777" w:rsidR="00A105A5" w:rsidRPr="00591836" w:rsidRDefault="00A105A5" w:rsidP="00591836">
            <w:pPr>
              <w:spacing w:after="0" w:line="240" w:lineRule="auto"/>
              <w:jc w:val="center"/>
              <w:rPr>
                <w:rFonts w:ascii="Times New Roman" w:hAnsi="Times New Roman" w:cs="Times New Roman"/>
              </w:rPr>
            </w:pPr>
          </w:p>
          <w:p w14:paraId="06A9598B" w14:textId="77777777" w:rsidR="00A105A5" w:rsidRPr="00591836" w:rsidRDefault="00A105A5" w:rsidP="00591836">
            <w:pPr>
              <w:spacing w:after="0" w:line="240" w:lineRule="auto"/>
              <w:jc w:val="center"/>
              <w:rPr>
                <w:rFonts w:ascii="Times New Roman" w:hAnsi="Times New Roman" w:cs="Times New Roman"/>
              </w:rPr>
            </w:pPr>
            <w:r w:rsidRPr="00591836">
              <w:rPr>
                <w:rFonts w:ascii="Times New Roman" w:hAnsi="Times New Roman" w:cs="Times New Roman"/>
              </w:rPr>
              <w:t>2021</w:t>
            </w:r>
          </w:p>
        </w:tc>
        <w:tc>
          <w:tcPr>
            <w:tcW w:w="1440" w:type="dxa"/>
            <w:vMerge w:val="restart"/>
          </w:tcPr>
          <w:p w14:paraId="29DCCF09" w14:textId="77777777" w:rsidR="00A105A5" w:rsidRPr="00591836" w:rsidRDefault="00A105A5" w:rsidP="00591836">
            <w:pPr>
              <w:spacing w:after="0" w:line="240" w:lineRule="auto"/>
              <w:jc w:val="center"/>
              <w:rPr>
                <w:rFonts w:ascii="Times New Roman" w:hAnsi="Times New Roman" w:cs="Times New Roman"/>
              </w:rPr>
            </w:pPr>
          </w:p>
          <w:p w14:paraId="16FF6630" w14:textId="77777777" w:rsidR="00A105A5" w:rsidRPr="00591836" w:rsidRDefault="00A105A5" w:rsidP="00591836">
            <w:pPr>
              <w:spacing w:after="0" w:line="240" w:lineRule="auto"/>
              <w:jc w:val="center"/>
              <w:rPr>
                <w:rFonts w:ascii="Times New Roman" w:hAnsi="Times New Roman" w:cs="Times New Roman"/>
              </w:rPr>
            </w:pPr>
            <w:r w:rsidRPr="00591836">
              <w:rPr>
                <w:rFonts w:ascii="Times New Roman" w:hAnsi="Times New Roman" w:cs="Times New Roman"/>
              </w:rPr>
              <w:t>2022</w:t>
            </w:r>
          </w:p>
        </w:tc>
        <w:tc>
          <w:tcPr>
            <w:tcW w:w="1440" w:type="dxa"/>
            <w:vMerge w:val="restart"/>
          </w:tcPr>
          <w:p w14:paraId="5EFFF1B6" w14:textId="77777777" w:rsidR="00A105A5" w:rsidRPr="00591836" w:rsidRDefault="00A105A5" w:rsidP="00591836">
            <w:pPr>
              <w:spacing w:after="0" w:line="240" w:lineRule="auto"/>
              <w:jc w:val="center"/>
              <w:rPr>
                <w:rFonts w:ascii="Times New Roman" w:hAnsi="Times New Roman" w:cs="Times New Roman"/>
              </w:rPr>
            </w:pPr>
          </w:p>
          <w:p w14:paraId="1BE8CEC0" w14:textId="77777777" w:rsidR="00A105A5" w:rsidRPr="00591836" w:rsidRDefault="00A105A5" w:rsidP="00591836">
            <w:pPr>
              <w:spacing w:after="0" w:line="240" w:lineRule="auto"/>
              <w:jc w:val="center"/>
              <w:rPr>
                <w:rFonts w:ascii="Times New Roman" w:hAnsi="Times New Roman" w:cs="Times New Roman"/>
              </w:rPr>
            </w:pPr>
            <w:r w:rsidRPr="00591836">
              <w:rPr>
                <w:rFonts w:ascii="Times New Roman" w:hAnsi="Times New Roman" w:cs="Times New Roman"/>
              </w:rPr>
              <w:t>2023</w:t>
            </w:r>
          </w:p>
        </w:tc>
        <w:tc>
          <w:tcPr>
            <w:tcW w:w="2083" w:type="dxa"/>
            <w:gridSpan w:val="2"/>
          </w:tcPr>
          <w:p w14:paraId="4D506A59" w14:textId="77777777" w:rsidR="00A105A5" w:rsidRPr="00591836" w:rsidRDefault="00A105A5" w:rsidP="00591836">
            <w:pPr>
              <w:spacing w:after="0" w:line="240" w:lineRule="auto"/>
              <w:jc w:val="center"/>
              <w:rPr>
                <w:rFonts w:ascii="Times New Roman" w:hAnsi="Times New Roman" w:cs="Times New Roman"/>
              </w:rPr>
            </w:pPr>
            <w:r w:rsidRPr="00591836">
              <w:rPr>
                <w:rFonts w:ascii="Times New Roman" w:hAnsi="Times New Roman" w:cs="Times New Roman"/>
              </w:rPr>
              <w:t>Изменение за период в%</w:t>
            </w:r>
          </w:p>
        </w:tc>
      </w:tr>
      <w:tr w:rsidR="00A105A5" w:rsidRPr="00591836" w14:paraId="020EDE61" w14:textId="77777777" w:rsidTr="00DA3368">
        <w:trPr>
          <w:trHeight w:val="90"/>
          <w:jc w:val="center"/>
        </w:trPr>
        <w:tc>
          <w:tcPr>
            <w:tcW w:w="521" w:type="dxa"/>
            <w:vMerge/>
          </w:tcPr>
          <w:p w14:paraId="02384FD6" w14:textId="77777777" w:rsidR="00A105A5" w:rsidRPr="00591836" w:rsidRDefault="00A105A5" w:rsidP="00591836">
            <w:pPr>
              <w:spacing w:after="0" w:line="240" w:lineRule="auto"/>
              <w:rPr>
                <w:rFonts w:ascii="Times New Roman" w:hAnsi="Times New Roman" w:cs="Times New Roman"/>
              </w:rPr>
            </w:pPr>
          </w:p>
        </w:tc>
        <w:tc>
          <w:tcPr>
            <w:tcW w:w="2724" w:type="dxa"/>
            <w:vMerge/>
          </w:tcPr>
          <w:p w14:paraId="455B8122" w14:textId="77777777" w:rsidR="00A105A5" w:rsidRPr="00591836" w:rsidRDefault="00A105A5" w:rsidP="00591836">
            <w:pPr>
              <w:spacing w:after="0" w:line="240" w:lineRule="auto"/>
              <w:rPr>
                <w:rFonts w:ascii="Times New Roman" w:hAnsi="Times New Roman" w:cs="Times New Roman"/>
              </w:rPr>
            </w:pPr>
          </w:p>
        </w:tc>
        <w:tc>
          <w:tcPr>
            <w:tcW w:w="1440" w:type="dxa"/>
            <w:vMerge/>
          </w:tcPr>
          <w:p w14:paraId="6275DEA0" w14:textId="77777777" w:rsidR="00A105A5" w:rsidRPr="00591836" w:rsidRDefault="00A105A5" w:rsidP="00591836">
            <w:pPr>
              <w:spacing w:after="0" w:line="240" w:lineRule="auto"/>
              <w:rPr>
                <w:rFonts w:ascii="Times New Roman" w:hAnsi="Times New Roman" w:cs="Times New Roman"/>
              </w:rPr>
            </w:pPr>
          </w:p>
        </w:tc>
        <w:tc>
          <w:tcPr>
            <w:tcW w:w="1440" w:type="dxa"/>
            <w:vMerge/>
          </w:tcPr>
          <w:p w14:paraId="5EEA98D5" w14:textId="77777777" w:rsidR="00A105A5" w:rsidRPr="00591836" w:rsidRDefault="00A105A5" w:rsidP="00591836">
            <w:pPr>
              <w:spacing w:after="0" w:line="240" w:lineRule="auto"/>
              <w:rPr>
                <w:rFonts w:ascii="Times New Roman" w:hAnsi="Times New Roman" w:cs="Times New Roman"/>
              </w:rPr>
            </w:pPr>
          </w:p>
        </w:tc>
        <w:tc>
          <w:tcPr>
            <w:tcW w:w="1440" w:type="dxa"/>
            <w:vMerge/>
          </w:tcPr>
          <w:p w14:paraId="68F6151E" w14:textId="77777777" w:rsidR="00A105A5" w:rsidRPr="00591836" w:rsidRDefault="00A105A5" w:rsidP="00591836">
            <w:pPr>
              <w:spacing w:after="0" w:line="240" w:lineRule="auto"/>
              <w:rPr>
                <w:rFonts w:ascii="Times New Roman" w:hAnsi="Times New Roman" w:cs="Times New Roman"/>
              </w:rPr>
            </w:pPr>
          </w:p>
        </w:tc>
        <w:tc>
          <w:tcPr>
            <w:tcW w:w="1080" w:type="dxa"/>
          </w:tcPr>
          <w:p w14:paraId="439515C3" w14:textId="77777777" w:rsidR="00A105A5" w:rsidRPr="00591836" w:rsidRDefault="00A105A5" w:rsidP="00591836">
            <w:pPr>
              <w:spacing w:after="0" w:line="240" w:lineRule="auto"/>
              <w:jc w:val="center"/>
              <w:rPr>
                <w:rFonts w:ascii="Times New Roman" w:hAnsi="Times New Roman" w:cs="Times New Roman"/>
              </w:rPr>
            </w:pPr>
            <w:r w:rsidRPr="00591836">
              <w:rPr>
                <w:rFonts w:ascii="Times New Roman" w:hAnsi="Times New Roman" w:cs="Times New Roman"/>
              </w:rPr>
              <w:t>2023 к 2021</w:t>
            </w:r>
          </w:p>
        </w:tc>
        <w:tc>
          <w:tcPr>
            <w:tcW w:w="1003" w:type="dxa"/>
          </w:tcPr>
          <w:p w14:paraId="4970A8F7" w14:textId="77777777" w:rsidR="00A105A5" w:rsidRPr="00591836" w:rsidRDefault="00A105A5" w:rsidP="00591836">
            <w:pPr>
              <w:spacing w:after="0" w:line="240" w:lineRule="auto"/>
              <w:jc w:val="center"/>
              <w:rPr>
                <w:rFonts w:ascii="Times New Roman" w:hAnsi="Times New Roman" w:cs="Times New Roman"/>
              </w:rPr>
            </w:pPr>
            <w:r w:rsidRPr="00591836">
              <w:rPr>
                <w:rFonts w:ascii="Times New Roman" w:hAnsi="Times New Roman" w:cs="Times New Roman"/>
              </w:rPr>
              <w:t>2023 к 2022</w:t>
            </w:r>
          </w:p>
        </w:tc>
      </w:tr>
      <w:tr w:rsidR="00A105A5" w:rsidRPr="00591836" w14:paraId="66F0CED2" w14:textId="77777777" w:rsidTr="00DA3368">
        <w:trPr>
          <w:jc w:val="center"/>
        </w:trPr>
        <w:tc>
          <w:tcPr>
            <w:tcW w:w="521" w:type="dxa"/>
          </w:tcPr>
          <w:p w14:paraId="0F75F021"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1</w:t>
            </w:r>
          </w:p>
        </w:tc>
        <w:tc>
          <w:tcPr>
            <w:tcW w:w="2724" w:type="dxa"/>
          </w:tcPr>
          <w:p w14:paraId="3A89E102"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Акимы районов, руководители отделов</w:t>
            </w:r>
          </w:p>
        </w:tc>
        <w:tc>
          <w:tcPr>
            <w:tcW w:w="1440" w:type="dxa"/>
          </w:tcPr>
          <w:p w14:paraId="5689CAFD" w14:textId="7F0D3760" w:rsidR="00A105A5" w:rsidRPr="00591836" w:rsidRDefault="00901761" w:rsidP="00901761">
            <w:pPr>
              <w:spacing w:after="0" w:line="240" w:lineRule="auto"/>
              <w:jc w:val="center"/>
              <w:rPr>
                <w:rFonts w:ascii="Times New Roman" w:hAnsi="Times New Roman" w:cs="Times New Roman"/>
              </w:rPr>
            </w:pPr>
            <w:r>
              <w:rPr>
                <w:rFonts w:ascii="Times New Roman" w:hAnsi="Times New Roman" w:cs="Times New Roman"/>
              </w:rPr>
              <w:t>94</w:t>
            </w:r>
            <w:r w:rsidR="00A105A5" w:rsidRPr="00591836">
              <w:rPr>
                <w:rFonts w:ascii="Times New Roman" w:hAnsi="Times New Roman" w:cs="Times New Roman"/>
              </w:rPr>
              <w:t>(11%)</w:t>
            </w:r>
          </w:p>
        </w:tc>
        <w:tc>
          <w:tcPr>
            <w:tcW w:w="1440" w:type="dxa"/>
          </w:tcPr>
          <w:p w14:paraId="7F3D2DC3" w14:textId="445536BD" w:rsidR="00A105A5" w:rsidRPr="00591836" w:rsidRDefault="00901761" w:rsidP="00901761">
            <w:pPr>
              <w:spacing w:after="0" w:line="240" w:lineRule="auto"/>
              <w:jc w:val="center"/>
              <w:rPr>
                <w:rFonts w:ascii="Times New Roman" w:hAnsi="Times New Roman" w:cs="Times New Roman"/>
              </w:rPr>
            </w:pPr>
            <w:r>
              <w:rPr>
                <w:rFonts w:ascii="Times New Roman" w:hAnsi="Times New Roman" w:cs="Times New Roman"/>
              </w:rPr>
              <w:t>89</w:t>
            </w:r>
            <w:r w:rsidR="00A105A5" w:rsidRPr="00591836">
              <w:rPr>
                <w:rFonts w:ascii="Times New Roman" w:hAnsi="Times New Roman" w:cs="Times New Roman"/>
              </w:rPr>
              <w:t>(12,2%)</w:t>
            </w:r>
          </w:p>
        </w:tc>
        <w:tc>
          <w:tcPr>
            <w:tcW w:w="1440" w:type="dxa"/>
          </w:tcPr>
          <w:p w14:paraId="69119A95" w14:textId="370404E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84(11,5%)</w:t>
            </w:r>
          </w:p>
        </w:tc>
        <w:tc>
          <w:tcPr>
            <w:tcW w:w="1080" w:type="dxa"/>
          </w:tcPr>
          <w:p w14:paraId="636432FF"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96,8</w:t>
            </w:r>
          </w:p>
        </w:tc>
        <w:tc>
          <w:tcPr>
            <w:tcW w:w="1003" w:type="dxa"/>
          </w:tcPr>
          <w:p w14:paraId="16055DEB"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92,3</w:t>
            </w:r>
          </w:p>
        </w:tc>
      </w:tr>
      <w:tr w:rsidR="00A105A5" w:rsidRPr="00591836" w14:paraId="568B6F51" w14:textId="77777777" w:rsidTr="00DA3368">
        <w:trPr>
          <w:jc w:val="center"/>
        </w:trPr>
        <w:tc>
          <w:tcPr>
            <w:tcW w:w="521" w:type="dxa"/>
          </w:tcPr>
          <w:p w14:paraId="3F3B2EF2"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2</w:t>
            </w:r>
          </w:p>
        </w:tc>
        <w:tc>
          <w:tcPr>
            <w:tcW w:w="2724" w:type="dxa"/>
          </w:tcPr>
          <w:p w14:paraId="5C84DFE4"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Служащие</w:t>
            </w:r>
          </w:p>
        </w:tc>
        <w:tc>
          <w:tcPr>
            <w:tcW w:w="1440" w:type="dxa"/>
          </w:tcPr>
          <w:p w14:paraId="708E0FD5" w14:textId="59C8603A" w:rsidR="00A105A5" w:rsidRPr="00591836" w:rsidRDefault="00901761" w:rsidP="00901761">
            <w:pPr>
              <w:spacing w:after="0" w:line="240" w:lineRule="auto"/>
              <w:jc w:val="center"/>
              <w:rPr>
                <w:rFonts w:ascii="Times New Roman" w:hAnsi="Times New Roman" w:cs="Times New Roman"/>
              </w:rPr>
            </w:pPr>
            <w:r>
              <w:rPr>
                <w:rFonts w:ascii="Times New Roman" w:hAnsi="Times New Roman" w:cs="Times New Roman"/>
              </w:rPr>
              <w:t>419</w:t>
            </w:r>
            <w:r w:rsidR="00A105A5" w:rsidRPr="00591836">
              <w:rPr>
                <w:rFonts w:ascii="Times New Roman" w:hAnsi="Times New Roman" w:cs="Times New Roman"/>
              </w:rPr>
              <w:t>(49,1%)</w:t>
            </w:r>
          </w:p>
        </w:tc>
        <w:tc>
          <w:tcPr>
            <w:tcW w:w="1440" w:type="dxa"/>
          </w:tcPr>
          <w:p w14:paraId="15024EB3"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386(51,9%)</w:t>
            </w:r>
          </w:p>
        </w:tc>
        <w:tc>
          <w:tcPr>
            <w:tcW w:w="1440" w:type="dxa"/>
          </w:tcPr>
          <w:p w14:paraId="1491E74C" w14:textId="7762FA66"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368(50,4%)</w:t>
            </w:r>
          </w:p>
        </w:tc>
        <w:tc>
          <w:tcPr>
            <w:tcW w:w="1080" w:type="dxa"/>
          </w:tcPr>
          <w:p w14:paraId="3C62FFEA"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92,1</w:t>
            </w:r>
          </w:p>
        </w:tc>
        <w:tc>
          <w:tcPr>
            <w:tcW w:w="1003" w:type="dxa"/>
          </w:tcPr>
          <w:p w14:paraId="3D007B6A"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95,3</w:t>
            </w:r>
          </w:p>
        </w:tc>
      </w:tr>
      <w:tr w:rsidR="00A105A5" w:rsidRPr="00591836" w14:paraId="227EB26D" w14:textId="77777777" w:rsidTr="00DA3368">
        <w:trPr>
          <w:jc w:val="center"/>
        </w:trPr>
        <w:tc>
          <w:tcPr>
            <w:tcW w:w="521" w:type="dxa"/>
          </w:tcPr>
          <w:p w14:paraId="3E3A6026"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3</w:t>
            </w:r>
          </w:p>
        </w:tc>
        <w:tc>
          <w:tcPr>
            <w:tcW w:w="2724" w:type="dxa"/>
          </w:tcPr>
          <w:p w14:paraId="608776F5"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Начальники отделов, главные специалисты</w:t>
            </w:r>
          </w:p>
        </w:tc>
        <w:tc>
          <w:tcPr>
            <w:tcW w:w="1440" w:type="dxa"/>
          </w:tcPr>
          <w:p w14:paraId="47EB7716" w14:textId="11428FA0"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126(14,7%)</w:t>
            </w:r>
          </w:p>
        </w:tc>
        <w:tc>
          <w:tcPr>
            <w:tcW w:w="1440" w:type="dxa"/>
          </w:tcPr>
          <w:p w14:paraId="2F4457EB" w14:textId="6165A2B3"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118(15,9%)</w:t>
            </w:r>
          </w:p>
        </w:tc>
        <w:tc>
          <w:tcPr>
            <w:tcW w:w="1440" w:type="dxa"/>
          </w:tcPr>
          <w:p w14:paraId="6BED8C70"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109(15%)</w:t>
            </w:r>
          </w:p>
        </w:tc>
        <w:tc>
          <w:tcPr>
            <w:tcW w:w="1080" w:type="dxa"/>
          </w:tcPr>
          <w:p w14:paraId="13319C20"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93,6</w:t>
            </w:r>
          </w:p>
        </w:tc>
        <w:tc>
          <w:tcPr>
            <w:tcW w:w="1003" w:type="dxa"/>
          </w:tcPr>
          <w:p w14:paraId="713F3FC7"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92,3</w:t>
            </w:r>
          </w:p>
        </w:tc>
      </w:tr>
      <w:tr w:rsidR="00A105A5" w:rsidRPr="00591836" w14:paraId="4310233E" w14:textId="77777777" w:rsidTr="00DA3368">
        <w:trPr>
          <w:jc w:val="center"/>
        </w:trPr>
        <w:tc>
          <w:tcPr>
            <w:tcW w:w="521" w:type="dxa"/>
          </w:tcPr>
          <w:p w14:paraId="718FC042" w14:textId="436E6E79" w:rsidR="00A105A5" w:rsidRPr="00591836" w:rsidRDefault="00901761" w:rsidP="00591836">
            <w:pPr>
              <w:spacing w:after="0" w:line="240" w:lineRule="auto"/>
              <w:rPr>
                <w:rFonts w:ascii="Times New Roman" w:hAnsi="Times New Roman" w:cs="Times New Roman"/>
              </w:rPr>
            </w:pPr>
            <w:r>
              <w:rPr>
                <w:rFonts w:ascii="Times New Roman" w:hAnsi="Times New Roman" w:cs="Times New Roman"/>
              </w:rPr>
              <w:t>4</w:t>
            </w:r>
          </w:p>
        </w:tc>
        <w:tc>
          <w:tcPr>
            <w:tcW w:w="2724" w:type="dxa"/>
          </w:tcPr>
          <w:p w14:paraId="32CF9AD0"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Вспомогательный персонал (прочие)</w:t>
            </w:r>
          </w:p>
        </w:tc>
        <w:tc>
          <w:tcPr>
            <w:tcW w:w="1440" w:type="dxa"/>
          </w:tcPr>
          <w:p w14:paraId="6172FAB2" w14:textId="2E0CE36F"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214(25%)</w:t>
            </w:r>
          </w:p>
        </w:tc>
        <w:tc>
          <w:tcPr>
            <w:tcW w:w="1440" w:type="dxa"/>
          </w:tcPr>
          <w:p w14:paraId="13087667" w14:textId="4E1A5E33"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148(20%)</w:t>
            </w:r>
          </w:p>
        </w:tc>
        <w:tc>
          <w:tcPr>
            <w:tcW w:w="1440" w:type="dxa"/>
          </w:tcPr>
          <w:p w14:paraId="46B30AEF" w14:textId="14344605"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169(23,1%)</w:t>
            </w:r>
          </w:p>
        </w:tc>
        <w:tc>
          <w:tcPr>
            <w:tcW w:w="1080" w:type="dxa"/>
          </w:tcPr>
          <w:p w14:paraId="5DB75188"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69,1</w:t>
            </w:r>
          </w:p>
        </w:tc>
        <w:tc>
          <w:tcPr>
            <w:tcW w:w="1003" w:type="dxa"/>
          </w:tcPr>
          <w:p w14:paraId="5CBFBF06"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115,0</w:t>
            </w:r>
          </w:p>
        </w:tc>
      </w:tr>
      <w:tr w:rsidR="00A105A5" w:rsidRPr="00591836" w14:paraId="50318B55" w14:textId="77777777" w:rsidTr="00DA3368">
        <w:trPr>
          <w:jc w:val="center"/>
        </w:trPr>
        <w:tc>
          <w:tcPr>
            <w:tcW w:w="521" w:type="dxa"/>
          </w:tcPr>
          <w:p w14:paraId="5D24E819"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5</w:t>
            </w:r>
          </w:p>
        </w:tc>
        <w:tc>
          <w:tcPr>
            <w:tcW w:w="2724" w:type="dxa"/>
          </w:tcPr>
          <w:p w14:paraId="6BE8FA78" w14:textId="77777777" w:rsidR="00A105A5" w:rsidRPr="00591836" w:rsidRDefault="00A105A5" w:rsidP="00591836">
            <w:pPr>
              <w:spacing w:after="0" w:line="240" w:lineRule="auto"/>
              <w:rPr>
                <w:rFonts w:ascii="Times New Roman" w:hAnsi="Times New Roman" w:cs="Times New Roman"/>
              </w:rPr>
            </w:pPr>
            <w:r w:rsidRPr="00591836">
              <w:rPr>
                <w:rFonts w:ascii="Times New Roman" w:hAnsi="Times New Roman" w:cs="Times New Roman"/>
              </w:rPr>
              <w:t>Итого</w:t>
            </w:r>
          </w:p>
        </w:tc>
        <w:tc>
          <w:tcPr>
            <w:tcW w:w="1440" w:type="dxa"/>
          </w:tcPr>
          <w:p w14:paraId="63DDC34E"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853</w:t>
            </w:r>
          </w:p>
        </w:tc>
        <w:tc>
          <w:tcPr>
            <w:tcW w:w="1440" w:type="dxa"/>
          </w:tcPr>
          <w:p w14:paraId="4D9A6EF6"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827</w:t>
            </w:r>
          </w:p>
        </w:tc>
        <w:tc>
          <w:tcPr>
            <w:tcW w:w="1440" w:type="dxa"/>
          </w:tcPr>
          <w:p w14:paraId="389FB539"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730</w:t>
            </w:r>
          </w:p>
        </w:tc>
        <w:tc>
          <w:tcPr>
            <w:tcW w:w="1080" w:type="dxa"/>
          </w:tcPr>
          <w:p w14:paraId="61F82E16"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87,1</w:t>
            </w:r>
          </w:p>
        </w:tc>
        <w:tc>
          <w:tcPr>
            <w:tcW w:w="1003" w:type="dxa"/>
          </w:tcPr>
          <w:p w14:paraId="090CEECB" w14:textId="77777777" w:rsidR="00A105A5" w:rsidRPr="00591836" w:rsidRDefault="00A105A5" w:rsidP="00901761">
            <w:pPr>
              <w:spacing w:after="0" w:line="240" w:lineRule="auto"/>
              <w:jc w:val="center"/>
              <w:rPr>
                <w:rFonts w:ascii="Times New Roman" w:hAnsi="Times New Roman" w:cs="Times New Roman"/>
              </w:rPr>
            </w:pPr>
            <w:r w:rsidRPr="00591836">
              <w:rPr>
                <w:rFonts w:ascii="Times New Roman" w:hAnsi="Times New Roman" w:cs="Times New Roman"/>
              </w:rPr>
              <w:t>98,2</w:t>
            </w:r>
          </w:p>
        </w:tc>
      </w:tr>
      <w:tr w:rsidR="00A33DED" w:rsidRPr="00591836" w14:paraId="34CFC74A" w14:textId="77777777" w:rsidTr="00B45ABE">
        <w:trPr>
          <w:jc w:val="center"/>
        </w:trPr>
        <w:tc>
          <w:tcPr>
            <w:tcW w:w="9648" w:type="dxa"/>
            <w:gridSpan w:val="7"/>
          </w:tcPr>
          <w:p w14:paraId="496EA57F" w14:textId="3D679C18" w:rsidR="00A33DED" w:rsidRPr="00591836" w:rsidRDefault="00A33DED" w:rsidP="00A33DED">
            <w:pPr>
              <w:spacing w:after="0" w:line="240" w:lineRule="auto"/>
              <w:ind w:firstLine="601"/>
              <w:jc w:val="both"/>
              <w:rPr>
                <w:rFonts w:ascii="Times New Roman" w:hAnsi="Times New Roman" w:cs="Times New Roman"/>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447DCB" w:rsidRPr="00447DCB">
              <w:rPr>
                <w:rFonts w:ascii="Times New Roman" w:hAnsi="Times New Roman" w:cs="Times New Roman"/>
                <w:sz w:val="24"/>
                <w:szCs w:val="24"/>
              </w:rPr>
              <w:t>70, 73</w:t>
            </w:r>
            <w:r w:rsidRPr="002373A0">
              <w:rPr>
                <w:rFonts w:ascii="Times New Roman" w:hAnsi="Times New Roman" w:cs="Times New Roman"/>
                <w:sz w:val="24"/>
                <w:szCs w:val="24"/>
              </w:rPr>
              <w:t>]</w:t>
            </w:r>
          </w:p>
        </w:tc>
      </w:tr>
    </w:tbl>
    <w:p w14:paraId="17BB0E74" w14:textId="77777777" w:rsidR="004A5870" w:rsidRDefault="004A5870" w:rsidP="00591836">
      <w:pPr>
        <w:pStyle w:val="210"/>
        <w:shd w:val="clear" w:color="auto" w:fill="auto"/>
        <w:tabs>
          <w:tab w:val="left" w:pos="2050"/>
          <w:tab w:val="left" w:pos="4114"/>
          <w:tab w:val="left" w:pos="8352"/>
        </w:tabs>
        <w:spacing w:after="0" w:line="240" w:lineRule="auto"/>
        <w:ind w:firstLine="567"/>
        <w:jc w:val="both"/>
        <w:rPr>
          <w:rStyle w:val="21"/>
          <w:rFonts w:ascii="Times New Roman" w:hAnsi="Times New Roman" w:cs="Times New Roman"/>
        </w:rPr>
      </w:pPr>
    </w:p>
    <w:p w14:paraId="7E26320F" w14:textId="77777777" w:rsidR="00A105A5" w:rsidRPr="00591836" w:rsidRDefault="00A105A5" w:rsidP="00591836">
      <w:pPr>
        <w:pStyle w:val="210"/>
        <w:shd w:val="clear" w:color="auto" w:fill="auto"/>
        <w:tabs>
          <w:tab w:val="left" w:pos="2050"/>
          <w:tab w:val="left" w:pos="4114"/>
          <w:tab w:val="left" w:pos="8352"/>
        </w:tabs>
        <w:spacing w:after="0" w:line="240" w:lineRule="auto"/>
        <w:ind w:firstLine="567"/>
        <w:jc w:val="both"/>
        <w:rPr>
          <w:rStyle w:val="21"/>
          <w:rFonts w:ascii="Times New Roman" w:hAnsi="Times New Roman" w:cs="Times New Roman"/>
        </w:rPr>
      </w:pPr>
      <w:r w:rsidRPr="00591836">
        <w:rPr>
          <w:rStyle w:val="21"/>
          <w:rFonts w:ascii="Times New Roman" w:hAnsi="Times New Roman" w:cs="Times New Roman"/>
        </w:rPr>
        <w:t xml:space="preserve">В соответствии с данными таблицы </w:t>
      </w:r>
      <w:r w:rsidR="007156DE">
        <w:rPr>
          <w:rStyle w:val="21"/>
          <w:rFonts w:ascii="Times New Roman" w:hAnsi="Times New Roman" w:cs="Times New Roman"/>
        </w:rPr>
        <w:t>24</w:t>
      </w:r>
      <w:r w:rsidRPr="00591836">
        <w:rPr>
          <w:rStyle w:val="21"/>
          <w:rFonts w:ascii="Times New Roman" w:hAnsi="Times New Roman" w:cs="Times New Roman"/>
        </w:rPr>
        <w:t xml:space="preserve">, количество персонала в акиматах сельских районов и округов за последние три года имеет отрицательную динамику почти по всем категориям работников. Так если в 2019 году произошел небольшой рост технического персонала («вспомогательный персонал») на 115 %, но в целом по кадровому составу в этом году наблюдается снижение на 1,8%. </w:t>
      </w:r>
    </w:p>
    <w:p w14:paraId="1A5B52F3" w14:textId="2421CED4" w:rsidR="00A105A5" w:rsidRPr="00591836" w:rsidRDefault="00A105A5" w:rsidP="00591836">
      <w:pPr>
        <w:autoSpaceDE w:val="0"/>
        <w:autoSpaceDN w:val="0"/>
        <w:adjustRightInd w:val="0"/>
        <w:spacing w:after="0" w:line="240" w:lineRule="auto"/>
        <w:ind w:firstLine="567"/>
        <w:jc w:val="both"/>
        <w:rPr>
          <w:rFonts w:ascii="Times New Roman" w:hAnsi="Times New Roman" w:cs="Times New Roman"/>
          <w:sz w:val="28"/>
          <w:szCs w:val="28"/>
        </w:rPr>
      </w:pPr>
      <w:r w:rsidRPr="0099246A">
        <w:rPr>
          <w:rFonts w:ascii="Times New Roman" w:hAnsi="Times New Roman" w:cs="Times New Roman"/>
          <w:sz w:val="28"/>
          <w:szCs w:val="28"/>
        </w:rPr>
        <w:t xml:space="preserve">Средний возраст государственных служащих, работающих в </w:t>
      </w:r>
      <w:r w:rsidRPr="0099246A">
        <w:rPr>
          <w:rFonts w:ascii="Times New Roman" w:hAnsi="Times New Roman" w:cs="Times New Roman"/>
          <w:color w:val="000000"/>
          <w:sz w:val="28"/>
        </w:rPr>
        <w:t xml:space="preserve">сельских акиматах </w:t>
      </w:r>
      <w:r w:rsidR="0099246A" w:rsidRPr="0099246A">
        <w:rPr>
          <w:rFonts w:ascii="Times New Roman" w:hAnsi="Times New Roman" w:cs="Times New Roman"/>
          <w:color w:val="000000"/>
          <w:sz w:val="28"/>
        </w:rPr>
        <w:t>МО</w:t>
      </w:r>
      <w:r w:rsidR="00BD0BF0" w:rsidRPr="0099246A">
        <w:rPr>
          <w:rFonts w:ascii="Times New Roman" w:hAnsi="Times New Roman" w:cs="Times New Roman"/>
          <w:color w:val="000000"/>
          <w:sz w:val="28"/>
        </w:rPr>
        <w:t xml:space="preserve"> </w:t>
      </w:r>
      <w:r w:rsidR="00BD0BF0" w:rsidRPr="0099246A">
        <w:rPr>
          <w:rFonts w:ascii="Times New Roman" w:hAnsi="Times New Roman" w:cs="Times New Roman"/>
          <w:sz w:val="28"/>
          <w:szCs w:val="28"/>
        </w:rPr>
        <w:t>составляет</w:t>
      </w:r>
      <w:r w:rsidRPr="0099246A">
        <w:rPr>
          <w:rFonts w:ascii="Times New Roman" w:hAnsi="Times New Roman" w:cs="Times New Roman"/>
          <w:sz w:val="28"/>
          <w:szCs w:val="28"/>
        </w:rPr>
        <w:t xml:space="preserve"> 39 лет, </w:t>
      </w:r>
      <w:r w:rsidR="0099246A" w:rsidRPr="0099246A">
        <w:rPr>
          <w:rFonts w:ascii="Times New Roman" w:hAnsi="Times New Roman" w:cs="Times New Roman"/>
          <w:sz w:val="28"/>
          <w:szCs w:val="28"/>
        </w:rPr>
        <w:t>а</w:t>
      </w:r>
      <w:r w:rsidRPr="0099246A">
        <w:rPr>
          <w:rFonts w:ascii="Times New Roman" w:hAnsi="Times New Roman" w:cs="Times New Roman"/>
          <w:sz w:val="28"/>
          <w:szCs w:val="28"/>
        </w:rPr>
        <w:t xml:space="preserve"> средний возраст служащих на руководящих должностях составляет – 52 года, главных специалистов – 49 лет.</w:t>
      </w:r>
      <w:r w:rsidRPr="00591836">
        <w:rPr>
          <w:rFonts w:ascii="Times New Roman" w:hAnsi="Times New Roman" w:cs="Times New Roman"/>
          <w:sz w:val="28"/>
          <w:szCs w:val="28"/>
        </w:rPr>
        <w:t xml:space="preserve"> </w:t>
      </w:r>
    </w:p>
    <w:p w14:paraId="3C8A0487" w14:textId="77777777" w:rsidR="00A105A5" w:rsidRPr="00591836" w:rsidRDefault="00A105A5" w:rsidP="00591836">
      <w:pPr>
        <w:autoSpaceDE w:val="0"/>
        <w:autoSpaceDN w:val="0"/>
        <w:adjustRightInd w:val="0"/>
        <w:spacing w:after="0" w:line="240" w:lineRule="auto"/>
        <w:ind w:firstLine="567"/>
        <w:jc w:val="both"/>
        <w:rPr>
          <w:rFonts w:ascii="Times New Roman" w:hAnsi="Times New Roman" w:cs="Times New Roman"/>
          <w:sz w:val="28"/>
          <w:szCs w:val="28"/>
        </w:rPr>
      </w:pPr>
      <w:r w:rsidRPr="00591836">
        <w:rPr>
          <w:rFonts w:ascii="Times New Roman" w:hAnsi="Times New Roman" w:cs="Times New Roman"/>
          <w:sz w:val="28"/>
          <w:szCs w:val="28"/>
        </w:rPr>
        <w:t xml:space="preserve">Средний стаж служащих сельских акиматов </w:t>
      </w:r>
      <w:r w:rsidR="00BD0BF0" w:rsidRPr="00591836">
        <w:rPr>
          <w:rFonts w:ascii="Times New Roman" w:hAnsi="Times New Roman" w:cs="Times New Roman"/>
          <w:sz w:val="28"/>
          <w:szCs w:val="28"/>
        </w:rPr>
        <w:t>6 лет</w:t>
      </w:r>
      <w:r w:rsidRPr="00591836">
        <w:rPr>
          <w:rFonts w:ascii="Times New Roman" w:hAnsi="Times New Roman" w:cs="Times New Roman"/>
          <w:sz w:val="28"/>
          <w:szCs w:val="28"/>
        </w:rPr>
        <w:t>.</w:t>
      </w:r>
    </w:p>
    <w:p w14:paraId="15DC7720" w14:textId="77777777" w:rsidR="00A105A5" w:rsidRPr="00591836" w:rsidRDefault="00A105A5" w:rsidP="00591836">
      <w:pPr>
        <w:pStyle w:val="62"/>
        <w:shd w:val="clear" w:color="auto" w:fill="auto"/>
        <w:spacing w:line="240" w:lineRule="auto"/>
        <w:ind w:firstLine="567"/>
        <w:rPr>
          <w:rFonts w:ascii="Times New Roman" w:hAnsi="Times New Roman" w:cs="Times New Roman"/>
          <w:b w:val="0"/>
          <w:sz w:val="28"/>
          <w:szCs w:val="28"/>
        </w:rPr>
      </w:pPr>
      <w:r w:rsidRPr="00591836">
        <w:rPr>
          <w:rFonts w:ascii="Times New Roman" w:hAnsi="Times New Roman" w:cs="Times New Roman"/>
          <w:b w:val="0"/>
          <w:sz w:val="28"/>
          <w:szCs w:val="28"/>
        </w:rPr>
        <w:t xml:space="preserve">Классификация государственных должностей, определение квалификационных требований к управленческим кадрам, разработка и утверждение рациональной организационной структуры госоргана и штатов </w:t>
      </w:r>
      <w:r w:rsidR="00BD0BF0">
        <w:rPr>
          <w:rFonts w:ascii="Times New Roman" w:hAnsi="Times New Roman" w:cs="Times New Roman"/>
          <w:b w:val="0"/>
          <w:sz w:val="28"/>
          <w:szCs w:val="28"/>
        </w:rPr>
        <w:t>–</w:t>
      </w:r>
      <w:r w:rsidR="00BD0BF0" w:rsidRPr="00591836">
        <w:rPr>
          <w:rFonts w:ascii="Times New Roman" w:hAnsi="Times New Roman" w:cs="Times New Roman"/>
          <w:b w:val="0"/>
          <w:sz w:val="28"/>
          <w:szCs w:val="28"/>
        </w:rPr>
        <w:t xml:space="preserve"> все это</w:t>
      </w:r>
      <w:r w:rsidRPr="00591836">
        <w:rPr>
          <w:rFonts w:ascii="Times New Roman" w:hAnsi="Times New Roman" w:cs="Times New Roman"/>
          <w:b w:val="0"/>
          <w:sz w:val="28"/>
          <w:szCs w:val="28"/>
        </w:rPr>
        <w:t xml:space="preserve"> создает предпосылки и условия для того, чтобы обеспечить направление поведения государственных служащих в нужном для гос</w:t>
      </w:r>
      <w:r w:rsidRPr="00591836">
        <w:rPr>
          <w:rFonts w:ascii="Times New Roman" w:hAnsi="Times New Roman" w:cs="Times New Roman"/>
          <w:b w:val="0"/>
          <w:sz w:val="28"/>
          <w:szCs w:val="28"/>
        </w:rPr>
        <w:softHyphen/>
        <w:t>органа направлении, выступает в качестве обязательной схемы разде</w:t>
      </w:r>
      <w:r w:rsidRPr="00591836">
        <w:rPr>
          <w:rFonts w:ascii="Times New Roman" w:hAnsi="Times New Roman" w:cs="Times New Roman"/>
          <w:b w:val="0"/>
          <w:sz w:val="28"/>
          <w:szCs w:val="28"/>
        </w:rPr>
        <w:softHyphen/>
        <w:t>ления управленческого труда.</w:t>
      </w:r>
    </w:p>
    <w:p w14:paraId="5A3F8A78" w14:textId="77777777" w:rsidR="0099246A" w:rsidRPr="001F08CD" w:rsidRDefault="00A105A5" w:rsidP="0099246A">
      <w:pPr>
        <w:autoSpaceDE w:val="0"/>
        <w:autoSpaceDN w:val="0"/>
        <w:adjustRightInd w:val="0"/>
        <w:spacing w:after="0" w:line="240" w:lineRule="auto"/>
        <w:ind w:firstLine="567"/>
        <w:jc w:val="both"/>
        <w:rPr>
          <w:rFonts w:ascii="Times New Roman" w:hAnsi="Times New Roman" w:cs="Times New Roman"/>
          <w:sz w:val="28"/>
          <w:szCs w:val="28"/>
        </w:rPr>
      </w:pPr>
      <w:r w:rsidRPr="0099246A">
        <w:rPr>
          <w:rFonts w:ascii="Times New Roman" w:hAnsi="Times New Roman" w:cs="Times New Roman"/>
          <w:sz w:val="28"/>
          <w:szCs w:val="28"/>
        </w:rPr>
        <w:t xml:space="preserve">Все </w:t>
      </w:r>
      <w:r w:rsidR="0099246A" w:rsidRPr="001F08CD">
        <w:rPr>
          <w:rFonts w:ascii="Times New Roman" w:hAnsi="Times New Roman" w:cs="Times New Roman"/>
          <w:sz w:val="28"/>
          <w:szCs w:val="28"/>
        </w:rPr>
        <w:t xml:space="preserve">категории государственных служащих закреплены в едином правовом документе – номенклатуре должностей служащих. </w:t>
      </w:r>
    </w:p>
    <w:p w14:paraId="52AFF555" w14:textId="5832CADD" w:rsidR="0099246A" w:rsidRPr="001F08CD" w:rsidRDefault="0099246A" w:rsidP="0099246A">
      <w:pPr>
        <w:autoSpaceDE w:val="0"/>
        <w:autoSpaceDN w:val="0"/>
        <w:adjustRightInd w:val="0"/>
        <w:spacing w:after="0" w:line="240" w:lineRule="auto"/>
        <w:ind w:firstLine="567"/>
        <w:jc w:val="both"/>
        <w:rPr>
          <w:rFonts w:ascii="Times New Roman" w:hAnsi="Times New Roman" w:cs="Times New Roman"/>
          <w:sz w:val="28"/>
          <w:szCs w:val="28"/>
        </w:rPr>
      </w:pPr>
      <w:r w:rsidRPr="001F08CD">
        <w:rPr>
          <w:rFonts w:ascii="Times New Roman" w:hAnsi="Times New Roman" w:cs="Times New Roman"/>
          <w:sz w:val="28"/>
          <w:szCs w:val="28"/>
        </w:rPr>
        <w:t>На основе этой номенклатуры разработан справочник должностей служащих, направленный на решение вопросов кадровой оптимизации для соответствия категорий управленческих работников имеющимся должностям относительно требований, предъявляемых к знаниям и подготовки.</w:t>
      </w:r>
    </w:p>
    <w:p w14:paraId="4363B29E" w14:textId="14AFB911" w:rsidR="0099246A" w:rsidRPr="001F08CD" w:rsidRDefault="0099246A" w:rsidP="0099246A">
      <w:pPr>
        <w:autoSpaceDE w:val="0"/>
        <w:autoSpaceDN w:val="0"/>
        <w:adjustRightInd w:val="0"/>
        <w:spacing w:after="0" w:line="240" w:lineRule="auto"/>
        <w:ind w:firstLine="567"/>
        <w:jc w:val="both"/>
        <w:rPr>
          <w:rFonts w:ascii="Times New Roman" w:hAnsi="Times New Roman" w:cs="Times New Roman"/>
          <w:sz w:val="28"/>
          <w:szCs w:val="28"/>
        </w:rPr>
      </w:pPr>
      <w:r w:rsidRPr="001F08CD">
        <w:rPr>
          <w:rFonts w:ascii="Times New Roman" w:hAnsi="Times New Roman" w:cs="Times New Roman"/>
          <w:sz w:val="28"/>
          <w:szCs w:val="28"/>
        </w:rPr>
        <w:t>Основной целью справочника является обеспечение пра</w:t>
      </w:r>
      <w:r w:rsidRPr="001F08CD">
        <w:rPr>
          <w:rFonts w:ascii="Times New Roman" w:hAnsi="Times New Roman" w:cs="Times New Roman"/>
          <w:sz w:val="28"/>
          <w:szCs w:val="28"/>
        </w:rPr>
        <w:softHyphen/>
        <w:t>вильного решения возникающих вопросов касательно разделения труда между руководителями, специалистами и техническими исполнителями. Кроме того, справочник направлен на установления единства в определении обязанностей по должности и требований, предъявляемых к ней.</w:t>
      </w:r>
    </w:p>
    <w:p w14:paraId="4ECB9AC1" w14:textId="174EB988" w:rsidR="00A105A5" w:rsidRPr="00591836" w:rsidRDefault="00A105A5" w:rsidP="00591836">
      <w:pPr>
        <w:autoSpaceDE w:val="0"/>
        <w:autoSpaceDN w:val="0"/>
        <w:adjustRightInd w:val="0"/>
        <w:spacing w:after="0" w:line="240" w:lineRule="auto"/>
        <w:ind w:firstLine="567"/>
        <w:jc w:val="both"/>
        <w:rPr>
          <w:rFonts w:ascii="Times New Roman" w:hAnsi="Times New Roman" w:cs="Times New Roman"/>
          <w:sz w:val="28"/>
          <w:szCs w:val="28"/>
        </w:rPr>
      </w:pPr>
      <w:r w:rsidRPr="00BA43E4">
        <w:rPr>
          <w:rFonts w:ascii="Times New Roman" w:hAnsi="Times New Roman" w:cs="Times New Roman"/>
          <w:sz w:val="28"/>
          <w:szCs w:val="28"/>
        </w:rPr>
        <w:t xml:space="preserve">Относительно работы с кадрами в сельских госорганах нужно сказать, что она ориентируется на Постановление Правительства Республики Казахстан от 13 ноября 2000 года </w:t>
      </w:r>
      <w:r w:rsidR="0014118C" w:rsidRPr="00BA43E4">
        <w:rPr>
          <w:rFonts w:ascii="Times New Roman" w:hAnsi="Times New Roman" w:cs="Times New Roman"/>
          <w:sz w:val="28"/>
          <w:szCs w:val="28"/>
        </w:rPr>
        <w:t>№</w:t>
      </w:r>
      <w:r w:rsidRPr="00BA43E4">
        <w:rPr>
          <w:rFonts w:ascii="Times New Roman" w:hAnsi="Times New Roman" w:cs="Times New Roman"/>
          <w:sz w:val="28"/>
          <w:szCs w:val="28"/>
        </w:rPr>
        <w:t xml:space="preserve"> </w:t>
      </w:r>
      <w:r w:rsidR="00DA3368" w:rsidRPr="00BA43E4">
        <w:rPr>
          <w:rFonts w:ascii="Times New Roman" w:hAnsi="Times New Roman" w:cs="Times New Roman"/>
          <w:sz w:val="28"/>
          <w:szCs w:val="28"/>
        </w:rPr>
        <w:t>1706 «</w:t>
      </w:r>
      <w:r w:rsidRPr="00BA43E4">
        <w:rPr>
          <w:rFonts w:ascii="Times New Roman" w:hAnsi="Times New Roman" w:cs="Times New Roman"/>
          <w:sz w:val="28"/>
          <w:szCs w:val="28"/>
        </w:rPr>
        <w:t>О Концепции обучения государственных служащих</w:t>
      </w:r>
      <w:r w:rsidR="0014118C" w:rsidRPr="00BA43E4">
        <w:rPr>
          <w:rFonts w:ascii="Times New Roman" w:hAnsi="Times New Roman" w:cs="Times New Roman"/>
          <w:sz w:val="28"/>
          <w:szCs w:val="28"/>
        </w:rPr>
        <w:t>»</w:t>
      </w:r>
      <w:r w:rsidRPr="00BA43E4">
        <w:rPr>
          <w:rFonts w:ascii="Times New Roman" w:hAnsi="Times New Roman" w:cs="Times New Roman"/>
          <w:sz w:val="28"/>
          <w:szCs w:val="28"/>
        </w:rPr>
        <w:t xml:space="preserve">, согласно которому, основными видами обучения кадров для государственной </w:t>
      </w:r>
      <w:r w:rsidRPr="00591836">
        <w:rPr>
          <w:rFonts w:ascii="Times New Roman" w:hAnsi="Times New Roman" w:cs="Times New Roman"/>
          <w:sz w:val="28"/>
          <w:szCs w:val="28"/>
        </w:rPr>
        <w:t xml:space="preserve">службы являются: 1) подготовка; 2) переподготовка; 3) повышение </w:t>
      </w:r>
      <w:r w:rsidRPr="00BA43E4">
        <w:rPr>
          <w:rFonts w:ascii="Times New Roman" w:hAnsi="Times New Roman" w:cs="Times New Roman"/>
          <w:sz w:val="28"/>
          <w:szCs w:val="28"/>
        </w:rPr>
        <w:t>квалификации; 4) обучение на рабочем месте; 5) самообразование</w:t>
      </w:r>
      <w:r w:rsidR="0099246A" w:rsidRPr="00BA43E4">
        <w:rPr>
          <w:rFonts w:ascii="Times New Roman" w:hAnsi="Times New Roman" w:cs="Times New Roman"/>
          <w:sz w:val="28"/>
          <w:szCs w:val="28"/>
        </w:rPr>
        <w:t xml:space="preserve"> [</w:t>
      </w:r>
      <w:r w:rsidR="00BA43E4" w:rsidRPr="00BA43E4">
        <w:rPr>
          <w:rFonts w:ascii="Times New Roman" w:hAnsi="Times New Roman" w:cs="Times New Roman"/>
          <w:sz w:val="28"/>
          <w:szCs w:val="28"/>
        </w:rPr>
        <w:t>79</w:t>
      </w:r>
      <w:r w:rsidR="0099246A" w:rsidRPr="00BA43E4">
        <w:rPr>
          <w:rFonts w:ascii="Times New Roman" w:hAnsi="Times New Roman" w:cs="Times New Roman"/>
          <w:sz w:val="28"/>
          <w:szCs w:val="28"/>
        </w:rPr>
        <w:t>]</w:t>
      </w:r>
      <w:r w:rsidRPr="00BA43E4">
        <w:rPr>
          <w:rFonts w:ascii="Times New Roman" w:hAnsi="Times New Roman" w:cs="Times New Roman"/>
          <w:sz w:val="28"/>
          <w:szCs w:val="28"/>
        </w:rPr>
        <w:t>.</w:t>
      </w:r>
      <w:r w:rsidRPr="00591836">
        <w:rPr>
          <w:rFonts w:ascii="Times New Roman" w:hAnsi="Times New Roman" w:cs="Times New Roman"/>
          <w:sz w:val="28"/>
          <w:szCs w:val="28"/>
        </w:rPr>
        <w:t xml:space="preserve"> </w:t>
      </w:r>
    </w:p>
    <w:p w14:paraId="73FCB58D" w14:textId="77777777" w:rsidR="00A105A5" w:rsidRPr="00591836"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591836">
        <w:rPr>
          <w:rFonts w:ascii="Times New Roman" w:hAnsi="Times New Roman" w:cs="Times New Roman"/>
        </w:rPr>
        <w:t xml:space="preserve">Следующая </w:t>
      </w:r>
      <w:r w:rsidRPr="008E451C">
        <w:rPr>
          <w:rFonts w:ascii="Times New Roman" w:hAnsi="Times New Roman" w:cs="Times New Roman"/>
          <w:bCs/>
        </w:rPr>
        <w:t>проблема управления СИСТ – недостаточная эффективность.</w:t>
      </w:r>
      <w:r w:rsidRPr="00591836">
        <w:rPr>
          <w:rFonts w:ascii="Times New Roman" w:hAnsi="Times New Roman" w:cs="Times New Roman"/>
        </w:rPr>
        <w:t xml:space="preserve"> Как мы знаем, оценить результаты действий органов власти можно, прежде всего, по их отчетам об исполнении намеченных планов, что является, своего рода, инструментом контроля.</w:t>
      </w:r>
    </w:p>
    <w:p w14:paraId="40CDE174" w14:textId="77777777" w:rsidR="00A105A5" w:rsidRPr="00591836"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591836">
        <w:rPr>
          <w:rFonts w:ascii="Times New Roman" w:hAnsi="Times New Roman" w:cs="Times New Roman"/>
        </w:rPr>
        <w:t>При оценке эффективности развития СТ сравниваются соответствующие результаты деятельности сельской администрации по годам. Оценивая эффективность того или иного результата, сравнивают его с единицей, свидетельствующей о сохранении показателей. Таким образом, чем больше коэффициент от единицы в сторону увеличения, тем выше эффективность деятельности администрации поселения по данному направлению, тем выше качество и уровень жизни населения.</w:t>
      </w:r>
    </w:p>
    <w:p w14:paraId="354EE31A" w14:textId="43E00AA1" w:rsidR="00A105A5" w:rsidRPr="00591836"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591836">
        <w:rPr>
          <w:rFonts w:ascii="Times New Roman" w:hAnsi="Times New Roman" w:cs="Times New Roman"/>
        </w:rPr>
        <w:t>Благодаря такой оценке, руководи</w:t>
      </w:r>
      <w:r w:rsidRPr="00591836">
        <w:rPr>
          <w:rFonts w:ascii="Times New Roman" w:hAnsi="Times New Roman" w:cs="Times New Roman"/>
        </w:rPr>
        <w:softHyphen/>
        <w:t>тели и служащие государственного учреждения получают инструмент по самоконтролю и со</w:t>
      </w:r>
      <w:r w:rsidRPr="00591836">
        <w:rPr>
          <w:rFonts w:ascii="Times New Roman" w:hAnsi="Times New Roman" w:cs="Times New Roman"/>
        </w:rPr>
        <w:softHyphen/>
        <w:t>вершенствованию управленческого процесса. Проблема такого самоконтроля связана с фор</w:t>
      </w:r>
      <w:r w:rsidRPr="00591836">
        <w:rPr>
          <w:rFonts w:ascii="Times New Roman" w:hAnsi="Times New Roman" w:cs="Times New Roman"/>
        </w:rPr>
        <w:softHyphen/>
        <w:t>мированием такой системы показателей, которая объективно отразит качественные характери</w:t>
      </w:r>
      <w:r w:rsidRPr="00591836">
        <w:rPr>
          <w:rFonts w:ascii="Times New Roman" w:hAnsi="Times New Roman" w:cs="Times New Roman"/>
        </w:rPr>
        <w:softHyphen/>
        <w:t>стики государственных органов, уровень компетентности государственных служащих, уровень доверия населения страны к проводимой правительством политике, и др</w:t>
      </w:r>
      <w:r w:rsidR="00741001">
        <w:rPr>
          <w:rFonts w:ascii="Times New Roman" w:hAnsi="Times New Roman" w:cs="Times New Roman"/>
        </w:rPr>
        <w:t xml:space="preserve">. </w:t>
      </w:r>
      <w:sdt>
        <w:sdtPr>
          <w:rPr>
            <w:rFonts w:ascii="Times New Roman" w:hAnsi="Times New Roman" w:cs="Times New Roman"/>
          </w:rPr>
          <w:id w:val="-1767221450"/>
          <w:citation/>
        </w:sdtPr>
        <w:sdtEndPr/>
        <w:sdtContent>
          <w:r w:rsidR="00B65099">
            <w:rPr>
              <w:rFonts w:ascii="Times New Roman" w:hAnsi="Times New Roman" w:cs="Times New Roman"/>
            </w:rPr>
            <w:fldChar w:fldCharType="begin"/>
          </w:r>
          <w:r w:rsidR="00741001">
            <w:rPr>
              <w:rFonts w:ascii="Times New Roman" w:hAnsi="Times New Roman" w:cs="Times New Roman"/>
            </w:rPr>
            <w:instrText xml:space="preserve"> CITATION Kоs20 \l 1049 </w:instrText>
          </w:r>
          <w:r w:rsidR="00B65099">
            <w:rPr>
              <w:rFonts w:ascii="Times New Roman" w:hAnsi="Times New Roman" w:cs="Times New Roman"/>
            </w:rPr>
            <w:fldChar w:fldCharType="separate"/>
          </w:r>
          <w:r w:rsidR="00415397" w:rsidRPr="00415397">
            <w:rPr>
              <w:rFonts w:ascii="Times New Roman" w:hAnsi="Times New Roman" w:cs="Times New Roman"/>
              <w:noProof/>
            </w:rPr>
            <w:t>(Kоssymbayeva, 2020)</w:t>
          </w:r>
          <w:r w:rsidR="00B65099">
            <w:rPr>
              <w:rFonts w:ascii="Times New Roman" w:hAnsi="Times New Roman" w:cs="Times New Roman"/>
            </w:rPr>
            <w:fldChar w:fldCharType="end"/>
          </w:r>
        </w:sdtContent>
      </w:sdt>
      <w:r w:rsidRPr="00591836">
        <w:rPr>
          <w:rFonts w:ascii="Times New Roman" w:hAnsi="Times New Roman" w:cs="Times New Roman"/>
        </w:rPr>
        <w:t>.</w:t>
      </w:r>
    </w:p>
    <w:p w14:paraId="2E6B2C9F" w14:textId="77777777" w:rsidR="00A105A5"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591836">
        <w:rPr>
          <w:rFonts w:ascii="Times New Roman" w:hAnsi="Times New Roman" w:cs="Times New Roman"/>
        </w:rPr>
        <w:t xml:space="preserve">Эффективность реализации региональных задач по развитию СИ в сельских районах области отражается в ежегодном выполнении намеченных целевых индикаторов в среднем на 90%, что отражают данные таблицы </w:t>
      </w:r>
      <w:r w:rsidR="007156DE">
        <w:rPr>
          <w:rFonts w:ascii="Times New Roman" w:hAnsi="Times New Roman" w:cs="Times New Roman"/>
        </w:rPr>
        <w:t>25</w:t>
      </w:r>
      <w:r w:rsidRPr="00591836">
        <w:rPr>
          <w:rFonts w:ascii="Times New Roman" w:hAnsi="Times New Roman" w:cs="Times New Roman"/>
        </w:rPr>
        <w:t>.</w:t>
      </w:r>
    </w:p>
    <w:p w14:paraId="505E827B" w14:textId="77777777" w:rsidR="00BA43E4" w:rsidRDefault="00BA43E4" w:rsidP="00662366">
      <w:pPr>
        <w:pStyle w:val="210"/>
        <w:shd w:val="clear" w:color="auto" w:fill="auto"/>
        <w:spacing w:after="0" w:line="240" w:lineRule="auto"/>
        <w:ind w:firstLine="0"/>
        <w:contextualSpacing/>
        <w:jc w:val="both"/>
        <w:rPr>
          <w:rFonts w:ascii="Times New Roman" w:hAnsi="Times New Roman" w:cs="Times New Roman"/>
        </w:rPr>
      </w:pPr>
    </w:p>
    <w:p w14:paraId="4B11B54B" w14:textId="423041F1" w:rsidR="00A105A5" w:rsidRDefault="00A105A5" w:rsidP="00662366">
      <w:pPr>
        <w:pStyle w:val="210"/>
        <w:shd w:val="clear" w:color="auto" w:fill="auto"/>
        <w:spacing w:after="0" w:line="240" w:lineRule="auto"/>
        <w:ind w:firstLine="0"/>
        <w:contextualSpacing/>
        <w:jc w:val="both"/>
        <w:rPr>
          <w:rFonts w:ascii="Times New Roman" w:hAnsi="Times New Roman" w:cs="Times New Roman"/>
        </w:rPr>
      </w:pPr>
      <w:r w:rsidRPr="00591836">
        <w:rPr>
          <w:rFonts w:ascii="Times New Roman" w:hAnsi="Times New Roman" w:cs="Times New Roman"/>
        </w:rPr>
        <w:t xml:space="preserve">Таблица </w:t>
      </w:r>
      <w:r w:rsidR="007156DE">
        <w:rPr>
          <w:rFonts w:ascii="Times New Roman" w:hAnsi="Times New Roman" w:cs="Times New Roman"/>
        </w:rPr>
        <w:t xml:space="preserve">25 </w:t>
      </w:r>
      <w:r w:rsidR="000853F8">
        <w:rPr>
          <w:rFonts w:ascii="Times New Roman" w:hAnsi="Times New Roman" w:cs="Times New Roman"/>
        </w:rPr>
        <w:t>-</w:t>
      </w:r>
      <w:r w:rsidRPr="00591836">
        <w:rPr>
          <w:rFonts w:ascii="Times New Roman" w:hAnsi="Times New Roman" w:cs="Times New Roman"/>
        </w:rPr>
        <w:t xml:space="preserve"> Результаты реализации Программы СЭР Мангистауской области за 2023 г.</w:t>
      </w:r>
    </w:p>
    <w:p w14:paraId="0164E8E0" w14:textId="77777777" w:rsidR="00AE24FA" w:rsidRPr="00591836" w:rsidRDefault="00AE24FA" w:rsidP="00DA3368">
      <w:pPr>
        <w:pStyle w:val="210"/>
        <w:shd w:val="clear" w:color="auto" w:fill="auto"/>
        <w:spacing w:after="0" w:line="240" w:lineRule="auto"/>
        <w:ind w:firstLine="567"/>
        <w:contextual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92"/>
        <w:gridCol w:w="1224"/>
        <w:gridCol w:w="1667"/>
        <w:gridCol w:w="1722"/>
        <w:gridCol w:w="2723"/>
      </w:tblGrid>
      <w:tr w:rsidR="00A105A5" w:rsidRPr="000F03D4" w14:paraId="240F32A2" w14:textId="77777777" w:rsidTr="00A33DED">
        <w:tc>
          <w:tcPr>
            <w:tcW w:w="2292" w:type="dxa"/>
          </w:tcPr>
          <w:p w14:paraId="174678B3"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noProof/>
                <w:lang w:val="kk-KZ"/>
              </w:rPr>
              <w:t>Направление</w:t>
            </w:r>
          </w:p>
        </w:tc>
        <w:tc>
          <w:tcPr>
            <w:tcW w:w="4613" w:type="dxa"/>
            <w:gridSpan w:val="3"/>
          </w:tcPr>
          <w:p w14:paraId="05911BA9" w14:textId="77777777" w:rsidR="00A105A5"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Качественные и количественные параметры оценки работы МИО</w:t>
            </w:r>
          </w:p>
          <w:p w14:paraId="2ADEDCF4" w14:textId="77777777" w:rsidR="00AE24FA" w:rsidRPr="000F03D4" w:rsidRDefault="00AE24FA"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p>
        </w:tc>
        <w:tc>
          <w:tcPr>
            <w:tcW w:w="2723" w:type="dxa"/>
          </w:tcPr>
          <w:p w14:paraId="42CF4176"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noProof/>
                <w:lang w:val="kk-KZ"/>
              </w:rPr>
              <w:t>Достигнуто выполнение</w:t>
            </w:r>
          </w:p>
        </w:tc>
      </w:tr>
      <w:tr w:rsidR="00A105A5" w:rsidRPr="000F03D4" w14:paraId="70779CC7" w14:textId="77777777" w:rsidTr="00A33DED">
        <w:tc>
          <w:tcPr>
            <w:tcW w:w="2292" w:type="dxa"/>
          </w:tcPr>
          <w:p w14:paraId="76163C14"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noProof/>
                <w:lang w:val="kk-KZ"/>
              </w:rPr>
              <w:t xml:space="preserve"> «Развитие социальной сферы</w:t>
            </w:r>
          </w:p>
        </w:tc>
        <w:tc>
          <w:tcPr>
            <w:tcW w:w="1224" w:type="dxa"/>
          </w:tcPr>
          <w:p w14:paraId="4E0BB331"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Цели -7</w:t>
            </w:r>
          </w:p>
        </w:tc>
        <w:tc>
          <w:tcPr>
            <w:tcW w:w="1667" w:type="dxa"/>
          </w:tcPr>
          <w:p w14:paraId="31E6363E"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Целевые индикаторы-20</w:t>
            </w:r>
          </w:p>
        </w:tc>
        <w:tc>
          <w:tcPr>
            <w:tcW w:w="1722" w:type="dxa"/>
          </w:tcPr>
          <w:p w14:paraId="67BBC163"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Показатели результатов-</w:t>
            </w:r>
          </w:p>
          <w:p w14:paraId="28F6DD24"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35</w:t>
            </w:r>
          </w:p>
        </w:tc>
        <w:tc>
          <w:tcPr>
            <w:tcW w:w="2723" w:type="dxa"/>
          </w:tcPr>
          <w:p w14:paraId="218E7051"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noProof/>
                <w:lang w:val="kk-KZ"/>
              </w:rPr>
              <w:t>15 целевых индикаторов (80,0% от общего количества) и 25 показателей результата (71,4%).</w:t>
            </w:r>
          </w:p>
        </w:tc>
      </w:tr>
      <w:tr w:rsidR="00A105A5" w:rsidRPr="000F03D4" w14:paraId="178D4AB8" w14:textId="77777777" w:rsidTr="00A33DED">
        <w:tc>
          <w:tcPr>
            <w:tcW w:w="2292" w:type="dxa"/>
          </w:tcPr>
          <w:p w14:paraId="37C677D4"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noProof/>
                <w:lang w:val="kk-KZ"/>
              </w:rPr>
              <w:t xml:space="preserve"> «Развитие инфраструктурного комплекса»</w:t>
            </w:r>
          </w:p>
        </w:tc>
        <w:tc>
          <w:tcPr>
            <w:tcW w:w="1224" w:type="dxa"/>
          </w:tcPr>
          <w:p w14:paraId="53EFCB78"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Цели - 5</w:t>
            </w:r>
          </w:p>
        </w:tc>
        <w:tc>
          <w:tcPr>
            <w:tcW w:w="1667" w:type="dxa"/>
          </w:tcPr>
          <w:p w14:paraId="315D9110"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Целевые индикаторы-12</w:t>
            </w:r>
          </w:p>
        </w:tc>
        <w:tc>
          <w:tcPr>
            <w:tcW w:w="1722" w:type="dxa"/>
          </w:tcPr>
          <w:p w14:paraId="6D92DDD0"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Показатели результатов-</w:t>
            </w:r>
          </w:p>
          <w:p w14:paraId="36546DF2"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17</w:t>
            </w:r>
          </w:p>
        </w:tc>
        <w:tc>
          <w:tcPr>
            <w:tcW w:w="2723" w:type="dxa"/>
          </w:tcPr>
          <w:p w14:paraId="600AC0A4"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noProof/>
                <w:lang w:val="kk-KZ"/>
              </w:rPr>
              <w:t>10 целевых индикаторов (87,8% от общего количества) и 12 показателей результата (71,4%)</w:t>
            </w:r>
          </w:p>
        </w:tc>
      </w:tr>
      <w:tr w:rsidR="00A105A5" w:rsidRPr="000F03D4" w14:paraId="5A465965" w14:textId="77777777" w:rsidTr="00A33DED">
        <w:tc>
          <w:tcPr>
            <w:tcW w:w="2292" w:type="dxa"/>
          </w:tcPr>
          <w:p w14:paraId="227820FB"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noProof/>
                <w:lang w:val="kk-KZ"/>
              </w:rPr>
              <w:t xml:space="preserve">  «Развитие сельских территорий, экология»</w:t>
            </w:r>
          </w:p>
        </w:tc>
        <w:tc>
          <w:tcPr>
            <w:tcW w:w="1224" w:type="dxa"/>
          </w:tcPr>
          <w:p w14:paraId="7595F022"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Цели -2</w:t>
            </w:r>
          </w:p>
        </w:tc>
        <w:tc>
          <w:tcPr>
            <w:tcW w:w="1667" w:type="dxa"/>
          </w:tcPr>
          <w:p w14:paraId="142A35FA"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Целевые индикаторы-2</w:t>
            </w:r>
          </w:p>
        </w:tc>
        <w:tc>
          <w:tcPr>
            <w:tcW w:w="1722" w:type="dxa"/>
          </w:tcPr>
          <w:p w14:paraId="32656168"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Показатели результатов-</w:t>
            </w:r>
          </w:p>
          <w:p w14:paraId="7656A559"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rPr>
              <w:t>3</w:t>
            </w:r>
          </w:p>
        </w:tc>
        <w:tc>
          <w:tcPr>
            <w:tcW w:w="2723" w:type="dxa"/>
          </w:tcPr>
          <w:p w14:paraId="75124DFA" w14:textId="77777777" w:rsidR="00A105A5" w:rsidRPr="000F03D4" w:rsidRDefault="00A105A5" w:rsidP="00DA3368">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contextualSpacing/>
              <w:jc w:val="center"/>
              <w:rPr>
                <w:rFonts w:eastAsia="Arial Unicode MS"/>
              </w:rPr>
            </w:pPr>
            <w:r w:rsidRPr="000F03D4">
              <w:rPr>
                <w:rFonts w:eastAsia="Arial Unicode MS"/>
                <w:noProof/>
                <w:lang w:val="kk-KZ"/>
              </w:rPr>
              <w:t>Выполнение в полном объеме</w:t>
            </w:r>
          </w:p>
        </w:tc>
      </w:tr>
      <w:tr w:rsidR="00A33DED" w:rsidRPr="000F03D4" w14:paraId="68BCFCBA" w14:textId="77777777" w:rsidTr="00B45ABE">
        <w:tc>
          <w:tcPr>
            <w:tcW w:w="9628" w:type="dxa"/>
            <w:gridSpan w:val="5"/>
          </w:tcPr>
          <w:p w14:paraId="2891497D" w14:textId="7A85BE57" w:rsidR="00A33DED" w:rsidRPr="000F03D4" w:rsidRDefault="00A33DED" w:rsidP="00A33DED">
            <w:pPr>
              <w:pStyle w:val="msonormalcxspmiddlecxspmiddlecxspmiddle"/>
              <w:widowControl w:val="0"/>
              <w:tabs>
                <w:tab w:val="left" w:pos="142"/>
                <w:tab w:val="left" w:pos="1276"/>
                <w:tab w:val="left" w:pos="1418"/>
              </w:tabs>
              <w:autoSpaceDE w:val="0"/>
              <w:autoSpaceDN w:val="0"/>
              <w:adjustRightInd w:val="0"/>
              <w:spacing w:before="0" w:beforeAutospacing="0" w:after="0" w:afterAutospacing="0"/>
              <w:ind w:firstLine="567"/>
              <w:contextualSpacing/>
              <w:jc w:val="both"/>
              <w:rPr>
                <w:rFonts w:eastAsia="Arial Unicode MS"/>
                <w:noProof/>
                <w:lang w:val="kk-KZ"/>
              </w:rPr>
            </w:pPr>
            <w:r>
              <w:t>Примечание – с</w:t>
            </w:r>
            <w:r w:rsidRPr="007F2358">
              <w:t>оставлен</w:t>
            </w:r>
            <w:r>
              <w:t>о</w:t>
            </w:r>
            <w:r w:rsidRPr="007F2358">
              <w:t xml:space="preserve"> автором </w:t>
            </w:r>
            <w:r>
              <w:t>на основе систематизации источников [</w:t>
            </w:r>
            <w:r w:rsidR="00BB5380" w:rsidRPr="00BB5380">
              <w:t>70, 87, 88</w:t>
            </w:r>
            <w:r w:rsidRPr="002373A0">
              <w:t>]</w:t>
            </w:r>
          </w:p>
        </w:tc>
      </w:tr>
    </w:tbl>
    <w:p w14:paraId="57E04EFB" w14:textId="77777777" w:rsidR="00A105A5" w:rsidRPr="000F03D4" w:rsidRDefault="00A105A5" w:rsidP="00A105A5">
      <w:pPr>
        <w:pStyle w:val="210"/>
        <w:shd w:val="clear" w:color="auto" w:fill="auto"/>
        <w:spacing w:after="0" w:line="240" w:lineRule="auto"/>
        <w:ind w:firstLine="709"/>
        <w:contextualSpacing/>
        <w:jc w:val="both"/>
        <w:rPr>
          <w:rFonts w:ascii="Times New Roman" w:hAnsi="Times New Roman" w:cs="Times New Roman"/>
        </w:rPr>
      </w:pPr>
    </w:p>
    <w:p w14:paraId="5342E479" w14:textId="77777777" w:rsidR="00A105A5" w:rsidRPr="00591836" w:rsidRDefault="00A105A5" w:rsidP="00591836">
      <w:pPr>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Положительная оценка деятельности администрации подтверждается Решением маслихата сельского поселения.</w:t>
      </w:r>
    </w:p>
    <w:p w14:paraId="4843E85F" w14:textId="77777777" w:rsidR="00A105A5" w:rsidRPr="00591836" w:rsidRDefault="00A105A5" w:rsidP="00591836">
      <w:pPr>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Особенности государственного менеджмента в социальной сфере села обусловлены следующим:</w:t>
      </w:r>
    </w:p>
    <w:p w14:paraId="70366C5C" w14:textId="7B79F260" w:rsidR="00A105A5" w:rsidRPr="0099246A" w:rsidRDefault="00A105A5">
      <w:pPr>
        <w:pStyle w:val="a3"/>
        <w:numPr>
          <w:ilvl w:val="0"/>
          <w:numId w:val="49"/>
        </w:numPr>
        <w:tabs>
          <w:tab w:val="left" w:pos="993"/>
        </w:tabs>
        <w:spacing w:after="0" w:line="240" w:lineRule="auto"/>
        <w:ind w:left="0" w:firstLine="567"/>
        <w:jc w:val="both"/>
        <w:rPr>
          <w:rFonts w:ascii="Times New Roman" w:hAnsi="Times New Roman" w:cs="Times New Roman"/>
          <w:sz w:val="28"/>
          <w:szCs w:val="28"/>
        </w:rPr>
      </w:pPr>
      <w:r w:rsidRPr="0099246A">
        <w:rPr>
          <w:rFonts w:ascii="Times New Roman" w:hAnsi="Times New Roman" w:cs="Times New Roman"/>
          <w:sz w:val="28"/>
          <w:szCs w:val="28"/>
        </w:rPr>
        <w:t xml:space="preserve">значимость </w:t>
      </w:r>
      <w:r w:rsidR="0099246A" w:rsidRPr="0099246A">
        <w:rPr>
          <w:rFonts w:ascii="Times New Roman" w:hAnsi="Times New Roman" w:cs="Times New Roman"/>
          <w:sz w:val="28"/>
          <w:szCs w:val="28"/>
        </w:rPr>
        <w:t>процессов управления для личности, но и в первую очередь для сельского сообщества в целом</w:t>
      </w:r>
      <w:r w:rsidRPr="0099246A">
        <w:rPr>
          <w:rFonts w:ascii="Times New Roman" w:hAnsi="Times New Roman" w:cs="Times New Roman"/>
          <w:sz w:val="28"/>
          <w:szCs w:val="28"/>
        </w:rPr>
        <w:t>;</w:t>
      </w:r>
    </w:p>
    <w:p w14:paraId="72E7FC2E" w14:textId="3BBAABB0" w:rsidR="00A105A5" w:rsidRPr="0099246A" w:rsidRDefault="0099246A">
      <w:pPr>
        <w:pStyle w:val="a3"/>
        <w:numPr>
          <w:ilvl w:val="0"/>
          <w:numId w:val="49"/>
        </w:numPr>
        <w:tabs>
          <w:tab w:val="left" w:pos="993"/>
        </w:tabs>
        <w:spacing w:after="0" w:line="240" w:lineRule="auto"/>
        <w:ind w:left="0" w:firstLine="567"/>
        <w:jc w:val="both"/>
        <w:rPr>
          <w:rFonts w:ascii="Times New Roman" w:hAnsi="Times New Roman" w:cs="Times New Roman"/>
          <w:sz w:val="28"/>
          <w:szCs w:val="28"/>
        </w:rPr>
      </w:pPr>
      <w:r w:rsidRPr="0099246A">
        <w:rPr>
          <w:rFonts w:ascii="Times New Roman" w:hAnsi="Times New Roman" w:cs="Times New Roman"/>
          <w:sz w:val="28"/>
          <w:szCs w:val="28"/>
        </w:rPr>
        <w:t>отличительным нормативным подходом к собственности объектов инфраструктуры. В частности, у таких объектов отношения к собственности как правило носят некоммерческий характер</w:t>
      </w:r>
      <w:r w:rsidR="00A105A5" w:rsidRPr="0099246A">
        <w:rPr>
          <w:rFonts w:ascii="Times New Roman" w:hAnsi="Times New Roman" w:cs="Times New Roman"/>
          <w:sz w:val="28"/>
          <w:szCs w:val="28"/>
        </w:rPr>
        <w:t>;</w:t>
      </w:r>
    </w:p>
    <w:p w14:paraId="48C26D2B" w14:textId="68EE0D0C" w:rsidR="00A105A5" w:rsidRPr="0099246A" w:rsidRDefault="0099246A">
      <w:pPr>
        <w:pStyle w:val="a3"/>
        <w:numPr>
          <w:ilvl w:val="0"/>
          <w:numId w:val="49"/>
        </w:numPr>
        <w:tabs>
          <w:tab w:val="left" w:pos="993"/>
        </w:tabs>
        <w:spacing w:after="0" w:line="240" w:lineRule="auto"/>
        <w:ind w:left="0" w:firstLine="567"/>
        <w:jc w:val="both"/>
        <w:rPr>
          <w:rFonts w:ascii="Times New Roman" w:hAnsi="Times New Roman" w:cs="Times New Roman"/>
          <w:sz w:val="28"/>
          <w:szCs w:val="28"/>
        </w:rPr>
      </w:pPr>
      <w:r w:rsidRPr="0099246A">
        <w:rPr>
          <w:rFonts w:ascii="Times New Roman" w:hAnsi="Times New Roman" w:cs="Times New Roman"/>
          <w:sz w:val="28"/>
          <w:szCs w:val="28"/>
        </w:rPr>
        <w:t>возможность ограниченного применения традиционного рыночного механизма хозяйствования при постоянном государственном вмешательстве</w:t>
      </w:r>
      <w:r w:rsidR="00A105A5" w:rsidRPr="0099246A">
        <w:rPr>
          <w:rFonts w:ascii="Times New Roman" w:hAnsi="Times New Roman" w:cs="Times New Roman"/>
          <w:sz w:val="28"/>
          <w:szCs w:val="28"/>
        </w:rPr>
        <w:t xml:space="preserve">. </w:t>
      </w:r>
    </w:p>
    <w:p w14:paraId="65E2D938" w14:textId="77777777" w:rsidR="00A105A5" w:rsidRPr="00591836" w:rsidRDefault="00A105A5" w:rsidP="00591836">
      <w:pPr>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Достоверность предоставления сведений о фактическом состоянии социальной сферы села, широкий перечень данных и открытость информации позволят создать методологию оценки эффективности органов управления, а значит, снизить вероятность ошибок в приня</w:t>
      </w:r>
      <w:r w:rsidRPr="00591836">
        <w:rPr>
          <w:rFonts w:ascii="Times New Roman" w:hAnsi="Times New Roman" w:cs="Times New Roman"/>
          <w:sz w:val="28"/>
          <w:szCs w:val="28"/>
        </w:rPr>
        <w:softHyphen/>
        <w:t>тии важных решений в области размещения, финансирования, модернизации и строитель</w:t>
      </w:r>
      <w:r w:rsidRPr="00591836">
        <w:rPr>
          <w:rFonts w:ascii="Times New Roman" w:hAnsi="Times New Roman" w:cs="Times New Roman"/>
          <w:sz w:val="28"/>
          <w:szCs w:val="28"/>
        </w:rPr>
        <w:softHyphen/>
        <w:t>ства, поддержания объектов социальной инф</w:t>
      </w:r>
      <w:r w:rsidRPr="00591836">
        <w:rPr>
          <w:rFonts w:ascii="Times New Roman" w:hAnsi="Times New Roman" w:cs="Times New Roman"/>
          <w:sz w:val="28"/>
          <w:szCs w:val="28"/>
        </w:rPr>
        <w:softHyphen/>
        <w:t>раструктуры.</w:t>
      </w:r>
    </w:p>
    <w:p w14:paraId="4AB427F0" w14:textId="77777777" w:rsidR="00A105A5" w:rsidRPr="00591836" w:rsidRDefault="00A105A5" w:rsidP="00591836">
      <w:pPr>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К специфическим особенностям управления объектами ССС в Мангистауской области относятся следующие (рис</w:t>
      </w:r>
      <w:r w:rsidR="00BD0BF0">
        <w:rPr>
          <w:rFonts w:ascii="Times New Roman" w:hAnsi="Times New Roman" w:cs="Times New Roman"/>
          <w:sz w:val="28"/>
          <w:szCs w:val="28"/>
        </w:rPr>
        <w:t>унок 1</w:t>
      </w:r>
      <w:r w:rsidR="00F32498">
        <w:rPr>
          <w:rFonts w:ascii="Times New Roman" w:hAnsi="Times New Roman" w:cs="Times New Roman"/>
          <w:sz w:val="28"/>
          <w:szCs w:val="28"/>
        </w:rPr>
        <w:t>3</w:t>
      </w:r>
      <w:r w:rsidRPr="00591836">
        <w:rPr>
          <w:rFonts w:ascii="Times New Roman" w:hAnsi="Times New Roman" w:cs="Times New Roman"/>
          <w:sz w:val="28"/>
          <w:szCs w:val="28"/>
        </w:rPr>
        <w:t>).</w:t>
      </w:r>
    </w:p>
    <w:p w14:paraId="7C6CFFEB" w14:textId="77777777" w:rsidR="00A105A5" w:rsidRPr="00591836" w:rsidRDefault="00A105A5" w:rsidP="00591836">
      <w:pPr>
        <w:autoSpaceDE w:val="0"/>
        <w:autoSpaceDN w:val="0"/>
        <w:adjustRightInd w:val="0"/>
        <w:spacing w:after="0" w:line="240" w:lineRule="auto"/>
        <w:ind w:firstLine="567"/>
        <w:contextualSpacing/>
        <w:rPr>
          <w:rFonts w:ascii="Times New Roman" w:hAnsi="Times New Roman" w:cs="Times New Roman"/>
        </w:rPr>
      </w:pPr>
    </w:p>
    <w:p w14:paraId="7CA2E37D" w14:textId="77777777" w:rsidR="00A105A5" w:rsidRPr="000F03D4" w:rsidRDefault="004F044E" w:rsidP="00A105A5">
      <w:pPr>
        <w:contextualSpacing/>
        <w:jc w:val="center"/>
      </w:pPr>
      <w:r>
        <w:rPr>
          <w:noProof/>
          <w:lang w:eastAsia="ru-RU"/>
        </w:rPr>
        <mc:AlternateContent>
          <mc:Choice Requires="wpc">
            <w:drawing>
              <wp:inline distT="0" distB="0" distL="0" distR="0" wp14:anchorId="060AA063" wp14:editId="60B7B906">
                <wp:extent cx="5829300" cy="5143500"/>
                <wp:effectExtent l="0" t="0" r="0" b="0"/>
                <wp:docPr id="85"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72517633" name=" 1314"/>
                        <wps:cNvSpPr txBox="1">
                          <a:spLocks/>
                        </wps:cNvSpPr>
                        <wps:spPr bwMode="auto">
                          <a:xfrm>
                            <a:off x="228314" y="114829"/>
                            <a:ext cx="2628852" cy="799699"/>
                          </a:xfrm>
                          <a:prstGeom prst="rect">
                            <a:avLst/>
                          </a:prstGeom>
                          <a:solidFill>
                            <a:srgbClr val="FFFFFF"/>
                          </a:solidFill>
                          <a:ln w="12700">
                            <a:solidFill>
                              <a:srgbClr val="000000"/>
                            </a:solidFill>
                            <a:miter lim="800000"/>
                            <a:headEnd/>
                            <a:tailEnd/>
                          </a:ln>
                        </wps:spPr>
                        <wps:txbx>
                          <w:txbxContent>
                            <w:p w14:paraId="2599378B"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Это не основная сфера внимания органов управления, поскольку СИ не принимает непосредственного участия в процессах АПК</w:t>
                              </w:r>
                            </w:p>
                            <w:p w14:paraId="01F496AF" w14:textId="77777777" w:rsidR="004D2A23" w:rsidRDefault="004D2A23" w:rsidP="00A105A5">
                              <w:pPr>
                                <w:ind w:firstLine="567"/>
                                <w:jc w:val="center"/>
                              </w:pPr>
                            </w:p>
                            <w:p w14:paraId="1F455A1E" w14:textId="77777777" w:rsidR="004D2A23" w:rsidRPr="006F4EB3" w:rsidRDefault="004D2A23" w:rsidP="00A105A5"/>
                          </w:txbxContent>
                        </wps:txbx>
                        <wps:bodyPr rot="0" vert="horz" wrap="square" lIns="91440" tIns="45720" rIns="91440" bIns="45720" anchor="t" anchorCtr="0" upright="1">
                          <a:noAutofit/>
                        </wps:bodyPr>
                      </wps:wsp>
                      <wps:wsp>
                        <wps:cNvPr id="1315048889" name=" 1315"/>
                        <wps:cNvSpPr txBox="1">
                          <a:spLocks/>
                        </wps:cNvSpPr>
                        <wps:spPr bwMode="auto">
                          <a:xfrm>
                            <a:off x="3086291" y="114829"/>
                            <a:ext cx="2627233" cy="800519"/>
                          </a:xfrm>
                          <a:prstGeom prst="rect">
                            <a:avLst/>
                          </a:prstGeom>
                          <a:solidFill>
                            <a:srgbClr val="FFFFFF"/>
                          </a:solidFill>
                          <a:ln w="12700">
                            <a:solidFill>
                              <a:srgbClr val="000000"/>
                            </a:solidFill>
                            <a:miter lim="800000"/>
                            <a:headEnd/>
                            <a:tailEnd/>
                          </a:ln>
                        </wps:spPr>
                        <wps:txbx>
                          <w:txbxContent>
                            <w:p w14:paraId="68E7CECB"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bCs/>
                                </w:rPr>
                                <w:t>СИ на сельских территориях создается не для специализированного отраслевого потребителя, а для всего населения</w:t>
                              </w:r>
                            </w:p>
                            <w:p w14:paraId="1FF52554" w14:textId="77777777" w:rsidR="004D2A23" w:rsidRPr="00B412FF" w:rsidRDefault="004D2A23" w:rsidP="00A105A5"/>
                          </w:txbxContent>
                        </wps:txbx>
                        <wps:bodyPr rot="0" vert="horz" wrap="square" lIns="91440" tIns="45720" rIns="91440" bIns="45720" anchor="t" anchorCtr="0" upright="1">
                          <a:noAutofit/>
                        </wps:bodyPr>
                      </wps:wsp>
                      <wps:wsp>
                        <wps:cNvPr id="269181870" name=" 1316"/>
                        <wps:cNvSpPr txBox="1">
                          <a:spLocks/>
                        </wps:cNvSpPr>
                        <wps:spPr bwMode="auto">
                          <a:xfrm>
                            <a:off x="0" y="2399917"/>
                            <a:ext cx="2743819" cy="1074467"/>
                          </a:xfrm>
                          <a:prstGeom prst="rect">
                            <a:avLst/>
                          </a:prstGeom>
                          <a:solidFill>
                            <a:srgbClr val="FFFFFF"/>
                          </a:solidFill>
                          <a:ln w="12700">
                            <a:solidFill>
                              <a:srgbClr val="000000"/>
                            </a:solidFill>
                            <a:miter lim="800000"/>
                            <a:headEnd/>
                            <a:tailEnd/>
                          </a:ln>
                        </wps:spPr>
                        <wps:txbx>
                          <w:txbxContent>
                            <w:p w14:paraId="6550B96E"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В регионе наблюдается сравнительно низкий уровень развития местного самоуправления (акимы назначаются, общественные советы почти не работают).</w:t>
                              </w:r>
                            </w:p>
                            <w:p w14:paraId="64E6AFE3" w14:textId="77777777" w:rsidR="004D2A23" w:rsidRPr="006F4EB3" w:rsidRDefault="004D2A23" w:rsidP="00A105A5">
                              <w:pPr>
                                <w:jc w:val="center"/>
                              </w:pPr>
                            </w:p>
                          </w:txbxContent>
                        </wps:txbx>
                        <wps:bodyPr rot="0" vert="horz" wrap="square" lIns="91440" tIns="45720" rIns="91440" bIns="45720" anchor="t" anchorCtr="0" upright="1">
                          <a:noAutofit/>
                        </wps:bodyPr>
                      </wps:wsp>
                      <wps:wsp>
                        <wps:cNvPr id="1318950720" name=" 1317"/>
                        <wps:cNvSpPr txBox="1">
                          <a:spLocks/>
                        </wps:cNvSpPr>
                        <wps:spPr bwMode="auto">
                          <a:xfrm>
                            <a:off x="4114514" y="1028536"/>
                            <a:ext cx="1599009" cy="1372201"/>
                          </a:xfrm>
                          <a:prstGeom prst="rect">
                            <a:avLst/>
                          </a:prstGeom>
                          <a:solidFill>
                            <a:srgbClr val="FFFFFF"/>
                          </a:solidFill>
                          <a:ln w="12700">
                            <a:solidFill>
                              <a:srgbClr val="000000"/>
                            </a:solidFill>
                            <a:miter lim="800000"/>
                            <a:headEnd/>
                            <a:tailEnd/>
                          </a:ln>
                        </wps:spPr>
                        <wps:txbx>
                          <w:txbxContent>
                            <w:p w14:paraId="0D6AA0B6"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bCs/>
                                </w:rPr>
                                <w:t>Объекты СИ нередко значительно рассредоточены на сельской территории, что затрудняет управление ими</w:t>
                              </w:r>
                            </w:p>
                            <w:p w14:paraId="4EA42DF9" w14:textId="77777777" w:rsidR="004D2A23" w:rsidRDefault="004D2A23" w:rsidP="00A105A5"/>
                          </w:txbxContent>
                        </wps:txbx>
                        <wps:bodyPr rot="0" vert="horz" wrap="square" lIns="91440" tIns="45720" rIns="91440" bIns="45720" anchor="t" anchorCtr="0" upright="1">
                          <a:noAutofit/>
                        </wps:bodyPr>
                      </wps:wsp>
                      <wps:wsp>
                        <wps:cNvPr id="1941345979" name=" 1318"/>
                        <wps:cNvSpPr txBox="1">
                          <a:spLocks/>
                        </wps:cNvSpPr>
                        <wps:spPr bwMode="auto">
                          <a:xfrm>
                            <a:off x="228314" y="1028536"/>
                            <a:ext cx="1486472" cy="1142544"/>
                          </a:xfrm>
                          <a:prstGeom prst="rect">
                            <a:avLst/>
                          </a:prstGeom>
                          <a:solidFill>
                            <a:srgbClr val="FFFFFF"/>
                          </a:solidFill>
                          <a:ln w="12700">
                            <a:solidFill>
                              <a:srgbClr val="000000"/>
                            </a:solidFill>
                            <a:miter lim="800000"/>
                            <a:headEnd/>
                            <a:tailEnd/>
                          </a:ln>
                        </wps:spPr>
                        <wps:txbx>
                          <w:txbxContent>
                            <w:p w14:paraId="78839B96"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Объекты СИ финансируются не только государством, но и с/х предприятиями и даже населением</w:t>
                              </w:r>
                            </w:p>
                            <w:p w14:paraId="6BF4C100" w14:textId="77777777" w:rsidR="004D2A23" w:rsidRPr="006F4EB3" w:rsidRDefault="004D2A23" w:rsidP="00A105A5">
                              <w:pPr>
                                <w:autoSpaceDE w:val="0"/>
                                <w:autoSpaceDN w:val="0"/>
                                <w:adjustRightInd w:val="0"/>
                                <w:jc w:val="center"/>
                              </w:pPr>
                            </w:p>
                            <w:p w14:paraId="279D126A" w14:textId="77777777" w:rsidR="004D2A23" w:rsidRPr="006F4EB3" w:rsidRDefault="004D2A23" w:rsidP="00A105A5">
                              <w:pPr>
                                <w:jc w:val="center"/>
                              </w:pPr>
                            </w:p>
                          </w:txbxContent>
                        </wps:txbx>
                        <wps:bodyPr rot="0" vert="horz" wrap="square" lIns="91440" tIns="45720" rIns="91440" bIns="45720" anchor="t" anchorCtr="0" upright="1">
                          <a:noAutofit/>
                        </wps:bodyPr>
                      </wps:wsp>
                      <wps:wsp>
                        <wps:cNvPr id="17029997" name=" 1319"/>
                        <wps:cNvSpPr txBox="1">
                          <a:spLocks/>
                        </wps:cNvSpPr>
                        <wps:spPr bwMode="auto">
                          <a:xfrm>
                            <a:off x="3241739" y="2514746"/>
                            <a:ext cx="2472595" cy="884180"/>
                          </a:xfrm>
                          <a:prstGeom prst="rect">
                            <a:avLst/>
                          </a:prstGeom>
                          <a:solidFill>
                            <a:srgbClr val="FFFFFF"/>
                          </a:solidFill>
                          <a:ln w="12700">
                            <a:solidFill>
                              <a:srgbClr val="000000"/>
                            </a:solidFill>
                            <a:miter lim="800000"/>
                            <a:headEnd/>
                            <a:tailEnd/>
                          </a:ln>
                        </wps:spPr>
                        <wps:txbx>
                          <w:txbxContent>
                            <w:p w14:paraId="34F32E51"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Особенными объектами управления СИ выступают</w:t>
                              </w:r>
                            </w:p>
                            <w:p w14:paraId="7044BA4E"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сельский рынок труда и социально-трудовая сфера</w:t>
                              </w:r>
                            </w:p>
                            <w:p w14:paraId="17AC3D39" w14:textId="77777777" w:rsidR="004D2A23" w:rsidRPr="006F4EB3" w:rsidRDefault="004D2A23" w:rsidP="00A105A5">
                              <w:pPr>
                                <w:jc w:val="center"/>
                              </w:pPr>
                            </w:p>
                          </w:txbxContent>
                        </wps:txbx>
                        <wps:bodyPr rot="0" vert="horz" wrap="square" lIns="91440" tIns="45720" rIns="91440" bIns="45720" anchor="t" anchorCtr="0" upright="1">
                          <a:noAutofit/>
                        </wps:bodyPr>
                      </wps:wsp>
                      <wps:wsp>
                        <wps:cNvPr id="1698385917" name=" 1320"/>
                        <wps:cNvCnPr>
                          <a:cxnSpLocks/>
                        </wps:cNvCnPr>
                        <wps:spPr bwMode="auto">
                          <a:xfrm flipV="1">
                            <a:off x="3314605" y="914528"/>
                            <a:ext cx="343281" cy="34284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2965774" name=" 1321"/>
                        <wps:cNvCnPr>
                          <a:cxnSpLocks/>
                        </wps:cNvCnPr>
                        <wps:spPr bwMode="auto">
                          <a:xfrm flipH="1" flipV="1">
                            <a:off x="2171414" y="914528"/>
                            <a:ext cx="343281" cy="34284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022226" name=" 1322"/>
                        <wps:cNvCnPr>
                          <a:cxnSpLocks/>
                        </wps:cNvCnPr>
                        <wps:spPr bwMode="auto">
                          <a:xfrm>
                            <a:off x="3657886" y="1714227"/>
                            <a:ext cx="456629" cy="8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148372" name=" 1323"/>
                        <wps:cNvCnPr>
                          <a:cxnSpLocks/>
                        </wps:cNvCnPr>
                        <wps:spPr bwMode="auto">
                          <a:xfrm flipH="1">
                            <a:off x="1676733" y="1600218"/>
                            <a:ext cx="342471" cy="8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7636087" name=" 1324"/>
                        <wps:cNvSpPr>
                          <a:spLocks/>
                        </wps:cNvSpPr>
                        <wps:spPr bwMode="auto">
                          <a:xfrm>
                            <a:off x="1981152" y="1143365"/>
                            <a:ext cx="1676733" cy="1028536"/>
                          </a:xfrm>
                          <a:prstGeom prst="roundRect">
                            <a:avLst>
                              <a:gd name="adj" fmla="val 37523"/>
                            </a:avLst>
                          </a:prstGeom>
                          <a:solidFill>
                            <a:srgbClr val="FFFFFF"/>
                          </a:solidFill>
                          <a:ln w="15875">
                            <a:solidFill>
                              <a:srgbClr val="000000"/>
                            </a:solidFill>
                            <a:round/>
                            <a:headEnd/>
                            <a:tailEnd/>
                          </a:ln>
                          <a:effectLst>
                            <a:outerShdw dist="107763" dir="2700000" algn="ctr" rotWithShape="0">
                              <a:srgbClr val="808080">
                                <a:alpha val="50000"/>
                              </a:srgbClr>
                            </a:outerShdw>
                          </a:effectLst>
                        </wps:spPr>
                        <wps:txbx>
                          <w:txbxContent>
                            <w:p w14:paraId="5AA34EFD" w14:textId="77777777" w:rsidR="004D2A23" w:rsidRPr="00591836" w:rsidRDefault="004D2A23" w:rsidP="00A105A5">
                              <w:pPr>
                                <w:jc w:val="center"/>
                                <w:rPr>
                                  <w:rFonts w:ascii="Times New Roman" w:hAnsi="Times New Roman" w:cs="Times New Roman"/>
                                  <w:b/>
                                </w:rPr>
                              </w:pPr>
                              <w:r w:rsidRPr="00591836">
                                <w:rPr>
                                  <w:rFonts w:ascii="Times New Roman" w:hAnsi="Times New Roman" w:cs="Times New Roman"/>
                                  <w:b/>
                                </w:rPr>
                                <w:t>Специфика управления социальной сферой села</w:t>
                              </w:r>
                            </w:p>
                            <w:p w14:paraId="461A19E6" w14:textId="77777777" w:rsidR="004D2A23" w:rsidRPr="00FD1CEF" w:rsidRDefault="004D2A23" w:rsidP="00A105A5"/>
                          </w:txbxContent>
                        </wps:txbx>
                        <wps:bodyPr rot="0" vert="horz" wrap="square" lIns="14400" tIns="7200" rIns="14400" bIns="7200" anchor="t" anchorCtr="0" upright="1">
                          <a:noAutofit/>
                        </wps:bodyPr>
                      </wps:wsp>
                      <wps:wsp>
                        <wps:cNvPr id="1004676798" name=" 1325"/>
                        <wps:cNvCnPr>
                          <a:cxnSpLocks/>
                        </wps:cNvCnPr>
                        <wps:spPr bwMode="auto">
                          <a:xfrm flipH="1">
                            <a:off x="2133362" y="2171900"/>
                            <a:ext cx="76105" cy="114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496149" name=" 1326"/>
                        <wps:cNvCnPr>
                          <a:cxnSpLocks/>
                        </wps:cNvCnPr>
                        <wps:spPr bwMode="auto">
                          <a:xfrm>
                            <a:off x="3276552" y="2171900"/>
                            <a:ext cx="76105" cy="342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795913" name=" 1327"/>
                        <wps:cNvSpPr txBox="1">
                          <a:spLocks/>
                        </wps:cNvSpPr>
                        <wps:spPr bwMode="auto">
                          <a:xfrm>
                            <a:off x="0" y="3772119"/>
                            <a:ext cx="2514695" cy="1142544"/>
                          </a:xfrm>
                          <a:prstGeom prst="rect">
                            <a:avLst/>
                          </a:prstGeom>
                          <a:solidFill>
                            <a:srgbClr val="FFFFFF"/>
                          </a:solidFill>
                          <a:ln w="12700">
                            <a:solidFill>
                              <a:srgbClr val="000000"/>
                            </a:solidFill>
                            <a:miter lim="800000"/>
                            <a:headEnd/>
                            <a:tailEnd/>
                          </a:ln>
                        </wps:spPr>
                        <wps:txbx>
                          <w:txbxContent>
                            <w:p w14:paraId="78225867" w14:textId="77777777" w:rsidR="004D2A23" w:rsidRPr="00591836" w:rsidRDefault="004D2A23" w:rsidP="00A105A5">
                              <w:pPr>
                                <w:autoSpaceDE w:val="0"/>
                                <w:autoSpaceDN w:val="0"/>
                                <w:adjustRightInd w:val="0"/>
                                <w:jc w:val="center"/>
                                <w:rPr>
                                  <w:rFonts w:ascii="Times New Roman" w:hAnsi="Times New Roman" w:cs="Times New Roman"/>
                                </w:rPr>
                              </w:pPr>
                              <w:r w:rsidRPr="00591836">
                                <w:rPr>
                                  <w:rFonts w:ascii="Times New Roman" w:hAnsi="Times New Roman" w:cs="Times New Roman"/>
                                </w:rPr>
                                <w:t>Меньшая развитость и оснащённость СИСТ материально-техническими средствами по сравнению с аналогичной структурой города</w:t>
                              </w:r>
                            </w:p>
                          </w:txbxContent>
                        </wps:txbx>
                        <wps:bodyPr rot="0" vert="horz" wrap="square" lIns="91440" tIns="45720" rIns="91440" bIns="45720" anchor="t" anchorCtr="0" upright="1">
                          <a:noAutofit/>
                        </wps:bodyPr>
                      </wps:wsp>
                      <wps:wsp>
                        <wps:cNvPr id="1669644226" name=" 1328"/>
                        <wps:cNvSpPr txBox="1">
                          <a:spLocks/>
                        </wps:cNvSpPr>
                        <wps:spPr bwMode="auto">
                          <a:xfrm>
                            <a:off x="2666905" y="3772119"/>
                            <a:ext cx="1143191" cy="1028536"/>
                          </a:xfrm>
                          <a:prstGeom prst="rect">
                            <a:avLst/>
                          </a:prstGeom>
                          <a:solidFill>
                            <a:srgbClr val="FFFFFF"/>
                          </a:solidFill>
                          <a:ln w="12700">
                            <a:solidFill>
                              <a:srgbClr val="000000"/>
                            </a:solidFill>
                            <a:miter lim="800000"/>
                            <a:headEnd/>
                            <a:tailEnd/>
                          </a:ln>
                        </wps:spPr>
                        <wps:txbx>
                          <w:txbxContent>
                            <w:p w14:paraId="01442323"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Сравнительно небольшой объём оказываемых услуг</w:t>
                              </w:r>
                            </w:p>
                          </w:txbxContent>
                        </wps:txbx>
                        <wps:bodyPr rot="0" vert="horz" wrap="square" lIns="91440" tIns="45720" rIns="91440" bIns="45720" anchor="t" anchorCtr="0" upright="1">
                          <a:noAutofit/>
                        </wps:bodyPr>
                      </wps:wsp>
                      <wps:wsp>
                        <wps:cNvPr id="151450353" name=" 1329"/>
                        <wps:cNvSpPr txBox="1">
                          <a:spLocks/>
                        </wps:cNvSpPr>
                        <wps:spPr bwMode="auto">
                          <a:xfrm>
                            <a:off x="3962305" y="3772119"/>
                            <a:ext cx="1827324" cy="1028536"/>
                          </a:xfrm>
                          <a:prstGeom prst="rect">
                            <a:avLst/>
                          </a:prstGeom>
                          <a:solidFill>
                            <a:srgbClr val="FFFFFF"/>
                          </a:solidFill>
                          <a:ln w="12700">
                            <a:solidFill>
                              <a:srgbClr val="000000"/>
                            </a:solidFill>
                            <a:miter lim="800000"/>
                            <a:headEnd/>
                            <a:tailEnd/>
                          </a:ln>
                        </wps:spPr>
                        <wps:txbx>
                          <w:txbxContent>
                            <w:p w14:paraId="01C7C667" w14:textId="77777777" w:rsidR="004D2A23" w:rsidRPr="00591836" w:rsidRDefault="004D2A23" w:rsidP="00A105A5">
                              <w:pPr>
                                <w:autoSpaceDE w:val="0"/>
                                <w:autoSpaceDN w:val="0"/>
                                <w:adjustRightInd w:val="0"/>
                                <w:jc w:val="center"/>
                                <w:rPr>
                                  <w:rFonts w:ascii="Times New Roman" w:hAnsi="Times New Roman" w:cs="Times New Roman"/>
                                </w:rPr>
                              </w:pPr>
                              <w:r w:rsidRPr="00591836">
                                <w:rPr>
                                  <w:rFonts w:ascii="Times New Roman" w:hAnsi="Times New Roman" w:cs="Times New Roman"/>
                                </w:rPr>
                                <w:t>Тесная зависимость от</w:t>
                              </w:r>
                            </w:p>
                            <w:p w14:paraId="68131713"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экономического состояния местных субъектов хозяйствования</w:t>
                              </w:r>
                            </w:p>
                          </w:txbxContent>
                        </wps:txbx>
                        <wps:bodyPr rot="0" vert="horz" wrap="square" lIns="91440" tIns="45720" rIns="91440" bIns="45720" anchor="t" anchorCtr="0" upright="1">
                          <a:noAutofit/>
                        </wps:bodyPr>
                      </wps:wsp>
                      <wps:wsp>
                        <wps:cNvPr id="1468271407" name=" 1330"/>
                        <wps:cNvCnPr>
                          <a:cxnSpLocks/>
                        </wps:cNvCnPr>
                        <wps:spPr bwMode="auto">
                          <a:xfrm>
                            <a:off x="685752" y="3543282"/>
                            <a:ext cx="4267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265153" name=" 1331"/>
                        <wps:cNvCnPr>
                          <a:cxnSpLocks/>
                        </wps:cNvCnPr>
                        <wps:spPr bwMode="auto">
                          <a:xfrm>
                            <a:off x="685752" y="3543282"/>
                            <a:ext cx="0" cy="228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779489" name=" 1332"/>
                        <wps:cNvCnPr>
                          <a:cxnSpLocks/>
                        </wps:cNvCnPr>
                        <wps:spPr bwMode="auto">
                          <a:xfrm>
                            <a:off x="2972133" y="3543282"/>
                            <a:ext cx="0" cy="228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2046177" name=" 1333"/>
                        <wps:cNvCnPr>
                          <a:cxnSpLocks/>
                        </wps:cNvCnPr>
                        <wps:spPr bwMode="auto">
                          <a:xfrm>
                            <a:off x="4953286" y="3543282"/>
                            <a:ext cx="0" cy="228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9040181" name=" 1334"/>
                        <wps:cNvCnPr>
                          <a:cxnSpLocks/>
                        </wps:cNvCnPr>
                        <wps:spPr bwMode="auto">
                          <a:xfrm>
                            <a:off x="2972133" y="2171900"/>
                            <a:ext cx="810" cy="1371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60AA063" id="Canvas 9" o:spid="_x0000_s1109" editas="canvas" style="width:459pt;height:405pt;mso-position-horizontal-relative:char;mso-position-vertical-relative:line" coordsize="58293,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">
                <v:shape id="_x0000_s1110" type="#_x0000_t75" style="position:absolute;width:58293;height:51435;visibility:visible;mso-wrap-style:square">
                  <v:fill o:detectmouseclick="t"/>
                  <v:path o:connecttype="none"/>
                </v:shape>
                <v:shape id=" 1314" o:spid="_x0000_s1111" type="#_x0000_t202" style="position:absolute;left:2283;top:1148;width:26288;height: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" strokeweight="1pt">
                  <v:path arrowok="t"/>
                  <v:textbox>
                    <w:txbxContent>
                      <w:p w14:paraId="2599378B"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Это не основная сфера внимания органов управления, поскольку СИ не принимает непосредственного участия в процессах АПК</w:t>
                        </w:r>
                      </w:p>
                      <w:p w14:paraId="01F496AF" w14:textId="77777777" w:rsidR="004D2A23" w:rsidRDefault="004D2A23" w:rsidP="00A105A5">
                        <w:pPr>
                          <w:ind w:firstLine="567"/>
                          <w:jc w:val="center"/>
                        </w:pPr>
                      </w:p>
                      <w:p w14:paraId="1F455A1E" w14:textId="77777777" w:rsidR="004D2A23" w:rsidRPr="006F4EB3" w:rsidRDefault="004D2A23" w:rsidP="00A105A5"/>
                    </w:txbxContent>
                  </v:textbox>
                </v:shape>
                <v:shape id=" 1315" o:spid="_x0000_s1112" type="#_x0000_t202" style="position:absolute;left:30862;top:1148;width:26273;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" strokeweight="1pt">
                  <v:path arrowok="t"/>
                  <v:textbox>
                    <w:txbxContent>
                      <w:p w14:paraId="68E7CECB"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bCs/>
                          </w:rPr>
                          <w:t>СИ на сельских территориях создается не для специализированного отраслевого потребителя, а для всего населения</w:t>
                        </w:r>
                      </w:p>
                      <w:p w14:paraId="1FF52554" w14:textId="77777777" w:rsidR="004D2A23" w:rsidRPr="00B412FF" w:rsidRDefault="004D2A23" w:rsidP="00A105A5"/>
                    </w:txbxContent>
                  </v:textbox>
                </v:shape>
                <v:shape id=" 1316" o:spid="_x0000_s1113" type="#_x0000_t202" style="position:absolute;top:23999;width:27438;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" strokeweight="1pt">
                  <v:path arrowok="t"/>
                  <v:textbox>
                    <w:txbxContent>
                      <w:p w14:paraId="6550B96E"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В регионе наблюдается сравнительно низкий уровень развития местного самоуправления (акимы назначаются, общественные советы почти не работают).</w:t>
                        </w:r>
                      </w:p>
                      <w:p w14:paraId="64E6AFE3" w14:textId="77777777" w:rsidR="004D2A23" w:rsidRPr="006F4EB3" w:rsidRDefault="004D2A23" w:rsidP="00A105A5">
                        <w:pPr>
                          <w:jc w:val="center"/>
                        </w:pPr>
                      </w:p>
                    </w:txbxContent>
                  </v:textbox>
                </v:shape>
                <v:shape id=" 1317" o:spid="_x0000_s1114" type="#_x0000_t202" style="position:absolute;left:41145;top:10285;width:15990;height:1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" strokeweight="1pt">
                  <v:path arrowok="t"/>
                  <v:textbox>
                    <w:txbxContent>
                      <w:p w14:paraId="0D6AA0B6"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bCs/>
                          </w:rPr>
                          <w:t>Объекты СИ нередко значительно рассредоточены на сельской территории, что затрудняет управление ими</w:t>
                        </w:r>
                      </w:p>
                      <w:p w14:paraId="4EA42DF9" w14:textId="77777777" w:rsidR="004D2A23" w:rsidRDefault="004D2A23" w:rsidP="00A105A5"/>
                    </w:txbxContent>
                  </v:textbox>
                </v:shape>
                <v:shape id=" 1318" o:spid="_x0000_s1115" type="#_x0000_t202" style="position:absolute;left:2283;top:10285;width:14864;height:1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" strokeweight="1pt">
                  <v:path arrowok="t"/>
                  <v:textbox>
                    <w:txbxContent>
                      <w:p w14:paraId="78839B96"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Объекты СИ финансируются не только государством, но и с/х предприятиями и даже населением</w:t>
                        </w:r>
                      </w:p>
                      <w:p w14:paraId="6BF4C100" w14:textId="77777777" w:rsidR="004D2A23" w:rsidRPr="006F4EB3" w:rsidRDefault="004D2A23" w:rsidP="00A105A5">
                        <w:pPr>
                          <w:autoSpaceDE w:val="0"/>
                          <w:autoSpaceDN w:val="0"/>
                          <w:adjustRightInd w:val="0"/>
                          <w:jc w:val="center"/>
                        </w:pPr>
                      </w:p>
                      <w:p w14:paraId="279D126A" w14:textId="77777777" w:rsidR="004D2A23" w:rsidRPr="006F4EB3" w:rsidRDefault="004D2A23" w:rsidP="00A105A5">
                        <w:pPr>
                          <w:jc w:val="center"/>
                        </w:pPr>
                      </w:p>
                    </w:txbxContent>
                  </v:textbox>
                </v:shape>
                <v:shape id=" 1319" o:spid="_x0000_s1116" type="#_x0000_t202" style="position:absolute;left:32417;top:25147;width:24726;height:8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" strokeweight="1pt">
                  <v:path arrowok="t"/>
                  <v:textbox>
                    <w:txbxContent>
                      <w:p w14:paraId="34F32E51"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Особенными объектами управления СИ выступают</w:t>
                        </w:r>
                      </w:p>
                      <w:p w14:paraId="7044BA4E"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сельский рынок труда и социально-трудовая сфера</w:t>
                        </w:r>
                      </w:p>
                      <w:p w14:paraId="17AC3D39" w14:textId="77777777" w:rsidR="004D2A23" w:rsidRPr="006F4EB3" w:rsidRDefault="004D2A23" w:rsidP="00A105A5">
                        <w:pPr>
                          <w:jc w:val="center"/>
                        </w:pPr>
                      </w:p>
                    </w:txbxContent>
                  </v:textbox>
                </v:shape>
                <v:line id=" 1320" o:spid="_x0000_s1117" style="position:absolute;flip:y;visibility:visible;mso-wrap-style:square" from="33146,9145" to="3657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" strokeweight="1pt">
                  <v:stroke endarrow="block"/>
                  <o:lock v:ext="edit" shapetype="f"/>
                </v:line>
                <v:line id=" 1321" o:spid="_x0000_s1118" style="position:absolute;flip:x y;visibility:visible;mso-wrap-style:square" from="21714,9145" to="2514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" strokeweight="1pt">
                  <v:stroke endarrow="block"/>
                  <o:lock v:ext="edit" shapetype="f"/>
                </v:line>
                <v:line id=" 1322" o:spid="_x0000_s1119" style="position:absolute;visibility:visible;mso-wrap-style:square" from="36578,17142" to="41145,1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" strokeweight="1pt">
                  <v:stroke endarrow="block"/>
                  <o:lock v:ext="edit" shapetype="f"/>
                </v:line>
                <v:line id=" 1323" o:spid="_x0000_s1120" style="position:absolute;flip:x;visibility:visible;mso-wrap-style:square" from="16767,16002" to="20192,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" strokeweight="1pt">
                  <v:stroke endarrow="block"/>
                  <o:lock v:ext="edit" shapetype="f"/>
                </v:line>
                <v:roundrect id=" 1324" o:spid="_x0000_s1121" style="position:absolute;left:19811;top:11433;width:16767;height:10286;visibility:visible;mso-wrap-style:square;v-text-anchor:top" arcsize="245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" strokeweight="1.25pt">
                  <v:shadow on="t" opacity=".5" offset="6pt,6pt"/>
                  <v:path arrowok="t"/>
                  <v:textbox inset=".4mm,.2mm,.4mm,.2mm">
                    <w:txbxContent>
                      <w:p w14:paraId="5AA34EFD" w14:textId="77777777" w:rsidR="004D2A23" w:rsidRPr="00591836" w:rsidRDefault="004D2A23" w:rsidP="00A105A5">
                        <w:pPr>
                          <w:jc w:val="center"/>
                          <w:rPr>
                            <w:rFonts w:ascii="Times New Roman" w:hAnsi="Times New Roman" w:cs="Times New Roman"/>
                            <w:b/>
                          </w:rPr>
                        </w:pPr>
                        <w:r w:rsidRPr="00591836">
                          <w:rPr>
                            <w:rFonts w:ascii="Times New Roman" w:hAnsi="Times New Roman" w:cs="Times New Roman"/>
                            <w:b/>
                          </w:rPr>
                          <w:t>Специфика управления социальной сферой села</w:t>
                        </w:r>
                      </w:p>
                      <w:p w14:paraId="461A19E6" w14:textId="77777777" w:rsidR="004D2A23" w:rsidRPr="00FD1CEF" w:rsidRDefault="004D2A23" w:rsidP="00A105A5"/>
                    </w:txbxContent>
                  </v:textbox>
                </v:roundrect>
                <v:line id=" 1325" o:spid="_x0000_s1122" style="position:absolute;flip:x;visibility:visible;mso-wrap-style:square" from="21333,21719" to="22094,2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">
                  <v:stroke endarrow="block"/>
                  <o:lock v:ext="edit" shapetype="f"/>
                </v:line>
                <v:line id=" 1326" o:spid="_x0000_s1123" style="position:absolute;visibility:visible;mso-wrap-style:square" from="32765,21719" to="33526,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">
                  <v:stroke endarrow="block"/>
                  <o:lock v:ext="edit" shapetype="f"/>
                </v:line>
                <v:shape id=" 1327" o:spid="_x0000_s1124" type="#_x0000_t202" style="position:absolute;top:37721;width:25146;height:1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" strokeweight="1pt">
                  <v:path arrowok="t"/>
                  <v:textbox>
                    <w:txbxContent>
                      <w:p w14:paraId="78225867" w14:textId="77777777" w:rsidR="004D2A23" w:rsidRPr="00591836" w:rsidRDefault="004D2A23" w:rsidP="00A105A5">
                        <w:pPr>
                          <w:autoSpaceDE w:val="0"/>
                          <w:autoSpaceDN w:val="0"/>
                          <w:adjustRightInd w:val="0"/>
                          <w:jc w:val="center"/>
                          <w:rPr>
                            <w:rFonts w:ascii="Times New Roman" w:hAnsi="Times New Roman" w:cs="Times New Roman"/>
                          </w:rPr>
                        </w:pPr>
                        <w:r w:rsidRPr="00591836">
                          <w:rPr>
                            <w:rFonts w:ascii="Times New Roman" w:hAnsi="Times New Roman" w:cs="Times New Roman"/>
                          </w:rPr>
                          <w:t>Меньшая развитость и оснащённость СИСТ материально-техническими средствами по сравнению с аналогичной структурой города</w:t>
                        </w:r>
                      </w:p>
                    </w:txbxContent>
                  </v:textbox>
                </v:shape>
                <v:shape id=" 1328" o:spid="_x0000_s1125" type="#_x0000_t202" style="position:absolute;left:26669;top:37721;width:11431;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" strokeweight="1pt">
                  <v:path arrowok="t"/>
                  <v:textbox>
                    <w:txbxContent>
                      <w:p w14:paraId="01442323"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Сравнительно небольшой объём оказываемых услуг</w:t>
                        </w:r>
                      </w:p>
                    </w:txbxContent>
                  </v:textbox>
                </v:shape>
                <v:shape id=" 1329" o:spid="_x0000_s1126" type="#_x0000_t202" style="position:absolute;left:39623;top:37721;width:18273;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" strokeweight="1pt">
                  <v:path arrowok="t"/>
                  <v:textbox>
                    <w:txbxContent>
                      <w:p w14:paraId="01C7C667" w14:textId="77777777" w:rsidR="004D2A23" w:rsidRPr="00591836" w:rsidRDefault="004D2A23" w:rsidP="00A105A5">
                        <w:pPr>
                          <w:autoSpaceDE w:val="0"/>
                          <w:autoSpaceDN w:val="0"/>
                          <w:adjustRightInd w:val="0"/>
                          <w:jc w:val="center"/>
                          <w:rPr>
                            <w:rFonts w:ascii="Times New Roman" w:hAnsi="Times New Roman" w:cs="Times New Roman"/>
                          </w:rPr>
                        </w:pPr>
                        <w:r w:rsidRPr="00591836">
                          <w:rPr>
                            <w:rFonts w:ascii="Times New Roman" w:hAnsi="Times New Roman" w:cs="Times New Roman"/>
                          </w:rPr>
                          <w:t>Тесная зависимость от</w:t>
                        </w:r>
                      </w:p>
                      <w:p w14:paraId="68131713"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экономического состояния местных субъектов хозяйствования</w:t>
                        </w:r>
                      </w:p>
                    </w:txbxContent>
                  </v:textbox>
                </v:shape>
                <v:line id=" 1330" o:spid="_x0000_s1127" style="position:absolute;visibility:visible;mso-wrap-style:square" from="6857,35432" to="49532,3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">
                  <o:lock v:ext="edit" shapetype="f"/>
                </v:line>
                <v:line id=" 1331" o:spid="_x0000_s1128" style="position:absolute;visibility:visible;mso-wrap-style:square" from="6857,35432" to="6857,3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">
                  <v:stroke endarrow="block"/>
                  <o:lock v:ext="edit" shapetype="f"/>
                </v:line>
                <v:line id=" 1332" o:spid="_x0000_s1129" style="position:absolute;visibility:visible;mso-wrap-style:square" from="29721,35432" to="29721,3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">
                  <v:stroke endarrow="block"/>
                  <o:lock v:ext="edit" shapetype="f"/>
                </v:line>
                <v:line id=" 1333" o:spid="_x0000_s1130" style="position:absolute;visibility:visible;mso-wrap-style:square" from="49532,35432" to="49532,3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">
                  <v:stroke endarrow="block"/>
                  <o:lock v:ext="edit" shapetype="f"/>
                </v:line>
                <v:line id=" 1334" o:spid="_x0000_s1131" style="position:absolute;visibility:visible;mso-wrap-style:square" from="29721,21719" to="29729,3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">
                  <v:stroke endarrow="block"/>
                  <o:lock v:ext="edit" shapetype="f"/>
                </v:line>
                <w10:anchorlock/>
              </v:group>
            </w:pict>
          </mc:Fallback>
        </mc:AlternateContent>
      </w:r>
    </w:p>
    <w:p w14:paraId="0FFE1BD6" w14:textId="77777777" w:rsidR="00A105A5" w:rsidRPr="00591836" w:rsidRDefault="00A105A5" w:rsidP="0014118C">
      <w:pPr>
        <w:spacing w:after="0" w:line="240" w:lineRule="auto"/>
        <w:ind w:firstLine="567"/>
        <w:contextualSpacing/>
        <w:jc w:val="center"/>
        <w:rPr>
          <w:rFonts w:ascii="Times New Roman" w:hAnsi="Times New Roman" w:cs="Times New Roman"/>
          <w:b/>
          <w:sz w:val="28"/>
          <w:szCs w:val="28"/>
        </w:rPr>
      </w:pPr>
      <w:r w:rsidRPr="00591836">
        <w:rPr>
          <w:rFonts w:ascii="Times New Roman" w:hAnsi="Times New Roman" w:cs="Times New Roman"/>
          <w:sz w:val="28"/>
          <w:szCs w:val="28"/>
        </w:rPr>
        <w:t>Рис</w:t>
      </w:r>
      <w:r w:rsidR="0014118C">
        <w:rPr>
          <w:rFonts w:ascii="Times New Roman" w:hAnsi="Times New Roman" w:cs="Times New Roman"/>
          <w:sz w:val="28"/>
          <w:szCs w:val="28"/>
        </w:rPr>
        <w:t>унок</w:t>
      </w:r>
      <w:r w:rsidRPr="00591836">
        <w:rPr>
          <w:rFonts w:ascii="Times New Roman" w:hAnsi="Times New Roman" w:cs="Times New Roman"/>
          <w:sz w:val="28"/>
          <w:szCs w:val="28"/>
        </w:rPr>
        <w:t xml:space="preserve"> </w:t>
      </w:r>
      <w:r w:rsidR="00F46BA3">
        <w:rPr>
          <w:rFonts w:ascii="Times New Roman" w:hAnsi="Times New Roman" w:cs="Times New Roman"/>
          <w:sz w:val="28"/>
          <w:szCs w:val="28"/>
        </w:rPr>
        <w:t>1</w:t>
      </w:r>
      <w:r w:rsidR="00F32498">
        <w:rPr>
          <w:rFonts w:ascii="Times New Roman" w:hAnsi="Times New Roman" w:cs="Times New Roman"/>
          <w:sz w:val="28"/>
          <w:szCs w:val="28"/>
        </w:rPr>
        <w:t>3</w:t>
      </w:r>
      <w:r w:rsidR="00F46BA3">
        <w:rPr>
          <w:rFonts w:ascii="Times New Roman" w:hAnsi="Times New Roman" w:cs="Times New Roman"/>
          <w:sz w:val="28"/>
          <w:szCs w:val="28"/>
        </w:rPr>
        <w:t xml:space="preserve"> </w:t>
      </w:r>
      <w:r w:rsidR="009D30BB">
        <w:rPr>
          <w:rFonts w:ascii="Times New Roman" w:hAnsi="Times New Roman" w:cs="Times New Roman"/>
          <w:sz w:val="28"/>
          <w:szCs w:val="28"/>
        </w:rPr>
        <w:t>-</w:t>
      </w:r>
      <w:r w:rsidRPr="00591836">
        <w:rPr>
          <w:rFonts w:ascii="Times New Roman" w:hAnsi="Times New Roman" w:cs="Times New Roman"/>
          <w:sz w:val="28"/>
          <w:szCs w:val="28"/>
        </w:rPr>
        <w:t xml:space="preserve"> Особенности управления СИСТ</w:t>
      </w:r>
      <w:r w:rsidR="0014118C">
        <w:rPr>
          <w:rFonts w:ascii="Times New Roman" w:hAnsi="Times New Roman" w:cs="Times New Roman"/>
          <w:sz w:val="28"/>
          <w:szCs w:val="28"/>
        </w:rPr>
        <w:t xml:space="preserve"> (</w:t>
      </w:r>
      <w:r w:rsidR="000853F8">
        <w:rPr>
          <w:rFonts w:ascii="Times New Roman" w:hAnsi="Times New Roman" w:cs="Times New Roman"/>
          <w:sz w:val="28"/>
          <w:szCs w:val="28"/>
        </w:rPr>
        <w:t>с</w:t>
      </w:r>
      <w:r w:rsidR="0014118C">
        <w:rPr>
          <w:rFonts w:ascii="Times New Roman" w:hAnsi="Times New Roman" w:cs="Times New Roman"/>
          <w:sz w:val="28"/>
          <w:szCs w:val="28"/>
        </w:rPr>
        <w:t>оставлено автором)</w:t>
      </w:r>
    </w:p>
    <w:p w14:paraId="227EAA19" w14:textId="2233DE3A" w:rsidR="00591836" w:rsidRDefault="00591836" w:rsidP="00A105A5">
      <w:pPr>
        <w:pStyle w:val="210"/>
        <w:shd w:val="clear" w:color="auto" w:fill="auto"/>
        <w:spacing w:after="0" w:line="240" w:lineRule="auto"/>
        <w:ind w:firstLine="709"/>
        <w:contextualSpacing/>
        <w:jc w:val="both"/>
        <w:rPr>
          <w:rFonts w:ascii="Times New Roman" w:hAnsi="Times New Roman" w:cs="Times New Roman"/>
        </w:rPr>
      </w:pPr>
    </w:p>
    <w:p w14:paraId="3AE12BE4" w14:textId="2584CCEE" w:rsidR="00A33DED" w:rsidRDefault="00A33DED" w:rsidP="00A105A5">
      <w:pPr>
        <w:pStyle w:val="210"/>
        <w:shd w:val="clear" w:color="auto" w:fill="auto"/>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BB5380" w:rsidRPr="00BB5380">
        <w:rPr>
          <w:rFonts w:ascii="Times New Roman" w:hAnsi="Times New Roman" w:cs="Times New Roman"/>
          <w:sz w:val="24"/>
          <w:szCs w:val="24"/>
        </w:rPr>
        <w:t>87, 88</w:t>
      </w:r>
      <w:r w:rsidRPr="002373A0">
        <w:rPr>
          <w:rFonts w:ascii="Times New Roman" w:hAnsi="Times New Roman" w:cs="Times New Roman"/>
          <w:sz w:val="24"/>
          <w:szCs w:val="24"/>
        </w:rPr>
        <w:t>]</w:t>
      </w:r>
    </w:p>
    <w:p w14:paraId="49DB3AB7" w14:textId="77777777" w:rsidR="00A33DED" w:rsidRDefault="00A33DED" w:rsidP="00A105A5">
      <w:pPr>
        <w:pStyle w:val="210"/>
        <w:shd w:val="clear" w:color="auto" w:fill="auto"/>
        <w:spacing w:after="0" w:line="240" w:lineRule="auto"/>
        <w:ind w:firstLine="709"/>
        <w:contextualSpacing/>
        <w:jc w:val="both"/>
        <w:rPr>
          <w:rFonts w:ascii="Times New Roman" w:hAnsi="Times New Roman" w:cs="Times New Roman"/>
        </w:rPr>
      </w:pPr>
    </w:p>
    <w:p w14:paraId="70505440" w14:textId="5DAB82CE" w:rsidR="00A105A5" w:rsidRPr="0099246A"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На эффективности обслуживания населения области сказывается также недостаточно высокий уровень освоения сельскими акиматами дости</w:t>
      </w:r>
      <w:r w:rsidR="0099246A">
        <w:rPr>
          <w:rFonts w:ascii="Times New Roman" w:hAnsi="Times New Roman" w:cs="Times New Roman"/>
        </w:rPr>
        <w:t xml:space="preserve">жений современных информационных </w:t>
      </w:r>
      <w:r w:rsidRPr="0099246A">
        <w:rPr>
          <w:rFonts w:ascii="Times New Roman" w:hAnsi="Times New Roman" w:cs="Times New Roman"/>
        </w:rPr>
        <w:t>коммуникационных технологий.</w:t>
      </w:r>
    </w:p>
    <w:p w14:paraId="54BD0CEA" w14:textId="3943C65A" w:rsidR="00A105A5" w:rsidRPr="000F03D4" w:rsidRDefault="0099246A" w:rsidP="00591836">
      <w:pPr>
        <w:pStyle w:val="210"/>
        <w:shd w:val="clear" w:color="auto" w:fill="auto"/>
        <w:spacing w:after="0" w:line="240" w:lineRule="auto"/>
        <w:ind w:firstLine="567"/>
        <w:contextualSpacing/>
        <w:jc w:val="both"/>
        <w:rPr>
          <w:rFonts w:ascii="Times New Roman" w:hAnsi="Times New Roman" w:cs="Times New Roman"/>
        </w:rPr>
      </w:pPr>
      <w:r w:rsidRPr="001F08CD">
        <w:rPr>
          <w:rFonts w:ascii="Times New Roman" w:hAnsi="Times New Roman" w:cs="Times New Roman"/>
        </w:rPr>
        <w:t>Сегодня, информационно-коммуникационные технологии активно влияют и определяют направления трансформации социального сектора. Внедрение новых, цифровых форм для организации взаимодействия государства и общества, значительно упрощает многие процессы и позитивно влияет на улучшение качества жизни людей. Так, например, в социальной сфере каждый житель Республики Казахстан имеет возможность поделиться своими заботами и получить оперативный ответ от государственных служащих, курирующих подобные вопросы</w:t>
      </w:r>
      <w:r w:rsidR="00A105A5" w:rsidRPr="0099246A">
        <w:rPr>
          <w:rFonts w:ascii="Times New Roman" w:hAnsi="Times New Roman" w:cs="Times New Roman"/>
          <w:shd w:val="clear" w:color="auto" w:fill="auto"/>
        </w:rPr>
        <w:t>.</w:t>
      </w:r>
      <w:r w:rsidR="00A105A5" w:rsidRPr="000F03D4">
        <w:rPr>
          <w:rFonts w:ascii="Times New Roman" w:hAnsi="Times New Roman" w:cs="Times New Roman"/>
        </w:rPr>
        <w:t xml:space="preserve"> </w:t>
      </w:r>
    </w:p>
    <w:p w14:paraId="73A55BF9" w14:textId="77777777" w:rsidR="00A105A5" w:rsidRPr="000F03D4"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 xml:space="preserve">Акиматы крупных сел МО сертифицированы по системе ИСО. </w:t>
      </w:r>
    </w:p>
    <w:p w14:paraId="29C66009" w14:textId="77777777" w:rsidR="00A105A5" w:rsidRPr="000F03D4"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 xml:space="preserve">Большинством (80%) сельских акиматов пока не созданы собственные интернет-ресурсы (сайты). Функционирует общий областной сайт (сайт аппарата акима МО), оказывающий информационные услуги населению. </w:t>
      </w:r>
    </w:p>
    <w:p w14:paraId="3A5F076C" w14:textId="77777777" w:rsidR="00A105A5" w:rsidRPr="000F03D4"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 xml:space="preserve">Публикуются все постановления, решения Маслихата, тексты докладов, стратегические планы госорганов, пресс-релизы, отчеты о деятельности и т. д. </w:t>
      </w:r>
    </w:p>
    <w:p w14:paraId="6AAC7F04" w14:textId="77777777" w:rsidR="00A105A5" w:rsidRPr="000F03D4"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 xml:space="preserve">В настоящее время сайт работает на государственном и русском языках. Действует виртуальная приемная, блог акима города.  </w:t>
      </w:r>
    </w:p>
    <w:p w14:paraId="7691B2E9" w14:textId="77777777" w:rsidR="00A105A5" w:rsidRPr="000F03D4"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 xml:space="preserve">В будущем планируется дальнейшее развитие и расширение возможностей системы е-акимата, предоставление интерактивных и транзакционных услуг. </w:t>
      </w:r>
    </w:p>
    <w:p w14:paraId="4E899B84" w14:textId="77777777" w:rsidR="00A105A5" w:rsidRPr="000F03D4"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 xml:space="preserve">Развитие системы электронного акимата и системы оказания электронных государственных услуг входит в сферу деятельности областного информационно-вычислительного центра. </w:t>
      </w:r>
    </w:p>
    <w:p w14:paraId="101FEEFF" w14:textId="77777777" w:rsidR="00A105A5" w:rsidRPr="000F03D4"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Кроме государственного сайта действуют сайты областных газет.</w:t>
      </w:r>
    </w:p>
    <w:p w14:paraId="4E68E2A6" w14:textId="500D5975" w:rsidR="0099246A" w:rsidRPr="001F08CD" w:rsidRDefault="0099246A" w:rsidP="0099246A">
      <w:pPr>
        <w:pStyle w:val="210"/>
        <w:shd w:val="clear" w:color="auto" w:fill="auto"/>
        <w:spacing w:after="0" w:line="240" w:lineRule="auto"/>
        <w:ind w:firstLine="567"/>
        <w:contextualSpacing/>
        <w:jc w:val="both"/>
        <w:rPr>
          <w:rFonts w:ascii="Times New Roman" w:hAnsi="Times New Roman" w:cs="Times New Roman"/>
        </w:rPr>
      </w:pPr>
      <w:r w:rsidRPr="001F08CD">
        <w:rPr>
          <w:rFonts w:ascii="Times New Roman" w:hAnsi="Times New Roman" w:cs="Times New Roman"/>
        </w:rPr>
        <w:t>Регулирующий нормативный акт [89] в свете этического поведения государственных служащих призван укрепить доверие к представительным органам государства, сформировать процедуры по взаимодействию населения и государственных органов, в определенных рамках, а также выявление и пресечение случаев нарушения высоких стандартов государственного служащего при исполнении своих обязанностей.</w:t>
      </w:r>
    </w:p>
    <w:p w14:paraId="5B898DE2" w14:textId="77777777" w:rsidR="00A105A5" w:rsidRPr="000F03D4"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В МО утверждены 159 стандартов государственных услуг, в соответствии с которыми сельскими акиматами области утверждены 157 регламентов государственных услуг.</w:t>
      </w:r>
    </w:p>
    <w:p w14:paraId="0C156093" w14:textId="6C3831C1" w:rsidR="00DA3368" w:rsidRDefault="00A105A5" w:rsidP="0057617F">
      <w:pPr>
        <w:pStyle w:val="210"/>
        <w:shd w:val="clear" w:color="auto" w:fill="auto"/>
        <w:spacing w:after="0" w:line="240" w:lineRule="auto"/>
        <w:ind w:firstLine="567"/>
        <w:contextualSpacing/>
        <w:jc w:val="both"/>
        <w:rPr>
          <w:rFonts w:ascii="Times New Roman" w:hAnsi="Times New Roman" w:cs="Times New Roman"/>
        </w:rPr>
      </w:pPr>
      <w:r w:rsidRPr="000F03D4">
        <w:rPr>
          <w:rFonts w:ascii="Times New Roman" w:hAnsi="Times New Roman" w:cs="Times New Roman"/>
        </w:rPr>
        <w:t xml:space="preserve">В 2022-2023 гг. МИО МО (областные управления, отделы городских и районных акиматов, а также акиматы поселков, сел, сельских округов) оказано всего 3,5 млн. государственных услуг (2023 год – 2014799 ед.), из них через центры обслуживания населения -  1585741 ед., в электронном виде – 1942016 ед., т. е. более 50% (таблица </w:t>
      </w:r>
      <w:r w:rsidR="007156DE">
        <w:rPr>
          <w:rFonts w:ascii="Times New Roman" w:hAnsi="Times New Roman" w:cs="Times New Roman"/>
        </w:rPr>
        <w:t>26</w:t>
      </w:r>
      <w:r w:rsidRPr="000F03D4">
        <w:rPr>
          <w:rFonts w:ascii="Times New Roman" w:hAnsi="Times New Roman" w:cs="Times New Roman"/>
        </w:rPr>
        <w:t>).</w:t>
      </w:r>
    </w:p>
    <w:p w14:paraId="42D9ADB4" w14:textId="77777777" w:rsidR="00256D87" w:rsidRPr="000F03D4" w:rsidRDefault="00256D87" w:rsidP="0057617F">
      <w:pPr>
        <w:pStyle w:val="210"/>
        <w:shd w:val="clear" w:color="auto" w:fill="auto"/>
        <w:spacing w:after="0" w:line="240" w:lineRule="auto"/>
        <w:ind w:firstLine="567"/>
        <w:contextualSpacing/>
        <w:jc w:val="both"/>
        <w:rPr>
          <w:rFonts w:ascii="Times New Roman" w:hAnsi="Times New Roman" w:cs="Times New Roman"/>
        </w:rPr>
      </w:pPr>
    </w:p>
    <w:p w14:paraId="2B26AF2F" w14:textId="77777777" w:rsidR="00A105A5" w:rsidRDefault="00A105A5" w:rsidP="00662366">
      <w:pPr>
        <w:pStyle w:val="210"/>
        <w:shd w:val="clear" w:color="auto" w:fill="auto"/>
        <w:spacing w:after="0" w:line="240" w:lineRule="auto"/>
        <w:ind w:firstLine="0"/>
        <w:contextualSpacing/>
        <w:jc w:val="both"/>
        <w:rPr>
          <w:rFonts w:ascii="Times New Roman" w:hAnsi="Times New Roman" w:cs="Times New Roman"/>
        </w:rPr>
      </w:pPr>
      <w:r w:rsidRPr="000F03D4">
        <w:rPr>
          <w:rFonts w:ascii="Times New Roman" w:hAnsi="Times New Roman" w:cs="Times New Roman"/>
        </w:rPr>
        <w:t xml:space="preserve">Таблица </w:t>
      </w:r>
      <w:r w:rsidR="007156DE">
        <w:rPr>
          <w:rFonts w:ascii="Times New Roman" w:hAnsi="Times New Roman" w:cs="Times New Roman"/>
        </w:rPr>
        <w:t>26</w:t>
      </w:r>
      <w:r w:rsidR="00591836">
        <w:rPr>
          <w:rFonts w:ascii="Times New Roman" w:hAnsi="Times New Roman" w:cs="Times New Roman"/>
        </w:rPr>
        <w:t xml:space="preserve"> </w:t>
      </w:r>
      <w:r w:rsidR="000853F8">
        <w:rPr>
          <w:rFonts w:ascii="Times New Roman" w:hAnsi="Times New Roman" w:cs="Times New Roman"/>
        </w:rPr>
        <w:t>-</w:t>
      </w:r>
      <w:r w:rsidR="00591836">
        <w:rPr>
          <w:rFonts w:ascii="Times New Roman" w:hAnsi="Times New Roman" w:cs="Times New Roman"/>
        </w:rPr>
        <w:t xml:space="preserve"> </w:t>
      </w:r>
      <w:r w:rsidRPr="000F03D4">
        <w:rPr>
          <w:rFonts w:ascii="Times New Roman" w:hAnsi="Times New Roman" w:cs="Times New Roman"/>
        </w:rPr>
        <w:t>Количество оказанных государственных услуг за 2022-2023 гг. по городам и районам (без учета областных структур)</w:t>
      </w:r>
    </w:p>
    <w:p w14:paraId="061B785E" w14:textId="77777777" w:rsidR="00AE24FA" w:rsidRPr="00591836" w:rsidRDefault="00AE24FA" w:rsidP="00DA3368">
      <w:pPr>
        <w:pStyle w:val="210"/>
        <w:shd w:val="clear" w:color="auto" w:fill="auto"/>
        <w:spacing w:after="0" w:line="240" w:lineRule="auto"/>
        <w:ind w:firstLine="567"/>
        <w:contextualSpacing/>
        <w:jc w:val="both"/>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2"/>
        <w:gridCol w:w="1418"/>
        <w:gridCol w:w="1417"/>
        <w:gridCol w:w="4082"/>
      </w:tblGrid>
      <w:tr w:rsidR="00A105A5" w:rsidRPr="00591836" w14:paraId="4E4B6213" w14:textId="77777777" w:rsidTr="00A867EC">
        <w:tc>
          <w:tcPr>
            <w:tcW w:w="2722" w:type="dxa"/>
          </w:tcPr>
          <w:p w14:paraId="66E55CE7" w14:textId="77777777" w:rsidR="00A105A5" w:rsidRPr="00591836" w:rsidRDefault="00A105A5" w:rsidP="00A867EC">
            <w:pPr>
              <w:contextualSpacing/>
              <w:jc w:val="center"/>
              <w:rPr>
                <w:rFonts w:ascii="Times New Roman" w:hAnsi="Times New Roman" w:cs="Times New Roman"/>
                <w:sz w:val="24"/>
                <w:szCs w:val="24"/>
              </w:rPr>
            </w:pPr>
            <w:r w:rsidRPr="00591836">
              <w:rPr>
                <w:rFonts w:ascii="Times New Roman" w:hAnsi="Times New Roman" w:cs="Times New Roman"/>
                <w:sz w:val="24"/>
                <w:szCs w:val="24"/>
              </w:rPr>
              <w:t>Наименование</w:t>
            </w:r>
          </w:p>
        </w:tc>
        <w:tc>
          <w:tcPr>
            <w:tcW w:w="1418" w:type="dxa"/>
          </w:tcPr>
          <w:p w14:paraId="0829F0F3"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Всего</w:t>
            </w:r>
          </w:p>
        </w:tc>
        <w:tc>
          <w:tcPr>
            <w:tcW w:w="1417" w:type="dxa"/>
          </w:tcPr>
          <w:p w14:paraId="4C0D4463"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ЦОН</w:t>
            </w:r>
          </w:p>
        </w:tc>
        <w:tc>
          <w:tcPr>
            <w:tcW w:w="4082" w:type="dxa"/>
          </w:tcPr>
          <w:p w14:paraId="340566F4"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Портал электронного правительства</w:t>
            </w:r>
          </w:p>
        </w:tc>
      </w:tr>
      <w:tr w:rsidR="00A105A5" w:rsidRPr="00591836" w14:paraId="54DEADD9" w14:textId="77777777" w:rsidTr="00A867EC">
        <w:tc>
          <w:tcPr>
            <w:tcW w:w="2722" w:type="dxa"/>
          </w:tcPr>
          <w:p w14:paraId="3CFE5F06" w14:textId="77777777" w:rsidR="00A105A5" w:rsidRPr="00591836" w:rsidRDefault="00A105A5" w:rsidP="00A867EC">
            <w:pPr>
              <w:contextualSpacing/>
              <w:rPr>
                <w:rFonts w:ascii="Times New Roman" w:hAnsi="Times New Roman" w:cs="Times New Roman"/>
                <w:sz w:val="24"/>
                <w:szCs w:val="24"/>
              </w:rPr>
            </w:pPr>
            <w:r w:rsidRPr="00591836">
              <w:rPr>
                <w:rFonts w:ascii="Times New Roman" w:hAnsi="Times New Roman" w:cs="Times New Roman"/>
                <w:sz w:val="24"/>
                <w:szCs w:val="24"/>
              </w:rPr>
              <w:t>г.Актау</w:t>
            </w:r>
          </w:p>
        </w:tc>
        <w:tc>
          <w:tcPr>
            <w:tcW w:w="1418" w:type="dxa"/>
          </w:tcPr>
          <w:p w14:paraId="05904725"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27618</w:t>
            </w:r>
          </w:p>
        </w:tc>
        <w:tc>
          <w:tcPr>
            <w:tcW w:w="1417" w:type="dxa"/>
          </w:tcPr>
          <w:p w14:paraId="0B060161"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3144</w:t>
            </w:r>
          </w:p>
        </w:tc>
        <w:tc>
          <w:tcPr>
            <w:tcW w:w="4082" w:type="dxa"/>
          </w:tcPr>
          <w:p w14:paraId="006F9CCA"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2675</w:t>
            </w:r>
          </w:p>
        </w:tc>
      </w:tr>
      <w:tr w:rsidR="00A105A5" w:rsidRPr="00591836" w14:paraId="1F2C4442" w14:textId="77777777" w:rsidTr="00A867EC">
        <w:tc>
          <w:tcPr>
            <w:tcW w:w="2722" w:type="dxa"/>
          </w:tcPr>
          <w:p w14:paraId="7DC04E13" w14:textId="77777777" w:rsidR="00A105A5" w:rsidRPr="00591836" w:rsidRDefault="00A105A5" w:rsidP="00A867EC">
            <w:pPr>
              <w:contextualSpacing/>
              <w:rPr>
                <w:rFonts w:ascii="Times New Roman" w:hAnsi="Times New Roman" w:cs="Times New Roman"/>
                <w:sz w:val="24"/>
                <w:szCs w:val="24"/>
              </w:rPr>
            </w:pPr>
            <w:r w:rsidRPr="00591836">
              <w:rPr>
                <w:rFonts w:ascii="Times New Roman" w:hAnsi="Times New Roman" w:cs="Times New Roman"/>
                <w:sz w:val="24"/>
                <w:szCs w:val="24"/>
              </w:rPr>
              <w:t>г.Жанаозен</w:t>
            </w:r>
          </w:p>
        </w:tc>
        <w:tc>
          <w:tcPr>
            <w:tcW w:w="1418" w:type="dxa"/>
          </w:tcPr>
          <w:p w14:paraId="558017F3"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39163</w:t>
            </w:r>
          </w:p>
        </w:tc>
        <w:tc>
          <w:tcPr>
            <w:tcW w:w="1417" w:type="dxa"/>
          </w:tcPr>
          <w:p w14:paraId="2E23B898"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8437</w:t>
            </w:r>
          </w:p>
        </w:tc>
        <w:tc>
          <w:tcPr>
            <w:tcW w:w="4082" w:type="dxa"/>
          </w:tcPr>
          <w:p w14:paraId="2B6D679A"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4651</w:t>
            </w:r>
          </w:p>
        </w:tc>
      </w:tr>
      <w:tr w:rsidR="00A105A5" w:rsidRPr="00591836" w14:paraId="30F00DE5" w14:textId="77777777" w:rsidTr="00A867EC">
        <w:tc>
          <w:tcPr>
            <w:tcW w:w="2722" w:type="dxa"/>
          </w:tcPr>
          <w:p w14:paraId="00434C22" w14:textId="77777777" w:rsidR="00A105A5" w:rsidRPr="00591836" w:rsidRDefault="00A105A5" w:rsidP="00A867EC">
            <w:pPr>
              <w:contextualSpacing/>
              <w:rPr>
                <w:rFonts w:ascii="Times New Roman" w:hAnsi="Times New Roman" w:cs="Times New Roman"/>
                <w:sz w:val="24"/>
                <w:szCs w:val="24"/>
              </w:rPr>
            </w:pPr>
            <w:r w:rsidRPr="00591836">
              <w:rPr>
                <w:rFonts w:ascii="Times New Roman" w:hAnsi="Times New Roman" w:cs="Times New Roman"/>
                <w:sz w:val="24"/>
                <w:szCs w:val="24"/>
              </w:rPr>
              <w:t>Бейнеуский район</w:t>
            </w:r>
          </w:p>
        </w:tc>
        <w:tc>
          <w:tcPr>
            <w:tcW w:w="1418" w:type="dxa"/>
          </w:tcPr>
          <w:p w14:paraId="30CC51A6"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81932</w:t>
            </w:r>
          </w:p>
        </w:tc>
        <w:tc>
          <w:tcPr>
            <w:tcW w:w="1417" w:type="dxa"/>
          </w:tcPr>
          <w:p w14:paraId="296527F9"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5416</w:t>
            </w:r>
          </w:p>
        </w:tc>
        <w:tc>
          <w:tcPr>
            <w:tcW w:w="4082" w:type="dxa"/>
          </w:tcPr>
          <w:p w14:paraId="28BB3514"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943</w:t>
            </w:r>
          </w:p>
        </w:tc>
      </w:tr>
      <w:tr w:rsidR="00A105A5" w:rsidRPr="00591836" w14:paraId="7F0D5A3F" w14:textId="77777777" w:rsidTr="00A867EC">
        <w:tc>
          <w:tcPr>
            <w:tcW w:w="2722" w:type="dxa"/>
          </w:tcPr>
          <w:p w14:paraId="0451C491" w14:textId="77777777" w:rsidR="00A105A5" w:rsidRPr="00591836" w:rsidRDefault="00A105A5" w:rsidP="00A867EC">
            <w:pPr>
              <w:contextualSpacing/>
              <w:rPr>
                <w:rFonts w:ascii="Times New Roman" w:hAnsi="Times New Roman" w:cs="Times New Roman"/>
                <w:sz w:val="24"/>
                <w:szCs w:val="24"/>
              </w:rPr>
            </w:pPr>
            <w:r w:rsidRPr="00591836">
              <w:rPr>
                <w:rFonts w:ascii="Times New Roman" w:hAnsi="Times New Roman" w:cs="Times New Roman"/>
                <w:sz w:val="24"/>
                <w:szCs w:val="24"/>
              </w:rPr>
              <w:t>Каракиянский район</w:t>
            </w:r>
          </w:p>
        </w:tc>
        <w:tc>
          <w:tcPr>
            <w:tcW w:w="1418" w:type="dxa"/>
          </w:tcPr>
          <w:p w14:paraId="4FEE8EE5"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25453</w:t>
            </w:r>
          </w:p>
        </w:tc>
        <w:tc>
          <w:tcPr>
            <w:tcW w:w="1417" w:type="dxa"/>
          </w:tcPr>
          <w:p w14:paraId="0DECC514"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4525</w:t>
            </w:r>
          </w:p>
        </w:tc>
        <w:tc>
          <w:tcPr>
            <w:tcW w:w="4082" w:type="dxa"/>
          </w:tcPr>
          <w:p w14:paraId="4F515A98"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1422</w:t>
            </w:r>
          </w:p>
        </w:tc>
      </w:tr>
      <w:tr w:rsidR="00A105A5" w:rsidRPr="00591836" w14:paraId="35D49551" w14:textId="77777777" w:rsidTr="00A867EC">
        <w:tc>
          <w:tcPr>
            <w:tcW w:w="2722" w:type="dxa"/>
          </w:tcPr>
          <w:p w14:paraId="3E4C2BB5" w14:textId="77777777" w:rsidR="00A105A5" w:rsidRPr="00591836" w:rsidRDefault="00A105A5" w:rsidP="00A867EC">
            <w:pPr>
              <w:contextualSpacing/>
              <w:rPr>
                <w:rFonts w:ascii="Times New Roman" w:hAnsi="Times New Roman" w:cs="Times New Roman"/>
                <w:sz w:val="24"/>
                <w:szCs w:val="24"/>
              </w:rPr>
            </w:pPr>
            <w:r w:rsidRPr="00591836">
              <w:rPr>
                <w:rFonts w:ascii="Times New Roman" w:hAnsi="Times New Roman" w:cs="Times New Roman"/>
                <w:sz w:val="24"/>
                <w:szCs w:val="24"/>
              </w:rPr>
              <w:t>Мангистауский район</w:t>
            </w:r>
          </w:p>
        </w:tc>
        <w:tc>
          <w:tcPr>
            <w:tcW w:w="1418" w:type="dxa"/>
          </w:tcPr>
          <w:p w14:paraId="0B358C4F"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27636</w:t>
            </w:r>
          </w:p>
        </w:tc>
        <w:tc>
          <w:tcPr>
            <w:tcW w:w="1417" w:type="dxa"/>
          </w:tcPr>
          <w:p w14:paraId="2054661A"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4131</w:t>
            </w:r>
          </w:p>
        </w:tc>
        <w:tc>
          <w:tcPr>
            <w:tcW w:w="4082" w:type="dxa"/>
          </w:tcPr>
          <w:p w14:paraId="60DDBE26"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1184</w:t>
            </w:r>
          </w:p>
        </w:tc>
      </w:tr>
      <w:tr w:rsidR="00A105A5" w:rsidRPr="00591836" w14:paraId="0CD4C52D" w14:textId="77777777" w:rsidTr="00A867EC">
        <w:tc>
          <w:tcPr>
            <w:tcW w:w="2722" w:type="dxa"/>
          </w:tcPr>
          <w:p w14:paraId="37711247" w14:textId="77777777" w:rsidR="00A105A5" w:rsidRPr="00591836" w:rsidRDefault="00A105A5" w:rsidP="00A867EC">
            <w:pPr>
              <w:contextualSpacing/>
              <w:rPr>
                <w:rFonts w:ascii="Times New Roman" w:hAnsi="Times New Roman" w:cs="Times New Roman"/>
                <w:sz w:val="24"/>
                <w:szCs w:val="24"/>
              </w:rPr>
            </w:pPr>
            <w:r w:rsidRPr="00591836">
              <w:rPr>
                <w:rFonts w:ascii="Times New Roman" w:hAnsi="Times New Roman" w:cs="Times New Roman"/>
                <w:sz w:val="24"/>
                <w:szCs w:val="24"/>
              </w:rPr>
              <w:t>Мунайлинский район</w:t>
            </w:r>
          </w:p>
        </w:tc>
        <w:tc>
          <w:tcPr>
            <w:tcW w:w="1418" w:type="dxa"/>
          </w:tcPr>
          <w:p w14:paraId="07D6FD12"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64840</w:t>
            </w:r>
          </w:p>
        </w:tc>
        <w:tc>
          <w:tcPr>
            <w:tcW w:w="1417" w:type="dxa"/>
          </w:tcPr>
          <w:p w14:paraId="5DB755C2"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9105</w:t>
            </w:r>
          </w:p>
        </w:tc>
        <w:tc>
          <w:tcPr>
            <w:tcW w:w="4082" w:type="dxa"/>
          </w:tcPr>
          <w:p w14:paraId="5D61D27C"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1282</w:t>
            </w:r>
          </w:p>
        </w:tc>
      </w:tr>
      <w:tr w:rsidR="00A105A5" w:rsidRPr="00591836" w14:paraId="24DEAFD1" w14:textId="77777777" w:rsidTr="00A867EC">
        <w:tc>
          <w:tcPr>
            <w:tcW w:w="2722" w:type="dxa"/>
          </w:tcPr>
          <w:p w14:paraId="599D18ED" w14:textId="77777777" w:rsidR="00A105A5" w:rsidRPr="00591836" w:rsidRDefault="00A105A5" w:rsidP="00A867EC">
            <w:pPr>
              <w:contextualSpacing/>
              <w:rPr>
                <w:rFonts w:ascii="Times New Roman" w:hAnsi="Times New Roman" w:cs="Times New Roman"/>
                <w:sz w:val="24"/>
                <w:szCs w:val="24"/>
              </w:rPr>
            </w:pPr>
            <w:r w:rsidRPr="00591836">
              <w:rPr>
                <w:rFonts w:ascii="Times New Roman" w:hAnsi="Times New Roman" w:cs="Times New Roman"/>
                <w:sz w:val="24"/>
                <w:szCs w:val="24"/>
              </w:rPr>
              <w:t>Тупкараганский район</w:t>
            </w:r>
          </w:p>
        </w:tc>
        <w:tc>
          <w:tcPr>
            <w:tcW w:w="1418" w:type="dxa"/>
          </w:tcPr>
          <w:p w14:paraId="7AD2242B"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19083</w:t>
            </w:r>
          </w:p>
        </w:tc>
        <w:tc>
          <w:tcPr>
            <w:tcW w:w="1417" w:type="dxa"/>
          </w:tcPr>
          <w:p w14:paraId="6AC29149"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5734</w:t>
            </w:r>
          </w:p>
        </w:tc>
        <w:tc>
          <w:tcPr>
            <w:tcW w:w="4082" w:type="dxa"/>
          </w:tcPr>
          <w:p w14:paraId="454C8D8A" w14:textId="77777777" w:rsidR="00A105A5" w:rsidRPr="00591836" w:rsidRDefault="00A105A5" w:rsidP="00DA3368">
            <w:pPr>
              <w:contextualSpacing/>
              <w:jc w:val="center"/>
              <w:rPr>
                <w:rFonts w:ascii="Times New Roman" w:hAnsi="Times New Roman" w:cs="Times New Roman"/>
                <w:sz w:val="24"/>
                <w:szCs w:val="24"/>
              </w:rPr>
            </w:pPr>
            <w:r w:rsidRPr="00591836">
              <w:rPr>
                <w:rFonts w:ascii="Times New Roman" w:hAnsi="Times New Roman" w:cs="Times New Roman"/>
                <w:sz w:val="24"/>
                <w:szCs w:val="24"/>
              </w:rPr>
              <w:t>232</w:t>
            </w:r>
          </w:p>
        </w:tc>
      </w:tr>
      <w:tr w:rsidR="00A105A5" w:rsidRPr="00591836" w14:paraId="34127DD2" w14:textId="77777777" w:rsidTr="00A867EC">
        <w:trPr>
          <w:trHeight w:val="303"/>
        </w:trPr>
        <w:tc>
          <w:tcPr>
            <w:tcW w:w="2722" w:type="dxa"/>
          </w:tcPr>
          <w:p w14:paraId="0E0B9FBF" w14:textId="77777777" w:rsidR="00A105A5" w:rsidRPr="00662366" w:rsidRDefault="00A105A5" w:rsidP="00A867EC">
            <w:pPr>
              <w:contextualSpacing/>
              <w:rPr>
                <w:rFonts w:ascii="Times New Roman" w:hAnsi="Times New Roman" w:cs="Times New Roman"/>
                <w:bCs/>
                <w:sz w:val="24"/>
                <w:szCs w:val="24"/>
              </w:rPr>
            </w:pPr>
            <w:r w:rsidRPr="00662366">
              <w:rPr>
                <w:rFonts w:ascii="Times New Roman" w:hAnsi="Times New Roman" w:cs="Times New Roman"/>
                <w:bCs/>
                <w:sz w:val="24"/>
                <w:szCs w:val="24"/>
              </w:rPr>
              <w:t xml:space="preserve">Всего </w:t>
            </w:r>
          </w:p>
        </w:tc>
        <w:tc>
          <w:tcPr>
            <w:tcW w:w="1418" w:type="dxa"/>
          </w:tcPr>
          <w:p w14:paraId="6EFC2C6A" w14:textId="77777777" w:rsidR="00A105A5" w:rsidRPr="00662366" w:rsidRDefault="00A105A5" w:rsidP="00DA3368">
            <w:pPr>
              <w:contextualSpacing/>
              <w:jc w:val="center"/>
              <w:rPr>
                <w:rFonts w:ascii="Times New Roman" w:hAnsi="Times New Roman" w:cs="Times New Roman"/>
                <w:bCs/>
                <w:sz w:val="24"/>
                <w:szCs w:val="24"/>
              </w:rPr>
            </w:pPr>
            <w:r w:rsidRPr="00662366">
              <w:rPr>
                <w:rFonts w:ascii="Times New Roman" w:hAnsi="Times New Roman" w:cs="Times New Roman"/>
                <w:bCs/>
                <w:sz w:val="24"/>
                <w:szCs w:val="24"/>
              </w:rPr>
              <w:t>3527256</w:t>
            </w:r>
          </w:p>
        </w:tc>
        <w:tc>
          <w:tcPr>
            <w:tcW w:w="1417" w:type="dxa"/>
          </w:tcPr>
          <w:p w14:paraId="5B40CA07" w14:textId="77777777" w:rsidR="00A105A5" w:rsidRPr="00662366" w:rsidRDefault="00A105A5" w:rsidP="00DA3368">
            <w:pPr>
              <w:contextualSpacing/>
              <w:jc w:val="center"/>
              <w:rPr>
                <w:rFonts w:ascii="Times New Roman" w:hAnsi="Times New Roman" w:cs="Times New Roman"/>
                <w:bCs/>
                <w:sz w:val="24"/>
                <w:szCs w:val="24"/>
              </w:rPr>
            </w:pPr>
            <w:r w:rsidRPr="00662366">
              <w:rPr>
                <w:rFonts w:ascii="Times New Roman" w:hAnsi="Times New Roman" w:cs="Times New Roman"/>
                <w:bCs/>
                <w:sz w:val="24"/>
                <w:szCs w:val="24"/>
              </w:rPr>
              <w:t>1585740</w:t>
            </w:r>
          </w:p>
        </w:tc>
        <w:tc>
          <w:tcPr>
            <w:tcW w:w="4082" w:type="dxa"/>
          </w:tcPr>
          <w:p w14:paraId="5F93618E" w14:textId="77777777" w:rsidR="00A105A5" w:rsidRPr="00662366" w:rsidRDefault="00A105A5" w:rsidP="00DA3368">
            <w:pPr>
              <w:contextualSpacing/>
              <w:jc w:val="center"/>
              <w:rPr>
                <w:rFonts w:ascii="Times New Roman" w:hAnsi="Times New Roman" w:cs="Times New Roman"/>
                <w:bCs/>
                <w:sz w:val="24"/>
                <w:szCs w:val="24"/>
              </w:rPr>
            </w:pPr>
            <w:r w:rsidRPr="00662366">
              <w:rPr>
                <w:rFonts w:ascii="Times New Roman" w:hAnsi="Times New Roman" w:cs="Times New Roman"/>
                <w:bCs/>
                <w:sz w:val="24"/>
                <w:szCs w:val="24"/>
              </w:rPr>
              <w:t>1942016</w:t>
            </w:r>
          </w:p>
        </w:tc>
      </w:tr>
      <w:tr w:rsidR="0057617F" w:rsidRPr="00591836" w14:paraId="2413D252" w14:textId="77777777" w:rsidTr="00B45ABE">
        <w:trPr>
          <w:trHeight w:val="303"/>
        </w:trPr>
        <w:tc>
          <w:tcPr>
            <w:tcW w:w="9639" w:type="dxa"/>
            <w:gridSpan w:val="4"/>
          </w:tcPr>
          <w:p w14:paraId="70450D15" w14:textId="354B7333" w:rsidR="0057617F" w:rsidRPr="00662366" w:rsidRDefault="0057617F" w:rsidP="0057617F">
            <w:pPr>
              <w:ind w:firstLine="635"/>
              <w:contextualSpacing/>
              <w:jc w:val="both"/>
              <w:rPr>
                <w:rFonts w:ascii="Times New Roman" w:hAnsi="Times New Roman" w:cs="Times New Roman"/>
                <w:bCs/>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BB5380" w:rsidRPr="00E103BB">
              <w:rPr>
                <w:rFonts w:ascii="Times New Roman" w:hAnsi="Times New Roman" w:cs="Times New Roman"/>
                <w:sz w:val="24"/>
                <w:szCs w:val="24"/>
              </w:rPr>
              <w:t>70</w:t>
            </w:r>
            <w:r w:rsidR="00E103BB" w:rsidRPr="00E103BB">
              <w:rPr>
                <w:rFonts w:ascii="Times New Roman" w:hAnsi="Times New Roman" w:cs="Times New Roman"/>
                <w:sz w:val="24"/>
                <w:szCs w:val="24"/>
              </w:rPr>
              <w:t>, 73</w:t>
            </w:r>
            <w:r w:rsidRPr="002373A0">
              <w:rPr>
                <w:rFonts w:ascii="Times New Roman" w:hAnsi="Times New Roman" w:cs="Times New Roman"/>
                <w:sz w:val="24"/>
                <w:szCs w:val="24"/>
              </w:rPr>
              <w:t>]</w:t>
            </w:r>
          </w:p>
        </w:tc>
      </w:tr>
    </w:tbl>
    <w:p w14:paraId="0460FDE6" w14:textId="77777777" w:rsidR="00A867EC" w:rsidRDefault="00A867EC" w:rsidP="00A867EC">
      <w:pPr>
        <w:pBdr>
          <w:bottom w:val="single" w:sz="4" w:space="6" w:color="FFFFFF"/>
        </w:pBdr>
        <w:spacing w:after="0" w:line="240" w:lineRule="auto"/>
        <w:ind w:firstLine="567"/>
        <w:contextualSpacing/>
        <w:jc w:val="both"/>
        <w:rPr>
          <w:rFonts w:ascii="Times New Roman" w:hAnsi="Times New Roman" w:cs="Times New Roman"/>
          <w:sz w:val="28"/>
          <w:szCs w:val="28"/>
        </w:rPr>
      </w:pPr>
    </w:p>
    <w:p w14:paraId="47A4D04F" w14:textId="77777777" w:rsidR="00660601" w:rsidRDefault="00A105A5" w:rsidP="00AE24FA">
      <w:pPr>
        <w:pBdr>
          <w:bottom w:val="single" w:sz="4" w:space="6" w:color="FFFFFF"/>
        </w:pBdr>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Наиболее востребованными государственными услугами являются услуги в области образования, здравоохранения и социального обеспечения. Наиболее активными получателями гос</w:t>
      </w:r>
      <w:r w:rsidR="00115E81">
        <w:rPr>
          <w:rFonts w:ascii="Times New Roman" w:hAnsi="Times New Roman" w:cs="Times New Roman"/>
          <w:sz w:val="28"/>
          <w:szCs w:val="28"/>
        </w:rPr>
        <w:t xml:space="preserve">ударственных </w:t>
      </w:r>
      <w:r w:rsidRPr="00591836">
        <w:rPr>
          <w:rFonts w:ascii="Times New Roman" w:hAnsi="Times New Roman" w:cs="Times New Roman"/>
          <w:sz w:val="28"/>
          <w:szCs w:val="28"/>
        </w:rPr>
        <w:t>услуг являются жители густонаселенного Мунайлинского района.</w:t>
      </w:r>
    </w:p>
    <w:p w14:paraId="0A0C80B1" w14:textId="07D669C8" w:rsidR="00115E81" w:rsidRDefault="00A105A5" w:rsidP="00AE24FA">
      <w:pPr>
        <w:pBdr>
          <w:bottom w:val="single" w:sz="4" w:space="6" w:color="FFFFFF"/>
        </w:pBdr>
        <w:spacing w:after="0" w:line="240" w:lineRule="auto"/>
        <w:ind w:firstLine="567"/>
        <w:contextualSpacing/>
        <w:jc w:val="both"/>
        <w:rPr>
          <w:rFonts w:ascii="Times New Roman" w:hAnsi="Times New Roman" w:cs="Times New Roman"/>
          <w:sz w:val="28"/>
          <w:szCs w:val="28"/>
        </w:rPr>
      </w:pPr>
      <w:r w:rsidRPr="00115E81">
        <w:rPr>
          <w:rFonts w:ascii="Times New Roman" w:hAnsi="Times New Roman" w:cs="Times New Roman"/>
          <w:sz w:val="28"/>
          <w:szCs w:val="28"/>
        </w:rPr>
        <w:t>К основным проблемам, тормозящим развитие электронного акимата, можно отнести отсутствие соответствующего отдела, а, следовательно, большую нагрузку на сотрудников отдела пресс-службы акима города, который в настоящее время отвечает за развитие данного направления.</w:t>
      </w:r>
    </w:p>
    <w:p w14:paraId="6A2AEDB6" w14:textId="45E3301F" w:rsidR="00A105A5" w:rsidRPr="00AE24FA" w:rsidRDefault="00A105A5" w:rsidP="00AE24FA">
      <w:pPr>
        <w:pBdr>
          <w:bottom w:val="single" w:sz="4" w:space="6" w:color="FFFFFF"/>
        </w:pBdr>
        <w:spacing w:after="0" w:line="240" w:lineRule="auto"/>
        <w:ind w:firstLine="567"/>
        <w:contextualSpacing/>
        <w:jc w:val="both"/>
        <w:rPr>
          <w:rFonts w:ascii="Times New Roman" w:hAnsi="Times New Roman" w:cs="Times New Roman"/>
          <w:sz w:val="28"/>
          <w:szCs w:val="28"/>
        </w:rPr>
      </w:pPr>
      <w:r w:rsidRPr="00115E81">
        <w:rPr>
          <w:rFonts w:ascii="Times New Roman" w:hAnsi="Times New Roman" w:cs="Times New Roman"/>
          <w:sz w:val="28"/>
          <w:szCs w:val="28"/>
        </w:rPr>
        <w:t>Недостаточной можно назвать и техническую</w:t>
      </w:r>
      <w:r w:rsidR="00660601">
        <w:rPr>
          <w:rFonts w:ascii="Times New Roman" w:hAnsi="Times New Roman" w:cs="Times New Roman"/>
          <w:sz w:val="28"/>
          <w:szCs w:val="28"/>
        </w:rPr>
        <w:t xml:space="preserve"> оснащенность. </w:t>
      </w:r>
      <w:r w:rsidRPr="00AE24FA">
        <w:rPr>
          <w:rFonts w:ascii="Times New Roman" w:hAnsi="Times New Roman" w:cs="Times New Roman"/>
          <w:sz w:val="28"/>
          <w:szCs w:val="28"/>
        </w:rPr>
        <w:t xml:space="preserve">Не все рабочие места подключены к внутренней сети, отсутствует единое информационное пространство, не внедрена система электронного документооборота. </w:t>
      </w:r>
    </w:p>
    <w:p w14:paraId="0BEE519C" w14:textId="77777777" w:rsidR="00A105A5" w:rsidRPr="00AE24FA" w:rsidRDefault="00A105A5" w:rsidP="00AE24FA">
      <w:pPr>
        <w:pBdr>
          <w:bottom w:val="single" w:sz="4" w:space="6" w:color="FFFFFF"/>
        </w:pBdr>
        <w:spacing w:after="0" w:line="240" w:lineRule="auto"/>
        <w:ind w:firstLine="567"/>
        <w:contextualSpacing/>
        <w:jc w:val="both"/>
        <w:rPr>
          <w:rFonts w:ascii="Times New Roman" w:hAnsi="Times New Roman" w:cs="Times New Roman"/>
          <w:sz w:val="28"/>
          <w:szCs w:val="28"/>
        </w:rPr>
      </w:pPr>
      <w:r w:rsidRPr="00AE24FA">
        <w:rPr>
          <w:rFonts w:ascii="Times New Roman" w:hAnsi="Times New Roman" w:cs="Times New Roman"/>
          <w:sz w:val="28"/>
          <w:szCs w:val="28"/>
        </w:rPr>
        <w:t xml:space="preserve"> Информированность о наличии сайта и его услугах среди населения низкая, обновление информации затруднено.</w:t>
      </w:r>
    </w:p>
    <w:p w14:paraId="50BD9620" w14:textId="77777777" w:rsidR="00A105A5" w:rsidRPr="00922282" w:rsidRDefault="00A105A5" w:rsidP="00AE24FA">
      <w:pPr>
        <w:pBdr>
          <w:bottom w:val="single" w:sz="4" w:space="6" w:color="FFFFFF"/>
        </w:pBdr>
        <w:spacing w:after="0" w:line="240" w:lineRule="auto"/>
        <w:ind w:firstLine="567"/>
        <w:contextualSpacing/>
        <w:jc w:val="both"/>
        <w:rPr>
          <w:rFonts w:ascii="Times New Roman" w:hAnsi="Times New Roman" w:cs="Times New Roman"/>
          <w:sz w:val="28"/>
          <w:szCs w:val="28"/>
          <w:highlight w:val="yellow"/>
        </w:rPr>
      </w:pPr>
      <w:r w:rsidRPr="00AE24FA">
        <w:rPr>
          <w:rFonts w:ascii="Times New Roman" w:hAnsi="Times New Roman" w:cs="Times New Roman"/>
          <w:sz w:val="28"/>
          <w:szCs w:val="28"/>
        </w:rPr>
        <w:t xml:space="preserve">Необходимо отметить, что система государственного управления и качество государственных услуг недостаточно прозрачны, </w:t>
      </w:r>
      <w:r w:rsidR="00F32498" w:rsidRPr="00AE24FA">
        <w:rPr>
          <w:rFonts w:ascii="Times New Roman" w:hAnsi="Times New Roman" w:cs="Times New Roman"/>
          <w:sz w:val="28"/>
          <w:szCs w:val="28"/>
        </w:rPr>
        <w:t>с другой стороны,</w:t>
      </w:r>
      <w:r w:rsidRPr="00AE24FA">
        <w:rPr>
          <w:rFonts w:ascii="Times New Roman" w:hAnsi="Times New Roman" w:cs="Times New Roman"/>
          <w:sz w:val="28"/>
          <w:szCs w:val="28"/>
        </w:rPr>
        <w:t xml:space="preserve"> виртуальная приемная не получает запросы </w:t>
      </w:r>
      <w:r w:rsidRPr="0099246A">
        <w:rPr>
          <w:rFonts w:ascii="Times New Roman" w:hAnsi="Times New Roman" w:cs="Times New Roman"/>
          <w:sz w:val="28"/>
          <w:szCs w:val="28"/>
        </w:rPr>
        <w:t>от населения.</w:t>
      </w:r>
    </w:p>
    <w:p w14:paraId="14353C45" w14:textId="16461CFA" w:rsidR="00A105A5" w:rsidRPr="00922282" w:rsidRDefault="0099246A" w:rsidP="00AE24FA">
      <w:pPr>
        <w:pBdr>
          <w:bottom w:val="single" w:sz="4" w:space="6" w:color="FFFFFF"/>
        </w:pBdr>
        <w:spacing w:after="0" w:line="240" w:lineRule="auto"/>
        <w:ind w:firstLine="567"/>
        <w:contextualSpacing/>
        <w:jc w:val="both"/>
        <w:rPr>
          <w:rFonts w:ascii="Times New Roman" w:hAnsi="Times New Roman" w:cs="Times New Roman"/>
          <w:sz w:val="28"/>
          <w:szCs w:val="28"/>
          <w:highlight w:val="yellow"/>
        </w:rPr>
      </w:pPr>
      <w:r w:rsidRPr="0099246A">
        <w:rPr>
          <w:rFonts w:ascii="Times New Roman" w:hAnsi="Times New Roman" w:cs="Times New Roman"/>
          <w:sz w:val="28"/>
          <w:szCs w:val="28"/>
        </w:rPr>
        <w:t xml:space="preserve">Усилия </w:t>
      </w:r>
      <w:r w:rsidRPr="001F08CD">
        <w:rPr>
          <w:rFonts w:ascii="Times New Roman" w:hAnsi="Times New Roman" w:cs="Times New Roman"/>
          <w:sz w:val="28"/>
          <w:szCs w:val="28"/>
        </w:rPr>
        <w:t>властей, направленные на модернизацию объектов социальной сферы в регионах устойчиво, создают значительный мультипликационный эффект, в силу возникновения следующих положительных эффектов</w:t>
      </w:r>
      <w:r w:rsidR="00A105A5" w:rsidRPr="0099246A">
        <w:rPr>
          <w:rFonts w:ascii="Times New Roman" w:hAnsi="Times New Roman" w:cs="Times New Roman"/>
          <w:sz w:val="28"/>
          <w:szCs w:val="28"/>
        </w:rPr>
        <w:t>:</w:t>
      </w:r>
      <w:r w:rsidR="00A105A5" w:rsidRPr="00922282">
        <w:rPr>
          <w:rFonts w:ascii="Times New Roman" w:hAnsi="Times New Roman" w:cs="Times New Roman"/>
          <w:sz w:val="28"/>
          <w:szCs w:val="28"/>
          <w:highlight w:val="yellow"/>
        </w:rPr>
        <w:t xml:space="preserve"> </w:t>
      </w:r>
    </w:p>
    <w:p w14:paraId="7B23CF7D" w14:textId="141023D4"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повышение качества жизни;</w:t>
      </w:r>
    </w:p>
    <w:p w14:paraId="27DBEE17" w14:textId="77777777"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xml:space="preserve">- укрепление социальная стабильность; </w:t>
      </w:r>
    </w:p>
    <w:p w14:paraId="3B49AF9D" w14:textId="77777777"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xml:space="preserve">- рост основных демографических характеристик развития общества: браков и рождаемости, </w:t>
      </w:r>
    </w:p>
    <w:p w14:paraId="14E2E9E9" w14:textId="77777777"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значительное снижение заболеваемости и смертности;</w:t>
      </w:r>
    </w:p>
    <w:p w14:paraId="60345B3F" w14:textId="77777777"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xml:space="preserve">- устойчивое снижение безработицы, </w:t>
      </w:r>
    </w:p>
    <w:p w14:paraId="539D644A" w14:textId="77777777"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высокий уровень роста производительности труда, с одновременным повышение качества вовлеченных трудовых ресурсов;</w:t>
      </w:r>
    </w:p>
    <w:p w14:paraId="581D5402" w14:textId="77777777"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формирование положительного сальдо миграции населения;</w:t>
      </w:r>
    </w:p>
    <w:p w14:paraId="782CA47E" w14:textId="77777777"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xml:space="preserve">- рост покупательной способности на бытовые товары: мебели, бытовой техники, текстиля и др.; </w:t>
      </w:r>
    </w:p>
    <w:p w14:paraId="63AF78D2" w14:textId="77777777" w:rsidR="0099246A" w:rsidRPr="001F08CD" w:rsidRDefault="0099246A" w:rsidP="0099246A">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 устойчивый мультипликационный эффект во многих отраслях экономики.</w:t>
      </w:r>
    </w:p>
    <w:p w14:paraId="2FCC3C91" w14:textId="68C22345" w:rsidR="00A105A5" w:rsidRPr="00AE24FA" w:rsidRDefault="0099246A" w:rsidP="00A867EC">
      <w:pPr>
        <w:pBdr>
          <w:bottom w:val="single" w:sz="4" w:space="6" w:color="FFFFFF"/>
        </w:pBdr>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Можно констатировать факт, что эффективность управления СИСТ обязательно должна оцениваться в том числе качественными показателями, характеризующими уровень ее развития. Обратимся к данным опросов сельского населения области</w:t>
      </w:r>
      <w:r w:rsidRPr="00AE24FA">
        <w:rPr>
          <w:rFonts w:ascii="Times New Roman" w:hAnsi="Times New Roman" w:cs="Times New Roman"/>
          <w:sz w:val="28"/>
          <w:szCs w:val="28"/>
        </w:rPr>
        <w:t xml:space="preserve"> </w:t>
      </w:r>
      <w:r w:rsidR="00A105A5" w:rsidRPr="00AE24FA">
        <w:rPr>
          <w:rFonts w:ascii="Times New Roman" w:hAnsi="Times New Roman" w:cs="Times New Roman"/>
          <w:sz w:val="28"/>
          <w:szCs w:val="28"/>
        </w:rPr>
        <w:t xml:space="preserve">(таблица </w:t>
      </w:r>
      <w:r w:rsidR="007156DE" w:rsidRPr="00AE24FA">
        <w:rPr>
          <w:rFonts w:ascii="Times New Roman" w:hAnsi="Times New Roman" w:cs="Times New Roman"/>
          <w:sz w:val="28"/>
          <w:szCs w:val="28"/>
        </w:rPr>
        <w:t>27</w:t>
      </w:r>
      <w:r w:rsidR="00A105A5" w:rsidRPr="00AE24FA">
        <w:rPr>
          <w:rFonts w:ascii="Times New Roman" w:hAnsi="Times New Roman" w:cs="Times New Roman"/>
          <w:sz w:val="28"/>
          <w:szCs w:val="28"/>
        </w:rPr>
        <w:t>).</w:t>
      </w:r>
    </w:p>
    <w:p w14:paraId="2B4FA523" w14:textId="77777777" w:rsidR="00A105A5" w:rsidRDefault="00A105A5" w:rsidP="00662366">
      <w:pPr>
        <w:pStyle w:val="210"/>
        <w:shd w:val="clear" w:color="auto" w:fill="auto"/>
        <w:spacing w:after="0" w:line="240" w:lineRule="auto"/>
        <w:ind w:firstLine="0"/>
        <w:contextualSpacing/>
        <w:jc w:val="both"/>
        <w:rPr>
          <w:rFonts w:ascii="Times New Roman" w:hAnsi="Times New Roman" w:cs="Times New Roman"/>
          <w:bCs/>
          <w:iCs/>
        </w:rPr>
      </w:pPr>
      <w:r w:rsidRPr="00591836">
        <w:rPr>
          <w:rFonts w:ascii="Times New Roman" w:hAnsi="Times New Roman" w:cs="Times New Roman"/>
          <w:bCs/>
          <w:iCs/>
        </w:rPr>
        <w:t xml:space="preserve">Таблица </w:t>
      </w:r>
      <w:r w:rsidR="007156DE">
        <w:rPr>
          <w:rFonts w:ascii="Times New Roman" w:hAnsi="Times New Roman" w:cs="Times New Roman"/>
          <w:bCs/>
          <w:iCs/>
        </w:rPr>
        <w:t>27</w:t>
      </w:r>
      <w:r w:rsidR="00591836">
        <w:rPr>
          <w:rFonts w:ascii="Times New Roman" w:hAnsi="Times New Roman" w:cs="Times New Roman"/>
          <w:bCs/>
          <w:iCs/>
        </w:rPr>
        <w:t xml:space="preserve"> </w:t>
      </w:r>
      <w:r w:rsidR="000853F8">
        <w:rPr>
          <w:rFonts w:ascii="Times New Roman" w:hAnsi="Times New Roman" w:cs="Times New Roman"/>
          <w:bCs/>
          <w:iCs/>
        </w:rPr>
        <w:t>-</w:t>
      </w:r>
      <w:r w:rsidR="00591836">
        <w:rPr>
          <w:rFonts w:ascii="Times New Roman" w:hAnsi="Times New Roman" w:cs="Times New Roman"/>
          <w:bCs/>
          <w:iCs/>
        </w:rPr>
        <w:t xml:space="preserve"> </w:t>
      </w:r>
      <w:r w:rsidRPr="00591836">
        <w:rPr>
          <w:rFonts w:ascii="Times New Roman" w:hAnsi="Times New Roman" w:cs="Times New Roman"/>
          <w:bCs/>
          <w:iCs/>
        </w:rPr>
        <w:t>Распределение ответов респондентов на вопрос «Как бы Вы оценили эффективность действий местных органов власти, осуществляемых в рамках следующих направлений?» (</w:t>
      </w:r>
      <w:r w:rsidR="008E451C">
        <w:rPr>
          <w:rFonts w:ascii="Times New Roman" w:hAnsi="Times New Roman" w:cs="Times New Roman"/>
          <w:bCs/>
          <w:iCs/>
        </w:rPr>
        <w:t xml:space="preserve">составлено автором </w:t>
      </w:r>
      <w:r w:rsidRPr="00591836">
        <w:rPr>
          <w:rFonts w:ascii="Times New Roman" w:hAnsi="Times New Roman" w:cs="Times New Roman"/>
          <w:bCs/>
          <w:iCs/>
        </w:rPr>
        <w:t>по данным опроса 2023 г., %)</w:t>
      </w:r>
      <w:r w:rsidR="008E451C">
        <w:rPr>
          <w:rFonts w:ascii="Times New Roman" w:hAnsi="Times New Roman" w:cs="Times New Roman"/>
          <w:bCs/>
          <w:iCs/>
        </w:rPr>
        <w:t xml:space="preserve"> </w:t>
      </w:r>
    </w:p>
    <w:p w14:paraId="297EF83F" w14:textId="77777777" w:rsidR="00AE24FA" w:rsidRPr="00591836" w:rsidRDefault="00AE24FA" w:rsidP="00115E81">
      <w:pPr>
        <w:pStyle w:val="210"/>
        <w:shd w:val="clear" w:color="auto" w:fill="auto"/>
        <w:spacing w:after="0" w:line="240" w:lineRule="auto"/>
        <w:ind w:firstLine="567"/>
        <w:contextualSpacing/>
        <w:jc w:val="both"/>
        <w:rPr>
          <w:rFonts w:ascii="Times New Roman" w:hAnsi="Times New Roman" w:cs="Times New Roman"/>
          <w:bCs/>
          <w:iC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57"/>
        <w:gridCol w:w="1276"/>
        <w:gridCol w:w="1575"/>
        <w:gridCol w:w="1200"/>
        <w:gridCol w:w="972"/>
      </w:tblGrid>
      <w:tr w:rsidR="00A105A5" w:rsidRPr="008E451C" w14:paraId="3F2C9EB0" w14:textId="77777777" w:rsidTr="00E13A25">
        <w:trPr>
          <w:trHeight w:val="605"/>
          <w:jc w:val="center"/>
        </w:trPr>
        <w:tc>
          <w:tcPr>
            <w:tcW w:w="4457" w:type="dxa"/>
          </w:tcPr>
          <w:p w14:paraId="07065C23" w14:textId="77777777" w:rsidR="00A105A5" w:rsidRPr="008E451C" w:rsidRDefault="00A105A5" w:rsidP="00DA3368">
            <w:pPr>
              <w:pStyle w:val="210"/>
              <w:shd w:val="clear" w:color="auto" w:fill="auto"/>
              <w:spacing w:after="0" w:line="240" w:lineRule="auto"/>
              <w:ind w:firstLine="0"/>
              <w:contextualSpacing/>
              <w:rPr>
                <w:rFonts w:ascii="Times New Roman" w:hAnsi="Times New Roman" w:cs="Times New Roman"/>
                <w:color w:val="000000"/>
                <w:sz w:val="24"/>
                <w:szCs w:val="24"/>
              </w:rPr>
            </w:pPr>
            <w:r w:rsidRPr="008E451C">
              <w:rPr>
                <w:rStyle w:val="2100"/>
                <w:i w:val="0"/>
                <w:iCs w:val="0"/>
                <w:sz w:val="24"/>
                <w:szCs w:val="24"/>
              </w:rPr>
              <w:t>Направления действий сельских акиматов</w:t>
            </w:r>
          </w:p>
        </w:tc>
        <w:tc>
          <w:tcPr>
            <w:tcW w:w="1276" w:type="dxa"/>
          </w:tcPr>
          <w:p w14:paraId="1A0956A0" w14:textId="77777777" w:rsidR="00A105A5" w:rsidRPr="008E451C"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8E451C">
              <w:rPr>
                <w:rStyle w:val="2100"/>
                <w:i w:val="0"/>
                <w:iCs w:val="0"/>
                <w:color w:val="000000"/>
                <w:sz w:val="24"/>
                <w:szCs w:val="24"/>
              </w:rPr>
              <w:t>Хорошо и отлично</w:t>
            </w:r>
          </w:p>
        </w:tc>
        <w:tc>
          <w:tcPr>
            <w:tcW w:w="1575" w:type="dxa"/>
          </w:tcPr>
          <w:p w14:paraId="734CFC88" w14:textId="77777777" w:rsidR="00A105A5" w:rsidRPr="008E451C"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8E451C">
              <w:rPr>
                <w:rStyle w:val="2100"/>
                <w:i w:val="0"/>
                <w:iCs w:val="0"/>
                <w:color w:val="000000"/>
                <w:sz w:val="24"/>
                <w:szCs w:val="24"/>
              </w:rPr>
              <w:t>Удовлет-ворительно</w:t>
            </w:r>
          </w:p>
        </w:tc>
        <w:tc>
          <w:tcPr>
            <w:tcW w:w="1200" w:type="dxa"/>
          </w:tcPr>
          <w:p w14:paraId="6B80E763" w14:textId="77777777" w:rsidR="00A105A5" w:rsidRPr="008E451C"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8E451C">
              <w:rPr>
                <w:rStyle w:val="2100"/>
                <w:i w:val="0"/>
                <w:iCs w:val="0"/>
                <w:color w:val="000000"/>
                <w:sz w:val="24"/>
                <w:szCs w:val="24"/>
              </w:rPr>
              <w:t xml:space="preserve">Плохо </w:t>
            </w:r>
          </w:p>
        </w:tc>
        <w:tc>
          <w:tcPr>
            <w:tcW w:w="972" w:type="dxa"/>
          </w:tcPr>
          <w:p w14:paraId="4B39B614" w14:textId="77777777" w:rsidR="00A105A5" w:rsidRPr="008E451C"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8E451C">
              <w:rPr>
                <w:rStyle w:val="2100"/>
                <w:i w:val="0"/>
                <w:iCs w:val="0"/>
                <w:color w:val="000000"/>
                <w:sz w:val="24"/>
                <w:szCs w:val="24"/>
              </w:rPr>
              <w:t>Затруд.</w:t>
            </w:r>
          </w:p>
          <w:p w14:paraId="000AF383" w14:textId="77777777" w:rsidR="00A105A5" w:rsidRPr="008E451C"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8E451C">
              <w:rPr>
                <w:rStyle w:val="2100"/>
                <w:i w:val="0"/>
                <w:iCs w:val="0"/>
                <w:color w:val="000000"/>
                <w:sz w:val="24"/>
                <w:szCs w:val="24"/>
              </w:rPr>
              <w:t>отв.</w:t>
            </w:r>
          </w:p>
        </w:tc>
      </w:tr>
      <w:tr w:rsidR="00E13A25" w:rsidRPr="008E451C" w14:paraId="41007878" w14:textId="77777777" w:rsidTr="00E13A25">
        <w:trPr>
          <w:trHeight w:val="258"/>
          <w:jc w:val="center"/>
        </w:trPr>
        <w:tc>
          <w:tcPr>
            <w:tcW w:w="4457" w:type="dxa"/>
          </w:tcPr>
          <w:p w14:paraId="2DD0A553" w14:textId="77777777" w:rsidR="00E13A25" w:rsidRPr="00E13A25" w:rsidRDefault="00E13A25" w:rsidP="00E13A25">
            <w:pPr>
              <w:pStyle w:val="210"/>
              <w:shd w:val="clear" w:color="auto" w:fill="auto"/>
              <w:spacing w:after="0" w:line="240" w:lineRule="auto"/>
              <w:ind w:firstLine="0"/>
              <w:contextualSpacing/>
              <w:jc w:val="center"/>
              <w:rPr>
                <w:rStyle w:val="2100"/>
                <w:i w:val="0"/>
                <w:iCs w:val="0"/>
                <w:sz w:val="24"/>
                <w:szCs w:val="24"/>
                <w:lang w:val="ru-RU"/>
              </w:rPr>
            </w:pPr>
            <w:r>
              <w:rPr>
                <w:rStyle w:val="2100"/>
                <w:i w:val="0"/>
                <w:iCs w:val="0"/>
                <w:sz w:val="24"/>
                <w:szCs w:val="24"/>
                <w:lang w:val="ru-RU"/>
              </w:rPr>
              <w:t>1</w:t>
            </w:r>
          </w:p>
        </w:tc>
        <w:tc>
          <w:tcPr>
            <w:tcW w:w="1276" w:type="dxa"/>
          </w:tcPr>
          <w:p w14:paraId="38632B08" w14:textId="77777777" w:rsidR="00E13A25" w:rsidRPr="00E13A25" w:rsidRDefault="00E13A25" w:rsidP="00E13A25">
            <w:pPr>
              <w:pStyle w:val="210"/>
              <w:shd w:val="clear" w:color="auto" w:fill="auto"/>
              <w:spacing w:after="0" w:line="240" w:lineRule="auto"/>
              <w:ind w:firstLine="0"/>
              <w:contextualSpacing/>
              <w:jc w:val="center"/>
              <w:rPr>
                <w:rStyle w:val="2100"/>
                <w:i w:val="0"/>
                <w:iCs w:val="0"/>
                <w:color w:val="000000"/>
                <w:sz w:val="24"/>
                <w:szCs w:val="24"/>
                <w:lang w:val="ru-RU"/>
              </w:rPr>
            </w:pPr>
            <w:r>
              <w:rPr>
                <w:rStyle w:val="2100"/>
                <w:i w:val="0"/>
                <w:iCs w:val="0"/>
                <w:color w:val="000000"/>
                <w:sz w:val="24"/>
                <w:szCs w:val="24"/>
                <w:lang w:val="ru-RU"/>
              </w:rPr>
              <w:t>2</w:t>
            </w:r>
          </w:p>
        </w:tc>
        <w:tc>
          <w:tcPr>
            <w:tcW w:w="1575" w:type="dxa"/>
          </w:tcPr>
          <w:p w14:paraId="4F76AF7E" w14:textId="77777777" w:rsidR="00E13A25" w:rsidRPr="00E13A25" w:rsidRDefault="00E13A25" w:rsidP="00E13A25">
            <w:pPr>
              <w:pStyle w:val="210"/>
              <w:shd w:val="clear" w:color="auto" w:fill="auto"/>
              <w:spacing w:after="0" w:line="240" w:lineRule="auto"/>
              <w:ind w:firstLine="0"/>
              <w:contextualSpacing/>
              <w:jc w:val="center"/>
              <w:rPr>
                <w:rStyle w:val="2100"/>
                <w:i w:val="0"/>
                <w:iCs w:val="0"/>
                <w:color w:val="000000"/>
                <w:sz w:val="24"/>
                <w:szCs w:val="24"/>
                <w:lang w:val="ru-RU"/>
              </w:rPr>
            </w:pPr>
            <w:r>
              <w:rPr>
                <w:rStyle w:val="2100"/>
                <w:i w:val="0"/>
                <w:iCs w:val="0"/>
                <w:color w:val="000000"/>
                <w:sz w:val="24"/>
                <w:szCs w:val="24"/>
                <w:lang w:val="ru-RU"/>
              </w:rPr>
              <w:t>3</w:t>
            </w:r>
          </w:p>
        </w:tc>
        <w:tc>
          <w:tcPr>
            <w:tcW w:w="1200" w:type="dxa"/>
          </w:tcPr>
          <w:p w14:paraId="17374998" w14:textId="77777777" w:rsidR="00E13A25" w:rsidRPr="00E13A25" w:rsidRDefault="00E13A25" w:rsidP="00E13A25">
            <w:pPr>
              <w:pStyle w:val="210"/>
              <w:shd w:val="clear" w:color="auto" w:fill="auto"/>
              <w:spacing w:after="0" w:line="240" w:lineRule="auto"/>
              <w:ind w:firstLine="0"/>
              <w:contextualSpacing/>
              <w:jc w:val="center"/>
              <w:rPr>
                <w:rStyle w:val="2100"/>
                <w:i w:val="0"/>
                <w:iCs w:val="0"/>
                <w:color w:val="000000"/>
                <w:sz w:val="24"/>
                <w:szCs w:val="24"/>
                <w:lang w:val="ru-RU"/>
              </w:rPr>
            </w:pPr>
            <w:r>
              <w:rPr>
                <w:rStyle w:val="2100"/>
                <w:i w:val="0"/>
                <w:iCs w:val="0"/>
                <w:color w:val="000000"/>
                <w:sz w:val="24"/>
                <w:szCs w:val="24"/>
                <w:lang w:val="ru-RU"/>
              </w:rPr>
              <w:t>4</w:t>
            </w:r>
          </w:p>
        </w:tc>
        <w:tc>
          <w:tcPr>
            <w:tcW w:w="972" w:type="dxa"/>
          </w:tcPr>
          <w:p w14:paraId="3F0F175F" w14:textId="77777777" w:rsidR="00E13A25" w:rsidRPr="00E13A25" w:rsidRDefault="00E13A25" w:rsidP="00E13A25">
            <w:pPr>
              <w:pStyle w:val="210"/>
              <w:shd w:val="clear" w:color="auto" w:fill="auto"/>
              <w:spacing w:after="0" w:line="240" w:lineRule="auto"/>
              <w:ind w:firstLine="0"/>
              <w:contextualSpacing/>
              <w:jc w:val="center"/>
              <w:rPr>
                <w:rStyle w:val="2100"/>
                <w:i w:val="0"/>
                <w:iCs w:val="0"/>
                <w:color w:val="000000"/>
                <w:sz w:val="24"/>
                <w:szCs w:val="24"/>
                <w:lang w:val="ru-RU"/>
              </w:rPr>
            </w:pPr>
            <w:r>
              <w:rPr>
                <w:rStyle w:val="2100"/>
                <w:i w:val="0"/>
                <w:iCs w:val="0"/>
                <w:color w:val="000000"/>
                <w:sz w:val="24"/>
                <w:szCs w:val="24"/>
                <w:lang w:val="ru-RU"/>
              </w:rPr>
              <w:t>5</w:t>
            </w:r>
          </w:p>
        </w:tc>
      </w:tr>
      <w:tr w:rsidR="00A105A5" w:rsidRPr="000F03D4" w14:paraId="17B2F29A" w14:textId="77777777" w:rsidTr="00E13A25">
        <w:trPr>
          <w:trHeight w:val="360"/>
          <w:jc w:val="center"/>
        </w:trPr>
        <w:tc>
          <w:tcPr>
            <w:tcW w:w="4457" w:type="dxa"/>
          </w:tcPr>
          <w:p w14:paraId="4A1A6F15"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color w:val="000000"/>
                <w:sz w:val="24"/>
                <w:szCs w:val="24"/>
              </w:rPr>
            </w:pPr>
            <w:r w:rsidRPr="000F03D4">
              <w:rPr>
                <w:rFonts w:ascii="Times New Roman" w:hAnsi="Times New Roman" w:cs="Times New Roman"/>
                <w:bCs/>
                <w:sz w:val="24"/>
                <w:szCs w:val="24"/>
              </w:rPr>
              <w:t>Модернизация образования и здравоохран</w:t>
            </w:r>
            <w:r w:rsidRPr="000F03D4">
              <w:rPr>
                <w:rFonts w:ascii="Times New Roman" w:hAnsi="Times New Roman" w:cs="Times New Roman"/>
                <w:sz w:val="24"/>
                <w:szCs w:val="24"/>
              </w:rPr>
              <w:t>ения в области</w:t>
            </w:r>
          </w:p>
        </w:tc>
        <w:tc>
          <w:tcPr>
            <w:tcW w:w="1276" w:type="dxa"/>
          </w:tcPr>
          <w:p w14:paraId="73244A26"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20,9</w:t>
            </w:r>
          </w:p>
        </w:tc>
        <w:tc>
          <w:tcPr>
            <w:tcW w:w="1575" w:type="dxa"/>
          </w:tcPr>
          <w:p w14:paraId="523D859F"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38,4</w:t>
            </w:r>
          </w:p>
        </w:tc>
        <w:tc>
          <w:tcPr>
            <w:tcW w:w="1200" w:type="dxa"/>
          </w:tcPr>
          <w:p w14:paraId="1D3BFB4E"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26,4</w:t>
            </w:r>
          </w:p>
        </w:tc>
        <w:tc>
          <w:tcPr>
            <w:tcW w:w="972" w:type="dxa"/>
          </w:tcPr>
          <w:p w14:paraId="2124B14F"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14,3</w:t>
            </w:r>
          </w:p>
        </w:tc>
      </w:tr>
      <w:tr w:rsidR="00A105A5" w:rsidRPr="000F03D4" w14:paraId="692A542B" w14:textId="77777777" w:rsidTr="00662366">
        <w:trPr>
          <w:trHeight w:val="360"/>
          <w:jc w:val="center"/>
        </w:trPr>
        <w:tc>
          <w:tcPr>
            <w:tcW w:w="4457" w:type="dxa"/>
            <w:tcBorders>
              <w:bottom w:val="single" w:sz="6" w:space="0" w:color="000000"/>
            </w:tcBorders>
          </w:tcPr>
          <w:p w14:paraId="4711BBB0"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bCs/>
                <w:sz w:val="24"/>
                <w:szCs w:val="24"/>
              </w:rPr>
            </w:pPr>
            <w:r w:rsidRPr="000F03D4">
              <w:rPr>
                <w:rFonts w:ascii="Times New Roman" w:hAnsi="Times New Roman" w:cs="Times New Roman"/>
                <w:bCs/>
                <w:sz w:val="24"/>
                <w:szCs w:val="24"/>
              </w:rPr>
              <w:t>Усилия по развитию местного самоуправления</w:t>
            </w:r>
          </w:p>
        </w:tc>
        <w:tc>
          <w:tcPr>
            <w:tcW w:w="1276" w:type="dxa"/>
            <w:tcBorders>
              <w:bottom w:val="single" w:sz="6" w:space="0" w:color="000000"/>
            </w:tcBorders>
          </w:tcPr>
          <w:p w14:paraId="0E5A1C31"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12,8</w:t>
            </w:r>
          </w:p>
        </w:tc>
        <w:tc>
          <w:tcPr>
            <w:tcW w:w="1575" w:type="dxa"/>
            <w:tcBorders>
              <w:bottom w:val="single" w:sz="6" w:space="0" w:color="000000"/>
            </w:tcBorders>
          </w:tcPr>
          <w:p w14:paraId="31F841B1"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26,9</w:t>
            </w:r>
          </w:p>
        </w:tc>
        <w:tc>
          <w:tcPr>
            <w:tcW w:w="1200" w:type="dxa"/>
            <w:tcBorders>
              <w:bottom w:val="single" w:sz="6" w:space="0" w:color="000000"/>
            </w:tcBorders>
          </w:tcPr>
          <w:p w14:paraId="1BFCFE7E"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40,0</w:t>
            </w:r>
          </w:p>
        </w:tc>
        <w:tc>
          <w:tcPr>
            <w:tcW w:w="972" w:type="dxa"/>
            <w:tcBorders>
              <w:bottom w:val="single" w:sz="6" w:space="0" w:color="000000"/>
            </w:tcBorders>
          </w:tcPr>
          <w:p w14:paraId="53BBDD6C"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20,3</w:t>
            </w:r>
          </w:p>
        </w:tc>
      </w:tr>
      <w:tr w:rsidR="00A105A5" w:rsidRPr="000F03D4" w14:paraId="11C8806E" w14:textId="77777777" w:rsidTr="00662366">
        <w:trPr>
          <w:trHeight w:val="360"/>
          <w:jc w:val="center"/>
        </w:trPr>
        <w:tc>
          <w:tcPr>
            <w:tcW w:w="4457" w:type="dxa"/>
            <w:tcBorders>
              <w:bottom w:val="nil"/>
            </w:tcBorders>
          </w:tcPr>
          <w:p w14:paraId="17EBF0F5"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color w:val="000000"/>
                <w:sz w:val="24"/>
                <w:szCs w:val="24"/>
              </w:rPr>
            </w:pPr>
            <w:r w:rsidRPr="000F03D4">
              <w:rPr>
                <w:rFonts w:ascii="Times New Roman" w:hAnsi="Times New Roman" w:cs="Times New Roman"/>
                <w:color w:val="000000"/>
                <w:sz w:val="24"/>
                <w:szCs w:val="24"/>
              </w:rPr>
              <w:t>Материальные проблемы</w:t>
            </w:r>
          </w:p>
        </w:tc>
        <w:tc>
          <w:tcPr>
            <w:tcW w:w="1276" w:type="dxa"/>
            <w:tcBorders>
              <w:bottom w:val="nil"/>
            </w:tcBorders>
          </w:tcPr>
          <w:p w14:paraId="518799BB"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16,7</w:t>
            </w:r>
          </w:p>
        </w:tc>
        <w:tc>
          <w:tcPr>
            <w:tcW w:w="1575" w:type="dxa"/>
            <w:tcBorders>
              <w:bottom w:val="nil"/>
            </w:tcBorders>
          </w:tcPr>
          <w:p w14:paraId="5A2173A6"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43,2</w:t>
            </w:r>
          </w:p>
        </w:tc>
        <w:tc>
          <w:tcPr>
            <w:tcW w:w="1200" w:type="dxa"/>
            <w:tcBorders>
              <w:bottom w:val="nil"/>
            </w:tcBorders>
          </w:tcPr>
          <w:p w14:paraId="505E838A"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32,4</w:t>
            </w:r>
          </w:p>
        </w:tc>
        <w:tc>
          <w:tcPr>
            <w:tcW w:w="972" w:type="dxa"/>
            <w:tcBorders>
              <w:bottom w:val="nil"/>
            </w:tcBorders>
          </w:tcPr>
          <w:p w14:paraId="54E935F9"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7,7</w:t>
            </w:r>
          </w:p>
        </w:tc>
      </w:tr>
    </w:tbl>
    <w:p w14:paraId="7749D706" w14:textId="77777777" w:rsidR="0057617F" w:rsidRDefault="0057617F" w:rsidP="00662366">
      <w:pPr>
        <w:pBdr>
          <w:bottom w:val="single" w:sz="4" w:space="6" w:color="FFFFFF"/>
        </w:pBdr>
        <w:spacing w:after="0" w:line="240" w:lineRule="auto"/>
        <w:contextualSpacing/>
        <w:jc w:val="both"/>
        <w:rPr>
          <w:rFonts w:ascii="Times New Roman" w:hAnsi="Times New Roman" w:cs="Times New Roman"/>
          <w:sz w:val="28"/>
          <w:szCs w:val="28"/>
        </w:rPr>
      </w:pPr>
    </w:p>
    <w:p w14:paraId="53F3AFCF" w14:textId="409A3757" w:rsidR="00E13A25" w:rsidRPr="00E13A25" w:rsidRDefault="00E13A25" w:rsidP="00662366">
      <w:pPr>
        <w:pBdr>
          <w:bottom w:val="single" w:sz="4" w:space="6" w:color="FFFFFF"/>
        </w:pBdr>
        <w:spacing w:after="0" w:line="240" w:lineRule="auto"/>
        <w:contextualSpacing/>
        <w:jc w:val="both"/>
        <w:rPr>
          <w:rFonts w:ascii="Times New Roman" w:hAnsi="Times New Roman" w:cs="Times New Roman"/>
          <w:sz w:val="28"/>
          <w:szCs w:val="28"/>
        </w:rPr>
      </w:pPr>
      <w:r w:rsidRPr="00E13A25">
        <w:rPr>
          <w:rFonts w:ascii="Times New Roman" w:hAnsi="Times New Roman" w:cs="Times New Roman"/>
          <w:sz w:val="28"/>
          <w:szCs w:val="28"/>
        </w:rPr>
        <w:t>Продолжение таблицы 27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57"/>
        <w:gridCol w:w="1276"/>
        <w:gridCol w:w="1575"/>
        <w:gridCol w:w="1200"/>
        <w:gridCol w:w="972"/>
      </w:tblGrid>
      <w:tr w:rsidR="00E13A25" w:rsidRPr="00E13A25" w14:paraId="0F626215" w14:textId="77777777" w:rsidTr="0084488E">
        <w:trPr>
          <w:trHeight w:val="258"/>
          <w:jc w:val="center"/>
        </w:trPr>
        <w:tc>
          <w:tcPr>
            <w:tcW w:w="4457" w:type="dxa"/>
          </w:tcPr>
          <w:p w14:paraId="649F0D43" w14:textId="77777777" w:rsidR="00E13A25" w:rsidRPr="00E13A25" w:rsidRDefault="00E13A25" w:rsidP="0084488E">
            <w:pPr>
              <w:pStyle w:val="210"/>
              <w:shd w:val="clear" w:color="auto" w:fill="auto"/>
              <w:spacing w:after="0" w:line="240" w:lineRule="auto"/>
              <w:ind w:firstLine="0"/>
              <w:contextualSpacing/>
              <w:jc w:val="center"/>
              <w:rPr>
                <w:rStyle w:val="2100"/>
                <w:i w:val="0"/>
                <w:iCs w:val="0"/>
                <w:sz w:val="24"/>
                <w:szCs w:val="24"/>
                <w:lang w:val="ru-RU"/>
              </w:rPr>
            </w:pPr>
            <w:r>
              <w:rPr>
                <w:rStyle w:val="2100"/>
                <w:i w:val="0"/>
                <w:iCs w:val="0"/>
                <w:sz w:val="24"/>
                <w:szCs w:val="24"/>
                <w:lang w:val="ru-RU"/>
              </w:rPr>
              <w:t>1</w:t>
            </w:r>
          </w:p>
        </w:tc>
        <w:tc>
          <w:tcPr>
            <w:tcW w:w="1276" w:type="dxa"/>
          </w:tcPr>
          <w:p w14:paraId="44CCB9CD" w14:textId="77777777" w:rsidR="00E13A25" w:rsidRPr="00E13A25" w:rsidRDefault="00E13A25" w:rsidP="0084488E">
            <w:pPr>
              <w:pStyle w:val="210"/>
              <w:shd w:val="clear" w:color="auto" w:fill="auto"/>
              <w:spacing w:after="0" w:line="240" w:lineRule="auto"/>
              <w:ind w:firstLine="0"/>
              <w:contextualSpacing/>
              <w:jc w:val="center"/>
              <w:rPr>
                <w:rStyle w:val="2100"/>
                <w:i w:val="0"/>
                <w:iCs w:val="0"/>
                <w:color w:val="000000"/>
                <w:sz w:val="24"/>
                <w:szCs w:val="24"/>
                <w:lang w:val="ru-RU"/>
              </w:rPr>
            </w:pPr>
            <w:r>
              <w:rPr>
                <w:rStyle w:val="2100"/>
                <w:i w:val="0"/>
                <w:iCs w:val="0"/>
                <w:color w:val="000000"/>
                <w:sz w:val="24"/>
                <w:szCs w:val="24"/>
                <w:lang w:val="ru-RU"/>
              </w:rPr>
              <w:t>2</w:t>
            </w:r>
          </w:p>
        </w:tc>
        <w:tc>
          <w:tcPr>
            <w:tcW w:w="1575" w:type="dxa"/>
          </w:tcPr>
          <w:p w14:paraId="7D00CDFA" w14:textId="77777777" w:rsidR="00E13A25" w:rsidRPr="00E13A25" w:rsidRDefault="00E13A25" w:rsidP="0084488E">
            <w:pPr>
              <w:pStyle w:val="210"/>
              <w:shd w:val="clear" w:color="auto" w:fill="auto"/>
              <w:spacing w:after="0" w:line="240" w:lineRule="auto"/>
              <w:ind w:firstLine="0"/>
              <w:contextualSpacing/>
              <w:jc w:val="center"/>
              <w:rPr>
                <w:rStyle w:val="2100"/>
                <w:i w:val="0"/>
                <w:iCs w:val="0"/>
                <w:color w:val="000000"/>
                <w:sz w:val="24"/>
                <w:szCs w:val="24"/>
                <w:lang w:val="ru-RU"/>
              </w:rPr>
            </w:pPr>
            <w:r>
              <w:rPr>
                <w:rStyle w:val="2100"/>
                <w:i w:val="0"/>
                <w:iCs w:val="0"/>
                <w:color w:val="000000"/>
                <w:sz w:val="24"/>
                <w:szCs w:val="24"/>
                <w:lang w:val="ru-RU"/>
              </w:rPr>
              <w:t>3</w:t>
            </w:r>
          </w:p>
        </w:tc>
        <w:tc>
          <w:tcPr>
            <w:tcW w:w="1200" w:type="dxa"/>
          </w:tcPr>
          <w:p w14:paraId="22EAEE3A" w14:textId="77777777" w:rsidR="00E13A25" w:rsidRPr="00E13A25" w:rsidRDefault="00E13A25" w:rsidP="0084488E">
            <w:pPr>
              <w:pStyle w:val="210"/>
              <w:shd w:val="clear" w:color="auto" w:fill="auto"/>
              <w:spacing w:after="0" w:line="240" w:lineRule="auto"/>
              <w:ind w:firstLine="0"/>
              <w:contextualSpacing/>
              <w:jc w:val="center"/>
              <w:rPr>
                <w:rStyle w:val="2100"/>
                <w:i w:val="0"/>
                <w:iCs w:val="0"/>
                <w:color w:val="000000"/>
                <w:sz w:val="24"/>
                <w:szCs w:val="24"/>
                <w:lang w:val="ru-RU"/>
              </w:rPr>
            </w:pPr>
            <w:r>
              <w:rPr>
                <w:rStyle w:val="2100"/>
                <w:i w:val="0"/>
                <w:iCs w:val="0"/>
                <w:color w:val="000000"/>
                <w:sz w:val="24"/>
                <w:szCs w:val="24"/>
                <w:lang w:val="ru-RU"/>
              </w:rPr>
              <w:t>4</w:t>
            </w:r>
          </w:p>
        </w:tc>
        <w:tc>
          <w:tcPr>
            <w:tcW w:w="972" w:type="dxa"/>
          </w:tcPr>
          <w:p w14:paraId="29C1EB08" w14:textId="77777777" w:rsidR="00E13A25" w:rsidRPr="00E13A25" w:rsidRDefault="00E13A25" w:rsidP="0084488E">
            <w:pPr>
              <w:pStyle w:val="210"/>
              <w:shd w:val="clear" w:color="auto" w:fill="auto"/>
              <w:spacing w:after="0" w:line="240" w:lineRule="auto"/>
              <w:ind w:firstLine="0"/>
              <w:contextualSpacing/>
              <w:jc w:val="center"/>
              <w:rPr>
                <w:rStyle w:val="2100"/>
                <w:i w:val="0"/>
                <w:iCs w:val="0"/>
                <w:color w:val="000000"/>
                <w:sz w:val="24"/>
                <w:szCs w:val="24"/>
                <w:lang w:val="ru-RU"/>
              </w:rPr>
            </w:pPr>
            <w:r>
              <w:rPr>
                <w:rStyle w:val="2100"/>
                <w:i w:val="0"/>
                <w:iCs w:val="0"/>
                <w:color w:val="000000"/>
                <w:sz w:val="24"/>
                <w:szCs w:val="24"/>
                <w:lang w:val="ru-RU"/>
              </w:rPr>
              <w:t>5</w:t>
            </w:r>
          </w:p>
        </w:tc>
      </w:tr>
      <w:tr w:rsidR="00E13A25" w:rsidRPr="000F03D4" w14:paraId="4CC0E9F9" w14:textId="77777777" w:rsidTr="0084488E">
        <w:trPr>
          <w:trHeight w:val="233"/>
          <w:jc w:val="center"/>
        </w:trPr>
        <w:tc>
          <w:tcPr>
            <w:tcW w:w="4457" w:type="dxa"/>
          </w:tcPr>
          <w:p w14:paraId="4C5980BE" w14:textId="77777777" w:rsidR="00E13A25" w:rsidRPr="000F03D4" w:rsidRDefault="00E13A25" w:rsidP="0084488E">
            <w:pPr>
              <w:pStyle w:val="210"/>
              <w:shd w:val="clear" w:color="auto" w:fill="auto"/>
              <w:spacing w:after="0" w:line="240" w:lineRule="auto"/>
              <w:ind w:firstLine="0"/>
              <w:contextualSpacing/>
              <w:rPr>
                <w:rFonts w:ascii="Times New Roman" w:hAnsi="Times New Roman" w:cs="Times New Roman"/>
                <w:color w:val="000000"/>
                <w:sz w:val="24"/>
                <w:szCs w:val="24"/>
              </w:rPr>
            </w:pPr>
            <w:r w:rsidRPr="000F03D4">
              <w:rPr>
                <w:rFonts w:ascii="Times New Roman" w:hAnsi="Times New Roman" w:cs="Times New Roman"/>
                <w:bCs/>
                <w:sz w:val="24"/>
                <w:szCs w:val="24"/>
              </w:rPr>
              <w:t>Снижение уровня безработицы</w:t>
            </w:r>
          </w:p>
        </w:tc>
        <w:tc>
          <w:tcPr>
            <w:tcW w:w="1276" w:type="dxa"/>
          </w:tcPr>
          <w:p w14:paraId="20ACCCF2"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18,1</w:t>
            </w:r>
          </w:p>
        </w:tc>
        <w:tc>
          <w:tcPr>
            <w:tcW w:w="1575" w:type="dxa"/>
          </w:tcPr>
          <w:p w14:paraId="203F242D"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38,9</w:t>
            </w:r>
          </w:p>
        </w:tc>
        <w:tc>
          <w:tcPr>
            <w:tcW w:w="1200" w:type="dxa"/>
          </w:tcPr>
          <w:p w14:paraId="315B9808"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25,3</w:t>
            </w:r>
          </w:p>
        </w:tc>
        <w:tc>
          <w:tcPr>
            <w:tcW w:w="972" w:type="dxa"/>
          </w:tcPr>
          <w:p w14:paraId="21E441E6"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17,7</w:t>
            </w:r>
          </w:p>
        </w:tc>
      </w:tr>
      <w:tr w:rsidR="00E13A25" w:rsidRPr="000F03D4" w14:paraId="535380E3" w14:textId="77777777" w:rsidTr="0084488E">
        <w:trPr>
          <w:trHeight w:val="600"/>
          <w:jc w:val="center"/>
        </w:trPr>
        <w:tc>
          <w:tcPr>
            <w:tcW w:w="4457" w:type="dxa"/>
          </w:tcPr>
          <w:p w14:paraId="1FDCD1FF" w14:textId="77777777" w:rsidR="00E13A25" w:rsidRPr="000F03D4" w:rsidRDefault="00E13A25" w:rsidP="0084488E">
            <w:pPr>
              <w:pStyle w:val="210"/>
              <w:shd w:val="clear" w:color="auto" w:fill="auto"/>
              <w:spacing w:after="0" w:line="240" w:lineRule="auto"/>
              <w:ind w:firstLine="0"/>
              <w:contextualSpacing/>
              <w:rPr>
                <w:rFonts w:ascii="Times New Roman" w:hAnsi="Times New Roman" w:cs="Times New Roman"/>
                <w:color w:val="000000"/>
                <w:sz w:val="24"/>
                <w:szCs w:val="24"/>
              </w:rPr>
            </w:pPr>
            <w:r w:rsidRPr="000F03D4">
              <w:rPr>
                <w:rFonts w:ascii="Times New Roman" w:hAnsi="Times New Roman" w:cs="Times New Roman"/>
                <w:bCs/>
                <w:sz w:val="24"/>
                <w:szCs w:val="24"/>
              </w:rPr>
              <w:t>Развитие сети автомобильных дорог местного значения</w:t>
            </w:r>
          </w:p>
        </w:tc>
        <w:tc>
          <w:tcPr>
            <w:tcW w:w="1276" w:type="dxa"/>
          </w:tcPr>
          <w:p w14:paraId="7570E39F"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19,0</w:t>
            </w:r>
          </w:p>
        </w:tc>
        <w:tc>
          <w:tcPr>
            <w:tcW w:w="1575" w:type="dxa"/>
          </w:tcPr>
          <w:p w14:paraId="06D94F9D"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41,4</w:t>
            </w:r>
          </w:p>
        </w:tc>
        <w:tc>
          <w:tcPr>
            <w:tcW w:w="1200" w:type="dxa"/>
          </w:tcPr>
          <w:p w14:paraId="59CFEF75"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24,5</w:t>
            </w:r>
          </w:p>
        </w:tc>
        <w:tc>
          <w:tcPr>
            <w:tcW w:w="972" w:type="dxa"/>
          </w:tcPr>
          <w:p w14:paraId="192248E7"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15,1</w:t>
            </w:r>
          </w:p>
        </w:tc>
      </w:tr>
      <w:tr w:rsidR="00E13A25" w:rsidRPr="000F03D4" w14:paraId="46A27ADA" w14:textId="77777777" w:rsidTr="0084488E">
        <w:trPr>
          <w:trHeight w:val="600"/>
          <w:jc w:val="center"/>
        </w:trPr>
        <w:tc>
          <w:tcPr>
            <w:tcW w:w="4457" w:type="dxa"/>
          </w:tcPr>
          <w:p w14:paraId="45845C6E" w14:textId="77777777" w:rsidR="00E13A25" w:rsidRPr="000F03D4" w:rsidRDefault="00E13A25" w:rsidP="0084488E">
            <w:pPr>
              <w:pStyle w:val="210"/>
              <w:shd w:val="clear" w:color="auto" w:fill="auto"/>
              <w:spacing w:after="0" w:line="240" w:lineRule="auto"/>
              <w:ind w:firstLine="0"/>
              <w:contextualSpacing/>
              <w:rPr>
                <w:rFonts w:ascii="Times New Roman" w:hAnsi="Times New Roman" w:cs="Times New Roman"/>
                <w:color w:val="000000"/>
                <w:sz w:val="24"/>
                <w:szCs w:val="24"/>
              </w:rPr>
            </w:pPr>
            <w:r w:rsidRPr="000F03D4">
              <w:rPr>
                <w:rFonts w:ascii="Times New Roman" w:hAnsi="Times New Roman" w:cs="Times New Roman"/>
                <w:color w:val="000000"/>
                <w:sz w:val="24"/>
                <w:szCs w:val="24"/>
              </w:rPr>
              <w:t>Модернизация работы жилищно-коммунального хозяйства</w:t>
            </w:r>
          </w:p>
        </w:tc>
        <w:tc>
          <w:tcPr>
            <w:tcW w:w="1276" w:type="dxa"/>
          </w:tcPr>
          <w:p w14:paraId="01DACB3F"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16,4</w:t>
            </w:r>
          </w:p>
        </w:tc>
        <w:tc>
          <w:tcPr>
            <w:tcW w:w="1575" w:type="dxa"/>
          </w:tcPr>
          <w:p w14:paraId="41B3D6DA"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37,3</w:t>
            </w:r>
          </w:p>
        </w:tc>
        <w:tc>
          <w:tcPr>
            <w:tcW w:w="1200" w:type="dxa"/>
          </w:tcPr>
          <w:p w14:paraId="2B462E0F"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30,6</w:t>
            </w:r>
          </w:p>
        </w:tc>
        <w:tc>
          <w:tcPr>
            <w:tcW w:w="972" w:type="dxa"/>
          </w:tcPr>
          <w:p w14:paraId="3E61BD28"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15,7</w:t>
            </w:r>
          </w:p>
        </w:tc>
      </w:tr>
      <w:tr w:rsidR="00E13A25" w:rsidRPr="000F03D4" w14:paraId="311C8D16" w14:textId="77777777" w:rsidTr="0084488E">
        <w:trPr>
          <w:trHeight w:val="600"/>
          <w:jc w:val="center"/>
        </w:trPr>
        <w:tc>
          <w:tcPr>
            <w:tcW w:w="4457" w:type="dxa"/>
            <w:vAlign w:val="bottom"/>
          </w:tcPr>
          <w:p w14:paraId="624FD66F" w14:textId="77777777" w:rsidR="00E13A25" w:rsidRPr="000F03D4" w:rsidRDefault="00E13A25" w:rsidP="0084488E">
            <w:pPr>
              <w:pStyle w:val="210"/>
              <w:shd w:val="clear" w:color="auto" w:fill="auto"/>
              <w:spacing w:after="0" w:line="240" w:lineRule="auto"/>
              <w:ind w:firstLine="0"/>
              <w:contextualSpacing/>
              <w:rPr>
                <w:rFonts w:ascii="Times New Roman" w:hAnsi="Times New Roman" w:cs="Times New Roman"/>
                <w:i/>
                <w:noProof/>
                <w:sz w:val="24"/>
                <w:szCs w:val="24"/>
              </w:rPr>
            </w:pPr>
            <w:r w:rsidRPr="00A105A5">
              <w:rPr>
                <w:rStyle w:val="2100"/>
                <w:bCs/>
                <w:noProof/>
                <w:color w:val="000000"/>
                <w:sz w:val="24"/>
                <w:szCs w:val="24"/>
                <w:lang w:val="ru-RU"/>
              </w:rPr>
              <w:t>Работа социальных служб (помощь пожилым, инвалидам, многодетным и т.д.)</w:t>
            </w:r>
          </w:p>
        </w:tc>
        <w:tc>
          <w:tcPr>
            <w:tcW w:w="1276" w:type="dxa"/>
            <w:vAlign w:val="center"/>
          </w:tcPr>
          <w:p w14:paraId="2BE246FA"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i/>
                <w:noProof/>
                <w:sz w:val="24"/>
                <w:szCs w:val="24"/>
              </w:rPr>
            </w:pPr>
            <w:r w:rsidRPr="000F03D4">
              <w:rPr>
                <w:rStyle w:val="2100"/>
                <w:bCs/>
                <w:noProof/>
                <w:color w:val="000000"/>
                <w:sz w:val="24"/>
                <w:szCs w:val="24"/>
              </w:rPr>
              <w:t>28,7</w:t>
            </w:r>
          </w:p>
        </w:tc>
        <w:tc>
          <w:tcPr>
            <w:tcW w:w="1575" w:type="dxa"/>
            <w:vAlign w:val="center"/>
          </w:tcPr>
          <w:p w14:paraId="22C9B8D1"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i/>
                <w:noProof/>
                <w:sz w:val="24"/>
                <w:szCs w:val="24"/>
              </w:rPr>
            </w:pPr>
            <w:r w:rsidRPr="000F03D4">
              <w:rPr>
                <w:rStyle w:val="2100"/>
                <w:bCs/>
                <w:noProof/>
                <w:color w:val="000000"/>
                <w:sz w:val="24"/>
                <w:szCs w:val="24"/>
              </w:rPr>
              <w:t>30,6</w:t>
            </w:r>
          </w:p>
        </w:tc>
        <w:tc>
          <w:tcPr>
            <w:tcW w:w="1200" w:type="dxa"/>
            <w:vAlign w:val="center"/>
          </w:tcPr>
          <w:p w14:paraId="2FC3F528"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i/>
                <w:noProof/>
                <w:sz w:val="24"/>
                <w:szCs w:val="24"/>
              </w:rPr>
            </w:pPr>
            <w:r w:rsidRPr="000F03D4">
              <w:rPr>
                <w:rStyle w:val="2100"/>
                <w:bCs/>
                <w:noProof/>
                <w:color w:val="000000"/>
                <w:sz w:val="24"/>
                <w:szCs w:val="24"/>
              </w:rPr>
              <w:t>18,7</w:t>
            </w:r>
          </w:p>
        </w:tc>
        <w:tc>
          <w:tcPr>
            <w:tcW w:w="972" w:type="dxa"/>
          </w:tcPr>
          <w:p w14:paraId="0BA0C119"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20,0</w:t>
            </w:r>
          </w:p>
        </w:tc>
      </w:tr>
      <w:tr w:rsidR="00E13A25" w:rsidRPr="000F03D4" w14:paraId="57DF7830" w14:textId="77777777" w:rsidTr="0084488E">
        <w:trPr>
          <w:trHeight w:val="600"/>
          <w:jc w:val="center"/>
        </w:trPr>
        <w:tc>
          <w:tcPr>
            <w:tcW w:w="4457" w:type="dxa"/>
          </w:tcPr>
          <w:p w14:paraId="2F5D56E4" w14:textId="77777777" w:rsidR="00E13A25" w:rsidRPr="000F03D4" w:rsidRDefault="00E13A25" w:rsidP="0084488E">
            <w:pPr>
              <w:pStyle w:val="210"/>
              <w:shd w:val="clear" w:color="auto" w:fill="auto"/>
              <w:spacing w:after="0" w:line="240" w:lineRule="auto"/>
              <w:ind w:firstLine="0"/>
              <w:contextualSpacing/>
              <w:rPr>
                <w:rFonts w:ascii="Times New Roman" w:hAnsi="Times New Roman" w:cs="Times New Roman"/>
                <w:color w:val="000000"/>
                <w:sz w:val="24"/>
                <w:szCs w:val="24"/>
              </w:rPr>
            </w:pPr>
            <w:r w:rsidRPr="000F03D4">
              <w:rPr>
                <w:rFonts w:ascii="Times New Roman" w:hAnsi="Times New Roman" w:cs="Times New Roman"/>
                <w:bCs/>
                <w:sz w:val="24"/>
                <w:szCs w:val="24"/>
              </w:rPr>
              <w:t>Стимулирование рынка жилья и жилищного строительства</w:t>
            </w:r>
          </w:p>
        </w:tc>
        <w:tc>
          <w:tcPr>
            <w:tcW w:w="1276" w:type="dxa"/>
          </w:tcPr>
          <w:p w14:paraId="2ADB30C3"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18,1</w:t>
            </w:r>
          </w:p>
        </w:tc>
        <w:tc>
          <w:tcPr>
            <w:tcW w:w="1575" w:type="dxa"/>
          </w:tcPr>
          <w:p w14:paraId="35EA6AB4"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34,1</w:t>
            </w:r>
          </w:p>
        </w:tc>
        <w:tc>
          <w:tcPr>
            <w:tcW w:w="1200" w:type="dxa"/>
          </w:tcPr>
          <w:p w14:paraId="7D0C4843"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30,4</w:t>
            </w:r>
          </w:p>
        </w:tc>
        <w:tc>
          <w:tcPr>
            <w:tcW w:w="972" w:type="dxa"/>
          </w:tcPr>
          <w:p w14:paraId="5B3D407A"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17,4</w:t>
            </w:r>
          </w:p>
        </w:tc>
      </w:tr>
      <w:tr w:rsidR="00E13A25" w:rsidRPr="000F03D4" w14:paraId="22136F71" w14:textId="77777777" w:rsidTr="0084488E">
        <w:trPr>
          <w:trHeight w:val="600"/>
          <w:jc w:val="center"/>
        </w:trPr>
        <w:tc>
          <w:tcPr>
            <w:tcW w:w="4457" w:type="dxa"/>
          </w:tcPr>
          <w:p w14:paraId="3312AA8C" w14:textId="77777777" w:rsidR="00E13A25" w:rsidRPr="000F03D4" w:rsidRDefault="00E13A25" w:rsidP="0084488E">
            <w:pPr>
              <w:pStyle w:val="210"/>
              <w:shd w:val="clear" w:color="auto" w:fill="auto"/>
              <w:spacing w:after="0" w:line="240" w:lineRule="auto"/>
              <w:ind w:firstLine="0"/>
              <w:contextualSpacing/>
              <w:rPr>
                <w:rFonts w:ascii="Times New Roman" w:hAnsi="Times New Roman" w:cs="Times New Roman"/>
                <w:color w:val="000000"/>
                <w:sz w:val="24"/>
                <w:szCs w:val="24"/>
              </w:rPr>
            </w:pPr>
            <w:r w:rsidRPr="000F03D4">
              <w:rPr>
                <w:rFonts w:ascii="Times New Roman" w:hAnsi="Times New Roman" w:cs="Times New Roman"/>
                <w:bCs/>
                <w:sz w:val="24"/>
                <w:szCs w:val="24"/>
              </w:rPr>
              <w:t>Стимулирование создания и функционирования малого и среднего бизнеса</w:t>
            </w:r>
          </w:p>
        </w:tc>
        <w:tc>
          <w:tcPr>
            <w:tcW w:w="1276" w:type="dxa"/>
          </w:tcPr>
          <w:p w14:paraId="6E257FEB"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12,5</w:t>
            </w:r>
          </w:p>
        </w:tc>
        <w:tc>
          <w:tcPr>
            <w:tcW w:w="1575" w:type="dxa"/>
          </w:tcPr>
          <w:p w14:paraId="2FA94A04"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40,0</w:t>
            </w:r>
          </w:p>
        </w:tc>
        <w:tc>
          <w:tcPr>
            <w:tcW w:w="1200" w:type="dxa"/>
          </w:tcPr>
          <w:p w14:paraId="0C8947CF"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39,4</w:t>
            </w:r>
          </w:p>
        </w:tc>
        <w:tc>
          <w:tcPr>
            <w:tcW w:w="972" w:type="dxa"/>
          </w:tcPr>
          <w:p w14:paraId="09948733"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11,3</w:t>
            </w:r>
          </w:p>
        </w:tc>
      </w:tr>
      <w:tr w:rsidR="00E13A25" w:rsidRPr="000F03D4" w14:paraId="4B24FCDA" w14:textId="77777777" w:rsidTr="0084488E">
        <w:trPr>
          <w:trHeight w:val="600"/>
          <w:jc w:val="center"/>
        </w:trPr>
        <w:tc>
          <w:tcPr>
            <w:tcW w:w="4457" w:type="dxa"/>
          </w:tcPr>
          <w:p w14:paraId="5EA71991" w14:textId="77777777" w:rsidR="00E13A25" w:rsidRPr="000F03D4" w:rsidRDefault="00E13A25" w:rsidP="0084488E">
            <w:pPr>
              <w:pStyle w:val="210"/>
              <w:shd w:val="clear" w:color="auto" w:fill="auto"/>
              <w:spacing w:after="0" w:line="240" w:lineRule="auto"/>
              <w:ind w:firstLine="0"/>
              <w:contextualSpacing/>
              <w:rPr>
                <w:rFonts w:ascii="Times New Roman" w:hAnsi="Times New Roman" w:cs="Times New Roman"/>
                <w:bCs/>
                <w:sz w:val="24"/>
                <w:szCs w:val="24"/>
              </w:rPr>
            </w:pPr>
            <w:r w:rsidRPr="000F03D4">
              <w:rPr>
                <w:rFonts w:ascii="Times New Roman" w:hAnsi="Times New Roman" w:cs="Times New Roman"/>
                <w:bCs/>
                <w:sz w:val="24"/>
                <w:szCs w:val="24"/>
              </w:rPr>
              <w:t>Решение проблем организации досуга, занятий спортом, развитие культуры</w:t>
            </w:r>
          </w:p>
        </w:tc>
        <w:tc>
          <w:tcPr>
            <w:tcW w:w="1276" w:type="dxa"/>
          </w:tcPr>
          <w:p w14:paraId="4B8CAF82"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17,2</w:t>
            </w:r>
          </w:p>
        </w:tc>
        <w:tc>
          <w:tcPr>
            <w:tcW w:w="1575" w:type="dxa"/>
          </w:tcPr>
          <w:p w14:paraId="6F35F447"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25,4</w:t>
            </w:r>
          </w:p>
        </w:tc>
        <w:tc>
          <w:tcPr>
            <w:tcW w:w="1200" w:type="dxa"/>
          </w:tcPr>
          <w:p w14:paraId="03E930C6"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44,3</w:t>
            </w:r>
          </w:p>
        </w:tc>
        <w:tc>
          <w:tcPr>
            <w:tcW w:w="972" w:type="dxa"/>
          </w:tcPr>
          <w:p w14:paraId="2400BB7A" w14:textId="77777777" w:rsidR="00E13A25" w:rsidRPr="000F03D4" w:rsidRDefault="00E13A25" w:rsidP="0084488E">
            <w:pPr>
              <w:pStyle w:val="210"/>
              <w:shd w:val="clear" w:color="auto" w:fill="auto"/>
              <w:spacing w:after="0" w:line="240" w:lineRule="auto"/>
              <w:ind w:firstLine="0"/>
              <w:contextualSpacing/>
              <w:jc w:val="center"/>
              <w:rPr>
                <w:rFonts w:ascii="Times New Roman" w:hAnsi="Times New Roman" w:cs="Times New Roman"/>
                <w:color w:val="000000"/>
                <w:sz w:val="24"/>
                <w:szCs w:val="24"/>
              </w:rPr>
            </w:pPr>
            <w:r w:rsidRPr="000F03D4">
              <w:rPr>
                <w:rFonts w:ascii="Times New Roman" w:hAnsi="Times New Roman" w:cs="Times New Roman"/>
                <w:color w:val="000000"/>
                <w:sz w:val="24"/>
                <w:szCs w:val="24"/>
              </w:rPr>
              <w:t>13,1</w:t>
            </w:r>
          </w:p>
        </w:tc>
      </w:tr>
      <w:tr w:rsidR="0057617F" w:rsidRPr="000F03D4" w14:paraId="6C33E9F7" w14:textId="77777777" w:rsidTr="0057617F">
        <w:trPr>
          <w:trHeight w:val="341"/>
          <w:jc w:val="center"/>
        </w:trPr>
        <w:tc>
          <w:tcPr>
            <w:tcW w:w="9480" w:type="dxa"/>
            <w:gridSpan w:val="5"/>
          </w:tcPr>
          <w:p w14:paraId="694737C8" w14:textId="79A0095F" w:rsidR="0057617F" w:rsidRPr="000F03D4" w:rsidRDefault="0057617F" w:rsidP="0057617F">
            <w:pPr>
              <w:pStyle w:val="210"/>
              <w:shd w:val="clear" w:color="auto" w:fill="auto"/>
              <w:spacing w:after="0" w:line="240" w:lineRule="auto"/>
              <w:ind w:firstLine="589"/>
              <w:contextualSpacing/>
              <w:jc w:val="both"/>
              <w:rPr>
                <w:rFonts w:ascii="Times New Roman" w:hAnsi="Times New Roman" w:cs="Times New Roman"/>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E103BB" w:rsidRPr="00E103BB">
              <w:rPr>
                <w:rFonts w:ascii="Times New Roman" w:hAnsi="Times New Roman" w:cs="Times New Roman"/>
                <w:sz w:val="24"/>
                <w:szCs w:val="24"/>
              </w:rPr>
              <w:t>87, 88</w:t>
            </w:r>
            <w:r w:rsidRPr="002373A0">
              <w:rPr>
                <w:rFonts w:ascii="Times New Roman" w:hAnsi="Times New Roman" w:cs="Times New Roman"/>
                <w:sz w:val="24"/>
                <w:szCs w:val="24"/>
              </w:rPr>
              <w:t>]</w:t>
            </w:r>
          </w:p>
        </w:tc>
      </w:tr>
    </w:tbl>
    <w:p w14:paraId="6505269D" w14:textId="77777777" w:rsidR="00E13A25" w:rsidRPr="00E13A25" w:rsidRDefault="00E13A25" w:rsidP="00E13A25">
      <w:pPr>
        <w:pBdr>
          <w:bottom w:val="single" w:sz="4" w:space="6" w:color="FFFFFF"/>
        </w:pBdr>
        <w:spacing w:after="0" w:line="240" w:lineRule="auto"/>
        <w:contextualSpacing/>
        <w:jc w:val="center"/>
        <w:rPr>
          <w:rFonts w:ascii="Times New Roman" w:hAnsi="Times New Roman" w:cs="Times New Roman"/>
          <w:sz w:val="28"/>
          <w:szCs w:val="28"/>
        </w:rPr>
      </w:pPr>
    </w:p>
    <w:p w14:paraId="11A732B3" w14:textId="77777777" w:rsidR="00E13A25" w:rsidRPr="00AE24FA" w:rsidRDefault="00E13A25" w:rsidP="00E13A25">
      <w:pPr>
        <w:pBdr>
          <w:bottom w:val="single" w:sz="4" w:space="6" w:color="FFFFFF"/>
        </w:pBdr>
        <w:spacing w:after="0" w:line="240" w:lineRule="auto"/>
        <w:ind w:firstLine="567"/>
        <w:contextualSpacing/>
        <w:jc w:val="both"/>
        <w:rPr>
          <w:rFonts w:ascii="Times New Roman" w:hAnsi="Times New Roman" w:cs="Times New Roman"/>
          <w:sz w:val="28"/>
          <w:szCs w:val="28"/>
        </w:rPr>
      </w:pPr>
      <w:r w:rsidRPr="00AE24FA">
        <w:rPr>
          <w:rFonts w:ascii="Times New Roman" w:hAnsi="Times New Roman" w:cs="Times New Roman"/>
          <w:sz w:val="28"/>
          <w:szCs w:val="28"/>
        </w:rPr>
        <w:t xml:space="preserve">Согласно суммам ответов респондентов, наиболее высокую степень удовлетворения у сельских жителей СНП, участвовавших в исследовании, вызывают действия властей по модернизации двух наиболее значимых отраслей СИ (образования и здравоохранения) и работу социальных служб, каждый пятый опрошенный оценил их достижения как хорошие и еще около 40% - как удовлетворительные. </w:t>
      </w:r>
    </w:p>
    <w:p w14:paraId="5650B273" w14:textId="77777777" w:rsidR="00E13A25" w:rsidRPr="00AE24FA" w:rsidRDefault="00E13A25" w:rsidP="00E13A25">
      <w:pPr>
        <w:pBdr>
          <w:bottom w:val="single" w:sz="4" w:space="6" w:color="FFFFFF"/>
        </w:pBdr>
        <w:spacing w:after="0" w:line="240" w:lineRule="auto"/>
        <w:ind w:firstLine="567"/>
        <w:contextualSpacing/>
        <w:jc w:val="both"/>
        <w:rPr>
          <w:rFonts w:ascii="Times New Roman" w:hAnsi="Times New Roman" w:cs="Times New Roman"/>
          <w:sz w:val="28"/>
          <w:szCs w:val="28"/>
        </w:rPr>
      </w:pPr>
      <w:r w:rsidRPr="00AE24FA">
        <w:rPr>
          <w:rFonts w:ascii="Times New Roman" w:hAnsi="Times New Roman" w:cs="Times New Roman"/>
          <w:sz w:val="28"/>
          <w:szCs w:val="28"/>
        </w:rPr>
        <w:t>Но больше четверти респондентов (26,4%) считают действия акиматов малоэффективным. Также значительная часть жителей, участвовавших в опросе, считают крайне недостаточными меры акиматов, по решению проблем организации досуга, занятий спортом, развитие культуры (44%) и развитию местного самоуправления (40%).</w:t>
      </w:r>
    </w:p>
    <w:p w14:paraId="70DAD32C" w14:textId="77777777" w:rsidR="00A105A5" w:rsidRPr="00E13A25" w:rsidRDefault="00A105A5" w:rsidP="00E13A25">
      <w:pPr>
        <w:pBdr>
          <w:bottom w:val="single" w:sz="4" w:space="6" w:color="FFFFFF"/>
        </w:pBdr>
        <w:spacing w:after="0" w:line="240" w:lineRule="auto"/>
        <w:ind w:firstLine="567"/>
        <w:contextualSpacing/>
        <w:jc w:val="both"/>
        <w:rPr>
          <w:rFonts w:ascii="Times New Roman" w:hAnsi="Times New Roman" w:cs="Times New Roman"/>
          <w:sz w:val="28"/>
          <w:szCs w:val="28"/>
        </w:rPr>
      </w:pPr>
      <w:r w:rsidRPr="00E13A25">
        <w:rPr>
          <w:rFonts w:ascii="Times New Roman" w:hAnsi="Times New Roman" w:cs="Times New Roman"/>
          <w:sz w:val="28"/>
          <w:szCs w:val="28"/>
        </w:rPr>
        <w:t xml:space="preserve">При этом, как выяснилось, 20 % опрошенных вообще не осведомлены о деятельности администрации сельского поселения, 20 % часто взаимодействуют с администрацией и 60 % </w:t>
      </w:r>
      <w:r w:rsidR="00F32498" w:rsidRPr="00E13A25">
        <w:rPr>
          <w:rFonts w:ascii="Times New Roman" w:hAnsi="Times New Roman" w:cs="Times New Roman"/>
          <w:sz w:val="28"/>
          <w:szCs w:val="28"/>
        </w:rPr>
        <w:t>–</w:t>
      </w:r>
      <w:r w:rsidRPr="00E13A25">
        <w:rPr>
          <w:rFonts w:ascii="Times New Roman" w:hAnsi="Times New Roman" w:cs="Times New Roman"/>
          <w:sz w:val="28"/>
          <w:szCs w:val="28"/>
        </w:rPr>
        <w:t xml:space="preserve"> редко. </w:t>
      </w:r>
    </w:p>
    <w:p w14:paraId="15E42052" w14:textId="77777777" w:rsidR="00A105A5" w:rsidRPr="00E13A25" w:rsidRDefault="00A105A5" w:rsidP="00E13A25">
      <w:pPr>
        <w:pBdr>
          <w:bottom w:val="single" w:sz="4" w:space="6" w:color="FFFFFF"/>
        </w:pBdr>
        <w:spacing w:after="0" w:line="240" w:lineRule="auto"/>
        <w:ind w:firstLine="567"/>
        <w:contextualSpacing/>
        <w:jc w:val="both"/>
        <w:rPr>
          <w:rFonts w:ascii="Times New Roman" w:hAnsi="Times New Roman" w:cs="Times New Roman"/>
          <w:sz w:val="28"/>
          <w:szCs w:val="28"/>
        </w:rPr>
      </w:pPr>
      <w:r w:rsidRPr="00E13A25">
        <w:rPr>
          <w:rFonts w:ascii="Times New Roman" w:hAnsi="Times New Roman" w:cs="Times New Roman"/>
          <w:sz w:val="28"/>
          <w:szCs w:val="28"/>
        </w:rPr>
        <w:t>Таким образом, по мнению жителей данного поселения, деятельность органов местного управления является недо</w:t>
      </w:r>
      <w:r w:rsidRPr="00E13A25">
        <w:rPr>
          <w:rFonts w:ascii="Times New Roman" w:hAnsi="Times New Roman" w:cs="Times New Roman"/>
          <w:sz w:val="28"/>
          <w:szCs w:val="28"/>
        </w:rPr>
        <w:softHyphen/>
        <w:t>статочно эффективной.</w:t>
      </w:r>
    </w:p>
    <w:p w14:paraId="6BB89B77" w14:textId="77777777" w:rsidR="00A105A5" w:rsidRPr="00E13A25" w:rsidRDefault="00A105A5" w:rsidP="00E13A25">
      <w:pPr>
        <w:pBdr>
          <w:bottom w:val="single" w:sz="4" w:space="6" w:color="FFFFFF"/>
        </w:pBdr>
        <w:spacing w:after="0" w:line="240" w:lineRule="auto"/>
        <w:ind w:firstLine="567"/>
        <w:contextualSpacing/>
        <w:jc w:val="both"/>
        <w:rPr>
          <w:rFonts w:ascii="Times New Roman" w:hAnsi="Times New Roman" w:cs="Times New Roman"/>
          <w:sz w:val="28"/>
          <w:szCs w:val="28"/>
        </w:rPr>
      </w:pPr>
      <w:r w:rsidRPr="00E13A25">
        <w:rPr>
          <w:rFonts w:ascii="Times New Roman" w:hAnsi="Times New Roman" w:cs="Times New Roman"/>
          <w:sz w:val="28"/>
          <w:szCs w:val="28"/>
        </w:rPr>
        <w:t>Но, нужно заметить, что сельское население, в основном, не осведомлено об основных национальных стратегиях, программах, законах и других нормативных документах, которые влияют на их жизнь. По мнению сельских жителей, местные власти в большинстве своем неспособны выполнять свои функции по развитию села. Как правило, сельские жители не имеют активной политической и/или социальной позиции, предпочитая занимать позицию выжидания.</w:t>
      </w:r>
    </w:p>
    <w:p w14:paraId="24310E7B" w14:textId="77777777" w:rsidR="00A105A5" w:rsidRPr="00E13A25" w:rsidRDefault="00A105A5" w:rsidP="00E13A25">
      <w:pPr>
        <w:pBdr>
          <w:bottom w:val="single" w:sz="4" w:space="6" w:color="FFFFFF"/>
        </w:pBdr>
        <w:spacing w:after="0" w:line="240" w:lineRule="auto"/>
        <w:ind w:firstLine="567"/>
        <w:contextualSpacing/>
        <w:jc w:val="both"/>
        <w:rPr>
          <w:rFonts w:ascii="Times New Roman" w:hAnsi="Times New Roman" w:cs="Times New Roman"/>
          <w:sz w:val="28"/>
          <w:szCs w:val="28"/>
        </w:rPr>
      </w:pPr>
      <w:r w:rsidRPr="00E13A25">
        <w:rPr>
          <w:rFonts w:ascii="Times New Roman" w:hAnsi="Times New Roman" w:cs="Times New Roman"/>
          <w:sz w:val="28"/>
          <w:szCs w:val="28"/>
        </w:rPr>
        <w:t xml:space="preserve">Результаты опроса показывают также, что респонденты сомневаются в том, что можно полностью ликвидировать неравенство между городом и селом в уровнях развития социальной инфраструктуры. </w:t>
      </w:r>
    </w:p>
    <w:p w14:paraId="09054E0B" w14:textId="77777777" w:rsidR="00A105A5" w:rsidRDefault="00A105A5" w:rsidP="00E13A25">
      <w:pPr>
        <w:pBdr>
          <w:bottom w:val="single" w:sz="4" w:space="6" w:color="FFFFFF"/>
        </w:pBdr>
        <w:spacing w:after="0" w:line="240" w:lineRule="auto"/>
        <w:ind w:firstLine="567"/>
        <w:contextualSpacing/>
        <w:jc w:val="both"/>
        <w:rPr>
          <w:rFonts w:ascii="Times New Roman" w:hAnsi="Times New Roman" w:cs="Times New Roman"/>
          <w:sz w:val="28"/>
          <w:szCs w:val="28"/>
        </w:rPr>
      </w:pPr>
      <w:r w:rsidRPr="00E13A25">
        <w:rPr>
          <w:rFonts w:ascii="Times New Roman" w:hAnsi="Times New Roman" w:cs="Times New Roman"/>
          <w:sz w:val="28"/>
          <w:szCs w:val="28"/>
        </w:rPr>
        <w:t>За возможность полного решения этой социальной проблемы высказались только 4,3% респондентов (для сравнения: 21,7% считают, что государству не сто</w:t>
      </w:r>
      <w:r w:rsidRPr="00E13A25">
        <w:rPr>
          <w:rFonts w:ascii="Times New Roman" w:hAnsi="Times New Roman" w:cs="Times New Roman"/>
          <w:sz w:val="28"/>
          <w:szCs w:val="28"/>
        </w:rPr>
        <w:softHyphen/>
        <w:t>ит и пытаться решить эту проблему, так как социальные трудности - явление настолько же многомерное, насколько и неист</w:t>
      </w:r>
      <w:r w:rsidRPr="00E13A25">
        <w:rPr>
          <w:rFonts w:ascii="Times New Roman" w:hAnsi="Times New Roman" w:cs="Times New Roman"/>
          <w:sz w:val="28"/>
          <w:szCs w:val="28"/>
        </w:rPr>
        <w:softHyphen/>
        <w:t>ребимое) (рис</w:t>
      </w:r>
      <w:r w:rsidR="00F46BA3" w:rsidRPr="00E13A25">
        <w:rPr>
          <w:rFonts w:ascii="Times New Roman" w:hAnsi="Times New Roman" w:cs="Times New Roman"/>
          <w:sz w:val="28"/>
          <w:szCs w:val="28"/>
        </w:rPr>
        <w:t>унок</w:t>
      </w:r>
      <w:r w:rsidRPr="00E13A25">
        <w:rPr>
          <w:rFonts w:ascii="Times New Roman" w:hAnsi="Times New Roman" w:cs="Times New Roman"/>
          <w:sz w:val="28"/>
          <w:szCs w:val="28"/>
        </w:rPr>
        <w:t xml:space="preserve"> </w:t>
      </w:r>
      <w:r w:rsidR="00F46BA3" w:rsidRPr="00E13A25">
        <w:rPr>
          <w:rFonts w:ascii="Times New Roman" w:hAnsi="Times New Roman" w:cs="Times New Roman"/>
          <w:sz w:val="28"/>
          <w:szCs w:val="28"/>
        </w:rPr>
        <w:t>1</w:t>
      </w:r>
      <w:r w:rsidR="00F32498" w:rsidRPr="00E13A25">
        <w:rPr>
          <w:rFonts w:ascii="Times New Roman" w:hAnsi="Times New Roman" w:cs="Times New Roman"/>
          <w:sz w:val="28"/>
          <w:szCs w:val="28"/>
        </w:rPr>
        <w:t>4</w:t>
      </w:r>
      <w:r w:rsidRPr="00E13A25">
        <w:rPr>
          <w:rFonts w:ascii="Times New Roman" w:hAnsi="Times New Roman" w:cs="Times New Roman"/>
          <w:sz w:val="28"/>
          <w:szCs w:val="28"/>
        </w:rPr>
        <w:t>).</w:t>
      </w:r>
    </w:p>
    <w:p w14:paraId="2B8FA8CE" w14:textId="77777777" w:rsidR="00E13A25" w:rsidRPr="00E13A25" w:rsidRDefault="00E13A25" w:rsidP="00E13A25">
      <w:pPr>
        <w:pBdr>
          <w:bottom w:val="single" w:sz="4" w:space="6" w:color="FFFFFF"/>
        </w:pBdr>
        <w:spacing w:after="0" w:line="240" w:lineRule="auto"/>
        <w:ind w:firstLine="567"/>
        <w:contextualSpacing/>
        <w:jc w:val="both"/>
        <w:rPr>
          <w:rFonts w:ascii="Times New Roman" w:hAnsi="Times New Roman" w:cs="Times New Roman"/>
          <w:sz w:val="28"/>
          <w:szCs w:val="28"/>
        </w:rPr>
      </w:pPr>
    </w:p>
    <w:p w14:paraId="414BB224" w14:textId="77777777" w:rsidR="00A105A5" w:rsidRPr="000F03D4" w:rsidRDefault="00A105A5" w:rsidP="00591836">
      <w:pPr>
        <w:autoSpaceDE w:val="0"/>
        <w:autoSpaceDN w:val="0"/>
        <w:adjustRightInd w:val="0"/>
        <w:spacing w:after="0" w:line="240" w:lineRule="auto"/>
        <w:ind w:firstLine="567"/>
        <w:contextualSpacing/>
      </w:pPr>
    </w:p>
    <w:p w14:paraId="0FFDD79D" w14:textId="77777777" w:rsidR="00A105A5" w:rsidRPr="000F03D4" w:rsidRDefault="004F044E" w:rsidP="00E13A25">
      <w:pPr>
        <w:autoSpaceDE w:val="0"/>
        <w:autoSpaceDN w:val="0"/>
        <w:adjustRightInd w:val="0"/>
        <w:ind w:firstLine="709"/>
        <w:contextualSpacing/>
      </w:pPr>
      <w:r>
        <w:rPr>
          <w:noProof/>
          <w:lang w:eastAsia="ru-RU"/>
        </w:rPr>
        <mc:AlternateContent>
          <mc:Choice Requires="wps">
            <w:drawing>
              <wp:anchor distT="0" distB="0" distL="114300" distR="114300" simplePos="0" relativeHeight="251674624" behindDoc="0" locked="0" layoutInCell="1" allowOverlap="1" wp14:anchorId="03420AD4" wp14:editId="17A60CDB">
                <wp:simplePos x="0" y="0"/>
                <wp:positionH relativeFrom="column">
                  <wp:posOffset>342900</wp:posOffset>
                </wp:positionH>
                <wp:positionV relativeFrom="paragraph">
                  <wp:posOffset>2268220</wp:posOffset>
                </wp:positionV>
                <wp:extent cx="5257800" cy="571500"/>
                <wp:effectExtent l="0" t="0" r="19050" b="19050"/>
                <wp:wrapNone/>
                <wp:docPr id="1976000256" name="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571500"/>
                        </a:xfrm>
                        <a:prstGeom prst="rect">
                          <a:avLst/>
                        </a:prstGeom>
                        <a:solidFill>
                          <a:srgbClr val="FFFFFF"/>
                        </a:solidFill>
                        <a:ln w="9525">
                          <a:solidFill>
                            <a:srgbClr val="FFFFFF"/>
                          </a:solidFill>
                          <a:miter lim="800000"/>
                          <a:headEnd/>
                          <a:tailEnd/>
                        </a:ln>
                      </wps:spPr>
                      <wps:txbx>
                        <w:txbxContent>
                          <w:p w14:paraId="3DD2189F" w14:textId="77777777" w:rsidR="004D2A23" w:rsidRPr="00591836" w:rsidRDefault="004D2A23" w:rsidP="00F32498">
                            <w:pPr>
                              <w:spacing w:after="0" w:line="240" w:lineRule="auto"/>
                              <w:ind w:firstLine="567"/>
                              <w:jc w:val="center"/>
                              <w:rPr>
                                <w:rFonts w:ascii="Times New Roman" w:hAnsi="Times New Roman" w:cs="Times New Roman"/>
                                <w:sz w:val="28"/>
                                <w:szCs w:val="28"/>
                              </w:rPr>
                            </w:pPr>
                            <w:r w:rsidRPr="00591836">
                              <w:rPr>
                                <w:rFonts w:ascii="Times New Roman" w:hAnsi="Times New Roman" w:cs="Times New Roman"/>
                                <w:sz w:val="28"/>
                                <w:szCs w:val="28"/>
                              </w:rPr>
                              <w:t>Рис</w:t>
                            </w:r>
                            <w:r>
                              <w:rPr>
                                <w:rFonts w:ascii="Times New Roman" w:hAnsi="Times New Roman" w:cs="Times New Roman"/>
                                <w:sz w:val="28"/>
                                <w:szCs w:val="28"/>
                              </w:rPr>
                              <w:t>унок</w:t>
                            </w:r>
                            <w:r w:rsidRPr="00591836">
                              <w:rPr>
                                <w:rFonts w:ascii="Times New Roman" w:hAnsi="Times New Roman" w:cs="Times New Roman"/>
                                <w:sz w:val="28"/>
                                <w:szCs w:val="28"/>
                              </w:rPr>
                              <w:t xml:space="preserve"> </w:t>
                            </w:r>
                            <w:r>
                              <w:rPr>
                                <w:rFonts w:ascii="Times New Roman" w:hAnsi="Times New Roman" w:cs="Times New Roman"/>
                                <w:sz w:val="28"/>
                                <w:szCs w:val="28"/>
                              </w:rPr>
                              <w:t>14 -</w:t>
                            </w:r>
                            <w:r w:rsidRPr="00591836">
                              <w:rPr>
                                <w:rFonts w:ascii="Times New Roman" w:hAnsi="Times New Roman" w:cs="Times New Roman"/>
                                <w:sz w:val="28"/>
                                <w:szCs w:val="28"/>
                              </w:rPr>
                              <w:t xml:space="preserve"> Отношение населения Мангистауской области к решению социальных проблем </w:t>
                            </w:r>
                            <w:r>
                              <w:rPr>
                                <w:rFonts w:ascii="Times New Roman" w:hAnsi="Times New Roman" w:cs="Times New Roman"/>
                                <w:sz w:val="28"/>
                                <w:szCs w:val="28"/>
                              </w:rPr>
                              <w:t>(составлено автором)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20AD4" id=" 1398" o:spid="_x0000_s1132" type="#_x0000_t202" style="position:absolute;left:0;text-align:left;margin-left:27pt;margin-top:178.6pt;width:41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" strokecolor="white">
                <v:path arrowok="t"/>
                <v:textbox>
                  <w:txbxContent>
                    <w:p w14:paraId="3DD2189F" w14:textId="77777777" w:rsidR="004D2A23" w:rsidRPr="00591836" w:rsidRDefault="004D2A23" w:rsidP="00F32498">
                      <w:pPr>
                        <w:spacing w:after="0" w:line="240" w:lineRule="auto"/>
                        <w:ind w:firstLine="567"/>
                        <w:jc w:val="center"/>
                        <w:rPr>
                          <w:rFonts w:ascii="Times New Roman" w:hAnsi="Times New Roman" w:cs="Times New Roman"/>
                          <w:sz w:val="28"/>
                          <w:szCs w:val="28"/>
                        </w:rPr>
                      </w:pPr>
                      <w:r w:rsidRPr="00591836">
                        <w:rPr>
                          <w:rFonts w:ascii="Times New Roman" w:hAnsi="Times New Roman" w:cs="Times New Roman"/>
                          <w:sz w:val="28"/>
                          <w:szCs w:val="28"/>
                        </w:rPr>
                        <w:t>Рис</w:t>
                      </w:r>
                      <w:r>
                        <w:rPr>
                          <w:rFonts w:ascii="Times New Roman" w:hAnsi="Times New Roman" w:cs="Times New Roman"/>
                          <w:sz w:val="28"/>
                          <w:szCs w:val="28"/>
                        </w:rPr>
                        <w:t>унок</w:t>
                      </w:r>
                      <w:r w:rsidRPr="00591836">
                        <w:rPr>
                          <w:rFonts w:ascii="Times New Roman" w:hAnsi="Times New Roman" w:cs="Times New Roman"/>
                          <w:sz w:val="28"/>
                          <w:szCs w:val="28"/>
                        </w:rPr>
                        <w:t xml:space="preserve"> </w:t>
                      </w:r>
                      <w:r>
                        <w:rPr>
                          <w:rFonts w:ascii="Times New Roman" w:hAnsi="Times New Roman" w:cs="Times New Roman"/>
                          <w:sz w:val="28"/>
                          <w:szCs w:val="28"/>
                        </w:rPr>
                        <w:t>14 -</w:t>
                      </w:r>
                      <w:r w:rsidRPr="00591836">
                        <w:rPr>
                          <w:rFonts w:ascii="Times New Roman" w:hAnsi="Times New Roman" w:cs="Times New Roman"/>
                          <w:sz w:val="28"/>
                          <w:szCs w:val="28"/>
                        </w:rPr>
                        <w:t xml:space="preserve"> Отношение населения Мангистауской области к решению социальных проблем </w:t>
                      </w:r>
                      <w:r>
                        <w:rPr>
                          <w:rFonts w:ascii="Times New Roman" w:hAnsi="Times New Roman" w:cs="Times New Roman"/>
                          <w:sz w:val="28"/>
                          <w:szCs w:val="28"/>
                        </w:rPr>
                        <w:t>(составлено автором)</w:t>
                      </w:r>
                    </w:p>
                  </w:txbxContent>
                </v:textbox>
              </v:shape>
            </w:pict>
          </mc:Fallback>
        </mc:AlternateContent>
      </w:r>
      <w:r w:rsidR="00E13A25">
        <w:rPr>
          <w:noProof/>
          <w:lang w:eastAsia="ru-RU"/>
        </w:rPr>
        <w:drawing>
          <wp:inline distT="0" distB="0" distL="0" distR="0" wp14:anchorId="5847FCFC" wp14:editId="5CC12EB4">
            <wp:extent cx="5524500" cy="289560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454EEC" w14:textId="58869A94" w:rsidR="00E13A25" w:rsidRDefault="0057617F" w:rsidP="00591836">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E103BB" w:rsidRPr="00E103BB">
        <w:rPr>
          <w:rFonts w:ascii="Times New Roman" w:hAnsi="Times New Roman" w:cs="Times New Roman"/>
          <w:sz w:val="24"/>
          <w:szCs w:val="24"/>
        </w:rPr>
        <w:t>88</w:t>
      </w:r>
      <w:r w:rsidRPr="002373A0">
        <w:rPr>
          <w:rFonts w:ascii="Times New Roman" w:hAnsi="Times New Roman" w:cs="Times New Roman"/>
          <w:sz w:val="24"/>
          <w:szCs w:val="24"/>
        </w:rPr>
        <w:t>]</w:t>
      </w:r>
    </w:p>
    <w:p w14:paraId="116842F6" w14:textId="77777777" w:rsidR="0057617F" w:rsidRDefault="0057617F" w:rsidP="00591836">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p>
    <w:p w14:paraId="782A9E6F" w14:textId="77777777" w:rsidR="0099246A" w:rsidRPr="001F08CD" w:rsidRDefault="0099246A" w:rsidP="0099246A">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Село сегодня стало основным объектом разнообразных и разнонаправленных преобразований, с одной стороны, явно имеющих позитивное значение, таких как реализация национальных проектов, при этом данный процесс носит бессистемный характер, а с другой – наличие слабых, не обеспеченных ресурсной базой попыток внедрения основ местного самоуправления.</w:t>
      </w:r>
    </w:p>
    <w:p w14:paraId="7713AD50" w14:textId="77777777" w:rsidR="00A105A5" w:rsidRPr="00591836" w:rsidRDefault="00A105A5" w:rsidP="00591836">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Следующей важной проблемой управления СИСТ является </w:t>
      </w:r>
      <w:r w:rsidRPr="00763C51">
        <w:rPr>
          <w:rFonts w:ascii="Times New Roman" w:hAnsi="Times New Roman" w:cs="Times New Roman"/>
          <w:bCs/>
          <w:sz w:val="28"/>
          <w:szCs w:val="28"/>
        </w:rPr>
        <w:t>недостаточность и нестабильность финансирования инфраструктурных проектов.</w:t>
      </w:r>
      <w:r w:rsidRPr="00591836">
        <w:rPr>
          <w:rFonts w:ascii="Times New Roman" w:hAnsi="Times New Roman" w:cs="Times New Roman"/>
          <w:b/>
          <w:sz w:val="28"/>
          <w:szCs w:val="28"/>
        </w:rPr>
        <w:t xml:space="preserve"> </w:t>
      </w:r>
      <w:r w:rsidRPr="00591836">
        <w:rPr>
          <w:rFonts w:ascii="Times New Roman" w:hAnsi="Times New Roman" w:cs="Times New Roman"/>
          <w:sz w:val="28"/>
          <w:szCs w:val="28"/>
        </w:rPr>
        <w:t>Финансирование – это обеспечение необходимыми финансовыми ре</w:t>
      </w:r>
      <w:r w:rsidRPr="00591836">
        <w:rPr>
          <w:rFonts w:ascii="Times New Roman" w:hAnsi="Times New Roman" w:cs="Times New Roman"/>
          <w:sz w:val="28"/>
          <w:szCs w:val="28"/>
        </w:rPr>
        <w:softHyphen/>
        <w:t>сурсами потребностей предприятия за счет собственных и заемных средств (бюджетных и внебюджетных источников).</w:t>
      </w:r>
    </w:p>
    <w:p w14:paraId="48ECCB2D" w14:textId="77777777" w:rsidR="00A105A5" w:rsidRPr="00591836"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591836">
        <w:rPr>
          <w:rFonts w:ascii="Times New Roman" w:hAnsi="Times New Roman" w:cs="Times New Roman"/>
        </w:rPr>
        <w:t>Экономические механизмы формирования социальной инфраструктуры в сельской мест</w:t>
      </w:r>
      <w:r w:rsidRPr="00591836">
        <w:rPr>
          <w:rFonts w:ascii="Times New Roman" w:hAnsi="Times New Roman" w:cs="Times New Roman"/>
        </w:rPr>
        <w:softHyphen/>
        <w:t>ности традиционно представлены бюджетным финансированием:</w:t>
      </w:r>
    </w:p>
    <w:p w14:paraId="3F3B5397" w14:textId="77777777" w:rsidR="00A105A5" w:rsidRPr="00591836" w:rsidRDefault="00A105A5">
      <w:pPr>
        <w:pStyle w:val="210"/>
        <w:numPr>
          <w:ilvl w:val="0"/>
          <w:numId w:val="51"/>
        </w:numPr>
        <w:shd w:val="clear" w:color="auto" w:fill="auto"/>
        <w:tabs>
          <w:tab w:val="left" w:pos="993"/>
        </w:tabs>
        <w:spacing w:after="0" w:line="240" w:lineRule="auto"/>
        <w:ind w:left="0" w:firstLine="567"/>
        <w:contextualSpacing/>
        <w:jc w:val="both"/>
        <w:rPr>
          <w:rFonts w:ascii="Times New Roman" w:hAnsi="Times New Roman" w:cs="Times New Roman"/>
        </w:rPr>
      </w:pPr>
      <w:r w:rsidRPr="00591836">
        <w:rPr>
          <w:rFonts w:ascii="Times New Roman" w:hAnsi="Times New Roman" w:cs="Times New Roman"/>
        </w:rPr>
        <w:t>строительства, текущего содержания, обеспечения модернизации и реконструкции объектов;</w:t>
      </w:r>
    </w:p>
    <w:p w14:paraId="6202A451" w14:textId="77777777" w:rsidR="00A105A5" w:rsidRPr="00591836" w:rsidRDefault="00A105A5">
      <w:pPr>
        <w:pStyle w:val="210"/>
        <w:numPr>
          <w:ilvl w:val="0"/>
          <w:numId w:val="51"/>
        </w:numPr>
        <w:shd w:val="clear" w:color="auto" w:fill="auto"/>
        <w:tabs>
          <w:tab w:val="left" w:pos="993"/>
        </w:tabs>
        <w:spacing w:after="0" w:line="240" w:lineRule="auto"/>
        <w:ind w:left="0" w:firstLine="567"/>
        <w:contextualSpacing/>
        <w:jc w:val="both"/>
        <w:rPr>
          <w:rFonts w:ascii="Times New Roman" w:hAnsi="Times New Roman" w:cs="Times New Roman"/>
        </w:rPr>
      </w:pPr>
      <w:r w:rsidRPr="00591836">
        <w:rPr>
          <w:rFonts w:ascii="Times New Roman" w:hAnsi="Times New Roman" w:cs="Times New Roman"/>
        </w:rPr>
        <w:t>материально-технического обеспечения функциональной деятельности объектов СИСТ.</w:t>
      </w:r>
    </w:p>
    <w:p w14:paraId="1A6696D0" w14:textId="77777777" w:rsidR="00A105A5" w:rsidRPr="00591836" w:rsidRDefault="00A105A5" w:rsidP="00591836">
      <w:pPr>
        <w:pStyle w:val="210"/>
        <w:shd w:val="clear" w:color="auto" w:fill="auto"/>
        <w:spacing w:after="0" w:line="240" w:lineRule="auto"/>
        <w:ind w:firstLine="567"/>
        <w:contextualSpacing/>
        <w:jc w:val="both"/>
        <w:rPr>
          <w:rFonts w:ascii="Times New Roman" w:hAnsi="Times New Roman" w:cs="Times New Roman"/>
        </w:rPr>
      </w:pPr>
      <w:r w:rsidRPr="00591836">
        <w:rPr>
          <w:rFonts w:ascii="Times New Roman" w:hAnsi="Times New Roman" w:cs="Times New Roman"/>
        </w:rPr>
        <w:t xml:space="preserve">Обобщение данных об источниках финансирования развития СИСТ представлено на рисунке </w:t>
      </w:r>
      <w:r w:rsidR="00F46BA3">
        <w:rPr>
          <w:rFonts w:ascii="Times New Roman" w:hAnsi="Times New Roman" w:cs="Times New Roman"/>
        </w:rPr>
        <w:t>1</w:t>
      </w:r>
      <w:r w:rsidR="00F32498">
        <w:rPr>
          <w:rFonts w:ascii="Times New Roman" w:hAnsi="Times New Roman" w:cs="Times New Roman"/>
        </w:rPr>
        <w:t>5</w:t>
      </w:r>
      <w:r w:rsidRPr="00591836">
        <w:rPr>
          <w:rFonts w:ascii="Times New Roman" w:hAnsi="Times New Roman" w:cs="Times New Roman"/>
        </w:rPr>
        <w:t>.</w:t>
      </w:r>
    </w:p>
    <w:p w14:paraId="6CB465CD" w14:textId="77777777" w:rsidR="00A105A5" w:rsidRPr="00591836" w:rsidRDefault="00A105A5" w:rsidP="00591836">
      <w:pPr>
        <w:spacing w:after="0" w:line="240" w:lineRule="auto"/>
        <w:ind w:firstLine="567"/>
        <w:contextualSpacing/>
        <w:rPr>
          <w:rFonts w:ascii="Times New Roman" w:hAnsi="Times New Roman" w:cs="Times New Roman"/>
          <w:sz w:val="28"/>
          <w:szCs w:val="28"/>
          <w:lang w:val="kk-KZ"/>
        </w:rPr>
      </w:pPr>
    </w:p>
    <w:p w14:paraId="5FB26B2C" w14:textId="77777777" w:rsidR="00A105A5" w:rsidRPr="000F03D4" w:rsidRDefault="004F044E" w:rsidP="00A105A5">
      <w:pPr>
        <w:autoSpaceDE w:val="0"/>
        <w:autoSpaceDN w:val="0"/>
        <w:adjustRightInd w:val="0"/>
        <w:contextualSpacing/>
        <w:jc w:val="center"/>
      </w:pPr>
      <w:r>
        <w:rPr>
          <w:noProof/>
          <w:lang w:eastAsia="ru-RU"/>
        </w:rPr>
        <mc:AlternateContent>
          <mc:Choice Requires="wpc">
            <w:drawing>
              <wp:inline distT="0" distB="0" distL="0" distR="0" wp14:anchorId="7A29A374" wp14:editId="2A7080D8">
                <wp:extent cx="6223000" cy="3771900"/>
                <wp:effectExtent l="0" t="0" r="0" b="0"/>
                <wp:docPr id="109"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10098332" name=" 1289"/>
                        <wps:cNvSpPr>
                          <a:spLocks/>
                        </wps:cNvSpPr>
                        <wps:spPr bwMode="auto">
                          <a:xfrm>
                            <a:off x="4267200" y="2971800"/>
                            <a:ext cx="1485900" cy="342900"/>
                          </a:xfrm>
                          <a:prstGeom prst="roundRect">
                            <a:avLst>
                              <a:gd name="adj" fmla="val 16667"/>
                            </a:avLst>
                          </a:prstGeom>
                          <a:solidFill>
                            <a:srgbClr val="FFFFFF"/>
                          </a:solidFill>
                          <a:ln w="9525">
                            <a:solidFill>
                              <a:srgbClr val="FFFFFF"/>
                            </a:solidFill>
                            <a:round/>
                            <a:headEnd/>
                            <a:tailEnd/>
                          </a:ln>
                        </wps:spPr>
                        <wps:txbx>
                          <w:txbxContent>
                            <w:p w14:paraId="74F46C15"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Социальные связи</w:t>
                              </w:r>
                            </w:p>
                            <w:p w14:paraId="5FE35AF0" w14:textId="77777777" w:rsidR="004D2A23" w:rsidRPr="00EE5AC6" w:rsidRDefault="004D2A23" w:rsidP="00E13A25">
                              <w:pPr>
                                <w:spacing w:after="0" w:line="240" w:lineRule="auto"/>
                                <w:jc w:val="center"/>
                              </w:pPr>
                            </w:p>
                          </w:txbxContent>
                        </wps:txbx>
                        <wps:bodyPr rot="0" vert="horz" wrap="square" lIns="0" tIns="0" rIns="0" bIns="0" anchor="t" anchorCtr="0" upright="1">
                          <a:noAutofit/>
                        </wps:bodyPr>
                      </wps:wsp>
                      <wps:wsp>
                        <wps:cNvPr id="996472873" name=" 1290"/>
                        <wps:cNvSpPr>
                          <a:spLocks/>
                        </wps:cNvSpPr>
                        <wps:spPr bwMode="auto">
                          <a:xfrm>
                            <a:off x="4000500" y="800100"/>
                            <a:ext cx="1866900" cy="571500"/>
                          </a:xfrm>
                          <a:prstGeom prst="roundRect">
                            <a:avLst>
                              <a:gd name="adj" fmla="val 16667"/>
                            </a:avLst>
                          </a:prstGeom>
                          <a:solidFill>
                            <a:srgbClr val="FFFFFF"/>
                          </a:solidFill>
                          <a:ln w="9525">
                            <a:solidFill>
                              <a:srgbClr val="FFFFFF"/>
                            </a:solidFill>
                            <a:round/>
                            <a:headEnd/>
                            <a:tailEnd/>
                          </a:ln>
                        </wps:spPr>
                        <wps:txbx>
                          <w:txbxContent>
                            <w:p w14:paraId="0436700C"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Экономические связи</w:t>
                              </w:r>
                            </w:p>
                            <w:p w14:paraId="377523FF" w14:textId="77777777" w:rsidR="004D2A23" w:rsidRPr="00EE5AC6" w:rsidRDefault="004D2A23" w:rsidP="00E13A25">
                              <w:pPr>
                                <w:spacing w:after="0" w:line="240" w:lineRule="auto"/>
                                <w:jc w:val="center"/>
                              </w:pPr>
                            </w:p>
                          </w:txbxContent>
                        </wps:txbx>
                        <wps:bodyPr rot="0" vert="horz" wrap="square" lIns="0" tIns="0" rIns="0" bIns="0" anchor="t" anchorCtr="0" upright="1">
                          <a:noAutofit/>
                        </wps:bodyPr>
                      </wps:wsp>
                      <wps:wsp>
                        <wps:cNvPr id="1438734747" name=" 1291"/>
                        <wps:cNvSpPr>
                          <a:spLocks/>
                        </wps:cNvSpPr>
                        <wps:spPr bwMode="auto">
                          <a:xfrm>
                            <a:off x="457200" y="800100"/>
                            <a:ext cx="2133600" cy="571500"/>
                          </a:xfrm>
                          <a:prstGeom prst="roundRect">
                            <a:avLst>
                              <a:gd name="adj" fmla="val 16667"/>
                            </a:avLst>
                          </a:prstGeom>
                          <a:solidFill>
                            <a:srgbClr val="FFFFFF"/>
                          </a:solidFill>
                          <a:ln w="9525">
                            <a:solidFill>
                              <a:srgbClr val="FFFFFF"/>
                            </a:solidFill>
                            <a:round/>
                            <a:headEnd/>
                            <a:tailEnd/>
                          </a:ln>
                        </wps:spPr>
                        <wps:txbx>
                          <w:txbxContent>
                            <w:p w14:paraId="345CBF2C"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Политические установки,</w:t>
                              </w:r>
                              <w:r w:rsidRPr="00591836">
                                <w:rPr>
                                  <w:rFonts w:ascii="Times New Roman" w:hAnsi="Times New Roman" w:cs="Times New Roman"/>
                                  <w:b/>
                                  <w:bCs/>
                                </w:rPr>
                                <w:t xml:space="preserve"> </w:t>
                              </w:r>
                              <w:r w:rsidRPr="00591836">
                                <w:rPr>
                                  <w:rFonts w:ascii="Times New Roman" w:hAnsi="Times New Roman" w:cs="Times New Roman"/>
                                </w:rPr>
                                <w:t>информационно-управленческое воздействие</w:t>
                              </w:r>
                            </w:p>
                            <w:p w14:paraId="651EDABE" w14:textId="77777777" w:rsidR="004D2A23" w:rsidRPr="00EE5AC6" w:rsidRDefault="004D2A23" w:rsidP="00E13A25">
                              <w:pPr>
                                <w:spacing w:after="0" w:line="240" w:lineRule="auto"/>
                                <w:jc w:val="center"/>
                              </w:pPr>
                            </w:p>
                          </w:txbxContent>
                        </wps:txbx>
                        <wps:bodyPr rot="0" vert="horz" wrap="square" lIns="0" tIns="0" rIns="0" bIns="0" anchor="t" anchorCtr="0" upright="1">
                          <a:noAutofit/>
                        </wps:bodyPr>
                      </wps:wsp>
                      <wps:wsp>
                        <wps:cNvPr id="946959875" name=" 1292"/>
                        <wps:cNvCnPr>
                          <a:cxnSpLocks/>
                        </wps:cNvCnPr>
                        <wps:spPr bwMode="auto">
                          <a:xfrm flipH="1">
                            <a:off x="3111500" y="800100"/>
                            <a:ext cx="847" cy="342900"/>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4018547" name=" 1293"/>
                        <wps:cNvCnPr>
                          <a:cxnSpLocks/>
                        </wps:cNvCnPr>
                        <wps:spPr bwMode="auto">
                          <a:xfrm flipH="1">
                            <a:off x="3022600" y="2628900"/>
                            <a:ext cx="847" cy="342900"/>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612946668" name=" 1294"/>
                        <wps:cNvCnPr>
                          <a:cxnSpLocks/>
                        </wps:cNvCnPr>
                        <wps:spPr bwMode="auto">
                          <a:xfrm flipH="1">
                            <a:off x="444500" y="2171700"/>
                            <a:ext cx="847" cy="1257300"/>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71542340" name=" 1295"/>
                        <wps:cNvCnPr>
                          <a:cxnSpLocks/>
                        </wps:cNvCnPr>
                        <wps:spPr bwMode="auto">
                          <a:xfrm flipH="1">
                            <a:off x="444500" y="228600"/>
                            <a:ext cx="847" cy="1257300"/>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668893546" name=" 1296"/>
                        <wps:cNvCnPr>
                          <a:cxnSpLocks/>
                        </wps:cNvCnPr>
                        <wps:spPr bwMode="auto">
                          <a:xfrm flipH="1">
                            <a:off x="5956300" y="342900"/>
                            <a:ext cx="26247" cy="1143000"/>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554724374" name=" 1297"/>
                        <wps:cNvCnPr>
                          <a:cxnSpLocks/>
                        </wps:cNvCnPr>
                        <wps:spPr bwMode="auto">
                          <a:xfrm flipH="1">
                            <a:off x="5715000" y="1600200"/>
                            <a:ext cx="1693" cy="685800"/>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76314458" name=" 1298"/>
                        <wps:cNvCnPr>
                          <a:cxnSpLocks/>
                        </wps:cNvCnPr>
                        <wps:spPr bwMode="auto">
                          <a:xfrm flipH="1">
                            <a:off x="444500" y="228600"/>
                            <a:ext cx="1612900" cy="847"/>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56114843" name=" 1299"/>
                        <wps:cNvCnPr>
                          <a:cxnSpLocks/>
                        </wps:cNvCnPr>
                        <wps:spPr bwMode="auto">
                          <a:xfrm flipH="1">
                            <a:off x="4457700" y="342900"/>
                            <a:ext cx="1498600" cy="847"/>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02816487" name=" 1300"/>
                        <wps:cNvCnPr>
                          <a:cxnSpLocks/>
                        </wps:cNvCnPr>
                        <wps:spPr bwMode="auto">
                          <a:xfrm flipH="1">
                            <a:off x="4267200" y="3429000"/>
                            <a:ext cx="1485900" cy="847"/>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400758437" name=" 1301"/>
                        <wps:cNvCnPr>
                          <a:cxnSpLocks/>
                        </wps:cNvCnPr>
                        <wps:spPr bwMode="auto">
                          <a:xfrm flipH="1">
                            <a:off x="444500" y="3429000"/>
                            <a:ext cx="1600200" cy="847"/>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35207781" name=" 1302"/>
                        <wps:cNvCnPr>
                          <a:cxnSpLocks/>
                        </wps:cNvCnPr>
                        <wps:spPr bwMode="auto">
                          <a:xfrm flipH="1" flipV="1">
                            <a:off x="1689100" y="1943100"/>
                            <a:ext cx="800100" cy="847"/>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43156693" name=" 1303"/>
                        <wps:cNvCnPr>
                          <a:cxnSpLocks/>
                        </wps:cNvCnPr>
                        <wps:spPr bwMode="auto">
                          <a:xfrm flipH="1" flipV="1">
                            <a:off x="4000500" y="1828800"/>
                            <a:ext cx="800100" cy="847"/>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948876382" name=" 1304"/>
                        <wps:cNvSpPr>
                          <a:spLocks/>
                        </wps:cNvSpPr>
                        <wps:spPr bwMode="auto">
                          <a:xfrm>
                            <a:off x="114300" y="342900"/>
                            <a:ext cx="1485900" cy="228600"/>
                          </a:xfrm>
                          <a:prstGeom prst="roundRect">
                            <a:avLst>
                              <a:gd name="adj" fmla="val 16667"/>
                            </a:avLst>
                          </a:prstGeom>
                          <a:solidFill>
                            <a:srgbClr val="FFFFFF"/>
                          </a:solidFill>
                          <a:ln w="9525">
                            <a:solidFill>
                              <a:srgbClr val="FFFFFF"/>
                            </a:solidFill>
                            <a:round/>
                            <a:headEnd/>
                            <a:tailEnd/>
                          </a:ln>
                        </wps:spPr>
                        <wps:txbx>
                          <w:txbxContent>
                            <w:p w14:paraId="6E511AE7"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Факторы влияния</w:t>
                              </w:r>
                            </w:p>
                            <w:p w14:paraId="3881FBBE" w14:textId="77777777" w:rsidR="004D2A23" w:rsidRPr="00EE5AC6" w:rsidRDefault="004D2A23" w:rsidP="00E13A25">
                              <w:pPr>
                                <w:spacing w:after="0" w:line="240" w:lineRule="auto"/>
                                <w:jc w:val="center"/>
                              </w:pPr>
                            </w:p>
                          </w:txbxContent>
                        </wps:txbx>
                        <wps:bodyPr rot="0" vert="horz" wrap="square" lIns="0" tIns="0" rIns="0" bIns="0" anchor="t" anchorCtr="0" upright="1">
                          <a:noAutofit/>
                        </wps:bodyPr>
                      </wps:wsp>
                      <wps:wsp>
                        <wps:cNvPr id="592925196" name=" 1305"/>
                        <wps:cNvSpPr>
                          <a:spLocks/>
                        </wps:cNvSpPr>
                        <wps:spPr bwMode="auto">
                          <a:xfrm>
                            <a:off x="88900" y="2857500"/>
                            <a:ext cx="1485900" cy="228600"/>
                          </a:xfrm>
                          <a:prstGeom prst="roundRect">
                            <a:avLst>
                              <a:gd name="adj" fmla="val 16667"/>
                            </a:avLst>
                          </a:prstGeom>
                          <a:solidFill>
                            <a:srgbClr val="FFFFFF"/>
                          </a:solidFill>
                          <a:ln w="9525">
                            <a:solidFill>
                              <a:srgbClr val="FFFFFF"/>
                            </a:solidFill>
                            <a:round/>
                            <a:headEnd/>
                            <a:tailEnd/>
                          </a:ln>
                        </wps:spPr>
                        <wps:txbx>
                          <w:txbxContent>
                            <w:p w14:paraId="312D75D3"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Факторы влияния</w:t>
                              </w:r>
                            </w:p>
                            <w:p w14:paraId="380DF718" w14:textId="77777777" w:rsidR="004D2A23" w:rsidRPr="00EE5AC6" w:rsidRDefault="004D2A23" w:rsidP="00E13A25">
                              <w:pPr>
                                <w:spacing w:after="0" w:line="240" w:lineRule="auto"/>
                                <w:jc w:val="center"/>
                              </w:pPr>
                            </w:p>
                          </w:txbxContent>
                        </wps:txbx>
                        <wps:bodyPr rot="0" vert="horz" wrap="square" lIns="0" tIns="0" rIns="0" bIns="0" anchor="t" anchorCtr="0" upright="1">
                          <a:noAutofit/>
                        </wps:bodyPr>
                      </wps:wsp>
                      <wps:wsp>
                        <wps:cNvPr id="777135351" name=" 1306"/>
                        <wps:cNvSpPr>
                          <a:spLocks/>
                        </wps:cNvSpPr>
                        <wps:spPr bwMode="auto">
                          <a:xfrm>
                            <a:off x="1778000" y="114300"/>
                            <a:ext cx="3111500" cy="6858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7C343A4D" w14:textId="77777777" w:rsidR="004D2A23" w:rsidRPr="00591836" w:rsidRDefault="004D2A23" w:rsidP="00E13A25">
                              <w:pPr>
                                <w:spacing w:after="0" w:line="240" w:lineRule="auto"/>
                                <w:jc w:val="center"/>
                                <w:rPr>
                                  <w:rFonts w:ascii="Times New Roman" w:hAnsi="Times New Roman" w:cs="Times New Roman"/>
                                  <w:b/>
                                </w:rPr>
                              </w:pPr>
                              <w:r w:rsidRPr="00591836">
                                <w:rPr>
                                  <w:rFonts w:ascii="Times New Roman" w:hAnsi="Times New Roman" w:cs="Times New Roman"/>
                                  <w:b/>
                                </w:rPr>
                                <w:t xml:space="preserve">Государство </w:t>
                              </w:r>
                              <w:r w:rsidRPr="00591836">
                                <w:rPr>
                                  <w:rFonts w:ascii="Times New Roman" w:hAnsi="Times New Roman" w:cs="Times New Roman"/>
                                </w:rPr>
                                <w:t>(средства республиканского бюджета в рамках финансирования социальных программ)</w:t>
                              </w:r>
                            </w:p>
                          </w:txbxContent>
                        </wps:txbx>
                        <wps:bodyPr rot="0" vert="horz" wrap="square" lIns="91440" tIns="45720" rIns="91440" bIns="45720" anchor="t" anchorCtr="0" upright="1">
                          <a:noAutofit/>
                        </wps:bodyPr>
                      </wps:wsp>
                      <wps:wsp>
                        <wps:cNvPr id="1677848868" name=" 1307"/>
                        <wps:cNvSpPr>
                          <a:spLocks/>
                        </wps:cNvSpPr>
                        <wps:spPr bwMode="auto">
                          <a:xfrm>
                            <a:off x="1778000" y="2857500"/>
                            <a:ext cx="2489200" cy="6858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6DC3C4C1" w14:textId="77777777" w:rsidR="004D2A23" w:rsidRPr="00591836" w:rsidRDefault="004D2A23" w:rsidP="00E13A25">
                              <w:pPr>
                                <w:spacing w:after="0" w:line="240" w:lineRule="auto"/>
                                <w:jc w:val="center"/>
                                <w:rPr>
                                  <w:rFonts w:ascii="Times New Roman" w:hAnsi="Times New Roman" w:cs="Times New Roman"/>
                                  <w:b/>
                                </w:rPr>
                              </w:pPr>
                              <w:r w:rsidRPr="00591836">
                                <w:rPr>
                                  <w:rFonts w:ascii="Times New Roman" w:hAnsi="Times New Roman" w:cs="Times New Roman"/>
                                  <w:b/>
                                </w:rPr>
                                <w:t xml:space="preserve">Бюджет области, района, сельского округа </w:t>
                              </w:r>
                            </w:p>
                            <w:p w14:paraId="0A6019BA"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(распоряжается акимат)</w:t>
                              </w:r>
                            </w:p>
                            <w:p w14:paraId="23C7A08E" w14:textId="77777777" w:rsidR="004D2A23" w:rsidRPr="00EE5AC6" w:rsidRDefault="004D2A23" w:rsidP="00E13A25">
                              <w:pPr>
                                <w:spacing w:after="0" w:line="240" w:lineRule="auto"/>
                                <w:jc w:val="center"/>
                              </w:pPr>
                            </w:p>
                          </w:txbxContent>
                        </wps:txbx>
                        <wps:bodyPr rot="0" vert="horz" wrap="square" lIns="91440" tIns="45720" rIns="91440" bIns="45720" anchor="t" anchorCtr="0" upright="1">
                          <a:noAutofit/>
                        </wps:bodyPr>
                      </wps:wsp>
                      <wps:wsp>
                        <wps:cNvPr id="34805938" name=" 1308"/>
                        <wps:cNvCnPr>
                          <a:cxnSpLocks/>
                        </wps:cNvCnPr>
                        <wps:spPr bwMode="auto">
                          <a:xfrm flipH="1">
                            <a:off x="5778500" y="2286000"/>
                            <a:ext cx="26247" cy="1143000"/>
                          </a:xfrm>
                          <a:prstGeom prst="line">
                            <a:avLst/>
                          </a:prstGeom>
                          <a:noFill/>
                          <a:ln w="1270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556368541" name=" 1309"/>
                        <wps:cNvSpPr>
                          <a:spLocks/>
                        </wps:cNvSpPr>
                        <wps:spPr bwMode="auto">
                          <a:xfrm>
                            <a:off x="88900" y="1485900"/>
                            <a:ext cx="1600200" cy="11430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5E1AFD3A" w14:textId="77777777" w:rsidR="004D2A23" w:rsidRPr="00591836" w:rsidRDefault="004D2A23" w:rsidP="00E13A25">
                              <w:pPr>
                                <w:spacing w:after="0" w:line="240" w:lineRule="auto"/>
                                <w:jc w:val="center"/>
                                <w:rPr>
                                  <w:rFonts w:ascii="Times New Roman" w:hAnsi="Times New Roman" w:cs="Times New Roman"/>
                                  <w:b/>
                                </w:rPr>
                              </w:pPr>
                              <w:r w:rsidRPr="00591836">
                                <w:rPr>
                                  <w:rFonts w:ascii="Times New Roman" w:hAnsi="Times New Roman" w:cs="Times New Roman"/>
                                  <w:b/>
                                </w:rPr>
                                <w:t>Отраслевое финансирование</w:t>
                              </w:r>
                            </w:p>
                            <w:p w14:paraId="4C718F8F"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(МОН РК, Минздрав РК, Министерство культуры и спорта РК)</w:t>
                              </w:r>
                            </w:p>
                            <w:p w14:paraId="3B9D3399" w14:textId="77777777" w:rsidR="004D2A23" w:rsidRPr="00EE5AC6" w:rsidRDefault="004D2A23" w:rsidP="00E13A25">
                              <w:pPr>
                                <w:spacing w:after="0" w:line="240" w:lineRule="auto"/>
                                <w:jc w:val="center"/>
                                <w:rPr>
                                  <w:rStyle w:val="21"/>
                                  <w:color w:val="000000"/>
                                </w:rPr>
                              </w:pPr>
                            </w:p>
                          </w:txbxContent>
                        </wps:txbx>
                        <wps:bodyPr rot="0" vert="horz" wrap="square" lIns="91440" tIns="45720" rIns="91440" bIns="45720" anchor="t" anchorCtr="0" upright="1">
                          <a:noAutofit/>
                        </wps:bodyPr>
                      </wps:wsp>
                      <wps:wsp>
                        <wps:cNvPr id="1187412719" name=" 1310"/>
                        <wps:cNvSpPr>
                          <a:spLocks/>
                        </wps:cNvSpPr>
                        <wps:spPr bwMode="auto">
                          <a:xfrm>
                            <a:off x="4457700" y="1143000"/>
                            <a:ext cx="1600200" cy="130302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2CFD21F9" w14:textId="77777777" w:rsidR="004D2A23" w:rsidRPr="006752F0" w:rsidRDefault="004D2A23" w:rsidP="00E13A25">
                              <w:pPr>
                                <w:spacing w:after="0" w:line="240" w:lineRule="auto"/>
                                <w:jc w:val="center"/>
                                <w:rPr>
                                  <w:rFonts w:ascii="Times New Roman" w:hAnsi="Times New Roman" w:cs="Times New Roman"/>
                                </w:rPr>
                              </w:pPr>
                              <w:r w:rsidRPr="006752F0">
                                <w:rPr>
                                  <w:rFonts w:ascii="Times New Roman" w:hAnsi="Times New Roman" w:cs="Times New Roman"/>
                                  <w:b/>
                                </w:rPr>
                                <w:t>Частные инвесторы</w:t>
                              </w:r>
                              <w:r w:rsidRPr="006752F0">
                                <w:rPr>
                                  <w:rStyle w:val="21"/>
                                  <w:rFonts w:ascii="Times New Roman" w:hAnsi="Times New Roman" w:cs="Times New Roman"/>
                                  <w:color w:val="000000"/>
                                  <w:sz w:val="22"/>
                                  <w:szCs w:val="22"/>
                                </w:rPr>
                                <w:t xml:space="preserve"> (нефтяные и крупные промышленные компании, благотворит</w:t>
                              </w:r>
                              <w:r>
                                <w:rPr>
                                  <w:rStyle w:val="21"/>
                                  <w:rFonts w:ascii="Times New Roman" w:hAnsi="Times New Roman" w:cs="Times New Roman"/>
                                  <w:color w:val="000000"/>
                                  <w:sz w:val="22"/>
                                  <w:szCs w:val="22"/>
                                </w:rPr>
                                <w:t>ели, спонсоры; физические лица)</w:t>
                              </w:r>
                            </w:p>
                          </w:txbxContent>
                        </wps:txbx>
                        <wps:bodyPr rot="0" vert="horz" wrap="square" lIns="91440" tIns="45720" rIns="91440" bIns="45720" anchor="t" anchorCtr="0" upright="1">
                          <a:noAutofit/>
                        </wps:bodyPr>
                      </wps:wsp>
                      <wps:wsp>
                        <wps:cNvPr id="1649912610" name=" 1311"/>
                        <wps:cNvSpPr>
                          <a:spLocks/>
                        </wps:cNvSpPr>
                        <wps:spPr bwMode="auto">
                          <a:xfrm>
                            <a:off x="1943100" y="1143000"/>
                            <a:ext cx="2156460" cy="1485900"/>
                          </a:xfrm>
                          <a:prstGeom prst="ellipse">
                            <a:avLst/>
                          </a:prstGeom>
                          <a:solidFill>
                            <a:srgbClr val="EAEAEA"/>
                          </a:solidFill>
                          <a:ln w="9525">
                            <a:solidFill>
                              <a:srgbClr val="000000"/>
                            </a:solidFill>
                            <a:round/>
                            <a:headEnd/>
                            <a:tailEnd/>
                          </a:ln>
                          <a:effectLst>
                            <a:outerShdw dist="107763" dir="18900000" algn="ctr" rotWithShape="0">
                              <a:srgbClr val="808080">
                                <a:alpha val="50000"/>
                              </a:srgbClr>
                            </a:outerShdw>
                          </a:effectLst>
                        </wps:spPr>
                        <wps:txbx>
                          <w:txbxContent>
                            <w:p w14:paraId="4047D030" w14:textId="77777777" w:rsidR="004D2A23" w:rsidRPr="00EE5AC6" w:rsidRDefault="004D2A23" w:rsidP="00E13A25">
                              <w:pPr>
                                <w:spacing w:after="0" w:line="240" w:lineRule="auto"/>
                                <w:jc w:val="center"/>
                                <w:rPr>
                                  <w:b/>
                                  <w:lang w:val="kk-KZ"/>
                                </w:rPr>
                              </w:pPr>
                            </w:p>
                            <w:p w14:paraId="1E0AA2FF"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b/>
                                  <w:lang w:val="kk-KZ"/>
                                </w:rPr>
                                <w:t>Объекты сельской социальной инфраструктуры</w:t>
                              </w:r>
                            </w:p>
                            <w:p w14:paraId="191BD726" w14:textId="77777777" w:rsidR="004D2A23" w:rsidRPr="00EE5AC6" w:rsidRDefault="004D2A23" w:rsidP="00E13A25">
                              <w:pPr>
                                <w:spacing w:after="0" w:line="240" w:lineRule="auto"/>
                                <w:jc w:val="center"/>
                                <w:rPr>
                                  <w:b/>
                                </w:rPr>
                              </w:pPr>
                            </w:p>
                          </w:txbxContent>
                        </wps:txbx>
                        <wps:bodyPr rot="0" vert="horz" wrap="square" lIns="91440" tIns="45720" rIns="91440" bIns="45720" anchor="t" anchorCtr="0" upright="1">
                          <a:noAutofit/>
                        </wps:bodyPr>
                      </wps:wsp>
                    </wpc:wpc>
                  </a:graphicData>
                </a:graphic>
              </wp:inline>
            </w:drawing>
          </mc:Choice>
          <mc:Fallback>
            <w:pict>
              <v:group w14:anchorId="7A29A374" id="Canvas 8" o:spid="_x0000_s1133" editas="canvas" style="width:490pt;height:297pt;mso-position-horizontal-relative:char;mso-position-vertical-relative:line" coordsize="62230,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">
                <v:shape id="_x0000_s1134" type="#_x0000_t75" style="position:absolute;width:62230;height:37719;visibility:visible;mso-wrap-style:square">
                  <v:fill o:detectmouseclick="t"/>
                  <v:path o:connecttype="none"/>
                </v:shape>
                <v:roundrect id=" 1289" o:spid="_x0000_s1135" style="position:absolute;left:42672;top:29718;width:1485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" strokecolor="white">
                  <v:path arrowok="t"/>
                  <v:textbox inset="0,0,0,0">
                    <w:txbxContent>
                      <w:p w14:paraId="74F46C15"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Социальные связи</w:t>
                        </w:r>
                      </w:p>
                      <w:p w14:paraId="5FE35AF0" w14:textId="77777777" w:rsidR="004D2A23" w:rsidRPr="00EE5AC6" w:rsidRDefault="004D2A23" w:rsidP="00E13A25">
                        <w:pPr>
                          <w:spacing w:after="0" w:line="240" w:lineRule="auto"/>
                          <w:jc w:val="center"/>
                        </w:pPr>
                      </w:p>
                    </w:txbxContent>
                  </v:textbox>
                </v:roundrect>
                <v:roundrect id=" 1290" o:spid="_x0000_s1136" style="position:absolute;left:40005;top:8001;width:18669;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" strokecolor="white">
                  <v:path arrowok="t"/>
                  <v:textbox inset="0,0,0,0">
                    <w:txbxContent>
                      <w:p w14:paraId="0436700C"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Экономические связи</w:t>
                        </w:r>
                      </w:p>
                      <w:p w14:paraId="377523FF" w14:textId="77777777" w:rsidR="004D2A23" w:rsidRPr="00EE5AC6" w:rsidRDefault="004D2A23" w:rsidP="00E13A25">
                        <w:pPr>
                          <w:spacing w:after="0" w:line="240" w:lineRule="auto"/>
                          <w:jc w:val="center"/>
                        </w:pPr>
                      </w:p>
                    </w:txbxContent>
                  </v:textbox>
                </v:roundrect>
                <v:roundrect id=" 1291" o:spid="_x0000_s1137" style="position:absolute;left:4572;top:8001;width:21336;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" strokecolor="white">
                  <v:path arrowok="t"/>
                  <v:textbox inset="0,0,0,0">
                    <w:txbxContent>
                      <w:p w14:paraId="345CBF2C"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Политические установки,</w:t>
                        </w:r>
                        <w:r w:rsidRPr="00591836">
                          <w:rPr>
                            <w:rFonts w:ascii="Times New Roman" w:hAnsi="Times New Roman" w:cs="Times New Roman"/>
                            <w:b/>
                            <w:bCs/>
                          </w:rPr>
                          <w:t xml:space="preserve"> </w:t>
                        </w:r>
                        <w:r w:rsidRPr="00591836">
                          <w:rPr>
                            <w:rFonts w:ascii="Times New Roman" w:hAnsi="Times New Roman" w:cs="Times New Roman"/>
                          </w:rPr>
                          <w:t>информационно-управленческое воздействие</w:t>
                        </w:r>
                      </w:p>
                      <w:p w14:paraId="651EDABE" w14:textId="77777777" w:rsidR="004D2A23" w:rsidRPr="00EE5AC6" w:rsidRDefault="004D2A23" w:rsidP="00E13A25">
                        <w:pPr>
                          <w:spacing w:after="0" w:line="240" w:lineRule="auto"/>
                          <w:jc w:val="center"/>
                        </w:pPr>
                      </w:p>
                    </w:txbxContent>
                  </v:textbox>
                </v:roundrect>
                <v:line id=" 1292" o:spid="_x0000_s1138" style="position:absolute;flip:x;visibility:visible;mso-wrap-style:square" from="31115,8001" to="3112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" strokeweight="1pt">
                  <v:shadow on="t" opacity=".5" offset="6pt,6pt"/>
                  <o:lock v:ext="edit" shapetype="f"/>
                </v:line>
                <v:line id=" 1293" o:spid="_x0000_s1139" style="position:absolute;flip:x;visibility:visible;mso-wrap-style:square" from="30226,26289" to="3023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" strokeweight="1pt">
                  <v:shadow on="t" opacity=".5" offset="6pt,6pt"/>
                  <o:lock v:ext="edit" shapetype="f"/>
                </v:line>
                <v:line id=" 1294" o:spid="_x0000_s1140" style="position:absolute;flip:x;visibility:visible;mso-wrap-style:square" from="4445,21717" to="4453,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" strokeweight="1pt">
                  <v:shadow on="t" opacity=".5" offset="6pt,6pt"/>
                  <o:lock v:ext="edit" shapetype="f"/>
                </v:line>
                <v:line id=" 1295" o:spid="_x0000_s1141" style="position:absolute;flip:x;visibility:visible;mso-wrap-style:square" from="4445,2286" to="445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" strokeweight="1pt">
                  <v:shadow on="t" opacity=".5" offset="6pt,6pt"/>
                  <o:lock v:ext="edit" shapetype="f"/>
                </v:line>
                <v:line id=" 1296" o:spid="_x0000_s1142" style="position:absolute;flip:x;visibility:visible;mso-wrap-style:square" from="59563,3429" to="5982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" strokeweight="1pt">
                  <v:shadow on="t" opacity=".5" offset="6pt,6pt"/>
                  <o:lock v:ext="edit" shapetype="f"/>
                </v:line>
                <v:line id=" 1297" o:spid="_x0000_s1143" style="position:absolute;flip:x;visibility:visible;mso-wrap-style:square" from="57150,16002" to="57166,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" strokeweight="1pt">
                  <v:shadow on="t" opacity=".5" offset="6pt,6pt"/>
                  <o:lock v:ext="edit" shapetype="f"/>
                </v:line>
                <v:line id=" 1298" o:spid="_x0000_s1144" style="position:absolute;flip:x;visibility:visible;mso-wrap-style:square" from="4445,2286" to="2057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" strokeweight="1pt">
                  <v:shadow on="t" opacity=".5" offset="6pt,6pt"/>
                  <o:lock v:ext="edit" shapetype="f"/>
                </v:line>
                <v:line id=" 1299" o:spid="_x0000_s1145" style="position:absolute;flip:x;visibility:visible;mso-wrap-style:square" from="44577,3429" to="59563,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" strokeweight="1pt">
                  <v:shadow on="t" opacity=".5" offset="6pt,6pt"/>
                  <o:lock v:ext="edit" shapetype="f"/>
                </v:line>
                <v:line id=" 1300" o:spid="_x0000_s1146" style="position:absolute;flip:x;visibility:visible;mso-wrap-style:square" from="42672,34290" to="57531,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" strokeweight="1pt">
                  <v:shadow on="t" opacity=".5" offset="6pt,6pt"/>
                  <o:lock v:ext="edit" shapetype="f"/>
                </v:line>
                <v:line id=" 1301" o:spid="_x0000_s1147" style="position:absolute;flip:x;visibility:visible;mso-wrap-style:square" from="4445,34290" to="20447,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" strokeweight="1pt">
                  <v:shadow on="t" opacity=".5" offset="6pt,6pt"/>
                  <o:lock v:ext="edit" shapetype="f"/>
                </v:line>
                <v:line id=" 1302" o:spid="_x0000_s1148" style="position:absolute;flip:x y;visibility:visible;mso-wrap-style:square" from="16891,19431" to="24892,1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" strokeweight="1pt">
                  <v:shadow on="t" opacity=".5" offset="6pt,6pt"/>
                  <o:lock v:ext="edit" shapetype="f"/>
                </v:line>
                <v:line id=" 1303" o:spid="_x0000_s1149" style="position:absolute;flip:x y;visibility:visible;mso-wrap-style:square" from="40005,18288" to="48006,1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" strokeweight="1pt">
                  <v:shadow on="t" opacity=".5" offset="6pt,6pt"/>
                  <o:lock v:ext="edit" shapetype="f"/>
                </v:line>
                <v:roundrect id=" 1304" o:spid="_x0000_s1150" style="position:absolute;left:1143;top:342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" strokecolor="white">
                  <v:path arrowok="t"/>
                  <v:textbox inset="0,0,0,0">
                    <w:txbxContent>
                      <w:p w14:paraId="6E511AE7"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Факторы влияния</w:t>
                        </w:r>
                      </w:p>
                      <w:p w14:paraId="3881FBBE" w14:textId="77777777" w:rsidR="004D2A23" w:rsidRPr="00EE5AC6" w:rsidRDefault="004D2A23" w:rsidP="00E13A25">
                        <w:pPr>
                          <w:spacing w:after="0" w:line="240" w:lineRule="auto"/>
                          <w:jc w:val="center"/>
                        </w:pPr>
                      </w:p>
                    </w:txbxContent>
                  </v:textbox>
                </v:roundrect>
                <v:roundrect id=" 1305" o:spid="_x0000_s1151" style="position:absolute;left:889;top:28575;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" strokecolor="white">
                  <v:path arrowok="t"/>
                  <v:textbox inset="0,0,0,0">
                    <w:txbxContent>
                      <w:p w14:paraId="312D75D3"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Факторы влияния</w:t>
                        </w:r>
                      </w:p>
                      <w:p w14:paraId="380DF718" w14:textId="77777777" w:rsidR="004D2A23" w:rsidRPr="00EE5AC6" w:rsidRDefault="004D2A23" w:rsidP="00E13A25">
                        <w:pPr>
                          <w:spacing w:after="0" w:line="240" w:lineRule="auto"/>
                          <w:jc w:val="center"/>
                        </w:pPr>
                      </w:p>
                    </w:txbxContent>
                  </v:textbox>
                </v:roundrect>
                <v:rect id=" 1306" o:spid="_x0000_s1152" style="position:absolute;left:17780;top:1143;width:3111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">
                  <v:shadow on="t" opacity=".5" offset="-6pt,-6pt"/>
                  <v:path arrowok="t"/>
                  <v:textbox>
                    <w:txbxContent>
                      <w:p w14:paraId="7C343A4D" w14:textId="77777777" w:rsidR="004D2A23" w:rsidRPr="00591836" w:rsidRDefault="004D2A23" w:rsidP="00E13A25">
                        <w:pPr>
                          <w:spacing w:after="0" w:line="240" w:lineRule="auto"/>
                          <w:jc w:val="center"/>
                          <w:rPr>
                            <w:rFonts w:ascii="Times New Roman" w:hAnsi="Times New Roman" w:cs="Times New Roman"/>
                            <w:b/>
                          </w:rPr>
                        </w:pPr>
                        <w:r w:rsidRPr="00591836">
                          <w:rPr>
                            <w:rFonts w:ascii="Times New Roman" w:hAnsi="Times New Roman" w:cs="Times New Roman"/>
                            <w:b/>
                          </w:rPr>
                          <w:t xml:space="preserve">Государство </w:t>
                        </w:r>
                        <w:r w:rsidRPr="00591836">
                          <w:rPr>
                            <w:rFonts w:ascii="Times New Roman" w:hAnsi="Times New Roman" w:cs="Times New Roman"/>
                          </w:rPr>
                          <w:t>(средства республиканского бюджета в рамках финансирования социальных программ)</w:t>
                        </w:r>
                      </w:p>
                    </w:txbxContent>
                  </v:textbox>
                </v:rect>
                <v:rect id=" 1307" o:spid="_x0000_s1153" style="position:absolute;left:17780;top:28575;width:2489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">
                  <v:shadow on="t" opacity=".5" offset="-6pt,-6pt"/>
                  <v:path arrowok="t"/>
                  <v:textbox>
                    <w:txbxContent>
                      <w:p w14:paraId="6DC3C4C1" w14:textId="77777777" w:rsidR="004D2A23" w:rsidRPr="00591836" w:rsidRDefault="004D2A23" w:rsidP="00E13A25">
                        <w:pPr>
                          <w:spacing w:after="0" w:line="240" w:lineRule="auto"/>
                          <w:jc w:val="center"/>
                          <w:rPr>
                            <w:rFonts w:ascii="Times New Roman" w:hAnsi="Times New Roman" w:cs="Times New Roman"/>
                            <w:b/>
                          </w:rPr>
                        </w:pPr>
                        <w:r w:rsidRPr="00591836">
                          <w:rPr>
                            <w:rFonts w:ascii="Times New Roman" w:hAnsi="Times New Roman" w:cs="Times New Roman"/>
                            <w:b/>
                          </w:rPr>
                          <w:t xml:space="preserve">Бюджет области, района, сельского округа </w:t>
                        </w:r>
                      </w:p>
                      <w:p w14:paraId="0A6019BA"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(распоряжается акимат)</w:t>
                        </w:r>
                      </w:p>
                      <w:p w14:paraId="23C7A08E" w14:textId="77777777" w:rsidR="004D2A23" w:rsidRPr="00EE5AC6" w:rsidRDefault="004D2A23" w:rsidP="00E13A25">
                        <w:pPr>
                          <w:spacing w:after="0" w:line="240" w:lineRule="auto"/>
                          <w:jc w:val="center"/>
                        </w:pPr>
                      </w:p>
                    </w:txbxContent>
                  </v:textbox>
                </v:rect>
                <v:line id=" 1308" o:spid="_x0000_s1154" style="position:absolute;flip:x;visibility:visible;mso-wrap-style:square" from="57785,22860" to="58047,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" strokeweight="1pt">
                  <v:shadow on="t" opacity=".5" offset="6pt,6pt"/>
                  <o:lock v:ext="edit" shapetype="f"/>
                </v:line>
                <v:rect id=" 1309" o:spid="_x0000_s1155" style="position:absolute;left:889;top:14859;width:16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">
                  <v:shadow on="t" opacity=".5" offset="-6pt,-6pt"/>
                  <v:path arrowok="t"/>
                  <v:textbox>
                    <w:txbxContent>
                      <w:p w14:paraId="5E1AFD3A" w14:textId="77777777" w:rsidR="004D2A23" w:rsidRPr="00591836" w:rsidRDefault="004D2A23" w:rsidP="00E13A25">
                        <w:pPr>
                          <w:spacing w:after="0" w:line="240" w:lineRule="auto"/>
                          <w:jc w:val="center"/>
                          <w:rPr>
                            <w:rFonts w:ascii="Times New Roman" w:hAnsi="Times New Roman" w:cs="Times New Roman"/>
                            <w:b/>
                          </w:rPr>
                        </w:pPr>
                        <w:r w:rsidRPr="00591836">
                          <w:rPr>
                            <w:rFonts w:ascii="Times New Roman" w:hAnsi="Times New Roman" w:cs="Times New Roman"/>
                            <w:b/>
                          </w:rPr>
                          <w:t>Отраслевое финансирование</w:t>
                        </w:r>
                      </w:p>
                      <w:p w14:paraId="4C718F8F"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rPr>
                          <w:t>(МОН РК, Минздрав РК, Министерство культуры и спорта РК)</w:t>
                        </w:r>
                      </w:p>
                      <w:p w14:paraId="3B9D3399" w14:textId="77777777" w:rsidR="004D2A23" w:rsidRPr="00EE5AC6" w:rsidRDefault="004D2A23" w:rsidP="00E13A25">
                        <w:pPr>
                          <w:spacing w:after="0" w:line="240" w:lineRule="auto"/>
                          <w:jc w:val="center"/>
                          <w:rPr>
                            <w:rStyle w:val="21"/>
                            <w:color w:val="000000"/>
                          </w:rPr>
                        </w:pPr>
                      </w:p>
                    </w:txbxContent>
                  </v:textbox>
                </v:rect>
                <v:rect id=" 1310" o:spid="_x0000_s1156" style="position:absolute;left:44577;top:11430;width:16002;height: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">
                  <v:shadow on="t" opacity=".5" offset="-6pt,-6pt"/>
                  <v:path arrowok="t"/>
                  <v:textbox>
                    <w:txbxContent>
                      <w:p w14:paraId="2CFD21F9" w14:textId="77777777" w:rsidR="004D2A23" w:rsidRPr="006752F0" w:rsidRDefault="004D2A23" w:rsidP="00E13A25">
                        <w:pPr>
                          <w:spacing w:after="0" w:line="240" w:lineRule="auto"/>
                          <w:jc w:val="center"/>
                          <w:rPr>
                            <w:rFonts w:ascii="Times New Roman" w:hAnsi="Times New Roman" w:cs="Times New Roman"/>
                          </w:rPr>
                        </w:pPr>
                        <w:r w:rsidRPr="006752F0">
                          <w:rPr>
                            <w:rFonts w:ascii="Times New Roman" w:hAnsi="Times New Roman" w:cs="Times New Roman"/>
                            <w:b/>
                          </w:rPr>
                          <w:t>Частные инвесторы</w:t>
                        </w:r>
                        <w:r w:rsidRPr="006752F0">
                          <w:rPr>
                            <w:rStyle w:val="21"/>
                            <w:rFonts w:ascii="Times New Roman" w:hAnsi="Times New Roman" w:cs="Times New Roman"/>
                            <w:color w:val="000000"/>
                            <w:sz w:val="22"/>
                            <w:szCs w:val="22"/>
                          </w:rPr>
                          <w:t xml:space="preserve"> (нефтяные и крупные промышленные компании, благотворит</w:t>
                        </w:r>
                        <w:r>
                          <w:rPr>
                            <w:rStyle w:val="21"/>
                            <w:rFonts w:ascii="Times New Roman" w:hAnsi="Times New Roman" w:cs="Times New Roman"/>
                            <w:color w:val="000000"/>
                            <w:sz w:val="22"/>
                            <w:szCs w:val="22"/>
                          </w:rPr>
                          <w:t>ели, спонсоры; физические лица)</w:t>
                        </w:r>
                      </w:p>
                    </w:txbxContent>
                  </v:textbox>
                </v:rect>
                <v:oval id=" 1311" o:spid="_x0000_s1157" style="position:absolute;left:19431;top:11430;width:2156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" fillcolor="#eaeaea">
                  <v:shadow on="t" opacity=".5" offset="6pt,-6pt"/>
                  <v:path arrowok="t"/>
                  <v:textbox>
                    <w:txbxContent>
                      <w:p w14:paraId="4047D030" w14:textId="77777777" w:rsidR="004D2A23" w:rsidRPr="00EE5AC6" w:rsidRDefault="004D2A23" w:rsidP="00E13A25">
                        <w:pPr>
                          <w:spacing w:after="0" w:line="240" w:lineRule="auto"/>
                          <w:jc w:val="center"/>
                          <w:rPr>
                            <w:b/>
                            <w:lang w:val="kk-KZ"/>
                          </w:rPr>
                        </w:pPr>
                      </w:p>
                      <w:p w14:paraId="1E0AA2FF" w14:textId="77777777" w:rsidR="004D2A23" w:rsidRPr="00591836" w:rsidRDefault="004D2A23" w:rsidP="00E13A25">
                        <w:pPr>
                          <w:spacing w:after="0" w:line="240" w:lineRule="auto"/>
                          <w:jc w:val="center"/>
                          <w:rPr>
                            <w:rFonts w:ascii="Times New Roman" w:hAnsi="Times New Roman" w:cs="Times New Roman"/>
                          </w:rPr>
                        </w:pPr>
                        <w:r w:rsidRPr="00591836">
                          <w:rPr>
                            <w:rFonts w:ascii="Times New Roman" w:hAnsi="Times New Roman" w:cs="Times New Roman"/>
                            <w:b/>
                            <w:lang w:val="kk-KZ"/>
                          </w:rPr>
                          <w:t>Объекты сельской социальной инфраструктуры</w:t>
                        </w:r>
                      </w:p>
                      <w:p w14:paraId="191BD726" w14:textId="77777777" w:rsidR="004D2A23" w:rsidRPr="00EE5AC6" w:rsidRDefault="004D2A23" w:rsidP="00E13A25">
                        <w:pPr>
                          <w:spacing w:after="0" w:line="240" w:lineRule="auto"/>
                          <w:jc w:val="center"/>
                          <w:rPr>
                            <w:b/>
                          </w:rPr>
                        </w:pPr>
                      </w:p>
                    </w:txbxContent>
                  </v:textbox>
                </v:oval>
                <w10:anchorlock/>
              </v:group>
            </w:pict>
          </mc:Fallback>
        </mc:AlternateContent>
      </w:r>
    </w:p>
    <w:p w14:paraId="5AC66102" w14:textId="77777777" w:rsidR="00A105A5" w:rsidRPr="00F32498" w:rsidRDefault="00F32498" w:rsidP="00662366">
      <w:pPr>
        <w:pStyle w:val="12"/>
        <w:spacing w:after="0" w:line="240" w:lineRule="auto"/>
        <w:ind w:left="0" w:firstLine="567"/>
        <w:jc w:val="center"/>
        <w:rPr>
          <w:rFonts w:ascii="Times New Roman" w:hAnsi="Times New Roman"/>
          <w:color w:val="000000"/>
          <w:sz w:val="28"/>
          <w:szCs w:val="28"/>
        </w:rPr>
      </w:pPr>
      <w:r w:rsidRPr="00591836">
        <w:rPr>
          <w:rFonts w:ascii="Times New Roman" w:hAnsi="Times New Roman"/>
          <w:color w:val="000000"/>
          <w:sz w:val="28"/>
          <w:szCs w:val="28"/>
        </w:rPr>
        <w:t>Рис</w:t>
      </w:r>
      <w:r>
        <w:rPr>
          <w:rFonts w:ascii="Times New Roman" w:hAnsi="Times New Roman"/>
          <w:color w:val="000000"/>
          <w:sz w:val="28"/>
          <w:szCs w:val="28"/>
        </w:rPr>
        <w:t>унок</w:t>
      </w:r>
      <w:r w:rsidRPr="00591836">
        <w:rPr>
          <w:rFonts w:ascii="Times New Roman" w:hAnsi="Times New Roman"/>
          <w:color w:val="000000"/>
          <w:sz w:val="28"/>
          <w:szCs w:val="28"/>
        </w:rPr>
        <w:t xml:space="preserve"> 15</w:t>
      </w:r>
      <w:r w:rsidR="00591836" w:rsidRPr="00591836">
        <w:rPr>
          <w:rFonts w:ascii="Times New Roman" w:hAnsi="Times New Roman"/>
          <w:color w:val="000000"/>
          <w:sz w:val="28"/>
          <w:szCs w:val="28"/>
        </w:rPr>
        <w:t xml:space="preserve"> </w:t>
      </w:r>
      <w:r w:rsidR="009D30BB">
        <w:rPr>
          <w:rFonts w:ascii="Times New Roman" w:hAnsi="Times New Roman"/>
          <w:color w:val="000000"/>
          <w:sz w:val="28"/>
          <w:szCs w:val="28"/>
        </w:rPr>
        <w:t>-</w:t>
      </w:r>
      <w:r w:rsidR="00A105A5" w:rsidRPr="00591836">
        <w:rPr>
          <w:rFonts w:ascii="Times New Roman" w:hAnsi="Times New Roman"/>
          <w:color w:val="000000"/>
          <w:sz w:val="28"/>
          <w:szCs w:val="28"/>
        </w:rPr>
        <w:t xml:space="preserve"> Источники финансирования строительство и модернизации объектов СИСТ Мангистауской области</w:t>
      </w:r>
      <w:r>
        <w:rPr>
          <w:rFonts w:ascii="Times New Roman" w:hAnsi="Times New Roman"/>
          <w:color w:val="000000"/>
          <w:sz w:val="28"/>
          <w:szCs w:val="28"/>
        </w:rPr>
        <w:t xml:space="preserve"> </w:t>
      </w:r>
      <w:r w:rsidRPr="00F32498">
        <w:rPr>
          <w:rFonts w:ascii="Times New Roman" w:hAnsi="Times New Roman"/>
          <w:color w:val="000000"/>
          <w:sz w:val="28"/>
          <w:szCs w:val="28"/>
        </w:rPr>
        <w:t>(</w:t>
      </w:r>
      <w:r>
        <w:rPr>
          <w:rFonts w:ascii="Times New Roman" w:hAnsi="Times New Roman"/>
          <w:color w:val="000000"/>
          <w:sz w:val="28"/>
          <w:szCs w:val="28"/>
        </w:rPr>
        <w:t>Составлено автором)</w:t>
      </w:r>
    </w:p>
    <w:p w14:paraId="07846465" w14:textId="67DD82D3" w:rsidR="00A105A5" w:rsidRDefault="00A105A5" w:rsidP="00591836">
      <w:pPr>
        <w:autoSpaceDE w:val="0"/>
        <w:autoSpaceDN w:val="0"/>
        <w:adjustRightInd w:val="0"/>
        <w:spacing w:after="0" w:line="240" w:lineRule="auto"/>
        <w:ind w:firstLine="567"/>
        <w:contextualSpacing/>
        <w:rPr>
          <w:rFonts w:ascii="Times New Roman" w:hAnsi="Times New Roman" w:cs="Times New Roman"/>
          <w:sz w:val="28"/>
          <w:szCs w:val="28"/>
        </w:rPr>
      </w:pPr>
    </w:p>
    <w:p w14:paraId="37F0BFFB" w14:textId="71CF9AE6" w:rsidR="0057617F" w:rsidRDefault="0057617F" w:rsidP="00591836">
      <w:pPr>
        <w:autoSpaceDE w:val="0"/>
        <w:autoSpaceDN w:val="0"/>
        <w:adjustRightInd w:val="0"/>
        <w:spacing w:after="0"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E103BB" w:rsidRPr="00E103BB">
        <w:rPr>
          <w:rFonts w:ascii="Times New Roman" w:hAnsi="Times New Roman" w:cs="Times New Roman"/>
          <w:sz w:val="24"/>
          <w:szCs w:val="24"/>
        </w:rPr>
        <w:t>87</w:t>
      </w:r>
      <w:r w:rsidRPr="002373A0">
        <w:rPr>
          <w:rFonts w:ascii="Times New Roman" w:hAnsi="Times New Roman" w:cs="Times New Roman"/>
          <w:sz w:val="24"/>
          <w:szCs w:val="24"/>
        </w:rPr>
        <w:t>]</w:t>
      </w:r>
    </w:p>
    <w:p w14:paraId="50D58C8F" w14:textId="77777777" w:rsidR="0057617F" w:rsidRPr="00591836" w:rsidRDefault="0057617F" w:rsidP="00591836">
      <w:pPr>
        <w:autoSpaceDE w:val="0"/>
        <w:autoSpaceDN w:val="0"/>
        <w:adjustRightInd w:val="0"/>
        <w:spacing w:after="0" w:line="240" w:lineRule="auto"/>
        <w:ind w:firstLine="567"/>
        <w:contextualSpacing/>
        <w:rPr>
          <w:rFonts w:ascii="Times New Roman" w:hAnsi="Times New Roman" w:cs="Times New Roman"/>
          <w:sz w:val="28"/>
          <w:szCs w:val="28"/>
        </w:rPr>
      </w:pPr>
    </w:p>
    <w:p w14:paraId="7D0C21EC" w14:textId="77777777" w:rsidR="00891C22" w:rsidRDefault="00891C22"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Формирование местного бюджета СНП в Мангистауской области осуществляется в соответствии с бюджетным и налоговым законодательством Республики Казахстан. Доходную часть местного бюджета формируют следующие налоговые поступления:</w:t>
      </w:r>
    </w:p>
    <w:p w14:paraId="557E5385" w14:textId="77777777" w:rsidR="00891C22" w:rsidRPr="003C28EE" w:rsidRDefault="00173F2C">
      <w:pPr>
        <w:pStyle w:val="a3"/>
        <w:numPr>
          <w:ilvl w:val="0"/>
          <w:numId w:val="5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28EE">
        <w:rPr>
          <w:rFonts w:ascii="Times New Roman" w:hAnsi="Times New Roman" w:cs="Times New Roman"/>
          <w:sz w:val="28"/>
          <w:szCs w:val="28"/>
        </w:rPr>
        <w:t>земельного налога;</w:t>
      </w:r>
    </w:p>
    <w:p w14:paraId="6A56E7A9" w14:textId="77777777" w:rsidR="00173F2C" w:rsidRPr="003C28EE" w:rsidRDefault="00173F2C">
      <w:pPr>
        <w:pStyle w:val="a3"/>
        <w:numPr>
          <w:ilvl w:val="0"/>
          <w:numId w:val="5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28EE">
        <w:rPr>
          <w:rFonts w:ascii="Times New Roman" w:hAnsi="Times New Roman" w:cs="Times New Roman"/>
          <w:sz w:val="28"/>
          <w:szCs w:val="28"/>
        </w:rPr>
        <w:t>налога на имущество юридических и физических лиц;</w:t>
      </w:r>
    </w:p>
    <w:p w14:paraId="23023023" w14:textId="77777777" w:rsidR="00173F2C" w:rsidRPr="003C28EE" w:rsidRDefault="00173F2C">
      <w:pPr>
        <w:pStyle w:val="a3"/>
        <w:numPr>
          <w:ilvl w:val="0"/>
          <w:numId w:val="5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28EE">
        <w:rPr>
          <w:rFonts w:ascii="Times New Roman" w:hAnsi="Times New Roman" w:cs="Times New Roman"/>
          <w:sz w:val="28"/>
          <w:szCs w:val="28"/>
        </w:rPr>
        <w:t>налога на транспортные средства;</w:t>
      </w:r>
    </w:p>
    <w:p w14:paraId="25FD7E37" w14:textId="77777777" w:rsidR="00173F2C" w:rsidRPr="003C28EE" w:rsidRDefault="00173F2C">
      <w:pPr>
        <w:pStyle w:val="a3"/>
        <w:numPr>
          <w:ilvl w:val="0"/>
          <w:numId w:val="5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28EE">
        <w:rPr>
          <w:rFonts w:ascii="Times New Roman" w:hAnsi="Times New Roman" w:cs="Times New Roman"/>
          <w:sz w:val="28"/>
          <w:szCs w:val="28"/>
        </w:rPr>
        <w:t>сбора за регистрацию физических лиц, занимающихся предпринимательской деятельностью, и юридических лиц;</w:t>
      </w:r>
    </w:p>
    <w:p w14:paraId="08DFD31C" w14:textId="77777777" w:rsidR="00173F2C" w:rsidRPr="003C28EE" w:rsidRDefault="006941C7">
      <w:pPr>
        <w:pStyle w:val="a3"/>
        <w:numPr>
          <w:ilvl w:val="0"/>
          <w:numId w:val="5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28EE">
        <w:rPr>
          <w:rFonts w:ascii="Times New Roman" w:hAnsi="Times New Roman" w:cs="Times New Roman"/>
          <w:sz w:val="28"/>
          <w:szCs w:val="28"/>
        </w:rPr>
        <w:t>сборов за право занятия отдельными видами деятельности;</w:t>
      </w:r>
    </w:p>
    <w:p w14:paraId="0DB28575" w14:textId="77777777" w:rsidR="006941C7" w:rsidRPr="003C28EE" w:rsidRDefault="006941C7">
      <w:pPr>
        <w:pStyle w:val="a3"/>
        <w:numPr>
          <w:ilvl w:val="0"/>
          <w:numId w:val="5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28EE">
        <w:rPr>
          <w:rFonts w:ascii="Times New Roman" w:hAnsi="Times New Roman" w:cs="Times New Roman"/>
          <w:sz w:val="28"/>
          <w:szCs w:val="28"/>
        </w:rPr>
        <w:t>сборов с аукционных продаж;</w:t>
      </w:r>
    </w:p>
    <w:p w14:paraId="14B69A65" w14:textId="77777777" w:rsidR="006941C7" w:rsidRDefault="006941C7">
      <w:pPr>
        <w:pStyle w:val="a3"/>
        <w:numPr>
          <w:ilvl w:val="0"/>
          <w:numId w:val="5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6941C7">
        <w:rPr>
          <w:rFonts w:ascii="Times New Roman" w:hAnsi="Times New Roman" w:cs="Times New Roman"/>
          <w:sz w:val="28"/>
          <w:szCs w:val="28"/>
        </w:rPr>
        <w:t>государственной пошлины;</w:t>
      </w:r>
    </w:p>
    <w:p w14:paraId="3C4DD3B5" w14:textId="77777777" w:rsidR="006941C7" w:rsidRDefault="006941C7">
      <w:pPr>
        <w:pStyle w:val="a3"/>
        <w:numPr>
          <w:ilvl w:val="0"/>
          <w:numId w:val="5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6941C7">
        <w:rPr>
          <w:rFonts w:ascii="Times New Roman" w:hAnsi="Times New Roman" w:cs="Times New Roman"/>
          <w:sz w:val="28"/>
          <w:szCs w:val="28"/>
        </w:rPr>
        <w:t>прочих доходов.</w:t>
      </w:r>
    </w:p>
    <w:p w14:paraId="10BF9761" w14:textId="77777777" w:rsidR="006941C7" w:rsidRDefault="006941C7" w:rsidP="006941C7">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представленного перечня, в основном это местные налоги, суммы от которых очень незначительны, по сравнению с платежами, которые осуществляют налогоплательщики, ведущие предпринимательскую деятельность на сельских территориях, особенно добывающие компании.</w:t>
      </w:r>
      <w:r w:rsidR="00995565">
        <w:rPr>
          <w:rFonts w:ascii="Times New Roman" w:hAnsi="Times New Roman" w:cs="Times New Roman"/>
          <w:sz w:val="28"/>
          <w:szCs w:val="28"/>
        </w:rPr>
        <w:t xml:space="preserve"> Но некоторые суммы от таких налогоплательщиков тем не менее поступают в местный бюджет, а именно:</w:t>
      </w:r>
    </w:p>
    <w:p w14:paraId="211F28CD" w14:textId="77777777" w:rsidR="00995565" w:rsidRDefault="006C11E6">
      <w:pPr>
        <w:pStyle w:val="a3"/>
        <w:numPr>
          <w:ilvl w:val="0"/>
          <w:numId w:val="51"/>
        </w:numPr>
        <w:tabs>
          <w:tab w:val="left" w:pos="0"/>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часть </w:t>
      </w:r>
      <w:r w:rsidRPr="006C11E6">
        <w:rPr>
          <w:rFonts w:ascii="Times New Roman" w:hAnsi="Times New Roman" w:cs="Times New Roman"/>
          <w:sz w:val="28"/>
          <w:szCs w:val="28"/>
        </w:rPr>
        <w:t>налога на добавленную стоимость;</w:t>
      </w:r>
    </w:p>
    <w:p w14:paraId="436CFBAB" w14:textId="77777777" w:rsidR="006C11E6" w:rsidRDefault="006C11E6">
      <w:pPr>
        <w:pStyle w:val="a3"/>
        <w:numPr>
          <w:ilvl w:val="0"/>
          <w:numId w:val="51"/>
        </w:numPr>
        <w:tabs>
          <w:tab w:val="left" w:pos="0"/>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часть </w:t>
      </w:r>
      <w:r w:rsidRPr="006C11E6">
        <w:rPr>
          <w:rFonts w:ascii="Times New Roman" w:hAnsi="Times New Roman" w:cs="Times New Roman"/>
          <w:sz w:val="28"/>
          <w:szCs w:val="28"/>
        </w:rPr>
        <w:t>подоходного налога с юридических и физических лиц;</w:t>
      </w:r>
    </w:p>
    <w:p w14:paraId="46FF95A1" w14:textId="77777777" w:rsidR="006C11E6" w:rsidRPr="00995565" w:rsidRDefault="006C11E6">
      <w:pPr>
        <w:pStyle w:val="a3"/>
        <w:numPr>
          <w:ilvl w:val="0"/>
          <w:numId w:val="51"/>
        </w:numPr>
        <w:tabs>
          <w:tab w:val="left" w:pos="0"/>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часть </w:t>
      </w:r>
      <w:r w:rsidRPr="006C11E6">
        <w:rPr>
          <w:rFonts w:ascii="Times New Roman" w:hAnsi="Times New Roman" w:cs="Times New Roman"/>
          <w:sz w:val="28"/>
          <w:szCs w:val="28"/>
        </w:rPr>
        <w:t>акцизов.</w:t>
      </w:r>
    </w:p>
    <w:p w14:paraId="561C1867"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Бюджет Мангистауской области в 20</w:t>
      </w:r>
      <w:r w:rsidR="006032C6">
        <w:rPr>
          <w:rFonts w:ascii="Times New Roman" w:hAnsi="Times New Roman" w:cs="Times New Roman"/>
          <w:sz w:val="28"/>
          <w:szCs w:val="28"/>
        </w:rPr>
        <w:t>23</w:t>
      </w:r>
      <w:r w:rsidRPr="00591836">
        <w:rPr>
          <w:rFonts w:ascii="Times New Roman" w:hAnsi="Times New Roman" w:cs="Times New Roman"/>
          <w:sz w:val="28"/>
          <w:szCs w:val="28"/>
        </w:rPr>
        <w:t xml:space="preserve"> году, как и в предыдущие годы, имеет социальную направленность, доля расходов в этой сфере составила 38 % от общего объема текущего бюджета.</w:t>
      </w:r>
    </w:p>
    <w:p w14:paraId="0EE11C3C" w14:textId="3F245CA6" w:rsidR="00A105A5" w:rsidRPr="00591836" w:rsidRDefault="003C28EE"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3C28EE">
        <w:rPr>
          <w:rFonts w:ascii="Times New Roman" w:hAnsi="Times New Roman" w:cs="Times New Roman"/>
          <w:sz w:val="28"/>
          <w:szCs w:val="28"/>
        </w:rPr>
        <w:t>По сравнению с 2022 годом в 2023 году расходы на развитие социальной сферы выросли в 1,2 раза, что</w:t>
      </w:r>
      <w:r w:rsidR="00A105A5" w:rsidRPr="003C28EE">
        <w:rPr>
          <w:rFonts w:ascii="Times New Roman" w:hAnsi="Times New Roman" w:cs="Times New Roman"/>
          <w:sz w:val="28"/>
          <w:szCs w:val="28"/>
        </w:rPr>
        <w:t xml:space="preserve"> составили 47 млрд</w:t>
      </w:r>
      <w:r w:rsidR="00F32498" w:rsidRPr="003C28EE">
        <w:rPr>
          <w:rFonts w:ascii="Times New Roman" w:hAnsi="Times New Roman" w:cs="Times New Roman"/>
          <w:sz w:val="28"/>
          <w:szCs w:val="28"/>
        </w:rPr>
        <w:t xml:space="preserve"> </w:t>
      </w:r>
      <w:r w:rsidR="00A105A5" w:rsidRPr="003C28EE">
        <w:rPr>
          <w:rFonts w:ascii="Times New Roman" w:hAnsi="Times New Roman" w:cs="Times New Roman"/>
          <w:sz w:val="28"/>
          <w:szCs w:val="28"/>
        </w:rPr>
        <w:t>тенге.</w:t>
      </w:r>
      <w:r w:rsidR="00A105A5" w:rsidRPr="00591836">
        <w:rPr>
          <w:rFonts w:ascii="Times New Roman" w:hAnsi="Times New Roman" w:cs="Times New Roman"/>
          <w:sz w:val="28"/>
          <w:szCs w:val="28"/>
        </w:rPr>
        <w:t xml:space="preserve"> </w:t>
      </w:r>
    </w:p>
    <w:p w14:paraId="6D04E417"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В том числе расходы на образование по сравнению с 2022 годом возросли на 4,5 млрд. тенге, или до 25,1 млрд тенге (освоено 25 млрд</w:t>
      </w:r>
      <w:r w:rsidR="00F32498">
        <w:rPr>
          <w:rFonts w:ascii="Times New Roman" w:hAnsi="Times New Roman" w:cs="Times New Roman"/>
          <w:sz w:val="28"/>
          <w:szCs w:val="28"/>
        </w:rPr>
        <w:t xml:space="preserve"> </w:t>
      </w:r>
      <w:r w:rsidRPr="00591836">
        <w:rPr>
          <w:rFonts w:ascii="Times New Roman" w:hAnsi="Times New Roman" w:cs="Times New Roman"/>
          <w:sz w:val="28"/>
          <w:szCs w:val="28"/>
        </w:rPr>
        <w:t xml:space="preserve">тенге). На капитальный ремонт 24 объектов образования в рамках «Дорожной карты» направлено 1438 млн тенге, в том числе из средств республиканского бюджета </w:t>
      </w:r>
      <w:r w:rsidR="00F32498">
        <w:rPr>
          <w:rFonts w:ascii="Times New Roman" w:hAnsi="Times New Roman" w:cs="Times New Roman"/>
          <w:sz w:val="28"/>
          <w:szCs w:val="28"/>
        </w:rPr>
        <w:t>–</w:t>
      </w:r>
      <w:r w:rsidRPr="00591836">
        <w:rPr>
          <w:rFonts w:ascii="Times New Roman" w:hAnsi="Times New Roman" w:cs="Times New Roman"/>
          <w:sz w:val="28"/>
          <w:szCs w:val="28"/>
        </w:rPr>
        <w:t xml:space="preserve"> 583 млн тенге, из средств местного бюджета </w:t>
      </w:r>
      <w:r w:rsidR="00F32498">
        <w:rPr>
          <w:rFonts w:ascii="Times New Roman" w:hAnsi="Times New Roman" w:cs="Times New Roman"/>
          <w:sz w:val="28"/>
          <w:szCs w:val="28"/>
        </w:rPr>
        <w:t>–</w:t>
      </w:r>
      <w:r w:rsidRPr="00591836">
        <w:rPr>
          <w:rFonts w:ascii="Times New Roman" w:hAnsi="Times New Roman" w:cs="Times New Roman"/>
          <w:sz w:val="28"/>
          <w:szCs w:val="28"/>
        </w:rPr>
        <w:t xml:space="preserve"> 855 млн тенге.</w:t>
      </w:r>
    </w:p>
    <w:p w14:paraId="6FAF2C55" w14:textId="3925EBE3" w:rsidR="00A105A5" w:rsidRPr="00591836" w:rsidRDefault="003C28EE"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3C28EE">
        <w:rPr>
          <w:rFonts w:ascii="Times New Roman" w:hAnsi="Times New Roman" w:cs="Times New Roman"/>
          <w:sz w:val="28"/>
          <w:szCs w:val="28"/>
        </w:rPr>
        <w:t>Н</w:t>
      </w:r>
      <w:r w:rsidR="00A105A5" w:rsidRPr="003C28EE">
        <w:rPr>
          <w:rFonts w:ascii="Times New Roman" w:hAnsi="Times New Roman" w:cs="Times New Roman"/>
          <w:sz w:val="28"/>
          <w:szCs w:val="28"/>
        </w:rPr>
        <w:t xml:space="preserve">а развитие </w:t>
      </w:r>
      <w:r w:rsidRPr="003C28EE">
        <w:rPr>
          <w:rFonts w:ascii="Times New Roman" w:hAnsi="Times New Roman" w:cs="Times New Roman"/>
          <w:sz w:val="28"/>
          <w:szCs w:val="28"/>
        </w:rPr>
        <w:t>объектов сферы</w:t>
      </w:r>
      <w:r w:rsidR="00A105A5" w:rsidRPr="003C28EE">
        <w:rPr>
          <w:rFonts w:ascii="Times New Roman" w:hAnsi="Times New Roman" w:cs="Times New Roman"/>
          <w:sz w:val="28"/>
          <w:szCs w:val="28"/>
        </w:rPr>
        <w:t xml:space="preserve"> образования </w:t>
      </w:r>
      <w:r w:rsidRPr="003C28EE">
        <w:rPr>
          <w:rFonts w:ascii="Times New Roman" w:hAnsi="Times New Roman" w:cs="Times New Roman"/>
          <w:sz w:val="28"/>
          <w:szCs w:val="28"/>
        </w:rPr>
        <w:t xml:space="preserve">в 2023 </w:t>
      </w:r>
      <w:r w:rsidR="00A105A5" w:rsidRPr="003C28EE">
        <w:rPr>
          <w:rFonts w:ascii="Times New Roman" w:hAnsi="Times New Roman" w:cs="Times New Roman"/>
          <w:sz w:val="28"/>
          <w:szCs w:val="28"/>
        </w:rPr>
        <w:t xml:space="preserve">году направлено 5434,5 млн тенге, из </w:t>
      </w:r>
      <w:r w:rsidRPr="003C28EE">
        <w:rPr>
          <w:rFonts w:ascii="Times New Roman" w:hAnsi="Times New Roman" w:cs="Times New Roman"/>
          <w:sz w:val="28"/>
          <w:szCs w:val="28"/>
        </w:rPr>
        <w:t xml:space="preserve">них </w:t>
      </w:r>
      <w:r w:rsidR="00A105A5" w:rsidRPr="003C28EE">
        <w:rPr>
          <w:rFonts w:ascii="Times New Roman" w:hAnsi="Times New Roman" w:cs="Times New Roman"/>
          <w:sz w:val="28"/>
          <w:szCs w:val="28"/>
        </w:rPr>
        <w:t>республиканского бюджета</w:t>
      </w:r>
      <w:r w:rsidR="00A105A5" w:rsidRPr="00591836">
        <w:rPr>
          <w:rFonts w:ascii="Times New Roman" w:hAnsi="Times New Roman" w:cs="Times New Roman"/>
          <w:sz w:val="28"/>
          <w:szCs w:val="28"/>
        </w:rPr>
        <w:t xml:space="preserve"> – 2184,2 млн тенге, из местного бюджета – 3250,3 млн тенге, освоено 5153,8 млн тенге. За 2021-2023 гг. построены и сданы в эксплуатацию детские сады в с.</w:t>
      </w:r>
      <w:r w:rsidR="00F32498">
        <w:rPr>
          <w:rFonts w:ascii="Times New Roman" w:hAnsi="Times New Roman" w:cs="Times New Roman"/>
          <w:sz w:val="28"/>
          <w:szCs w:val="28"/>
        </w:rPr>
        <w:t xml:space="preserve"> </w:t>
      </w:r>
      <w:r w:rsidR="00A105A5" w:rsidRPr="00591836">
        <w:rPr>
          <w:rFonts w:ascii="Times New Roman" w:hAnsi="Times New Roman" w:cs="Times New Roman"/>
          <w:sz w:val="28"/>
          <w:szCs w:val="28"/>
        </w:rPr>
        <w:t>Бейнеу Бейнеуского района на 140 мест, п.</w:t>
      </w:r>
      <w:r w:rsidR="00F32498">
        <w:rPr>
          <w:rFonts w:ascii="Times New Roman" w:hAnsi="Times New Roman" w:cs="Times New Roman"/>
          <w:sz w:val="28"/>
          <w:szCs w:val="28"/>
        </w:rPr>
        <w:t xml:space="preserve"> </w:t>
      </w:r>
      <w:r w:rsidR="00A105A5" w:rsidRPr="00591836">
        <w:rPr>
          <w:rFonts w:ascii="Times New Roman" w:hAnsi="Times New Roman" w:cs="Times New Roman"/>
          <w:sz w:val="28"/>
          <w:szCs w:val="28"/>
        </w:rPr>
        <w:t>Жетыбай Каракиянского района на 280 мест, с.</w:t>
      </w:r>
      <w:r w:rsidR="00F32498">
        <w:rPr>
          <w:rFonts w:ascii="Times New Roman" w:hAnsi="Times New Roman" w:cs="Times New Roman"/>
          <w:sz w:val="28"/>
          <w:szCs w:val="28"/>
        </w:rPr>
        <w:t xml:space="preserve"> </w:t>
      </w:r>
      <w:r w:rsidR="00A105A5" w:rsidRPr="00591836">
        <w:rPr>
          <w:rFonts w:ascii="Times New Roman" w:hAnsi="Times New Roman" w:cs="Times New Roman"/>
          <w:sz w:val="28"/>
          <w:szCs w:val="28"/>
        </w:rPr>
        <w:t>Шетпе Мангистауского района на 140 мест, с.</w:t>
      </w:r>
      <w:r w:rsidR="00F32498">
        <w:rPr>
          <w:rFonts w:ascii="Times New Roman" w:hAnsi="Times New Roman" w:cs="Times New Roman"/>
          <w:sz w:val="28"/>
          <w:szCs w:val="28"/>
        </w:rPr>
        <w:t xml:space="preserve"> </w:t>
      </w:r>
      <w:r w:rsidR="00A105A5" w:rsidRPr="00591836">
        <w:rPr>
          <w:rFonts w:ascii="Times New Roman" w:hAnsi="Times New Roman" w:cs="Times New Roman"/>
          <w:sz w:val="28"/>
          <w:szCs w:val="28"/>
        </w:rPr>
        <w:t>Кызылтобе и с.</w:t>
      </w:r>
      <w:r w:rsidR="00F32498">
        <w:rPr>
          <w:rFonts w:ascii="Times New Roman" w:hAnsi="Times New Roman" w:cs="Times New Roman"/>
          <w:sz w:val="28"/>
          <w:szCs w:val="28"/>
        </w:rPr>
        <w:t xml:space="preserve"> </w:t>
      </w:r>
      <w:r w:rsidR="00A105A5" w:rsidRPr="00591836">
        <w:rPr>
          <w:rFonts w:ascii="Times New Roman" w:hAnsi="Times New Roman" w:cs="Times New Roman"/>
          <w:sz w:val="28"/>
          <w:szCs w:val="28"/>
        </w:rPr>
        <w:t>Баскудык Мунайлинского района на 280 мест каждый, с.</w:t>
      </w:r>
      <w:r w:rsidR="00F32498">
        <w:rPr>
          <w:rFonts w:ascii="Times New Roman" w:hAnsi="Times New Roman" w:cs="Times New Roman"/>
          <w:sz w:val="28"/>
          <w:szCs w:val="28"/>
        </w:rPr>
        <w:t xml:space="preserve"> </w:t>
      </w:r>
      <w:r w:rsidR="00A105A5" w:rsidRPr="00591836">
        <w:rPr>
          <w:rFonts w:ascii="Times New Roman" w:hAnsi="Times New Roman" w:cs="Times New Roman"/>
          <w:sz w:val="28"/>
          <w:szCs w:val="28"/>
        </w:rPr>
        <w:t xml:space="preserve">Акшукур на 140 мест Тупкараганского района. </w:t>
      </w:r>
    </w:p>
    <w:p w14:paraId="2E449AF6"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Всего за 2021</w:t>
      </w:r>
      <w:r w:rsidR="00F32498">
        <w:rPr>
          <w:rFonts w:ascii="Times New Roman" w:hAnsi="Times New Roman" w:cs="Times New Roman"/>
          <w:sz w:val="28"/>
          <w:szCs w:val="28"/>
        </w:rPr>
        <w:t>-</w:t>
      </w:r>
      <w:r w:rsidRPr="00591836">
        <w:rPr>
          <w:rFonts w:ascii="Times New Roman" w:hAnsi="Times New Roman" w:cs="Times New Roman"/>
          <w:sz w:val="28"/>
          <w:szCs w:val="28"/>
        </w:rPr>
        <w:t xml:space="preserve">2023 гг. по области открыто 33 новых ДДО на 3280 мест, в том числе за счет строительства 6 садов на 1380 мест, за счет восстановления 5 садов на 980 мест, 7 мини-центров на 225 мест, 15 частных садов на 695 мест. </w:t>
      </w:r>
    </w:p>
    <w:p w14:paraId="18F9A05E"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Продолжаются работы по строительству 8-ми детских садов, четырех средних школ на 624 места в пос.</w:t>
      </w:r>
      <w:r w:rsidR="00F32498">
        <w:rPr>
          <w:rFonts w:ascii="Times New Roman" w:hAnsi="Times New Roman" w:cs="Times New Roman"/>
          <w:sz w:val="28"/>
          <w:szCs w:val="28"/>
        </w:rPr>
        <w:t xml:space="preserve"> </w:t>
      </w:r>
      <w:r w:rsidRPr="00591836">
        <w:rPr>
          <w:rFonts w:ascii="Times New Roman" w:hAnsi="Times New Roman" w:cs="Times New Roman"/>
          <w:sz w:val="28"/>
          <w:szCs w:val="28"/>
        </w:rPr>
        <w:t>Жетыбай Каракиянского района, 960 мест в с.</w:t>
      </w:r>
      <w:r w:rsidR="00F32498">
        <w:rPr>
          <w:rFonts w:ascii="Times New Roman" w:hAnsi="Times New Roman" w:cs="Times New Roman"/>
          <w:sz w:val="28"/>
          <w:szCs w:val="28"/>
        </w:rPr>
        <w:t xml:space="preserve"> </w:t>
      </w:r>
      <w:r w:rsidRPr="00591836">
        <w:rPr>
          <w:rFonts w:ascii="Times New Roman" w:hAnsi="Times New Roman" w:cs="Times New Roman"/>
          <w:sz w:val="28"/>
          <w:szCs w:val="28"/>
        </w:rPr>
        <w:t>Батыр Мунайлинского района, 1200 мест в с. Мангистау Мунайлинского района и 624 места в мкр. «Бостандык» г.</w:t>
      </w:r>
      <w:r w:rsidR="00F32498">
        <w:rPr>
          <w:rFonts w:ascii="Times New Roman" w:hAnsi="Times New Roman" w:cs="Times New Roman"/>
          <w:sz w:val="28"/>
          <w:szCs w:val="28"/>
        </w:rPr>
        <w:t xml:space="preserve"> </w:t>
      </w:r>
      <w:r w:rsidRPr="00591836">
        <w:rPr>
          <w:rFonts w:ascii="Times New Roman" w:hAnsi="Times New Roman" w:cs="Times New Roman"/>
          <w:sz w:val="28"/>
          <w:szCs w:val="28"/>
        </w:rPr>
        <w:t>Жанаозен, типового здания профессионально технического лицея в с.</w:t>
      </w:r>
      <w:r w:rsidR="00F32498">
        <w:rPr>
          <w:rFonts w:ascii="Times New Roman" w:hAnsi="Times New Roman" w:cs="Times New Roman"/>
          <w:sz w:val="28"/>
          <w:szCs w:val="28"/>
        </w:rPr>
        <w:t xml:space="preserve"> </w:t>
      </w:r>
      <w:r w:rsidRPr="00591836">
        <w:rPr>
          <w:rFonts w:ascii="Times New Roman" w:hAnsi="Times New Roman" w:cs="Times New Roman"/>
          <w:sz w:val="28"/>
          <w:szCs w:val="28"/>
        </w:rPr>
        <w:t xml:space="preserve">Курык Каракиянского района. </w:t>
      </w:r>
    </w:p>
    <w:p w14:paraId="3B89F730" w14:textId="594907EA"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Сдана в эксплуатацию областная школа-интернат для детей с ограниченными возможностями на 600 мест, завершается строительство школы-интернат «Жас Улан» на 400 мест. Проведен капитальный ремонт 40 объектов образования на сумму 2,4 млрд. тенге из средств местного бюджета. В 2023 году для общеобразовательных школ приобретено 25 предметных кабинетов биологии, 25 мультимедийных кабинетов [</w:t>
      </w:r>
      <w:r w:rsidR="005C2142" w:rsidRPr="005C2142">
        <w:rPr>
          <w:rFonts w:ascii="Times New Roman" w:hAnsi="Times New Roman" w:cs="Times New Roman"/>
          <w:sz w:val="28"/>
          <w:szCs w:val="28"/>
        </w:rPr>
        <w:t>89</w:t>
      </w:r>
      <w:r w:rsidRPr="00591836">
        <w:rPr>
          <w:rFonts w:ascii="Times New Roman" w:hAnsi="Times New Roman" w:cs="Times New Roman"/>
          <w:sz w:val="28"/>
          <w:szCs w:val="28"/>
        </w:rPr>
        <w:t xml:space="preserve">]. </w:t>
      </w:r>
    </w:p>
    <w:p w14:paraId="36DCB964"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Проведенный анализ показал, что в настоящее время в структуре расходов местных бюджетов преобладают: социальный блок (около 40%); трансферты нижестоящим бюджетам (16%); расходы на транспорт и коммуникации (8%); оборону и общественный порядок (10%); затраты на жилищно-коммунальное хозяйство (4%) (рисунок </w:t>
      </w:r>
      <w:r w:rsidR="00F46BA3">
        <w:rPr>
          <w:rFonts w:ascii="Times New Roman" w:hAnsi="Times New Roman" w:cs="Times New Roman"/>
          <w:sz w:val="28"/>
          <w:szCs w:val="28"/>
        </w:rPr>
        <w:t>1</w:t>
      </w:r>
      <w:r w:rsidR="00F32498">
        <w:rPr>
          <w:rFonts w:ascii="Times New Roman" w:hAnsi="Times New Roman" w:cs="Times New Roman"/>
          <w:sz w:val="28"/>
          <w:szCs w:val="28"/>
        </w:rPr>
        <w:t>6</w:t>
      </w:r>
      <w:r w:rsidRPr="00591836">
        <w:rPr>
          <w:rFonts w:ascii="Times New Roman" w:hAnsi="Times New Roman" w:cs="Times New Roman"/>
          <w:sz w:val="28"/>
          <w:szCs w:val="28"/>
        </w:rPr>
        <w:t>).</w:t>
      </w:r>
    </w:p>
    <w:p w14:paraId="4CC0F9B5" w14:textId="33C1F240" w:rsidR="00A84C4D" w:rsidRPr="00591836" w:rsidRDefault="00A84C4D" w:rsidP="00A84C4D">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Расходы на здравоохранение в 2023 году составили 12,3 млрд тенге, освоено </w:t>
      </w:r>
      <w:r>
        <w:rPr>
          <w:rFonts w:ascii="Times New Roman" w:hAnsi="Times New Roman" w:cs="Times New Roman"/>
          <w:sz w:val="28"/>
          <w:szCs w:val="28"/>
        </w:rPr>
        <w:t xml:space="preserve">– </w:t>
      </w:r>
      <w:r w:rsidRPr="00591836">
        <w:rPr>
          <w:rFonts w:ascii="Times New Roman" w:hAnsi="Times New Roman" w:cs="Times New Roman"/>
          <w:sz w:val="28"/>
          <w:szCs w:val="28"/>
        </w:rPr>
        <w:t>11,6 млрд тенге).  На развитие объектов здравоохранения в 2023 году направлено 2876,</w:t>
      </w:r>
      <w:r w:rsidRPr="003C28EE">
        <w:rPr>
          <w:rFonts w:ascii="Times New Roman" w:hAnsi="Times New Roman" w:cs="Times New Roman"/>
          <w:sz w:val="28"/>
          <w:szCs w:val="28"/>
        </w:rPr>
        <w:t xml:space="preserve">1 млн тенге, </w:t>
      </w:r>
      <w:r w:rsidR="003C28EE" w:rsidRPr="003C28EE">
        <w:rPr>
          <w:rFonts w:ascii="Times New Roman" w:hAnsi="Times New Roman" w:cs="Times New Roman"/>
          <w:sz w:val="28"/>
          <w:szCs w:val="28"/>
        </w:rPr>
        <w:t>из них</w:t>
      </w:r>
      <w:r w:rsidRPr="003C28EE">
        <w:rPr>
          <w:rFonts w:ascii="Times New Roman" w:hAnsi="Times New Roman" w:cs="Times New Roman"/>
          <w:sz w:val="28"/>
          <w:szCs w:val="28"/>
        </w:rPr>
        <w:t xml:space="preserve"> </w:t>
      </w:r>
      <w:r w:rsidR="003C28EE" w:rsidRPr="003C28EE">
        <w:rPr>
          <w:rFonts w:ascii="Times New Roman" w:hAnsi="Times New Roman" w:cs="Times New Roman"/>
          <w:sz w:val="28"/>
          <w:szCs w:val="28"/>
        </w:rPr>
        <w:t xml:space="preserve">1905,4 млн. </w:t>
      </w:r>
      <w:r w:rsidRPr="003C28EE">
        <w:rPr>
          <w:rFonts w:ascii="Times New Roman" w:hAnsi="Times New Roman" w:cs="Times New Roman"/>
          <w:sz w:val="28"/>
          <w:szCs w:val="28"/>
        </w:rPr>
        <w:t xml:space="preserve">из республиканского бюджета тенге, </w:t>
      </w:r>
      <w:r w:rsidR="003C28EE" w:rsidRPr="003C28EE">
        <w:rPr>
          <w:rFonts w:ascii="Times New Roman" w:hAnsi="Times New Roman" w:cs="Times New Roman"/>
          <w:sz w:val="28"/>
          <w:szCs w:val="28"/>
        </w:rPr>
        <w:t>970,7 млн. тенге из местного бюджета</w:t>
      </w:r>
      <w:r w:rsidRPr="003C28EE">
        <w:rPr>
          <w:rFonts w:ascii="Times New Roman" w:hAnsi="Times New Roman" w:cs="Times New Roman"/>
          <w:sz w:val="28"/>
          <w:szCs w:val="28"/>
        </w:rPr>
        <w:t>,</w:t>
      </w:r>
      <w:r w:rsidRPr="00591836">
        <w:rPr>
          <w:rFonts w:ascii="Times New Roman" w:hAnsi="Times New Roman" w:cs="Times New Roman"/>
          <w:sz w:val="28"/>
          <w:szCs w:val="28"/>
        </w:rPr>
        <w:t xml:space="preserve"> </w:t>
      </w:r>
      <w:r w:rsidR="003C28EE" w:rsidRPr="00591836">
        <w:rPr>
          <w:rFonts w:ascii="Times New Roman" w:hAnsi="Times New Roman" w:cs="Times New Roman"/>
          <w:sz w:val="28"/>
          <w:szCs w:val="28"/>
        </w:rPr>
        <w:t>2323,8 млн</w:t>
      </w:r>
      <w:r w:rsidR="003C28EE">
        <w:rPr>
          <w:rFonts w:ascii="Times New Roman" w:hAnsi="Times New Roman" w:cs="Times New Roman"/>
          <w:sz w:val="28"/>
          <w:szCs w:val="28"/>
        </w:rPr>
        <w:t>.</w:t>
      </w:r>
      <w:r w:rsidR="003C28EE" w:rsidRPr="00591836">
        <w:rPr>
          <w:rFonts w:ascii="Times New Roman" w:hAnsi="Times New Roman" w:cs="Times New Roman"/>
          <w:sz w:val="28"/>
          <w:szCs w:val="28"/>
        </w:rPr>
        <w:t xml:space="preserve"> тенге</w:t>
      </w:r>
      <w:r w:rsidR="003C28EE">
        <w:rPr>
          <w:rFonts w:ascii="Times New Roman" w:hAnsi="Times New Roman" w:cs="Times New Roman"/>
          <w:sz w:val="28"/>
          <w:szCs w:val="28"/>
        </w:rPr>
        <w:t xml:space="preserve"> было освоено</w:t>
      </w:r>
      <w:r w:rsidRPr="00591836">
        <w:rPr>
          <w:rFonts w:ascii="Times New Roman" w:hAnsi="Times New Roman" w:cs="Times New Roman"/>
          <w:sz w:val="28"/>
          <w:szCs w:val="28"/>
        </w:rPr>
        <w:t xml:space="preserve"> </w:t>
      </w:r>
      <w:r w:rsidR="00E13A25">
        <w:rPr>
          <w:rFonts w:ascii="Times New Roman" w:hAnsi="Times New Roman" w:cs="Times New Roman"/>
          <w:sz w:val="28"/>
          <w:szCs w:val="28"/>
        </w:rPr>
        <w:t>(рисунок 16)</w:t>
      </w:r>
      <w:r w:rsidRPr="00591836">
        <w:rPr>
          <w:rFonts w:ascii="Times New Roman" w:hAnsi="Times New Roman" w:cs="Times New Roman"/>
          <w:sz w:val="28"/>
          <w:szCs w:val="28"/>
        </w:rPr>
        <w:t xml:space="preserve">. </w:t>
      </w:r>
    </w:p>
    <w:p w14:paraId="2238806E" w14:textId="77777777" w:rsidR="00A105A5" w:rsidRPr="000F03D4" w:rsidRDefault="00A105A5" w:rsidP="00A105A5">
      <w:pPr>
        <w:autoSpaceDE w:val="0"/>
        <w:autoSpaceDN w:val="0"/>
        <w:adjustRightInd w:val="0"/>
        <w:ind w:firstLine="454"/>
        <w:contextualSpacing/>
      </w:pPr>
    </w:p>
    <w:p w14:paraId="6CA3B01C" w14:textId="77777777" w:rsidR="00A105A5" w:rsidRPr="000F03D4" w:rsidRDefault="00A105A5" w:rsidP="00A105A5">
      <w:pPr>
        <w:contextualSpacing/>
        <w:jc w:val="center"/>
      </w:pPr>
      <w:r w:rsidRPr="000F03D4">
        <w:rPr>
          <w:noProof/>
          <w:lang w:eastAsia="ru-RU"/>
        </w:rPr>
        <w:drawing>
          <wp:inline distT="0" distB="0" distL="0" distR="0" wp14:anchorId="390BA0EE" wp14:editId="0E29A8B9">
            <wp:extent cx="5114925" cy="2114550"/>
            <wp:effectExtent l="19050" t="19050" r="28575" b="19050"/>
            <wp:docPr id="4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pic:cNvPicPr>
                  </pic:nvPicPr>
                  <pic:blipFill>
                    <a:blip r:embed="rId23" cstate="print">
                      <a:extLst>
                        <a:ext uri="{28A0092B-C50C-407E-A947-70E740481C1C}">
                          <a14:useLocalDpi xmlns:a14="http://schemas.microsoft.com/office/drawing/2010/main" val="0"/>
                        </a:ext>
                      </a:extLst>
                    </a:blip>
                    <a:srcRect b="-64"/>
                    <a:stretch>
                      <a:fillRect/>
                    </a:stretch>
                  </pic:blipFill>
                  <pic:spPr bwMode="auto">
                    <a:xfrm>
                      <a:off x="0" y="0"/>
                      <a:ext cx="5114925" cy="2114550"/>
                    </a:xfrm>
                    <a:prstGeom prst="rect">
                      <a:avLst/>
                    </a:prstGeom>
                    <a:noFill/>
                    <a:ln w="6350" cmpd="sng">
                      <a:solidFill>
                        <a:srgbClr val="000000"/>
                      </a:solidFill>
                      <a:miter lim="800000"/>
                      <a:headEnd/>
                      <a:tailEnd/>
                    </a:ln>
                    <a:effectLst/>
                  </pic:spPr>
                </pic:pic>
              </a:graphicData>
            </a:graphic>
          </wp:inline>
        </w:drawing>
      </w:r>
    </w:p>
    <w:p w14:paraId="5EA80C32" w14:textId="77777777" w:rsidR="00A105A5" w:rsidRPr="000F03D4" w:rsidRDefault="00A105A5" w:rsidP="00A105A5">
      <w:pPr>
        <w:ind w:firstLine="567"/>
        <w:contextualSpacing/>
      </w:pPr>
    </w:p>
    <w:p w14:paraId="6FE8B4E6" w14:textId="77777777" w:rsidR="00A105A5" w:rsidRPr="00591836" w:rsidRDefault="00A105A5" w:rsidP="00F32498">
      <w:pPr>
        <w:spacing w:after="0" w:line="240" w:lineRule="auto"/>
        <w:ind w:firstLine="567"/>
        <w:contextualSpacing/>
        <w:jc w:val="center"/>
        <w:rPr>
          <w:rFonts w:ascii="Times New Roman" w:hAnsi="Times New Roman" w:cs="Times New Roman"/>
          <w:sz w:val="28"/>
          <w:szCs w:val="28"/>
        </w:rPr>
      </w:pPr>
      <w:r w:rsidRPr="00591836">
        <w:rPr>
          <w:rFonts w:ascii="Times New Roman" w:hAnsi="Times New Roman" w:cs="Times New Roman"/>
          <w:sz w:val="28"/>
          <w:szCs w:val="28"/>
        </w:rPr>
        <w:t>Рис</w:t>
      </w:r>
      <w:r w:rsidR="00F32498">
        <w:rPr>
          <w:rFonts w:ascii="Times New Roman" w:hAnsi="Times New Roman" w:cs="Times New Roman"/>
          <w:sz w:val="28"/>
          <w:szCs w:val="28"/>
        </w:rPr>
        <w:t>унок</w:t>
      </w:r>
      <w:r w:rsidRPr="00591836">
        <w:rPr>
          <w:rFonts w:ascii="Times New Roman" w:hAnsi="Times New Roman" w:cs="Times New Roman"/>
          <w:sz w:val="28"/>
          <w:szCs w:val="28"/>
        </w:rPr>
        <w:t xml:space="preserve"> </w:t>
      </w:r>
      <w:r w:rsidR="00F46BA3">
        <w:rPr>
          <w:rFonts w:ascii="Times New Roman" w:hAnsi="Times New Roman" w:cs="Times New Roman"/>
          <w:sz w:val="28"/>
          <w:szCs w:val="28"/>
        </w:rPr>
        <w:t>1</w:t>
      </w:r>
      <w:r w:rsidR="00F32498">
        <w:rPr>
          <w:rFonts w:ascii="Times New Roman" w:hAnsi="Times New Roman" w:cs="Times New Roman"/>
          <w:sz w:val="28"/>
          <w:szCs w:val="28"/>
        </w:rPr>
        <w:t>6</w:t>
      </w:r>
      <w:r w:rsidR="00591836">
        <w:rPr>
          <w:rFonts w:ascii="Times New Roman" w:hAnsi="Times New Roman" w:cs="Times New Roman"/>
          <w:sz w:val="28"/>
          <w:szCs w:val="28"/>
        </w:rPr>
        <w:t xml:space="preserve"> </w:t>
      </w:r>
      <w:r w:rsidR="009D30BB">
        <w:rPr>
          <w:rFonts w:ascii="Times New Roman" w:hAnsi="Times New Roman" w:cs="Times New Roman"/>
          <w:sz w:val="28"/>
          <w:szCs w:val="28"/>
        </w:rPr>
        <w:t>-</w:t>
      </w:r>
      <w:r w:rsidR="00591836">
        <w:rPr>
          <w:rFonts w:ascii="Times New Roman" w:hAnsi="Times New Roman" w:cs="Times New Roman"/>
          <w:sz w:val="28"/>
          <w:szCs w:val="28"/>
        </w:rPr>
        <w:t xml:space="preserve"> </w:t>
      </w:r>
      <w:r w:rsidRPr="00591836">
        <w:rPr>
          <w:rFonts w:ascii="Times New Roman" w:hAnsi="Times New Roman" w:cs="Times New Roman"/>
          <w:sz w:val="28"/>
          <w:szCs w:val="28"/>
        </w:rPr>
        <w:t>Структура расходов бюджетов районов и городов Мангистауской области в 2021-2023 гг</w:t>
      </w:r>
      <w:r w:rsidR="00F32498">
        <w:rPr>
          <w:rFonts w:ascii="Times New Roman" w:hAnsi="Times New Roman" w:cs="Times New Roman"/>
          <w:sz w:val="28"/>
          <w:szCs w:val="28"/>
        </w:rPr>
        <w:t>.</w:t>
      </w:r>
    </w:p>
    <w:p w14:paraId="4D70DA7C" w14:textId="2B7E27FC" w:rsidR="00A105A5"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p>
    <w:p w14:paraId="21D0C6D1" w14:textId="5DE4C98E" w:rsidR="0057617F" w:rsidRPr="00A968B8" w:rsidRDefault="0057617F" w:rsidP="00591836">
      <w:pPr>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E103BB" w:rsidRPr="00E103BB">
        <w:rPr>
          <w:rFonts w:ascii="Times New Roman" w:hAnsi="Times New Roman" w:cs="Times New Roman"/>
          <w:sz w:val="24"/>
          <w:szCs w:val="24"/>
        </w:rPr>
        <w:t>70, 73</w:t>
      </w:r>
      <w:r w:rsidR="00E103BB" w:rsidRPr="00A968B8">
        <w:rPr>
          <w:rFonts w:ascii="Times New Roman" w:hAnsi="Times New Roman" w:cs="Times New Roman"/>
          <w:sz w:val="24"/>
          <w:szCs w:val="24"/>
        </w:rPr>
        <w:t>]</w:t>
      </w:r>
    </w:p>
    <w:p w14:paraId="0170C7FD" w14:textId="77777777" w:rsidR="007A7173" w:rsidRPr="00591836" w:rsidRDefault="007A7173"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p>
    <w:p w14:paraId="7D7A957E" w14:textId="6167F25A" w:rsidR="00A105A5" w:rsidRPr="00591836" w:rsidRDefault="00A105A5" w:rsidP="00591836">
      <w:pPr>
        <w:pStyle w:val="210"/>
        <w:shd w:val="clear" w:color="auto" w:fill="auto"/>
        <w:spacing w:after="0" w:line="240" w:lineRule="auto"/>
        <w:ind w:firstLine="567"/>
        <w:contextualSpacing/>
        <w:jc w:val="both"/>
        <w:rPr>
          <w:rStyle w:val="21"/>
          <w:rFonts w:ascii="Times New Roman" w:hAnsi="Times New Roman" w:cs="Times New Roman"/>
          <w:color w:val="000000"/>
        </w:rPr>
      </w:pPr>
      <w:r w:rsidRPr="00591836">
        <w:rPr>
          <w:rFonts w:ascii="Times New Roman" w:hAnsi="Times New Roman" w:cs="Times New Roman"/>
        </w:rPr>
        <w:t xml:space="preserve">Основным источником финансирования социальной сферы в Мангистауской области является бюджет (как правило, местный, но нередко и государственный). Следует отметить, что в абсолютном выражении расходы бюджета, нацеленные на решение социальных проблем, осуществляются, как правило, в рамках специальных бюджетных программ (таблица </w:t>
      </w:r>
      <w:r w:rsidR="007156DE">
        <w:rPr>
          <w:rFonts w:ascii="Times New Roman" w:hAnsi="Times New Roman" w:cs="Times New Roman"/>
        </w:rPr>
        <w:t>28</w:t>
      </w:r>
      <w:r w:rsidRPr="00591836">
        <w:rPr>
          <w:rFonts w:ascii="Times New Roman" w:hAnsi="Times New Roman" w:cs="Times New Roman"/>
        </w:rPr>
        <w:t>).</w:t>
      </w:r>
    </w:p>
    <w:p w14:paraId="62C609CB" w14:textId="77777777" w:rsidR="00F32498" w:rsidRDefault="00F32498" w:rsidP="00F32498">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Согласно данным таблицы </w:t>
      </w:r>
      <w:r>
        <w:rPr>
          <w:rStyle w:val="61"/>
          <w:rFonts w:ascii="Times New Roman" w:hAnsi="Times New Roman" w:cs="Times New Roman"/>
          <w:iCs/>
          <w:sz w:val="28"/>
          <w:szCs w:val="28"/>
        </w:rPr>
        <w:t>28</w:t>
      </w:r>
      <w:r w:rsidRPr="00591836">
        <w:rPr>
          <w:rStyle w:val="61"/>
          <w:rFonts w:ascii="Times New Roman" w:hAnsi="Times New Roman" w:cs="Times New Roman"/>
          <w:iCs/>
          <w:sz w:val="28"/>
          <w:szCs w:val="28"/>
        </w:rPr>
        <w:t>, в рамках реализации программы «Развитие регионов до 2020 года» в части «Развития местного самоуправления» за 2020-2023 годах выделено 805,4 млн. тенге из средств местного бюджета для обустройства сел области, всего реализовано 152 проекта в 37 сельских населенных пунктах.</w:t>
      </w:r>
    </w:p>
    <w:p w14:paraId="627296DF" w14:textId="77777777" w:rsidR="00115E81" w:rsidRPr="00591836" w:rsidRDefault="00115E81" w:rsidP="00F32498">
      <w:pPr>
        <w:pStyle w:val="62"/>
        <w:shd w:val="clear" w:color="auto" w:fill="auto"/>
        <w:spacing w:line="240" w:lineRule="auto"/>
        <w:ind w:firstLine="567"/>
        <w:contextualSpacing/>
        <w:rPr>
          <w:rStyle w:val="61"/>
          <w:rFonts w:ascii="Times New Roman" w:hAnsi="Times New Roman" w:cs="Times New Roman"/>
          <w:iCs/>
          <w:sz w:val="28"/>
          <w:szCs w:val="28"/>
        </w:rPr>
      </w:pPr>
    </w:p>
    <w:p w14:paraId="6112D8F4" w14:textId="77777777" w:rsidR="00A105A5" w:rsidRDefault="00A105A5" w:rsidP="00662366">
      <w:pPr>
        <w:pStyle w:val="62"/>
        <w:shd w:val="clear" w:color="auto" w:fill="auto"/>
        <w:spacing w:line="240" w:lineRule="auto"/>
        <w:ind w:firstLine="0"/>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 xml:space="preserve">Таблица </w:t>
      </w:r>
      <w:r w:rsidR="007156DE">
        <w:rPr>
          <w:rStyle w:val="61"/>
          <w:rFonts w:ascii="Times New Roman" w:hAnsi="Times New Roman" w:cs="Times New Roman"/>
          <w:iCs/>
          <w:sz w:val="28"/>
          <w:szCs w:val="28"/>
        </w:rPr>
        <w:t>28</w:t>
      </w:r>
      <w:r w:rsidR="00591836">
        <w:rPr>
          <w:rStyle w:val="61"/>
          <w:rFonts w:ascii="Times New Roman" w:hAnsi="Times New Roman" w:cs="Times New Roman"/>
          <w:iCs/>
          <w:sz w:val="28"/>
          <w:szCs w:val="28"/>
        </w:rPr>
        <w:t xml:space="preserve"> </w:t>
      </w:r>
      <w:r w:rsidR="000853F8">
        <w:rPr>
          <w:rStyle w:val="61"/>
          <w:rFonts w:ascii="Times New Roman" w:hAnsi="Times New Roman" w:cs="Times New Roman"/>
          <w:iCs/>
          <w:sz w:val="28"/>
          <w:szCs w:val="28"/>
        </w:rPr>
        <w:t>-</w:t>
      </w:r>
      <w:r w:rsidR="00591836">
        <w:rPr>
          <w:rStyle w:val="61"/>
          <w:rFonts w:ascii="Times New Roman" w:hAnsi="Times New Roman" w:cs="Times New Roman"/>
          <w:iCs/>
          <w:sz w:val="28"/>
          <w:szCs w:val="28"/>
        </w:rPr>
        <w:t xml:space="preserve"> </w:t>
      </w:r>
      <w:r w:rsidRPr="00591836">
        <w:rPr>
          <w:rStyle w:val="61"/>
          <w:rFonts w:ascii="Times New Roman" w:hAnsi="Times New Roman" w:cs="Times New Roman"/>
          <w:iCs/>
          <w:sz w:val="28"/>
          <w:szCs w:val="28"/>
        </w:rPr>
        <w:t>Результаты реализации региональных программ, затрагивающих сферу СИСТ в Мангистауской области в 2020-2023 г.</w:t>
      </w:r>
    </w:p>
    <w:p w14:paraId="2B19F0B8" w14:textId="77777777" w:rsidR="00E13A25" w:rsidRPr="00591836" w:rsidRDefault="00E13A25" w:rsidP="00115E81">
      <w:pPr>
        <w:pStyle w:val="62"/>
        <w:shd w:val="clear" w:color="auto" w:fill="auto"/>
        <w:spacing w:line="240" w:lineRule="auto"/>
        <w:ind w:firstLine="567"/>
        <w:contextualSpacing/>
        <w:rPr>
          <w:rStyle w:val="61"/>
          <w:rFonts w:ascii="Times New Roman" w:hAnsi="Times New Roman" w:cs="Times New Roman"/>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57"/>
        <w:gridCol w:w="992"/>
        <w:gridCol w:w="1186"/>
        <w:gridCol w:w="1188"/>
        <w:gridCol w:w="1205"/>
      </w:tblGrid>
      <w:tr w:rsidR="00A105A5" w:rsidRPr="000F03D4" w14:paraId="741E2BE6" w14:textId="77777777" w:rsidTr="00975223">
        <w:tc>
          <w:tcPr>
            <w:tcW w:w="5057" w:type="dxa"/>
          </w:tcPr>
          <w:p w14:paraId="1D3481C9" w14:textId="77777777" w:rsidR="00A105A5" w:rsidRPr="000F03D4" w:rsidRDefault="00A105A5" w:rsidP="00DA3368">
            <w:pPr>
              <w:pStyle w:val="62"/>
              <w:shd w:val="clear" w:color="auto" w:fill="auto"/>
              <w:spacing w:line="240" w:lineRule="auto"/>
              <w:ind w:firstLine="0"/>
              <w:contextualSpacing/>
              <w:rPr>
                <w:rStyle w:val="61"/>
                <w:rFonts w:ascii="Times New Roman" w:hAnsi="Times New Roman" w:cs="Times New Roman"/>
                <w:iCs/>
                <w:sz w:val="24"/>
              </w:rPr>
            </w:pPr>
          </w:p>
        </w:tc>
        <w:tc>
          <w:tcPr>
            <w:tcW w:w="992" w:type="dxa"/>
          </w:tcPr>
          <w:p w14:paraId="0263C5AE"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2020</w:t>
            </w:r>
          </w:p>
        </w:tc>
        <w:tc>
          <w:tcPr>
            <w:tcW w:w="1186" w:type="dxa"/>
          </w:tcPr>
          <w:p w14:paraId="48A34687"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2021</w:t>
            </w:r>
          </w:p>
        </w:tc>
        <w:tc>
          <w:tcPr>
            <w:tcW w:w="1188" w:type="dxa"/>
          </w:tcPr>
          <w:p w14:paraId="3AD58A3A"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2022</w:t>
            </w:r>
          </w:p>
        </w:tc>
        <w:tc>
          <w:tcPr>
            <w:tcW w:w="1205" w:type="dxa"/>
          </w:tcPr>
          <w:p w14:paraId="2D24B41B"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2023</w:t>
            </w:r>
          </w:p>
        </w:tc>
      </w:tr>
      <w:tr w:rsidR="007A7173" w:rsidRPr="000F03D4" w14:paraId="0DC4E19D" w14:textId="77777777" w:rsidTr="00975223">
        <w:tc>
          <w:tcPr>
            <w:tcW w:w="5057" w:type="dxa"/>
          </w:tcPr>
          <w:p w14:paraId="2DFEF786" w14:textId="550FFFD4" w:rsidR="007A7173" w:rsidRPr="000F03D4" w:rsidRDefault="007A7173" w:rsidP="007A717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1</w:t>
            </w:r>
          </w:p>
        </w:tc>
        <w:tc>
          <w:tcPr>
            <w:tcW w:w="992" w:type="dxa"/>
          </w:tcPr>
          <w:p w14:paraId="296AA1A7" w14:textId="61D63FE8" w:rsidR="007A7173" w:rsidRPr="000F03D4" w:rsidRDefault="007A7173" w:rsidP="007A717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2</w:t>
            </w:r>
          </w:p>
        </w:tc>
        <w:tc>
          <w:tcPr>
            <w:tcW w:w="1186" w:type="dxa"/>
          </w:tcPr>
          <w:p w14:paraId="7AC85290" w14:textId="735E8397" w:rsidR="007A7173" w:rsidRPr="000F03D4" w:rsidRDefault="007A7173" w:rsidP="007A717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3</w:t>
            </w:r>
          </w:p>
        </w:tc>
        <w:tc>
          <w:tcPr>
            <w:tcW w:w="1188" w:type="dxa"/>
          </w:tcPr>
          <w:p w14:paraId="721468C7" w14:textId="0BEB2FAB" w:rsidR="007A7173" w:rsidRPr="000F03D4" w:rsidRDefault="007A7173" w:rsidP="007A717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4</w:t>
            </w:r>
          </w:p>
        </w:tc>
        <w:tc>
          <w:tcPr>
            <w:tcW w:w="1205" w:type="dxa"/>
          </w:tcPr>
          <w:p w14:paraId="14048DE9" w14:textId="589077AE" w:rsidR="007A7173" w:rsidRPr="000F03D4" w:rsidRDefault="007A7173" w:rsidP="007A717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5</w:t>
            </w:r>
          </w:p>
        </w:tc>
      </w:tr>
      <w:tr w:rsidR="00A105A5" w:rsidRPr="000F03D4" w14:paraId="0BA3B7B2" w14:textId="77777777" w:rsidTr="00975223">
        <w:tc>
          <w:tcPr>
            <w:tcW w:w="9628" w:type="dxa"/>
            <w:gridSpan w:val="5"/>
          </w:tcPr>
          <w:p w14:paraId="44870A52"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«Развитие регионов до 2020 года»</w:t>
            </w:r>
          </w:p>
        </w:tc>
      </w:tr>
      <w:tr w:rsidR="00A105A5" w:rsidRPr="000F03D4" w14:paraId="6AF5883D" w14:textId="77777777" w:rsidTr="00975223">
        <w:tc>
          <w:tcPr>
            <w:tcW w:w="5057" w:type="dxa"/>
          </w:tcPr>
          <w:p w14:paraId="22CADB38" w14:textId="77777777" w:rsidR="00A105A5" w:rsidRPr="000F03D4" w:rsidRDefault="00A105A5" w:rsidP="00DA3368">
            <w:pPr>
              <w:pStyle w:val="62"/>
              <w:shd w:val="clear" w:color="auto" w:fill="auto"/>
              <w:spacing w:line="240" w:lineRule="auto"/>
              <w:ind w:firstLine="0"/>
              <w:contextualSpacing/>
              <w:jc w:val="left"/>
              <w:rPr>
                <w:rStyle w:val="61"/>
                <w:rFonts w:ascii="Times New Roman" w:hAnsi="Times New Roman" w:cs="Times New Roman"/>
                <w:iCs/>
                <w:sz w:val="24"/>
              </w:rPr>
            </w:pPr>
            <w:r w:rsidRPr="000F03D4">
              <w:rPr>
                <w:rStyle w:val="61"/>
                <w:rFonts w:ascii="Times New Roman" w:hAnsi="Times New Roman" w:cs="Times New Roman"/>
                <w:iCs/>
                <w:sz w:val="24"/>
              </w:rPr>
              <w:t>Объемы финансирования из средств МБ, млн. тенге</w:t>
            </w:r>
          </w:p>
        </w:tc>
        <w:tc>
          <w:tcPr>
            <w:tcW w:w="992" w:type="dxa"/>
          </w:tcPr>
          <w:p w14:paraId="5B48A59F"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34,4</w:t>
            </w:r>
          </w:p>
        </w:tc>
        <w:tc>
          <w:tcPr>
            <w:tcW w:w="1186" w:type="dxa"/>
          </w:tcPr>
          <w:p w14:paraId="0D069A09"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211,3</w:t>
            </w:r>
          </w:p>
        </w:tc>
        <w:tc>
          <w:tcPr>
            <w:tcW w:w="1188" w:type="dxa"/>
          </w:tcPr>
          <w:p w14:paraId="514FF381"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249,7</w:t>
            </w:r>
          </w:p>
        </w:tc>
        <w:tc>
          <w:tcPr>
            <w:tcW w:w="1205" w:type="dxa"/>
          </w:tcPr>
          <w:p w14:paraId="033D8A76"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310</w:t>
            </w:r>
          </w:p>
        </w:tc>
      </w:tr>
      <w:tr w:rsidR="00A105A5" w:rsidRPr="000F03D4" w14:paraId="74C69A85" w14:textId="77777777" w:rsidTr="00975223">
        <w:tc>
          <w:tcPr>
            <w:tcW w:w="5057" w:type="dxa"/>
          </w:tcPr>
          <w:p w14:paraId="68786EEA" w14:textId="77777777" w:rsidR="00A105A5" w:rsidRPr="000F03D4" w:rsidRDefault="00A105A5" w:rsidP="00DA3368">
            <w:pPr>
              <w:pStyle w:val="62"/>
              <w:shd w:val="clear" w:color="auto" w:fill="auto"/>
              <w:spacing w:line="240" w:lineRule="auto"/>
              <w:ind w:firstLine="0"/>
              <w:contextualSpacing/>
              <w:jc w:val="left"/>
              <w:rPr>
                <w:rStyle w:val="61"/>
                <w:rFonts w:ascii="Times New Roman" w:hAnsi="Times New Roman" w:cs="Times New Roman"/>
                <w:iCs/>
                <w:sz w:val="24"/>
              </w:rPr>
            </w:pPr>
            <w:r w:rsidRPr="000F03D4">
              <w:rPr>
                <w:rStyle w:val="61"/>
                <w:rFonts w:ascii="Times New Roman" w:hAnsi="Times New Roman" w:cs="Times New Roman"/>
                <w:iCs/>
                <w:sz w:val="24"/>
              </w:rPr>
              <w:t>Проекты обустройства сел области, ед. (реализовано)</w:t>
            </w:r>
          </w:p>
        </w:tc>
        <w:tc>
          <w:tcPr>
            <w:tcW w:w="992" w:type="dxa"/>
          </w:tcPr>
          <w:p w14:paraId="6F44075B"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15</w:t>
            </w:r>
          </w:p>
        </w:tc>
        <w:tc>
          <w:tcPr>
            <w:tcW w:w="1186" w:type="dxa"/>
          </w:tcPr>
          <w:p w14:paraId="1FDB3408"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42</w:t>
            </w:r>
          </w:p>
        </w:tc>
        <w:tc>
          <w:tcPr>
            <w:tcW w:w="1188" w:type="dxa"/>
          </w:tcPr>
          <w:p w14:paraId="3767E80E"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55</w:t>
            </w:r>
          </w:p>
        </w:tc>
        <w:tc>
          <w:tcPr>
            <w:tcW w:w="1205" w:type="dxa"/>
          </w:tcPr>
          <w:p w14:paraId="283E3010"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40</w:t>
            </w:r>
          </w:p>
        </w:tc>
      </w:tr>
      <w:tr w:rsidR="00A105A5" w:rsidRPr="000F03D4" w14:paraId="0C8B1CD5" w14:textId="77777777" w:rsidTr="00975223">
        <w:tc>
          <w:tcPr>
            <w:tcW w:w="9628" w:type="dxa"/>
            <w:gridSpan w:val="5"/>
          </w:tcPr>
          <w:p w14:paraId="0222CFD0"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«Дорожная карты занятости (ДКЗ) - 2020»</w:t>
            </w:r>
          </w:p>
        </w:tc>
      </w:tr>
      <w:tr w:rsidR="00A105A5" w:rsidRPr="000F03D4" w14:paraId="17C54E91" w14:textId="77777777" w:rsidTr="00975223">
        <w:tc>
          <w:tcPr>
            <w:tcW w:w="5057" w:type="dxa"/>
          </w:tcPr>
          <w:p w14:paraId="4FDDC8AF" w14:textId="77777777" w:rsidR="00A105A5" w:rsidRPr="000F03D4" w:rsidRDefault="00A105A5" w:rsidP="00DA3368">
            <w:pPr>
              <w:pStyle w:val="62"/>
              <w:shd w:val="clear" w:color="auto" w:fill="auto"/>
              <w:spacing w:line="240" w:lineRule="auto"/>
              <w:ind w:firstLine="0"/>
              <w:contextualSpacing/>
              <w:jc w:val="left"/>
              <w:rPr>
                <w:rStyle w:val="61"/>
                <w:rFonts w:ascii="Times New Roman" w:hAnsi="Times New Roman" w:cs="Times New Roman"/>
                <w:iCs/>
                <w:sz w:val="24"/>
              </w:rPr>
            </w:pPr>
            <w:r w:rsidRPr="000F03D4">
              <w:rPr>
                <w:rStyle w:val="61"/>
                <w:rFonts w:ascii="Times New Roman" w:hAnsi="Times New Roman" w:cs="Times New Roman"/>
                <w:iCs/>
                <w:sz w:val="24"/>
              </w:rPr>
              <w:t>Проекты ЖКХ, ед. (реализовано)/ млн. тенге</w:t>
            </w:r>
          </w:p>
        </w:tc>
        <w:tc>
          <w:tcPr>
            <w:tcW w:w="992" w:type="dxa"/>
          </w:tcPr>
          <w:p w14:paraId="0A68BFFA"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57/2210</w:t>
            </w:r>
          </w:p>
        </w:tc>
        <w:tc>
          <w:tcPr>
            <w:tcW w:w="1186" w:type="dxa"/>
          </w:tcPr>
          <w:p w14:paraId="6F999F47"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15/337,2</w:t>
            </w:r>
          </w:p>
        </w:tc>
        <w:tc>
          <w:tcPr>
            <w:tcW w:w="1188" w:type="dxa"/>
          </w:tcPr>
          <w:p w14:paraId="73804F3D"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96/1702,2</w:t>
            </w:r>
          </w:p>
        </w:tc>
        <w:tc>
          <w:tcPr>
            <w:tcW w:w="1205" w:type="dxa"/>
          </w:tcPr>
          <w:p w14:paraId="1C6CDF75"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45/401,1</w:t>
            </w:r>
          </w:p>
        </w:tc>
      </w:tr>
      <w:tr w:rsidR="00A105A5" w:rsidRPr="000F03D4" w14:paraId="7E853EE2" w14:textId="77777777" w:rsidTr="00975223">
        <w:tc>
          <w:tcPr>
            <w:tcW w:w="5057" w:type="dxa"/>
          </w:tcPr>
          <w:p w14:paraId="0763D9F6" w14:textId="77777777" w:rsidR="00A105A5" w:rsidRPr="000F03D4" w:rsidRDefault="00A105A5" w:rsidP="00DA3368">
            <w:pPr>
              <w:pStyle w:val="62"/>
              <w:shd w:val="clear" w:color="auto" w:fill="auto"/>
              <w:spacing w:line="240" w:lineRule="auto"/>
              <w:ind w:firstLine="0"/>
              <w:contextualSpacing/>
              <w:jc w:val="left"/>
              <w:rPr>
                <w:rStyle w:val="61"/>
                <w:rFonts w:ascii="Times New Roman" w:hAnsi="Times New Roman" w:cs="Times New Roman"/>
                <w:iCs/>
                <w:sz w:val="24"/>
              </w:rPr>
            </w:pPr>
            <w:r w:rsidRPr="000F03D4">
              <w:rPr>
                <w:rStyle w:val="61"/>
                <w:rFonts w:ascii="Times New Roman" w:hAnsi="Times New Roman" w:cs="Times New Roman"/>
                <w:iCs/>
                <w:sz w:val="24"/>
              </w:rPr>
              <w:t>Привлечение специалистов в СИС, чел./ млн. тнг.</w:t>
            </w:r>
          </w:p>
        </w:tc>
        <w:tc>
          <w:tcPr>
            <w:tcW w:w="992" w:type="dxa"/>
          </w:tcPr>
          <w:p w14:paraId="1CAD5835"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219/517</w:t>
            </w:r>
          </w:p>
        </w:tc>
        <w:tc>
          <w:tcPr>
            <w:tcW w:w="1186" w:type="dxa"/>
          </w:tcPr>
          <w:p w14:paraId="411DB8AE"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547/801,7</w:t>
            </w:r>
          </w:p>
        </w:tc>
        <w:tc>
          <w:tcPr>
            <w:tcW w:w="1188" w:type="dxa"/>
          </w:tcPr>
          <w:p w14:paraId="2C42B35E"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462/724</w:t>
            </w:r>
          </w:p>
        </w:tc>
        <w:tc>
          <w:tcPr>
            <w:tcW w:w="1205" w:type="dxa"/>
          </w:tcPr>
          <w:p w14:paraId="15E7F3EB"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341/531</w:t>
            </w:r>
          </w:p>
        </w:tc>
      </w:tr>
      <w:tr w:rsidR="00A105A5" w:rsidRPr="000F03D4" w14:paraId="63F8DE3A" w14:textId="77777777" w:rsidTr="00975223">
        <w:tc>
          <w:tcPr>
            <w:tcW w:w="9628" w:type="dxa"/>
            <w:gridSpan w:val="5"/>
          </w:tcPr>
          <w:p w14:paraId="58CA4D00"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Развитие приграничных районов</w:t>
            </w:r>
          </w:p>
        </w:tc>
      </w:tr>
      <w:tr w:rsidR="00A105A5" w:rsidRPr="000F03D4" w14:paraId="0FE5DF05" w14:textId="77777777" w:rsidTr="00975223">
        <w:tc>
          <w:tcPr>
            <w:tcW w:w="5057" w:type="dxa"/>
          </w:tcPr>
          <w:p w14:paraId="5D72401E" w14:textId="77777777" w:rsidR="00A105A5" w:rsidRPr="000F03D4" w:rsidRDefault="00A105A5" w:rsidP="00DA3368">
            <w:pPr>
              <w:pStyle w:val="62"/>
              <w:shd w:val="clear" w:color="auto" w:fill="auto"/>
              <w:spacing w:line="240" w:lineRule="auto"/>
              <w:ind w:firstLine="0"/>
              <w:contextualSpacing/>
              <w:jc w:val="left"/>
              <w:rPr>
                <w:rStyle w:val="61"/>
                <w:rFonts w:ascii="Times New Roman" w:hAnsi="Times New Roman" w:cs="Times New Roman"/>
                <w:iCs/>
                <w:sz w:val="24"/>
              </w:rPr>
            </w:pPr>
            <w:r w:rsidRPr="000F03D4">
              <w:rPr>
                <w:rStyle w:val="61"/>
                <w:rFonts w:ascii="Times New Roman" w:hAnsi="Times New Roman" w:cs="Times New Roman"/>
                <w:iCs/>
                <w:sz w:val="24"/>
              </w:rPr>
              <w:t>Объемы финансирования инфраструктурных проектов из различных источников; мероприятие, ед./млрд. тнг.</w:t>
            </w:r>
          </w:p>
        </w:tc>
        <w:tc>
          <w:tcPr>
            <w:tcW w:w="992" w:type="dxa"/>
          </w:tcPr>
          <w:p w14:paraId="0312B211"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1/0,4</w:t>
            </w:r>
          </w:p>
        </w:tc>
        <w:tc>
          <w:tcPr>
            <w:tcW w:w="1186" w:type="dxa"/>
          </w:tcPr>
          <w:p w14:paraId="7F45F09E"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3/0,5</w:t>
            </w:r>
          </w:p>
        </w:tc>
        <w:tc>
          <w:tcPr>
            <w:tcW w:w="1188" w:type="dxa"/>
          </w:tcPr>
          <w:p w14:paraId="392CD151"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7/1,1</w:t>
            </w:r>
          </w:p>
        </w:tc>
        <w:tc>
          <w:tcPr>
            <w:tcW w:w="1205" w:type="dxa"/>
          </w:tcPr>
          <w:p w14:paraId="0766DAD5"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10/1,3</w:t>
            </w:r>
          </w:p>
        </w:tc>
      </w:tr>
      <w:tr w:rsidR="00A105A5" w:rsidRPr="000F03D4" w14:paraId="00D8652A" w14:textId="77777777" w:rsidTr="00975223">
        <w:tc>
          <w:tcPr>
            <w:tcW w:w="9628" w:type="dxa"/>
            <w:gridSpan w:val="5"/>
            <w:tcBorders>
              <w:bottom w:val="nil"/>
            </w:tcBorders>
          </w:tcPr>
          <w:p w14:paraId="00A97ACB"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Развитие ОСНП</w:t>
            </w:r>
          </w:p>
        </w:tc>
      </w:tr>
      <w:tr w:rsidR="00975223" w:rsidRPr="000F03D4" w14:paraId="00F3D33E" w14:textId="77777777" w:rsidTr="00975223">
        <w:tc>
          <w:tcPr>
            <w:tcW w:w="9628" w:type="dxa"/>
            <w:gridSpan w:val="5"/>
            <w:tcBorders>
              <w:top w:val="nil"/>
              <w:left w:val="nil"/>
              <w:bottom w:val="single" w:sz="4" w:space="0" w:color="auto"/>
              <w:right w:val="nil"/>
            </w:tcBorders>
          </w:tcPr>
          <w:p w14:paraId="6C793504" w14:textId="47C392C1" w:rsidR="00975223" w:rsidRPr="00975223" w:rsidRDefault="00975223" w:rsidP="00975223">
            <w:pPr>
              <w:pStyle w:val="62"/>
              <w:shd w:val="clear" w:color="auto" w:fill="auto"/>
              <w:spacing w:line="240" w:lineRule="auto"/>
              <w:ind w:firstLine="0"/>
              <w:contextualSpacing/>
              <w:jc w:val="left"/>
              <w:rPr>
                <w:rStyle w:val="61"/>
                <w:rFonts w:ascii="Times New Roman" w:hAnsi="Times New Roman" w:cs="Times New Roman"/>
                <w:iCs/>
                <w:sz w:val="28"/>
                <w:szCs w:val="28"/>
              </w:rPr>
            </w:pPr>
            <w:r>
              <w:rPr>
                <w:rStyle w:val="61"/>
                <w:rFonts w:ascii="Times New Roman" w:hAnsi="Times New Roman" w:cs="Times New Roman"/>
                <w:iCs/>
                <w:sz w:val="28"/>
                <w:szCs w:val="28"/>
              </w:rPr>
              <w:t>Продолжение таблицы</w:t>
            </w:r>
            <w:r w:rsidR="00256D87" w:rsidRPr="00256D87">
              <w:rPr>
                <w:rStyle w:val="61"/>
                <w:rFonts w:ascii="Times New Roman" w:hAnsi="Times New Roman" w:cs="Times New Roman"/>
                <w:iCs/>
                <w:sz w:val="28"/>
                <w:szCs w:val="28"/>
              </w:rPr>
              <w:t xml:space="preserve"> 28</w:t>
            </w:r>
          </w:p>
        </w:tc>
      </w:tr>
      <w:tr w:rsidR="00975223" w:rsidRPr="000F03D4" w14:paraId="39664CE5" w14:textId="77777777" w:rsidTr="00975223">
        <w:tc>
          <w:tcPr>
            <w:tcW w:w="5057" w:type="dxa"/>
            <w:tcBorders>
              <w:top w:val="single" w:sz="4" w:space="0" w:color="auto"/>
            </w:tcBorders>
          </w:tcPr>
          <w:p w14:paraId="23FF29FC" w14:textId="24A0C78F" w:rsidR="00975223" w:rsidRPr="000F03D4" w:rsidRDefault="00975223" w:rsidP="0097522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1</w:t>
            </w:r>
          </w:p>
        </w:tc>
        <w:tc>
          <w:tcPr>
            <w:tcW w:w="992" w:type="dxa"/>
            <w:tcBorders>
              <w:top w:val="single" w:sz="4" w:space="0" w:color="auto"/>
            </w:tcBorders>
          </w:tcPr>
          <w:p w14:paraId="0EFA7640" w14:textId="47146EAC" w:rsidR="00975223" w:rsidRPr="000F03D4" w:rsidRDefault="00975223" w:rsidP="0097522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2</w:t>
            </w:r>
          </w:p>
        </w:tc>
        <w:tc>
          <w:tcPr>
            <w:tcW w:w="1186" w:type="dxa"/>
            <w:tcBorders>
              <w:top w:val="single" w:sz="4" w:space="0" w:color="auto"/>
            </w:tcBorders>
          </w:tcPr>
          <w:p w14:paraId="39973697" w14:textId="75E69F63" w:rsidR="00975223" w:rsidRPr="000F03D4" w:rsidRDefault="00975223" w:rsidP="0097522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3</w:t>
            </w:r>
          </w:p>
        </w:tc>
        <w:tc>
          <w:tcPr>
            <w:tcW w:w="1188" w:type="dxa"/>
            <w:tcBorders>
              <w:top w:val="single" w:sz="4" w:space="0" w:color="auto"/>
            </w:tcBorders>
          </w:tcPr>
          <w:p w14:paraId="79160150" w14:textId="2B7D902D" w:rsidR="00975223" w:rsidRPr="000F03D4" w:rsidRDefault="00975223" w:rsidP="0097522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4</w:t>
            </w:r>
          </w:p>
        </w:tc>
        <w:tc>
          <w:tcPr>
            <w:tcW w:w="1205" w:type="dxa"/>
            <w:tcBorders>
              <w:top w:val="single" w:sz="4" w:space="0" w:color="auto"/>
            </w:tcBorders>
          </w:tcPr>
          <w:p w14:paraId="5C3D5EAF" w14:textId="0B10E7E4" w:rsidR="00975223" w:rsidRPr="000F03D4" w:rsidRDefault="00975223" w:rsidP="00975223">
            <w:pPr>
              <w:pStyle w:val="62"/>
              <w:shd w:val="clear" w:color="auto" w:fill="auto"/>
              <w:spacing w:line="240" w:lineRule="auto"/>
              <w:ind w:firstLine="0"/>
              <w:contextualSpacing/>
              <w:jc w:val="center"/>
              <w:rPr>
                <w:rStyle w:val="61"/>
                <w:rFonts w:ascii="Times New Roman" w:hAnsi="Times New Roman" w:cs="Times New Roman"/>
                <w:iCs/>
                <w:sz w:val="24"/>
              </w:rPr>
            </w:pPr>
            <w:r>
              <w:rPr>
                <w:rStyle w:val="61"/>
                <w:rFonts w:ascii="Times New Roman" w:hAnsi="Times New Roman" w:cs="Times New Roman"/>
                <w:iCs/>
                <w:sz w:val="24"/>
              </w:rPr>
              <w:t>5</w:t>
            </w:r>
          </w:p>
        </w:tc>
      </w:tr>
      <w:tr w:rsidR="00A105A5" w:rsidRPr="000F03D4" w14:paraId="48DC20E3" w14:textId="77777777" w:rsidTr="00975223">
        <w:tc>
          <w:tcPr>
            <w:tcW w:w="5057" w:type="dxa"/>
          </w:tcPr>
          <w:p w14:paraId="08AD9E35" w14:textId="77777777" w:rsidR="00A105A5" w:rsidRPr="000F03D4" w:rsidRDefault="00A105A5" w:rsidP="00DA3368">
            <w:pPr>
              <w:pStyle w:val="62"/>
              <w:shd w:val="clear" w:color="auto" w:fill="auto"/>
              <w:spacing w:line="240" w:lineRule="auto"/>
              <w:ind w:firstLine="0"/>
              <w:contextualSpacing/>
              <w:jc w:val="left"/>
              <w:rPr>
                <w:rStyle w:val="61"/>
                <w:rFonts w:ascii="Times New Roman" w:hAnsi="Times New Roman" w:cs="Times New Roman"/>
                <w:iCs/>
                <w:sz w:val="24"/>
              </w:rPr>
            </w:pPr>
            <w:r w:rsidRPr="000F03D4">
              <w:rPr>
                <w:rStyle w:val="61"/>
                <w:rFonts w:ascii="Times New Roman" w:hAnsi="Times New Roman" w:cs="Times New Roman"/>
                <w:iCs/>
                <w:sz w:val="24"/>
              </w:rPr>
              <w:t>Объемы финансирования инфраструктурных проектов из различных источников; мероприятие, ед./млрд. тнг.</w:t>
            </w:r>
          </w:p>
        </w:tc>
        <w:tc>
          <w:tcPr>
            <w:tcW w:w="992" w:type="dxa"/>
          </w:tcPr>
          <w:p w14:paraId="079AFABC"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11/1,8</w:t>
            </w:r>
          </w:p>
        </w:tc>
        <w:tc>
          <w:tcPr>
            <w:tcW w:w="1186" w:type="dxa"/>
          </w:tcPr>
          <w:p w14:paraId="5F91AE39"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18/2,5</w:t>
            </w:r>
          </w:p>
        </w:tc>
        <w:tc>
          <w:tcPr>
            <w:tcW w:w="1188" w:type="dxa"/>
          </w:tcPr>
          <w:p w14:paraId="72D59CBA"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23/3,7</w:t>
            </w:r>
          </w:p>
        </w:tc>
        <w:tc>
          <w:tcPr>
            <w:tcW w:w="1205" w:type="dxa"/>
          </w:tcPr>
          <w:p w14:paraId="07EA76CC" w14:textId="77777777" w:rsidR="00A105A5" w:rsidRPr="000F03D4" w:rsidRDefault="00A105A5" w:rsidP="00DA3368">
            <w:pPr>
              <w:pStyle w:val="62"/>
              <w:shd w:val="clear" w:color="auto" w:fill="auto"/>
              <w:spacing w:line="240" w:lineRule="auto"/>
              <w:ind w:firstLine="0"/>
              <w:contextualSpacing/>
              <w:jc w:val="center"/>
              <w:rPr>
                <w:rStyle w:val="61"/>
                <w:rFonts w:ascii="Times New Roman" w:hAnsi="Times New Roman" w:cs="Times New Roman"/>
                <w:iCs/>
                <w:sz w:val="24"/>
              </w:rPr>
            </w:pPr>
            <w:r w:rsidRPr="000F03D4">
              <w:rPr>
                <w:rStyle w:val="61"/>
                <w:rFonts w:ascii="Times New Roman" w:hAnsi="Times New Roman" w:cs="Times New Roman"/>
                <w:iCs/>
                <w:sz w:val="24"/>
              </w:rPr>
              <w:t>21/3,1</w:t>
            </w:r>
          </w:p>
        </w:tc>
      </w:tr>
      <w:tr w:rsidR="00A968B8" w:rsidRPr="000F03D4" w14:paraId="389B52E2" w14:textId="77777777" w:rsidTr="00B45ABE">
        <w:tc>
          <w:tcPr>
            <w:tcW w:w="9628" w:type="dxa"/>
            <w:gridSpan w:val="5"/>
          </w:tcPr>
          <w:p w14:paraId="65E90CC2" w14:textId="0CBED033" w:rsidR="00A968B8" w:rsidRPr="00A968B8" w:rsidRDefault="00A968B8" w:rsidP="00DA3368">
            <w:pPr>
              <w:pStyle w:val="62"/>
              <w:shd w:val="clear" w:color="auto" w:fill="auto"/>
              <w:spacing w:line="240" w:lineRule="auto"/>
              <w:ind w:firstLine="0"/>
              <w:contextualSpacing/>
              <w:jc w:val="center"/>
              <w:rPr>
                <w:rStyle w:val="61"/>
                <w:rFonts w:ascii="Times New Roman" w:hAnsi="Times New Roman" w:cs="Times New Roman"/>
                <w:b/>
                <w:bCs/>
                <w:iCs/>
                <w:sz w:val="24"/>
              </w:rPr>
            </w:pPr>
            <w:r w:rsidRPr="00A968B8">
              <w:rPr>
                <w:rFonts w:ascii="Times New Roman" w:hAnsi="Times New Roman" w:cs="Times New Roman"/>
                <w:b w:val="0"/>
                <w:bCs w:val="0"/>
                <w:sz w:val="24"/>
                <w:szCs w:val="24"/>
              </w:rPr>
              <w:t>Примечание – составлено автором на основе систематизации источников [87, 88]</w:t>
            </w:r>
          </w:p>
        </w:tc>
      </w:tr>
    </w:tbl>
    <w:p w14:paraId="08FF2DB3" w14:textId="77777777" w:rsidR="00660601" w:rsidRDefault="00660601"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p>
    <w:p w14:paraId="3FE687D2" w14:textId="39017C02"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В бюджетном финансировании и управлении инвестициями в объекты социальной инфраструктуры сельских территорий существует немало проблем. В ходе исследования нами проведен экспертный опрос по вопросам развития социальной инфраструктуры сельских территорий. Опрошены государственные слу</w:t>
      </w:r>
      <w:r w:rsidRPr="00591836">
        <w:rPr>
          <w:rFonts w:ascii="Times New Roman" w:hAnsi="Times New Roman" w:cs="Times New Roman"/>
          <w:sz w:val="28"/>
          <w:szCs w:val="28"/>
        </w:rPr>
        <w:softHyphen/>
        <w:t>жащие органов МСУ сельских поселений и предприниматели. Им предлагалось определить макси</w:t>
      </w:r>
      <w:r w:rsidRPr="00591836">
        <w:rPr>
          <w:rFonts w:ascii="Times New Roman" w:hAnsi="Times New Roman" w:cs="Times New Roman"/>
          <w:sz w:val="28"/>
          <w:szCs w:val="28"/>
        </w:rPr>
        <w:softHyphen/>
        <w:t xml:space="preserve">мальное, минимальное и наиболее вероятное значения в приоритете факторов, ограничивающих управление СИС. </w:t>
      </w:r>
    </w:p>
    <w:p w14:paraId="09F55796" w14:textId="77777777" w:rsidR="00A105A5"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Опрос проводился методом «Дельфи» в два тура, со</w:t>
      </w:r>
      <w:r w:rsidRPr="00591836">
        <w:rPr>
          <w:rFonts w:ascii="Times New Roman" w:hAnsi="Times New Roman" w:cs="Times New Roman"/>
          <w:sz w:val="28"/>
          <w:szCs w:val="28"/>
        </w:rPr>
        <w:softHyphen/>
        <w:t>гласованность мнений специалистов достаточная. Резуль</w:t>
      </w:r>
      <w:r w:rsidRPr="00591836">
        <w:rPr>
          <w:rFonts w:ascii="Times New Roman" w:hAnsi="Times New Roman" w:cs="Times New Roman"/>
          <w:sz w:val="28"/>
          <w:szCs w:val="28"/>
        </w:rPr>
        <w:softHyphen/>
        <w:t xml:space="preserve">таты опроса приведены в таблице </w:t>
      </w:r>
      <w:r w:rsidR="007156DE">
        <w:rPr>
          <w:rFonts w:ascii="Times New Roman" w:hAnsi="Times New Roman" w:cs="Times New Roman"/>
          <w:sz w:val="28"/>
          <w:szCs w:val="28"/>
        </w:rPr>
        <w:t>29</w:t>
      </w:r>
      <w:r w:rsidRPr="00591836">
        <w:rPr>
          <w:rFonts w:ascii="Times New Roman" w:hAnsi="Times New Roman" w:cs="Times New Roman"/>
          <w:sz w:val="28"/>
          <w:szCs w:val="28"/>
        </w:rPr>
        <w:t>.</w:t>
      </w:r>
    </w:p>
    <w:p w14:paraId="242DD63B" w14:textId="77777777" w:rsidR="00115E81" w:rsidRPr="00591836" w:rsidRDefault="00115E81"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p>
    <w:p w14:paraId="0D806CE1" w14:textId="77777777" w:rsidR="00A105A5" w:rsidRDefault="00A105A5" w:rsidP="00662366">
      <w:pPr>
        <w:spacing w:after="0" w:line="240" w:lineRule="auto"/>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Таблица </w:t>
      </w:r>
      <w:r w:rsidR="007156DE">
        <w:rPr>
          <w:rFonts w:ascii="Times New Roman" w:hAnsi="Times New Roman" w:cs="Times New Roman"/>
          <w:sz w:val="28"/>
          <w:szCs w:val="28"/>
        </w:rPr>
        <w:t>29</w:t>
      </w:r>
      <w:r w:rsidR="00591836">
        <w:rPr>
          <w:rFonts w:ascii="Times New Roman" w:hAnsi="Times New Roman" w:cs="Times New Roman"/>
          <w:sz w:val="28"/>
          <w:szCs w:val="28"/>
        </w:rPr>
        <w:t xml:space="preserve"> </w:t>
      </w:r>
      <w:r w:rsidR="000853F8">
        <w:rPr>
          <w:rFonts w:ascii="Times New Roman" w:hAnsi="Times New Roman" w:cs="Times New Roman"/>
          <w:sz w:val="28"/>
          <w:szCs w:val="28"/>
        </w:rPr>
        <w:t>-</w:t>
      </w:r>
      <w:r w:rsidRPr="00591836">
        <w:rPr>
          <w:rFonts w:ascii="Times New Roman" w:hAnsi="Times New Roman" w:cs="Times New Roman"/>
          <w:sz w:val="28"/>
          <w:szCs w:val="28"/>
        </w:rPr>
        <w:t xml:space="preserve"> Приоритетность проблем недостаточного инвестирования в развитие сельской социальной инфраструктуры (в процентах от общего числа ограничений)</w:t>
      </w:r>
    </w:p>
    <w:p w14:paraId="12DDA63E" w14:textId="77777777" w:rsidR="00E13A25" w:rsidRPr="00591836" w:rsidRDefault="00E13A25" w:rsidP="00115E81">
      <w:pPr>
        <w:spacing w:after="0" w:line="240" w:lineRule="auto"/>
        <w:ind w:firstLine="567"/>
        <w:contextualSpacing/>
        <w:jc w:val="both"/>
        <w:rPr>
          <w:rFonts w:ascii="Times New Roman" w:hAnsi="Times New Roman" w:cs="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05"/>
        <w:gridCol w:w="2390"/>
      </w:tblGrid>
      <w:tr w:rsidR="00A105A5" w:rsidRPr="000F03D4" w14:paraId="1A99650A" w14:textId="77777777" w:rsidTr="00DA3368">
        <w:trPr>
          <w:trHeight w:val="293"/>
          <w:jc w:val="center"/>
        </w:trPr>
        <w:tc>
          <w:tcPr>
            <w:tcW w:w="7205" w:type="dxa"/>
          </w:tcPr>
          <w:p w14:paraId="5C3F5C55"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Фактор</w:t>
            </w:r>
          </w:p>
        </w:tc>
        <w:tc>
          <w:tcPr>
            <w:tcW w:w="2390" w:type="dxa"/>
          </w:tcPr>
          <w:p w14:paraId="05C6117C"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Процент</w:t>
            </w:r>
          </w:p>
        </w:tc>
      </w:tr>
      <w:tr w:rsidR="00A105A5" w:rsidRPr="000F03D4" w14:paraId="0EDA4A9D" w14:textId="77777777" w:rsidTr="00DA3368">
        <w:trPr>
          <w:trHeight w:val="182"/>
          <w:jc w:val="center"/>
        </w:trPr>
        <w:tc>
          <w:tcPr>
            <w:tcW w:w="7205" w:type="dxa"/>
          </w:tcPr>
          <w:p w14:paraId="09C603CF"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Недостаточный спрос на услуги сельской инфраструктуры</w:t>
            </w:r>
          </w:p>
        </w:tc>
        <w:tc>
          <w:tcPr>
            <w:tcW w:w="2390" w:type="dxa"/>
          </w:tcPr>
          <w:p w14:paraId="0C8CC124"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11,0</w:t>
            </w:r>
          </w:p>
        </w:tc>
      </w:tr>
      <w:tr w:rsidR="00A105A5" w:rsidRPr="000F03D4" w14:paraId="0515405B" w14:textId="77777777" w:rsidTr="00DA3368">
        <w:trPr>
          <w:trHeight w:val="187"/>
          <w:jc w:val="center"/>
        </w:trPr>
        <w:tc>
          <w:tcPr>
            <w:tcW w:w="7205" w:type="dxa"/>
          </w:tcPr>
          <w:p w14:paraId="676D15EA"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Недостаточная государственная поддержка предприятий социальной инфраструктуры</w:t>
            </w:r>
          </w:p>
        </w:tc>
        <w:tc>
          <w:tcPr>
            <w:tcW w:w="2390" w:type="dxa"/>
          </w:tcPr>
          <w:p w14:paraId="5EEEAAA4"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21,3</w:t>
            </w:r>
          </w:p>
        </w:tc>
      </w:tr>
      <w:tr w:rsidR="00A105A5" w:rsidRPr="000F03D4" w14:paraId="7F328E83" w14:textId="77777777" w:rsidTr="00DA3368">
        <w:trPr>
          <w:trHeight w:val="182"/>
          <w:jc w:val="center"/>
        </w:trPr>
        <w:tc>
          <w:tcPr>
            <w:tcW w:w="7205" w:type="dxa"/>
          </w:tcPr>
          <w:p w14:paraId="1B529051"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Высокая ставка коммерческого кредита</w:t>
            </w:r>
          </w:p>
        </w:tc>
        <w:tc>
          <w:tcPr>
            <w:tcW w:w="2390" w:type="dxa"/>
          </w:tcPr>
          <w:p w14:paraId="4977422D"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5,3</w:t>
            </w:r>
          </w:p>
        </w:tc>
      </w:tr>
      <w:tr w:rsidR="00A105A5" w:rsidRPr="000F03D4" w14:paraId="70571C78" w14:textId="77777777" w:rsidTr="00DA3368">
        <w:trPr>
          <w:trHeight w:val="187"/>
          <w:jc w:val="center"/>
        </w:trPr>
        <w:tc>
          <w:tcPr>
            <w:tcW w:w="7205" w:type="dxa"/>
          </w:tcPr>
          <w:p w14:paraId="51923372"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Сложный механизм получения кредитов</w:t>
            </w:r>
          </w:p>
        </w:tc>
        <w:tc>
          <w:tcPr>
            <w:tcW w:w="2390" w:type="dxa"/>
          </w:tcPr>
          <w:p w14:paraId="70CC7FFE"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4,3</w:t>
            </w:r>
          </w:p>
        </w:tc>
      </w:tr>
      <w:tr w:rsidR="00A105A5" w:rsidRPr="000F03D4" w14:paraId="59253E9A" w14:textId="77777777" w:rsidTr="00DA3368">
        <w:trPr>
          <w:trHeight w:val="187"/>
          <w:jc w:val="center"/>
        </w:trPr>
        <w:tc>
          <w:tcPr>
            <w:tcW w:w="7205" w:type="dxa"/>
          </w:tcPr>
          <w:p w14:paraId="58EC28B2"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Инвестиционные риски</w:t>
            </w:r>
          </w:p>
        </w:tc>
        <w:tc>
          <w:tcPr>
            <w:tcW w:w="2390" w:type="dxa"/>
          </w:tcPr>
          <w:p w14:paraId="76E20D4D"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6,2</w:t>
            </w:r>
          </w:p>
        </w:tc>
      </w:tr>
      <w:tr w:rsidR="00A105A5" w:rsidRPr="000F03D4" w14:paraId="3DD76AE4" w14:textId="77777777" w:rsidTr="00DA3368">
        <w:trPr>
          <w:trHeight w:val="182"/>
          <w:jc w:val="center"/>
        </w:trPr>
        <w:tc>
          <w:tcPr>
            <w:tcW w:w="7205" w:type="dxa"/>
          </w:tcPr>
          <w:p w14:paraId="04DF8F10"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Убыточная деятельность предприятий СИ</w:t>
            </w:r>
          </w:p>
        </w:tc>
        <w:tc>
          <w:tcPr>
            <w:tcW w:w="2390" w:type="dxa"/>
          </w:tcPr>
          <w:p w14:paraId="0F80089F"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5,6</w:t>
            </w:r>
          </w:p>
        </w:tc>
      </w:tr>
      <w:tr w:rsidR="00A105A5" w:rsidRPr="000F03D4" w14:paraId="2646E408" w14:textId="77777777" w:rsidTr="00DA3368">
        <w:trPr>
          <w:trHeight w:val="187"/>
          <w:jc w:val="center"/>
        </w:trPr>
        <w:tc>
          <w:tcPr>
            <w:tcW w:w="7205" w:type="dxa"/>
          </w:tcPr>
          <w:p w14:paraId="0C2C9056"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Низкая рентабельность инвестиционных проектов</w:t>
            </w:r>
          </w:p>
        </w:tc>
        <w:tc>
          <w:tcPr>
            <w:tcW w:w="2390" w:type="dxa"/>
          </w:tcPr>
          <w:p w14:paraId="24A9EF1D"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2,3</w:t>
            </w:r>
          </w:p>
        </w:tc>
      </w:tr>
      <w:tr w:rsidR="00A105A5" w:rsidRPr="000F03D4" w14:paraId="443BEC3F" w14:textId="77777777" w:rsidTr="00DA3368">
        <w:trPr>
          <w:trHeight w:val="182"/>
          <w:jc w:val="center"/>
        </w:trPr>
        <w:tc>
          <w:tcPr>
            <w:tcW w:w="7205" w:type="dxa"/>
          </w:tcPr>
          <w:p w14:paraId="08A6DF1A"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Несовершенство нормативно-правовой базы</w:t>
            </w:r>
          </w:p>
        </w:tc>
        <w:tc>
          <w:tcPr>
            <w:tcW w:w="2390" w:type="dxa"/>
          </w:tcPr>
          <w:p w14:paraId="04C993E8"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33,2</w:t>
            </w:r>
          </w:p>
        </w:tc>
      </w:tr>
      <w:tr w:rsidR="00A105A5" w:rsidRPr="000F03D4" w14:paraId="74EE89E2" w14:textId="77777777" w:rsidTr="00DA3368">
        <w:trPr>
          <w:trHeight w:val="192"/>
          <w:jc w:val="center"/>
        </w:trPr>
        <w:tc>
          <w:tcPr>
            <w:tcW w:w="7205" w:type="dxa"/>
          </w:tcPr>
          <w:p w14:paraId="49E2F2DF"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Прочие</w:t>
            </w:r>
          </w:p>
        </w:tc>
        <w:tc>
          <w:tcPr>
            <w:tcW w:w="2390" w:type="dxa"/>
          </w:tcPr>
          <w:p w14:paraId="228C2184"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10,8</w:t>
            </w:r>
          </w:p>
        </w:tc>
      </w:tr>
      <w:tr w:rsidR="00A105A5" w:rsidRPr="000F03D4" w14:paraId="580D64F0" w14:textId="77777777" w:rsidTr="00DA3368">
        <w:trPr>
          <w:trHeight w:val="211"/>
          <w:jc w:val="center"/>
        </w:trPr>
        <w:tc>
          <w:tcPr>
            <w:tcW w:w="7205" w:type="dxa"/>
          </w:tcPr>
          <w:p w14:paraId="7E2CA77F" w14:textId="77777777" w:rsidR="00A105A5" w:rsidRPr="000F03D4" w:rsidRDefault="00A105A5" w:rsidP="00DA3368">
            <w:pPr>
              <w:pStyle w:val="210"/>
              <w:shd w:val="clear" w:color="auto" w:fill="auto"/>
              <w:spacing w:after="0" w:line="240" w:lineRule="auto"/>
              <w:ind w:firstLine="0"/>
              <w:contextualSpacing/>
              <w:rPr>
                <w:rFonts w:ascii="Times New Roman" w:hAnsi="Times New Roman" w:cs="Times New Roman"/>
                <w:sz w:val="24"/>
                <w:szCs w:val="24"/>
              </w:rPr>
            </w:pPr>
            <w:r w:rsidRPr="000F03D4">
              <w:rPr>
                <w:rStyle w:val="28pt"/>
                <w:rFonts w:ascii="Times New Roman" w:hAnsi="Times New Roman" w:cs="Times New Roman"/>
                <w:color w:val="000000"/>
                <w:sz w:val="24"/>
                <w:szCs w:val="24"/>
              </w:rPr>
              <w:t>Итого</w:t>
            </w:r>
          </w:p>
        </w:tc>
        <w:tc>
          <w:tcPr>
            <w:tcW w:w="2390" w:type="dxa"/>
          </w:tcPr>
          <w:p w14:paraId="1222B1D8" w14:textId="77777777" w:rsidR="00A105A5" w:rsidRPr="000F03D4" w:rsidRDefault="00A105A5" w:rsidP="00DA3368">
            <w:pPr>
              <w:pStyle w:val="210"/>
              <w:shd w:val="clear" w:color="auto" w:fill="auto"/>
              <w:spacing w:after="0" w:line="240" w:lineRule="auto"/>
              <w:ind w:firstLine="0"/>
              <w:contextualSpacing/>
              <w:jc w:val="center"/>
              <w:rPr>
                <w:rFonts w:ascii="Times New Roman" w:hAnsi="Times New Roman" w:cs="Times New Roman"/>
                <w:sz w:val="24"/>
                <w:szCs w:val="24"/>
              </w:rPr>
            </w:pPr>
            <w:r w:rsidRPr="000F03D4">
              <w:rPr>
                <w:rStyle w:val="28pt"/>
                <w:rFonts w:ascii="Times New Roman" w:hAnsi="Times New Roman" w:cs="Times New Roman"/>
                <w:color w:val="000000"/>
                <w:sz w:val="24"/>
                <w:szCs w:val="24"/>
              </w:rPr>
              <w:t>100,0</w:t>
            </w:r>
          </w:p>
        </w:tc>
      </w:tr>
      <w:tr w:rsidR="00975223" w:rsidRPr="000F03D4" w14:paraId="13707557" w14:textId="77777777" w:rsidTr="00B45ABE">
        <w:trPr>
          <w:trHeight w:val="211"/>
          <w:jc w:val="center"/>
        </w:trPr>
        <w:tc>
          <w:tcPr>
            <w:tcW w:w="9595" w:type="dxa"/>
            <w:gridSpan w:val="2"/>
          </w:tcPr>
          <w:p w14:paraId="52835569" w14:textId="27F7F5E5" w:rsidR="00975223" w:rsidRPr="00A968B8" w:rsidRDefault="00975223" w:rsidP="00975223">
            <w:pPr>
              <w:pStyle w:val="210"/>
              <w:shd w:val="clear" w:color="auto" w:fill="auto"/>
              <w:spacing w:after="0" w:line="240" w:lineRule="auto"/>
              <w:ind w:firstLine="589"/>
              <w:contextualSpacing/>
              <w:jc w:val="both"/>
              <w:rPr>
                <w:rStyle w:val="28pt"/>
                <w:rFonts w:ascii="Times New Roman" w:hAnsi="Times New Roman" w:cs="Times New Roman"/>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A968B8" w:rsidRPr="00A968B8">
              <w:rPr>
                <w:rFonts w:ascii="Times New Roman" w:hAnsi="Times New Roman" w:cs="Times New Roman"/>
                <w:sz w:val="24"/>
                <w:szCs w:val="24"/>
              </w:rPr>
              <w:t>87, 88]</w:t>
            </w:r>
          </w:p>
        </w:tc>
      </w:tr>
    </w:tbl>
    <w:p w14:paraId="14E6313E" w14:textId="77777777" w:rsidR="00A105A5" w:rsidRPr="00591836" w:rsidRDefault="00A105A5" w:rsidP="00591836">
      <w:pPr>
        <w:spacing w:after="0" w:line="240" w:lineRule="auto"/>
        <w:ind w:firstLine="567"/>
        <w:contextualSpacing/>
        <w:jc w:val="both"/>
        <w:rPr>
          <w:rFonts w:ascii="Times New Roman" w:hAnsi="Times New Roman" w:cs="Times New Roman"/>
        </w:rPr>
      </w:pPr>
    </w:p>
    <w:p w14:paraId="5DFBDA22"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Согласно мнению экспертов, центральной и одной из наиболее актуальных проблем является недостаточ</w:t>
      </w:r>
      <w:r w:rsidRPr="00591836">
        <w:rPr>
          <w:rStyle w:val="61"/>
          <w:rFonts w:ascii="Times New Roman" w:hAnsi="Times New Roman" w:cs="Times New Roman"/>
          <w:iCs/>
          <w:sz w:val="28"/>
          <w:szCs w:val="28"/>
        </w:rPr>
        <w:softHyphen/>
        <w:t>ность отраслевой нормативно-правовой базы (33,2%) и недостаток бюджетной поддержки (21,3%).</w:t>
      </w:r>
    </w:p>
    <w:p w14:paraId="21EC368D"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591836">
        <w:rPr>
          <w:rStyle w:val="61"/>
          <w:rFonts w:ascii="Times New Roman" w:hAnsi="Times New Roman" w:cs="Times New Roman"/>
          <w:iCs/>
          <w:sz w:val="28"/>
          <w:szCs w:val="28"/>
        </w:rPr>
        <w:t>Особенность инвестиционной деятельности по модернизации социальной инфраструктуры сельской местности свя</w:t>
      </w:r>
      <w:r w:rsidRPr="00591836">
        <w:rPr>
          <w:rStyle w:val="61"/>
          <w:rFonts w:ascii="Times New Roman" w:hAnsi="Times New Roman" w:cs="Times New Roman"/>
          <w:iCs/>
          <w:sz w:val="28"/>
          <w:szCs w:val="28"/>
        </w:rPr>
        <w:softHyphen/>
        <w:t>зана с необходимостью ее организации, ко</w:t>
      </w:r>
      <w:r w:rsidRPr="00591836">
        <w:rPr>
          <w:rStyle w:val="61"/>
          <w:rFonts w:ascii="Times New Roman" w:hAnsi="Times New Roman" w:cs="Times New Roman"/>
          <w:iCs/>
          <w:sz w:val="28"/>
          <w:szCs w:val="28"/>
        </w:rPr>
        <w:softHyphen/>
        <w:t>ординации и финансовой поддержки со стороны местных органов.</w:t>
      </w:r>
    </w:p>
    <w:p w14:paraId="79C26BDF" w14:textId="709819CA" w:rsidR="003C28EE" w:rsidRPr="001F08CD" w:rsidRDefault="003C28EE" w:rsidP="003C28EE">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1F08CD">
        <w:rPr>
          <w:rFonts w:ascii="Times New Roman" w:hAnsi="Times New Roman" w:cs="Times New Roman"/>
          <w:sz w:val="28"/>
          <w:szCs w:val="28"/>
        </w:rPr>
        <w:t>В октябре 2023 года в Мангистауской области зафиксирована значительная ак</w:t>
      </w:r>
      <w:r w:rsidRPr="001F08CD">
        <w:rPr>
          <w:rFonts w:ascii="Times New Roman" w:hAnsi="Times New Roman" w:cs="Times New Roman"/>
          <w:sz w:val="28"/>
          <w:szCs w:val="28"/>
        </w:rPr>
        <w:softHyphen/>
        <w:t>тивность применения механизма государственно-частного партнерства – 16 проектов ГЧП на общую сумму порядка 10,4 млрд, тенге. В основном, это реализация проектов в сфере образования, преимущественно дошкольного образования.</w:t>
      </w:r>
    </w:p>
    <w:p w14:paraId="4DE77B8F"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Реализация инфраструктурных социальных проектов в сельской местности сопряжена со значительными рисками.</w:t>
      </w:r>
    </w:p>
    <w:p w14:paraId="447BFA63"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Основным риском в данном случае является длительная согласительная процедура.</w:t>
      </w:r>
    </w:p>
    <w:p w14:paraId="63416ED8"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Риски, возникающие в связи с протестами населения и общественных организаций, должны учитываться при подготовке потенциальных проектов в обязательном порядке. Наиболее активно население реагирует на факты негативного воздействия проекта на окружающую среду.</w:t>
      </w:r>
    </w:p>
    <w:p w14:paraId="60464E3A"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Собственно, эти риски могут возникать и при реализации любого инвестиционного проекта. В случае недостаточного учета этих рисков у населения может возникнуть фактор недоверия к органам власти любого уровня.</w:t>
      </w:r>
    </w:p>
    <w:p w14:paraId="0433E748" w14:textId="77777777" w:rsidR="00A105A5"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В таблице </w:t>
      </w:r>
      <w:r w:rsidR="007156DE">
        <w:rPr>
          <w:rFonts w:ascii="Times New Roman" w:hAnsi="Times New Roman" w:cs="Times New Roman"/>
          <w:sz w:val="28"/>
          <w:szCs w:val="28"/>
        </w:rPr>
        <w:t>30</w:t>
      </w:r>
      <w:r w:rsidRPr="00591836">
        <w:rPr>
          <w:rFonts w:ascii="Times New Roman" w:hAnsi="Times New Roman" w:cs="Times New Roman"/>
          <w:sz w:val="28"/>
          <w:szCs w:val="28"/>
        </w:rPr>
        <w:t xml:space="preserve"> представлена оценка некоторых проектных рисков, а также рассчитана категория риска.</w:t>
      </w:r>
    </w:p>
    <w:p w14:paraId="563C7153" w14:textId="77777777" w:rsidR="00115E81" w:rsidRPr="00591836" w:rsidRDefault="00115E81"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p>
    <w:p w14:paraId="67D45185" w14:textId="77777777" w:rsidR="00A105A5" w:rsidRDefault="00A105A5" w:rsidP="00662366">
      <w:pPr>
        <w:autoSpaceDE w:val="0"/>
        <w:autoSpaceDN w:val="0"/>
        <w:adjustRightInd w:val="0"/>
        <w:spacing w:after="0" w:line="240" w:lineRule="auto"/>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Таблица </w:t>
      </w:r>
      <w:r w:rsidR="007156DE">
        <w:rPr>
          <w:rFonts w:ascii="Times New Roman" w:hAnsi="Times New Roman" w:cs="Times New Roman"/>
          <w:sz w:val="28"/>
          <w:szCs w:val="28"/>
        </w:rPr>
        <w:t>30</w:t>
      </w:r>
      <w:r w:rsidR="00591836">
        <w:rPr>
          <w:rFonts w:ascii="Times New Roman" w:hAnsi="Times New Roman" w:cs="Times New Roman"/>
          <w:sz w:val="28"/>
          <w:szCs w:val="28"/>
        </w:rPr>
        <w:t xml:space="preserve"> </w:t>
      </w:r>
      <w:r w:rsidR="000853F8">
        <w:rPr>
          <w:rFonts w:ascii="Times New Roman" w:hAnsi="Times New Roman" w:cs="Times New Roman"/>
          <w:sz w:val="28"/>
          <w:szCs w:val="28"/>
        </w:rPr>
        <w:t>-</w:t>
      </w:r>
      <w:r w:rsidRPr="00591836">
        <w:rPr>
          <w:rFonts w:ascii="Times New Roman" w:hAnsi="Times New Roman" w:cs="Times New Roman"/>
          <w:sz w:val="28"/>
          <w:szCs w:val="28"/>
        </w:rPr>
        <w:t xml:space="preserve"> Виды рисков региональных инфраструктурных социальных проектов в сельской местности и меры по их снижению</w:t>
      </w:r>
    </w:p>
    <w:p w14:paraId="57484963" w14:textId="77777777" w:rsidR="00E13A25" w:rsidRPr="00591836" w:rsidRDefault="00E13A25" w:rsidP="00115E81">
      <w:pPr>
        <w:autoSpaceDE w:val="0"/>
        <w:autoSpaceDN w:val="0"/>
        <w:adjustRightInd w:val="0"/>
        <w:spacing w:after="0" w:line="240" w:lineRule="auto"/>
        <w:ind w:firstLine="567"/>
        <w:contextualSpacing/>
        <w:jc w:val="both"/>
        <w:rPr>
          <w:rFonts w:ascii="Times New Roman" w:hAnsi="Times New Roman" w:cs="Times New Roman"/>
          <w:sz w:val="28"/>
          <w:szCs w:val="28"/>
        </w:rPr>
      </w:pPr>
    </w:p>
    <w:p w14:paraId="0B342E4A" w14:textId="77777777" w:rsidR="00A105A5" w:rsidRPr="00591836" w:rsidRDefault="00A105A5" w:rsidP="00591836">
      <w:pPr>
        <w:spacing w:after="0" w:line="240" w:lineRule="auto"/>
        <w:ind w:firstLine="567"/>
        <w:contextualSpacing/>
        <w:jc w:val="both"/>
        <w:rPr>
          <w:rFonts w:ascii="Times New Roman" w:hAnsi="Times New Roman" w:cs="Times New Roman"/>
          <w:sz w:val="2"/>
          <w:szCs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8"/>
        <w:gridCol w:w="2280"/>
        <w:gridCol w:w="2280"/>
        <w:gridCol w:w="3000"/>
        <w:gridCol w:w="720"/>
      </w:tblGrid>
      <w:tr w:rsidR="006752F0" w:rsidRPr="00591836" w14:paraId="074836A4" w14:textId="77777777" w:rsidTr="006752F0">
        <w:trPr>
          <w:cantSplit/>
          <w:trHeight w:hRule="exact" w:val="1340"/>
          <w:jc w:val="center"/>
        </w:trPr>
        <w:tc>
          <w:tcPr>
            <w:tcW w:w="1308" w:type="dxa"/>
          </w:tcPr>
          <w:p w14:paraId="6BE07FC2" w14:textId="77777777" w:rsidR="006752F0" w:rsidRPr="00591836" w:rsidRDefault="006752F0" w:rsidP="00DA3368">
            <w:pPr>
              <w:shd w:val="clear" w:color="auto" w:fill="FFFFFF"/>
              <w:contextualSpacing/>
              <w:rPr>
                <w:rFonts w:ascii="Times New Roman" w:hAnsi="Times New Roman" w:cs="Times New Roman"/>
                <w:szCs w:val="16"/>
              </w:rPr>
            </w:pPr>
          </w:p>
        </w:tc>
        <w:tc>
          <w:tcPr>
            <w:tcW w:w="7560" w:type="dxa"/>
            <w:gridSpan w:val="3"/>
          </w:tcPr>
          <w:p w14:paraId="1E921C21" w14:textId="77777777" w:rsidR="006752F0" w:rsidRPr="00591836" w:rsidRDefault="006752F0" w:rsidP="00DA3368">
            <w:pPr>
              <w:shd w:val="clear" w:color="auto" w:fill="FFFFFF"/>
              <w:contextualSpacing/>
              <w:rPr>
                <w:rFonts w:ascii="Times New Roman" w:hAnsi="Times New Roman" w:cs="Times New Roman"/>
                <w:szCs w:val="16"/>
              </w:rPr>
            </w:pPr>
            <w:r w:rsidRPr="00591836">
              <w:rPr>
                <w:rFonts w:ascii="Times New Roman" w:hAnsi="Times New Roman" w:cs="Times New Roman"/>
                <w:bCs/>
                <w:szCs w:val="16"/>
              </w:rPr>
              <w:t>Анализ и оценка проектных рисков</w:t>
            </w:r>
          </w:p>
        </w:tc>
        <w:tc>
          <w:tcPr>
            <w:tcW w:w="720" w:type="dxa"/>
            <w:textDirection w:val="btLr"/>
          </w:tcPr>
          <w:p w14:paraId="664DF221" w14:textId="77777777" w:rsidR="006752F0" w:rsidRPr="00591836" w:rsidRDefault="006752F0" w:rsidP="006752F0">
            <w:pPr>
              <w:shd w:val="clear" w:color="auto" w:fill="FFFFFF"/>
              <w:ind w:left="113" w:right="113"/>
              <w:contextualSpacing/>
              <w:rPr>
                <w:rFonts w:ascii="Times New Roman" w:hAnsi="Times New Roman" w:cs="Times New Roman"/>
              </w:rPr>
            </w:pPr>
            <w:r w:rsidRPr="00591836">
              <w:rPr>
                <w:rFonts w:ascii="Times New Roman" w:hAnsi="Times New Roman" w:cs="Times New Roman"/>
                <w:iCs/>
                <w:szCs w:val="16"/>
              </w:rPr>
              <w:t>Категория</w:t>
            </w:r>
          </w:p>
          <w:p w14:paraId="574EDB84" w14:textId="77777777" w:rsidR="006752F0" w:rsidRPr="00591836" w:rsidRDefault="006752F0" w:rsidP="006752F0">
            <w:pPr>
              <w:shd w:val="clear" w:color="auto" w:fill="FFFFFF"/>
              <w:ind w:left="113" w:right="113"/>
              <w:contextualSpacing/>
              <w:jc w:val="center"/>
              <w:rPr>
                <w:rFonts w:ascii="Times New Roman" w:hAnsi="Times New Roman" w:cs="Times New Roman"/>
              </w:rPr>
            </w:pPr>
            <w:r w:rsidRPr="00591836">
              <w:rPr>
                <w:rFonts w:ascii="Times New Roman" w:hAnsi="Times New Roman" w:cs="Times New Roman"/>
                <w:iCs/>
                <w:szCs w:val="16"/>
              </w:rPr>
              <w:t>риска</w:t>
            </w:r>
          </w:p>
        </w:tc>
      </w:tr>
      <w:tr w:rsidR="006752F0" w:rsidRPr="00591836" w14:paraId="31CCCA80" w14:textId="77777777" w:rsidTr="006752F0">
        <w:trPr>
          <w:trHeight w:hRule="exact" w:val="848"/>
          <w:jc w:val="center"/>
        </w:trPr>
        <w:tc>
          <w:tcPr>
            <w:tcW w:w="1308" w:type="dxa"/>
          </w:tcPr>
          <w:p w14:paraId="7864E354" w14:textId="77777777" w:rsidR="006752F0" w:rsidRPr="00591836" w:rsidRDefault="006752F0" w:rsidP="006752F0">
            <w:pPr>
              <w:shd w:val="clear" w:color="auto" w:fill="FFFFFF"/>
              <w:contextualSpacing/>
              <w:rPr>
                <w:rFonts w:ascii="Times New Roman" w:hAnsi="Times New Roman" w:cs="Times New Roman"/>
              </w:rPr>
            </w:pPr>
            <w:r w:rsidRPr="00591836">
              <w:rPr>
                <w:rFonts w:ascii="Times New Roman" w:hAnsi="Times New Roman" w:cs="Times New Roman"/>
                <w:iCs/>
                <w:szCs w:val="16"/>
              </w:rPr>
              <w:t>Виды</w:t>
            </w:r>
          </w:p>
          <w:p w14:paraId="5171FEBB" w14:textId="77777777" w:rsidR="006752F0" w:rsidRPr="00591836" w:rsidRDefault="006752F0" w:rsidP="006752F0">
            <w:pPr>
              <w:shd w:val="clear" w:color="auto" w:fill="FFFFFF"/>
              <w:contextualSpacing/>
              <w:rPr>
                <w:rFonts w:ascii="Times New Roman" w:hAnsi="Times New Roman" w:cs="Times New Roman"/>
                <w:szCs w:val="16"/>
              </w:rPr>
            </w:pPr>
            <w:r w:rsidRPr="00591836">
              <w:rPr>
                <w:rFonts w:ascii="Times New Roman" w:hAnsi="Times New Roman" w:cs="Times New Roman"/>
                <w:iCs/>
                <w:szCs w:val="16"/>
              </w:rPr>
              <w:t>рисков</w:t>
            </w:r>
          </w:p>
        </w:tc>
        <w:tc>
          <w:tcPr>
            <w:tcW w:w="2280" w:type="dxa"/>
          </w:tcPr>
          <w:p w14:paraId="1D463775" w14:textId="77777777" w:rsidR="006752F0" w:rsidRPr="00591836" w:rsidRDefault="006752F0" w:rsidP="006752F0">
            <w:pPr>
              <w:shd w:val="clear" w:color="auto" w:fill="FFFFFF"/>
              <w:contextualSpacing/>
              <w:rPr>
                <w:rFonts w:ascii="Times New Roman" w:hAnsi="Times New Roman" w:cs="Times New Roman"/>
              </w:rPr>
            </w:pPr>
            <w:r w:rsidRPr="00591836">
              <w:rPr>
                <w:rFonts w:ascii="Times New Roman" w:hAnsi="Times New Roman" w:cs="Times New Roman"/>
                <w:iCs/>
                <w:szCs w:val="16"/>
              </w:rPr>
              <w:t>Причины</w:t>
            </w:r>
          </w:p>
          <w:p w14:paraId="29CA5015" w14:textId="77777777" w:rsidR="006752F0" w:rsidRPr="00591836" w:rsidRDefault="006752F0" w:rsidP="006752F0">
            <w:pPr>
              <w:shd w:val="clear" w:color="auto" w:fill="FFFFFF"/>
              <w:contextualSpacing/>
              <w:rPr>
                <w:rFonts w:ascii="Times New Roman" w:hAnsi="Times New Roman" w:cs="Times New Roman"/>
                <w:szCs w:val="16"/>
              </w:rPr>
            </w:pPr>
            <w:r w:rsidRPr="00591836">
              <w:rPr>
                <w:rFonts w:ascii="Times New Roman" w:hAnsi="Times New Roman" w:cs="Times New Roman"/>
                <w:iCs/>
                <w:szCs w:val="16"/>
              </w:rPr>
              <w:t>возникновения данного риска</w:t>
            </w:r>
          </w:p>
        </w:tc>
        <w:tc>
          <w:tcPr>
            <w:tcW w:w="2280" w:type="dxa"/>
          </w:tcPr>
          <w:p w14:paraId="516F0188" w14:textId="77777777" w:rsidR="006752F0" w:rsidRPr="00591836" w:rsidRDefault="006752F0" w:rsidP="006752F0">
            <w:pPr>
              <w:shd w:val="clear" w:color="auto" w:fill="FFFFFF"/>
              <w:contextualSpacing/>
              <w:rPr>
                <w:rFonts w:ascii="Times New Roman" w:hAnsi="Times New Roman" w:cs="Times New Roman"/>
              </w:rPr>
            </w:pPr>
            <w:r w:rsidRPr="00591836">
              <w:rPr>
                <w:rFonts w:ascii="Times New Roman" w:hAnsi="Times New Roman" w:cs="Times New Roman"/>
                <w:iCs/>
                <w:szCs w:val="16"/>
              </w:rPr>
              <w:t>Негативные последствия,</w:t>
            </w:r>
          </w:p>
          <w:p w14:paraId="2A9A9852" w14:textId="77777777" w:rsidR="006752F0" w:rsidRPr="00591836" w:rsidRDefault="006752F0" w:rsidP="006752F0">
            <w:pPr>
              <w:shd w:val="clear" w:color="auto" w:fill="FFFFFF"/>
              <w:contextualSpacing/>
              <w:rPr>
                <w:rFonts w:ascii="Times New Roman" w:hAnsi="Times New Roman" w:cs="Times New Roman"/>
                <w:szCs w:val="16"/>
              </w:rPr>
            </w:pPr>
            <w:r w:rsidRPr="00591836">
              <w:rPr>
                <w:rFonts w:ascii="Times New Roman" w:hAnsi="Times New Roman" w:cs="Times New Roman"/>
                <w:iCs/>
                <w:szCs w:val="16"/>
              </w:rPr>
              <w:t>вызванные риском</w:t>
            </w:r>
          </w:p>
        </w:tc>
        <w:tc>
          <w:tcPr>
            <w:tcW w:w="3000" w:type="dxa"/>
          </w:tcPr>
          <w:p w14:paraId="07D25A6F" w14:textId="77777777" w:rsidR="006752F0" w:rsidRPr="00591836" w:rsidRDefault="006752F0" w:rsidP="006752F0">
            <w:pPr>
              <w:shd w:val="clear" w:color="auto" w:fill="FFFFFF"/>
              <w:contextualSpacing/>
              <w:rPr>
                <w:rFonts w:ascii="Times New Roman" w:hAnsi="Times New Roman" w:cs="Times New Roman"/>
              </w:rPr>
            </w:pPr>
            <w:r w:rsidRPr="00591836">
              <w:rPr>
                <w:rFonts w:ascii="Times New Roman" w:hAnsi="Times New Roman" w:cs="Times New Roman"/>
                <w:iCs/>
                <w:szCs w:val="16"/>
              </w:rPr>
              <w:t>Мероприятия по снижению</w:t>
            </w:r>
          </w:p>
          <w:p w14:paraId="2BE4033B" w14:textId="77777777" w:rsidR="006752F0" w:rsidRPr="00591836" w:rsidRDefault="006752F0" w:rsidP="006752F0">
            <w:pPr>
              <w:shd w:val="clear" w:color="auto" w:fill="FFFFFF"/>
              <w:contextualSpacing/>
              <w:rPr>
                <w:rFonts w:ascii="Times New Roman" w:hAnsi="Times New Roman" w:cs="Times New Roman"/>
                <w:szCs w:val="16"/>
              </w:rPr>
            </w:pPr>
            <w:r w:rsidRPr="00591836">
              <w:rPr>
                <w:rFonts w:ascii="Times New Roman" w:hAnsi="Times New Roman" w:cs="Times New Roman"/>
                <w:iCs/>
                <w:szCs w:val="16"/>
              </w:rPr>
              <w:t>риска</w:t>
            </w:r>
          </w:p>
        </w:tc>
        <w:tc>
          <w:tcPr>
            <w:tcW w:w="720" w:type="dxa"/>
          </w:tcPr>
          <w:p w14:paraId="655CBD08" w14:textId="77777777" w:rsidR="006752F0" w:rsidRPr="00591836" w:rsidRDefault="006752F0" w:rsidP="00DA3368">
            <w:pPr>
              <w:shd w:val="clear" w:color="auto" w:fill="FFFFFF"/>
              <w:contextualSpacing/>
              <w:jc w:val="center"/>
              <w:rPr>
                <w:rFonts w:ascii="Times New Roman" w:hAnsi="Times New Roman" w:cs="Times New Roman"/>
              </w:rPr>
            </w:pPr>
          </w:p>
        </w:tc>
      </w:tr>
      <w:tr w:rsidR="006752F0" w:rsidRPr="00591836" w14:paraId="05F37B3E" w14:textId="77777777" w:rsidTr="006752F0">
        <w:trPr>
          <w:trHeight w:val="2162"/>
          <w:jc w:val="center"/>
        </w:trPr>
        <w:tc>
          <w:tcPr>
            <w:tcW w:w="1308" w:type="dxa"/>
          </w:tcPr>
          <w:p w14:paraId="18816E3D"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Финан</w:t>
            </w:r>
          </w:p>
          <w:p w14:paraId="386ED68E"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совые риски</w:t>
            </w:r>
          </w:p>
        </w:tc>
        <w:tc>
          <w:tcPr>
            <w:tcW w:w="2280" w:type="dxa"/>
          </w:tcPr>
          <w:p w14:paraId="0F29C880"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Политические</w:t>
            </w:r>
          </w:p>
          <w:p w14:paraId="50FD91D8"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факторы;</w:t>
            </w:r>
          </w:p>
          <w:p w14:paraId="2AD0DFEA"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Колебания валютных курсов;</w:t>
            </w:r>
          </w:p>
          <w:p w14:paraId="2A2AE2AF"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Рост стоимости ресурсов на рынке капитала; Повышение издержек</w:t>
            </w:r>
          </w:p>
        </w:tc>
        <w:tc>
          <w:tcPr>
            <w:tcW w:w="2280" w:type="dxa"/>
          </w:tcPr>
          <w:p w14:paraId="4A4722C6"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Рост процентной</w:t>
            </w:r>
          </w:p>
          <w:p w14:paraId="260DDF8C"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ставки; Удорожание финансирования; Рост цен и услуг по контрактам на проект.</w:t>
            </w:r>
          </w:p>
        </w:tc>
        <w:tc>
          <w:tcPr>
            <w:tcW w:w="3000" w:type="dxa"/>
          </w:tcPr>
          <w:p w14:paraId="7D45BA9F"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Привлечение к разработке и</w:t>
            </w:r>
          </w:p>
          <w:p w14:paraId="771571E0" w14:textId="77777777" w:rsidR="006752F0" w:rsidRPr="00591836" w:rsidRDefault="006752F0"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реализации          проекта крупнейших фирм с большим пакетом налоговых льгот; Разработка сценариев развития неблагоприятных ситуаций.</w:t>
            </w:r>
          </w:p>
        </w:tc>
        <w:tc>
          <w:tcPr>
            <w:tcW w:w="720" w:type="dxa"/>
          </w:tcPr>
          <w:p w14:paraId="0CBE91FE" w14:textId="77777777" w:rsidR="006752F0" w:rsidRPr="00591836" w:rsidRDefault="006752F0" w:rsidP="00DA3368">
            <w:pPr>
              <w:shd w:val="clear" w:color="auto" w:fill="FFFFFF"/>
              <w:contextualSpacing/>
              <w:jc w:val="center"/>
              <w:rPr>
                <w:rFonts w:ascii="Times New Roman" w:hAnsi="Times New Roman" w:cs="Times New Roman"/>
              </w:rPr>
            </w:pPr>
            <w:r w:rsidRPr="00591836">
              <w:rPr>
                <w:rFonts w:ascii="Times New Roman" w:hAnsi="Times New Roman" w:cs="Times New Roman"/>
                <w:szCs w:val="16"/>
              </w:rPr>
              <w:t>25</w:t>
            </w:r>
          </w:p>
        </w:tc>
      </w:tr>
      <w:tr w:rsidR="00A105A5" w:rsidRPr="00591836" w14:paraId="58D458DE" w14:textId="77777777" w:rsidTr="00A867EC">
        <w:trPr>
          <w:trHeight w:hRule="exact" w:val="4303"/>
          <w:jc w:val="center"/>
        </w:trPr>
        <w:tc>
          <w:tcPr>
            <w:tcW w:w="1308" w:type="dxa"/>
            <w:tcBorders>
              <w:bottom w:val="nil"/>
            </w:tcBorders>
          </w:tcPr>
          <w:p w14:paraId="68CBB550"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Техноло-гические риски</w:t>
            </w:r>
          </w:p>
        </w:tc>
        <w:tc>
          <w:tcPr>
            <w:tcW w:w="2280" w:type="dxa"/>
            <w:tcBorders>
              <w:bottom w:val="nil"/>
            </w:tcBorders>
          </w:tcPr>
          <w:p w14:paraId="69F7BC50"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Ошибки в проектировании;</w:t>
            </w:r>
          </w:p>
          <w:p w14:paraId="60004BBC"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недостатки технологии и неправильный выбор оборудования; недостатки в управлении; срыв сроков работ.</w:t>
            </w:r>
          </w:p>
        </w:tc>
        <w:tc>
          <w:tcPr>
            <w:tcW w:w="2280" w:type="dxa"/>
            <w:tcBorders>
              <w:bottom w:val="nil"/>
            </w:tcBorders>
          </w:tcPr>
          <w:p w14:paraId="0666631C"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Повышение расчетной стоимости проекта; ущерб, убытки; неблагоприятное изменение основных управляемых параметров проекта.</w:t>
            </w:r>
          </w:p>
        </w:tc>
        <w:tc>
          <w:tcPr>
            <w:tcW w:w="3000" w:type="dxa"/>
            <w:tcBorders>
              <w:bottom w:val="nil"/>
            </w:tcBorders>
          </w:tcPr>
          <w:p w14:paraId="20F4EDA9"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Ускоренная проработка вариантов расстановки оборудования и технических комплексов; заключение контрактов на условии «под ключ; санкции за срыв сроков ввода объекта;</w:t>
            </w:r>
          </w:p>
          <w:p w14:paraId="6A0119B3" w14:textId="77777777" w:rsidR="00A105A5" w:rsidRDefault="00A105A5" w:rsidP="00DA3368">
            <w:pPr>
              <w:shd w:val="clear" w:color="auto" w:fill="FFFFFF"/>
              <w:contextualSpacing/>
              <w:rPr>
                <w:rFonts w:ascii="Times New Roman" w:hAnsi="Times New Roman" w:cs="Times New Roman"/>
                <w:szCs w:val="16"/>
              </w:rPr>
            </w:pPr>
            <w:r w:rsidRPr="00591836">
              <w:rPr>
                <w:rFonts w:ascii="Times New Roman" w:hAnsi="Times New Roman" w:cs="Times New Roman"/>
                <w:szCs w:val="16"/>
              </w:rPr>
              <w:t>заключение рамочных договоров; страхование.</w:t>
            </w:r>
          </w:p>
          <w:p w14:paraId="2E1049D6" w14:textId="77777777" w:rsidR="00A867EC" w:rsidRDefault="00A867EC" w:rsidP="00DA3368">
            <w:pPr>
              <w:shd w:val="clear" w:color="auto" w:fill="FFFFFF"/>
              <w:contextualSpacing/>
              <w:rPr>
                <w:rFonts w:ascii="Times New Roman" w:hAnsi="Times New Roman" w:cs="Times New Roman"/>
                <w:szCs w:val="16"/>
              </w:rPr>
            </w:pPr>
          </w:p>
          <w:p w14:paraId="2CED4996" w14:textId="77777777" w:rsidR="00A867EC" w:rsidRDefault="00A867EC" w:rsidP="00DA3368">
            <w:pPr>
              <w:shd w:val="clear" w:color="auto" w:fill="FFFFFF"/>
              <w:contextualSpacing/>
              <w:rPr>
                <w:rFonts w:ascii="Times New Roman" w:hAnsi="Times New Roman" w:cs="Times New Roman"/>
                <w:szCs w:val="16"/>
              </w:rPr>
            </w:pPr>
          </w:p>
          <w:p w14:paraId="6F4E209E" w14:textId="30399A9D" w:rsidR="00A867EC" w:rsidRPr="00591836" w:rsidRDefault="00A867EC" w:rsidP="00DA3368">
            <w:pPr>
              <w:shd w:val="clear" w:color="auto" w:fill="FFFFFF"/>
              <w:contextualSpacing/>
              <w:rPr>
                <w:rFonts w:ascii="Times New Roman" w:hAnsi="Times New Roman" w:cs="Times New Roman"/>
              </w:rPr>
            </w:pPr>
          </w:p>
        </w:tc>
        <w:tc>
          <w:tcPr>
            <w:tcW w:w="720" w:type="dxa"/>
            <w:tcBorders>
              <w:bottom w:val="nil"/>
            </w:tcBorders>
          </w:tcPr>
          <w:p w14:paraId="23463E64" w14:textId="77777777" w:rsidR="00A105A5" w:rsidRPr="00591836" w:rsidRDefault="00A105A5" w:rsidP="00DA3368">
            <w:pPr>
              <w:shd w:val="clear" w:color="auto" w:fill="FFFFFF"/>
              <w:contextualSpacing/>
              <w:jc w:val="center"/>
              <w:rPr>
                <w:rFonts w:ascii="Times New Roman" w:hAnsi="Times New Roman" w:cs="Times New Roman"/>
              </w:rPr>
            </w:pPr>
            <w:r w:rsidRPr="00591836">
              <w:rPr>
                <w:rFonts w:ascii="Times New Roman" w:hAnsi="Times New Roman" w:cs="Times New Roman"/>
                <w:szCs w:val="16"/>
              </w:rPr>
              <w:t>20</w:t>
            </w:r>
          </w:p>
        </w:tc>
      </w:tr>
      <w:tr w:rsidR="00A867EC" w:rsidRPr="00591836" w14:paraId="5A54F07C" w14:textId="77777777" w:rsidTr="00A867EC">
        <w:trPr>
          <w:trHeight w:hRule="exact" w:val="306"/>
          <w:jc w:val="center"/>
        </w:trPr>
        <w:tc>
          <w:tcPr>
            <w:tcW w:w="9588" w:type="dxa"/>
            <w:gridSpan w:val="5"/>
            <w:tcBorders>
              <w:top w:val="nil"/>
              <w:left w:val="nil"/>
              <w:bottom w:val="single" w:sz="4" w:space="0" w:color="auto"/>
              <w:right w:val="nil"/>
            </w:tcBorders>
          </w:tcPr>
          <w:p w14:paraId="545BA1A4" w14:textId="05EAC750" w:rsidR="00A867EC" w:rsidRPr="00A867EC" w:rsidRDefault="00A867EC" w:rsidP="00A867EC">
            <w:pPr>
              <w:shd w:val="clear" w:color="auto" w:fill="FFFFFF"/>
              <w:contextualSpacing/>
              <w:rPr>
                <w:rFonts w:ascii="Times New Roman" w:hAnsi="Times New Roman" w:cs="Times New Roman"/>
                <w:sz w:val="28"/>
                <w:szCs w:val="16"/>
              </w:rPr>
            </w:pPr>
            <w:r>
              <w:rPr>
                <w:rFonts w:ascii="Times New Roman" w:hAnsi="Times New Roman" w:cs="Times New Roman"/>
                <w:sz w:val="28"/>
                <w:szCs w:val="16"/>
              </w:rPr>
              <w:t>Продолжение таблицы 30</w:t>
            </w:r>
          </w:p>
        </w:tc>
      </w:tr>
      <w:tr w:rsidR="00A105A5" w:rsidRPr="00591836" w14:paraId="0958845E" w14:textId="77777777" w:rsidTr="00A867EC">
        <w:trPr>
          <w:trHeight w:hRule="exact" w:val="3066"/>
          <w:jc w:val="center"/>
        </w:trPr>
        <w:tc>
          <w:tcPr>
            <w:tcW w:w="1308" w:type="dxa"/>
            <w:tcBorders>
              <w:top w:val="single" w:sz="4" w:space="0" w:color="auto"/>
            </w:tcBorders>
          </w:tcPr>
          <w:p w14:paraId="656234FB"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Экологи-ческие риски</w:t>
            </w:r>
          </w:p>
        </w:tc>
        <w:tc>
          <w:tcPr>
            <w:tcW w:w="2280" w:type="dxa"/>
            <w:tcBorders>
              <w:top w:val="single" w:sz="4" w:space="0" w:color="auto"/>
            </w:tcBorders>
          </w:tcPr>
          <w:p w14:paraId="03977673"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Неустойчивое законодательство в части требований к окружающей среде; Аварии;</w:t>
            </w:r>
          </w:p>
          <w:p w14:paraId="64A7D784"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Изменения отношения к проекту властей.</w:t>
            </w:r>
          </w:p>
        </w:tc>
        <w:tc>
          <w:tcPr>
            <w:tcW w:w="2280" w:type="dxa"/>
            <w:tcBorders>
              <w:top w:val="single" w:sz="4" w:space="0" w:color="auto"/>
            </w:tcBorders>
          </w:tcPr>
          <w:p w14:paraId="1603D692"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Заморозка проекта; Штрафы; Неблагоприятные последствия для природной среды.</w:t>
            </w:r>
          </w:p>
        </w:tc>
        <w:tc>
          <w:tcPr>
            <w:tcW w:w="3000" w:type="dxa"/>
            <w:tcBorders>
              <w:top w:val="single" w:sz="4" w:space="0" w:color="auto"/>
            </w:tcBorders>
          </w:tcPr>
          <w:p w14:paraId="2C4B5CEE"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Чёткое прогнозирование экологических последствий планируемых к реализации проектов;</w:t>
            </w:r>
          </w:p>
          <w:p w14:paraId="6238F1A6" w14:textId="77777777" w:rsidR="00A105A5" w:rsidRPr="00591836" w:rsidRDefault="00A105A5" w:rsidP="00DA3368">
            <w:pPr>
              <w:shd w:val="clear" w:color="auto" w:fill="FFFFFF"/>
              <w:contextualSpacing/>
              <w:rPr>
                <w:rFonts w:ascii="Times New Roman" w:hAnsi="Times New Roman" w:cs="Times New Roman"/>
              </w:rPr>
            </w:pPr>
            <w:r w:rsidRPr="00591836">
              <w:rPr>
                <w:rFonts w:ascii="Times New Roman" w:hAnsi="Times New Roman" w:cs="Times New Roman"/>
                <w:szCs w:val="16"/>
              </w:rPr>
              <w:t>Разработки и внедрения экологически чистых и ресурсосберегающих технологий; Экономическое стимулирование хозяйствующих субъектов.</w:t>
            </w:r>
          </w:p>
        </w:tc>
        <w:tc>
          <w:tcPr>
            <w:tcW w:w="720" w:type="dxa"/>
            <w:tcBorders>
              <w:top w:val="single" w:sz="4" w:space="0" w:color="auto"/>
            </w:tcBorders>
          </w:tcPr>
          <w:p w14:paraId="3D9B4951" w14:textId="77777777" w:rsidR="00A105A5" w:rsidRPr="00591836" w:rsidRDefault="00A105A5" w:rsidP="00DA3368">
            <w:pPr>
              <w:shd w:val="clear" w:color="auto" w:fill="FFFFFF"/>
              <w:contextualSpacing/>
              <w:jc w:val="center"/>
              <w:rPr>
                <w:rFonts w:ascii="Times New Roman" w:hAnsi="Times New Roman" w:cs="Times New Roman"/>
              </w:rPr>
            </w:pPr>
            <w:r w:rsidRPr="00591836">
              <w:rPr>
                <w:rFonts w:ascii="Times New Roman" w:hAnsi="Times New Roman" w:cs="Times New Roman"/>
                <w:szCs w:val="16"/>
              </w:rPr>
              <w:t>5</w:t>
            </w:r>
          </w:p>
        </w:tc>
      </w:tr>
      <w:tr w:rsidR="00975223" w:rsidRPr="00591836" w14:paraId="38131018" w14:textId="77777777" w:rsidTr="00975223">
        <w:trPr>
          <w:trHeight w:hRule="exact" w:val="349"/>
          <w:jc w:val="center"/>
        </w:trPr>
        <w:tc>
          <w:tcPr>
            <w:tcW w:w="9588" w:type="dxa"/>
            <w:gridSpan w:val="5"/>
          </w:tcPr>
          <w:p w14:paraId="2DC6A0C9" w14:textId="05E014FA" w:rsidR="00975223" w:rsidRPr="00591836" w:rsidRDefault="00975223" w:rsidP="00975223">
            <w:pPr>
              <w:shd w:val="clear" w:color="auto" w:fill="FFFFFF"/>
              <w:ind w:firstLine="601"/>
              <w:contextualSpacing/>
              <w:jc w:val="both"/>
              <w:rPr>
                <w:rFonts w:ascii="Times New Roman" w:hAnsi="Times New Roman" w:cs="Times New Roman"/>
                <w:szCs w:val="16"/>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A968B8" w:rsidRPr="00A968B8">
              <w:rPr>
                <w:rFonts w:ascii="Times New Roman" w:hAnsi="Times New Roman" w:cs="Times New Roman"/>
                <w:sz w:val="24"/>
                <w:szCs w:val="24"/>
              </w:rPr>
              <w:t>87, 88, 90</w:t>
            </w:r>
            <w:r w:rsidRPr="002373A0">
              <w:rPr>
                <w:rFonts w:ascii="Times New Roman" w:hAnsi="Times New Roman" w:cs="Times New Roman"/>
                <w:sz w:val="24"/>
                <w:szCs w:val="24"/>
              </w:rPr>
              <w:t>]</w:t>
            </w:r>
          </w:p>
        </w:tc>
      </w:tr>
    </w:tbl>
    <w:p w14:paraId="23DAB8C2" w14:textId="77777777" w:rsidR="00A105A5" w:rsidRPr="000F03D4" w:rsidRDefault="00A105A5" w:rsidP="00A105A5">
      <w:pPr>
        <w:shd w:val="clear" w:color="auto" w:fill="FFFFFF"/>
        <w:tabs>
          <w:tab w:val="left" w:pos="2947"/>
        </w:tabs>
        <w:ind w:firstLine="709"/>
        <w:contextualSpacing/>
      </w:pPr>
    </w:p>
    <w:p w14:paraId="18EE9D35" w14:textId="04788AEB" w:rsidR="00A105A5" w:rsidRPr="000F03D4" w:rsidRDefault="0009061A"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1F08CD">
        <w:rPr>
          <w:rStyle w:val="61"/>
          <w:rFonts w:ascii="Times New Roman" w:hAnsi="Times New Roman" w:cs="Times New Roman"/>
          <w:sz w:val="28"/>
          <w:szCs w:val="28"/>
        </w:rPr>
        <w:t>Следует констатировать факт разрушительного воздействия несистемных реформ, проводимых в отношении сельского хозяйства, реализация которых привела к увеличению разрыва в уровне социально-экономического развития сельского населения, условиях его жизнедеятельности. Отставание села от города по уровню и условиям жизни является тормозом формирования социально-экономических условий устойчивого развития СТ.</w:t>
      </w:r>
    </w:p>
    <w:p w14:paraId="1511AC9C"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Кубаев К.Е в своей работе «Местное самоуправление» пишет: «...Исследование показало, что налогооблагаемая база - не очень велика, что и приводит к постоянным финансовым проблемам развития местного самоуправления. В то же время собираемые налоги в сельских округах направляется в район, что тоже усугубляет экономическую ситуацию в округах и поселках».</w:t>
      </w:r>
    </w:p>
    <w:p w14:paraId="6217928B"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«...Отсутствие местного бюджета является одной из главных причин бедственного положения в сельских округах и поселках. Выделение средств округам из районного бюджета зависит от харизмы и личных связей акимов сельских округов»</w:t>
      </w:r>
    </w:p>
    <w:p w14:paraId="3D5DCF57" w14:textId="1D2C748B" w:rsidR="00A105A5" w:rsidRPr="00E22EE3"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«...На балансе акиматов сельских округов находятся только клубы и библиотеки. Практически никакого имущества на балансе акиматов сельских округов нет. В то же время некоторые акимы опасаются, что на баланс акиматов могут быть перев</w:t>
      </w:r>
      <w:r w:rsidRPr="00A968B8">
        <w:rPr>
          <w:rStyle w:val="61"/>
          <w:rFonts w:ascii="Times New Roman" w:hAnsi="Times New Roman" w:cs="Times New Roman"/>
          <w:sz w:val="28"/>
          <w:szCs w:val="28"/>
        </w:rPr>
        <w:t>едены школы и детские сады. Без финансирования они не смогут их содержать»</w:t>
      </w:r>
      <w:r w:rsidR="00F32498" w:rsidRPr="00A968B8">
        <w:rPr>
          <w:rStyle w:val="61"/>
          <w:rFonts w:ascii="Times New Roman" w:hAnsi="Times New Roman" w:cs="Times New Roman"/>
          <w:sz w:val="28"/>
          <w:szCs w:val="28"/>
        </w:rPr>
        <w:t xml:space="preserve"> </w:t>
      </w:r>
      <w:r w:rsidR="00A968B8" w:rsidRPr="00E22EE3">
        <w:rPr>
          <w:rStyle w:val="61"/>
          <w:rFonts w:ascii="Times New Roman" w:hAnsi="Times New Roman" w:cs="Times New Roman"/>
          <w:sz w:val="28"/>
          <w:szCs w:val="28"/>
        </w:rPr>
        <w:t>[9</w:t>
      </w:r>
      <w:r w:rsidR="00794AFA">
        <w:rPr>
          <w:rStyle w:val="61"/>
          <w:rFonts w:ascii="Times New Roman" w:hAnsi="Times New Roman" w:cs="Times New Roman"/>
          <w:sz w:val="28"/>
          <w:szCs w:val="28"/>
        </w:rPr>
        <w:t>2</w:t>
      </w:r>
      <w:r w:rsidR="00A968B8" w:rsidRPr="00E22EE3">
        <w:rPr>
          <w:rStyle w:val="61"/>
          <w:rFonts w:ascii="Times New Roman" w:hAnsi="Times New Roman" w:cs="Times New Roman"/>
          <w:sz w:val="28"/>
          <w:szCs w:val="28"/>
        </w:rPr>
        <w:t>].</w:t>
      </w:r>
      <w:r w:rsidR="00A968B8" w:rsidRPr="00E22EE3">
        <w:rPr>
          <w:rStyle w:val="61"/>
          <w:rFonts w:ascii="Times New Roman" w:hAnsi="Times New Roman" w:cs="Times New Roman"/>
          <w:b/>
          <w:bCs/>
          <w:sz w:val="28"/>
          <w:szCs w:val="28"/>
        </w:rPr>
        <w:t xml:space="preserve"> </w:t>
      </w:r>
    </w:p>
    <w:p w14:paraId="52E80536"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0F03D4">
        <w:rPr>
          <w:rFonts w:ascii="Times New Roman" w:hAnsi="Times New Roman" w:cs="Times New Roman"/>
          <w:b w:val="0"/>
          <w:sz w:val="28"/>
          <w:szCs w:val="28"/>
        </w:rPr>
        <w:t>В Казахстане впервые появляется бюджет четвертого уровня, в сельских населенных пунктах, сельских округах и городах районного значения. Однако это сопряжено с техническими и организационными проблемами исполнения бюджета и управления коммунальной собственностью. На передний план</w:t>
      </w:r>
      <w:r w:rsidRPr="000F03D4">
        <w:rPr>
          <w:rFonts w:ascii="Times New Roman" w:hAnsi="Times New Roman" w:cs="Times New Roman"/>
          <w:sz w:val="28"/>
          <w:szCs w:val="28"/>
        </w:rPr>
        <w:t xml:space="preserve"> </w:t>
      </w:r>
      <w:r w:rsidRPr="000F03D4">
        <w:rPr>
          <w:rStyle w:val="61"/>
          <w:rFonts w:ascii="Times New Roman" w:hAnsi="Times New Roman" w:cs="Times New Roman"/>
          <w:iCs/>
          <w:sz w:val="28"/>
          <w:szCs w:val="28"/>
        </w:rPr>
        <w:t>выходит необходимость консультационной и материальной помощи руководителям населенных пунктов в сельских территориях. Одним из путей эффективного решения указанных проблем была бы поэтапная передача районной коммунальной собственности в нижестоящие акиматы.</w:t>
      </w:r>
    </w:p>
    <w:p w14:paraId="2A1CC2D5"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0F03D4">
        <w:rPr>
          <w:rStyle w:val="61"/>
          <w:rFonts w:ascii="Times New Roman" w:hAnsi="Times New Roman" w:cs="Times New Roman"/>
          <w:iCs/>
          <w:sz w:val="28"/>
          <w:szCs w:val="28"/>
        </w:rPr>
        <w:t>В современных условиях стратегическое социально-экономическое развитие сельского поселения зависит не столько от объемов имеющихся финансовых ресурсов, сколько от способности управленческих кадров муниципального образования их эффективно использовать.</w:t>
      </w:r>
    </w:p>
    <w:p w14:paraId="2C6B3388"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0F03D4">
        <w:rPr>
          <w:rStyle w:val="61"/>
          <w:rFonts w:ascii="Times New Roman" w:hAnsi="Times New Roman" w:cs="Times New Roman"/>
          <w:iCs/>
          <w:sz w:val="28"/>
          <w:szCs w:val="28"/>
        </w:rPr>
        <w:t xml:space="preserve">Именно распределение собственных доходов бюджета заставляет администрацию поселения относиться к этому вопросу ответственно, вдумчиво, проявлять хозяйскую инициативу. </w:t>
      </w:r>
    </w:p>
    <w:p w14:paraId="27A4AD31"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0F03D4">
        <w:rPr>
          <w:rStyle w:val="61"/>
          <w:rFonts w:ascii="Times New Roman" w:hAnsi="Times New Roman" w:cs="Times New Roman"/>
          <w:iCs/>
          <w:sz w:val="28"/>
          <w:szCs w:val="28"/>
        </w:rPr>
        <w:t xml:space="preserve">Для своевременного и эффективного использования финансовых средств необходимо менять структуру бюджетных расходов в пользу расходов, направленных на развитие, а не на поддержание всего поселкового хозяйства в нынешнем состоянии под лозунгом </w:t>
      </w:r>
      <w:r w:rsidR="00B231B8">
        <w:rPr>
          <w:rStyle w:val="61"/>
          <w:rFonts w:ascii="Times New Roman" w:hAnsi="Times New Roman" w:cs="Times New Roman"/>
          <w:iCs/>
          <w:sz w:val="28"/>
          <w:szCs w:val="28"/>
        </w:rPr>
        <w:t>–</w:t>
      </w:r>
      <w:r w:rsidRPr="000F03D4">
        <w:rPr>
          <w:rStyle w:val="61"/>
          <w:rFonts w:ascii="Times New Roman" w:hAnsi="Times New Roman" w:cs="Times New Roman"/>
          <w:iCs/>
          <w:sz w:val="28"/>
          <w:szCs w:val="28"/>
        </w:rPr>
        <w:t xml:space="preserve"> как бы не стало хуже. Не исчерпаны возможности для наращивания как доходной части бюджета, так и общего объема расходов в пользу приоритетных направлений и проектов развития.</w:t>
      </w:r>
    </w:p>
    <w:p w14:paraId="739500E5"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iCs/>
          <w:sz w:val="28"/>
          <w:szCs w:val="28"/>
        </w:rPr>
      </w:pPr>
      <w:r w:rsidRPr="000F03D4">
        <w:rPr>
          <w:rStyle w:val="61"/>
          <w:rFonts w:ascii="Times New Roman" w:hAnsi="Times New Roman" w:cs="Times New Roman"/>
          <w:iCs/>
          <w:sz w:val="28"/>
          <w:szCs w:val="28"/>
        </w:rPr>
        <w:t xml:space="preserve">Развитие сельских территорий в Мангистауской области, как и в Казахстане в целом, сегодня характеризуется обострением целого ряда имеющихся противоречий: </w:t>
      </w:r>
    </w:p>
    <w:p w14:paraId="36505810" w14:textId="77777777" w:rsidR="00A105A5" w:rsidRPr="000F03D4" w:rsidRDefault="00A105A5">
      <w:pPr>
        <w:pStyle w:val="62"/>
        <w:numPr>
          <w:ilvl w:val="0"/>
          <w:numId w:val="52"/>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0F03D4">
        <w:rPr>
          <w:rStyle w:val="61"/>
          <w:rFonts w:ascii="Times New Roman" w:hAnsi="Times New Roman" w:cs="Times New Roman"/>
          <w:iCs/>
          <w:sz w:val="28"/>
          <w:szCs w:val="28"/>
        </w:rPr>
        <w:t>между потребностью в финансовых ресурсах и уровнем финансирования;</w:t>
      </w:r>
    </w:p>
    <w:p w14:paraId="50D1D671" w14:textId="341499BD" w:rsidR="00A105A5" w:rsidRPr="003331D1" w:rsidRDefault="00A105A5" w:rsidP="004D2A23">
      <w:pPr>
        <w:pStyle w:val="62"/>
        <w:numPr>
          <w:ilvl w:val="0"/>
          <w:numId w:val="52"/>
        </w:numPr>
        <w:shd w:val="clear" w:color="auto" w:fill="auto"/>
        <w:tabs>
          <w:tab w:val="left" w:pos="993"/>
        </w:tabs>
        <w:spacing w:line="240" w:lineRule="auto"/>
        <w:ind w:left="0" w:firstLine="567"/>
        <w:contextualSpacing/>
        <w:rPr>
          <w:rStyle w:val="61"/>
          <w:rFonts w:ascii="Times New Roman" w:hAnsi="Times New Roman" w:cs="Times New Roman"/>
          <w:iCs/>
          <w:sz w:val="28"/>
          <w:szCs w:val="28"/>
        </w:rPr>
      </w:pPr>
      <w:r w:rsidRPr="00660601">
        <w:rPr>
          <w:rStyle w:val="61"/>
          <w:rFonts w:ascii="Times New Roman" w:hAnsi="Times New Roman" w:cs="Times New Roman"/>
          <w:iCs/>
          <w:sz w:val="28"/>
          <w:szCs w:val="28"/>
        </w:rPr>
        <w:t xml:space="preserve">между необходимостью принятия эффективных управленческих решений и ведомственной разобщенностью </w:t>
      </w:r>
      <w:r w:rsidR="00F46BA3" w:rsidRPr="00660601">
        <w:rPr>
          <w:rStyle w:val="61"/>
          <w:rFonts w:ascii="Times New Roman" w:hAnsi="Times New Roman" w:cs="Times New Roman"/>
          <w:iCs/>
          <w:sz w:val="28"/>
          <w:szCs w:val="28"/>
        </w:rPr>
        <w:t>субъектов</w:t>
      </w:r>
      <w:r w:rsidR="00660601">
        <w:rPr>
          <w:rStyle w:val="61"/>
          <w:rFonts w:ascii="Times New Roman" w:hAnsi="Times New Roman" w:cs="Times New Roman"/>
          <w:iCs/>
          <w:sz w:val="28"/>
          <w:szCs w:val="28"/>
        </w:rPr>
        <w:t xml:space="preserve"> управления СИ СНП и </w:t>
      </w:r>
      <w:r w:rsidR="00660601" w:rsidRPr="003331D1">
        <w:rPr>
          <w:rStyle w:val="61"/>
          <w:rFonts w:ascii="Times New Roman" w:hAnsi="Times New Roman" w:cs="Times New Roman"/>
          <w:iCs/>
          <w:sz w:val="28"/>
          <w:szCs w:val="28"/>
        </w:rPr>
        <w:t xml:space="preserve">т.п., </w:t>
      </w:r>
      <w:r w:rsidRPr="003331D1">
        <w:rPr>
          <w:rStyle w:val="61"/>
          <w:rFonts w:ascii="Times New Roman" w:hAnsi="Times New Roman" w:cs="Times New Roman"/>
          <w:iCs/>
          <w:sz w:val="28"/>
          <w:szCs w:val="28"/>
        </w:rPr>
        <w:t xml:space="preserve">что образует своего рода «круг» проблем, наглядная схема нарастания которых показана на рисунке </w:t>
      </w:r>
      <w:r w:rsidR="00F46BA3" w:rsidRPr="003331D1">
        <w:rPr>
          <w:rStyle w:val="61"/>
          <w:rFonts w:ascii="Times New Roman" w:hAnsi="Times New Roman" w:cs="Times New Roman"/>
          <w:iCs/>
          <w:sz w:val="28"/>
          <w:szCs w:val="28"/>
        </w:rPr>
        <w:t>1</w:t>
      </w:r>
      <w:r w:rsidR="00B231B8" w:rsidRPr="003331D1">
        <w:rPr>
          <w:rStyle w:val="61"/>
          <w:rFonts w:ascii="Times New Roman" w:hAnsi="Times New Roman" w:cs="Times New Roman"/>
          <w:iCs/>
          <w:sz w:val="28"/>
          <w:szCs w:val="28"/>
        </w:rPr>
        <w:t>7</w:t>
      </w:r>
      <w:r w:rsidRPr="003331D1">
        <w:rPr>
          <w:rStyle w:val="61"/>
          <w:rFonts w:ascii="Times New Roman" w:hAnsi="Times New Roman" w:cs="Times New Roman"/>
          <w:iCs/>
          <w:sz w:val="28"/>
          <w:szCs w:val="28"/>
        </w:rPr>
        <w:t>.</w:t>
      </w:r>
    </w:p>
    <w:p w14:paraId="1D1C9C9F" w14:textId="77777777" w:rsidR="00662366" w:rsidRPr="000F03D4" w:rsidRDefault="00662366" w:rsidP="00591836">
      <w:pPr>
        <w:pStyle w:val="62"/>
        <w:shd w:val="clear" w:color="auto" w:fill="auto"/>
        <w:spacing w:line="240" w:lineRule="auto"/>
        <w:ind w:firstLine="567"/>
        <w:contextualSpacing/>
        <w:rPr>
          <w:rStyle w:val="61"/>
          <w:rFonts w:ascii="Times New Roman" w:hAnsi="Times New Roman" w:cs="Times New Roman"/>
          <w:iCs/>
          <w:sz w:val="28"/>
          <w:szCs w:val="28"/>
        </w:rPr>
      </w:pPr>
    </w:p>
    <w:p w14:paraId="6DB144FE" w14:textId="77777777" w:rsidR="00A105A5" w:rsidRPr="000F03D4" w:rsidRDefault="004F044E" w:rsidP="00A105A5">
      <w:pPr>
        <w:contextualSpacing/>
      </w:pPr>
      <w:r>
        <w:rPr>
          <w:noProof/>
          <w:lang w:eastAsia="ru-RU"/>
        </w:rPr>
        <mc:AlternateContent>
          <mc:Choice Requires="wpc">
            <w:drawing>
              <wp:inline distT="0" distB="0" distL="0" distR="0" wp14:anchorId="6F3A8803" wp14:editId="3380CDE2">
                <wp:extent cx="6096000" cy="6972300"/>
                <wp:effectExtent l="0" t="0" r="0" b="0"/>
                <wp:docPr id="134"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17080390" name="AutoShape 13"/>
                        <wps:cNvSpPr>
                          <a:spLocks/>
                        </wps:cNvSpPr>
                        <wps:spPr bwMode="auto">
                          <a:xfrm>
                            <a:off x="4229100" y="5943600"/>
                            <a:ext cx="1828800" cy="800100"/>
                          </a:xfrm>
                          <a:prstGeom prst="flowChartAlternateProcess">
                            <a:avLst/>
                          </a:prstGeom>
                          <a:solidFill>
                            <a:srgbClr val="FFFFFF"/>
                          </a:solidFill>
                          <a:ln w="9525">
                            <a:solidFill>
                              <a:srgbClr val="000000"/>
                            </a:solidFill>
                            <a:miter lim="800000"/>
                            <a:headEnd/>
                            <a:tailEnd/>
                          </a:ln>
                        </wps:spPr>
                        <wps:txbx>
                          <w:txbxContent>
                            <w:p w14:paraId="58EB00DF" w14:textId="77777777" w:rsidR="004D2A23" w:rsidRPr="00591836" w:rsidRDefault="004D2A23" w:rsidP="00A105A5">
                              <w:pPr>
                                <w:spacing w:line="240" w:lineRule="exact"/>
                                <w:jc w:val="center"/>
                                <w:rPr>
                                  <w:rFonts w:ascii="Times New Roman" w:hAnsi="Times New Roman" w:cs="Times New Roman"/>
                                </w:rPr>
                              </w:pPr>
                              <w:r w:rsidRPr="00591836">
                                <w:rPr>
                                  <w:rFonts w:ascii="Times New Roman" w:hAnsi="Times New Roman" w:cs="Times New Roman"/>
                                </w:rPr>
                                <w:t>-общем снижении уровня и качества жизни сельского населения</w:t>
                              </w:r>
                            </w:p>
                            <w:p w14:paraId="4A8D4BAB" w14:textId="77777777" w:rsidR="004D2A23" w:rsidRPr="00591836" w:rsidRDefault="004D2A23" w:rsidP="00A105A5">
                              <w:pPr>
                                <w:rPr>
                                  <w:rFonts w:ascii="Times New Roman" w:hAnsi="Times New Roman" w:cs="Times New Roman"/>
                                </w:rPr>
                              </w:pPr>
                            </w:p>
                          </w:txbxContent>
                        </wps:txbx>
                        <wps:bodyPr rot="0" vert="horz" wrap="square" lIns="91440" tIns="45720" rIns="91440" bIns="45720" anchor="t" anchorCtr="0" upright="1">
                          <a:noAutofit/>
                        </wps:bodyPr>
                      </wps:wsp>
                      <wps:wsp>
                        <wps:cNvPr id="1005835824" name="AutoShape 13"/>
                        <wps:cNvSpPr>
                          <a:spLocks/>
                        </wps:cNvSpPr>
                        <wps:spPr bwMode="auto">
                          <a:xfrm>
                            <a:off x="228600" y="2628900"/>
                            <a:ext cx="1770063" cy="1028700"/>
                          </a:xfrm>
                          <a:prstGeom prst="flowChartAlternateProcess">
                            <a:avLst/>
                          </a:prstGeom>
                          <a:solidFill>
                            <a:srgbClr val="EAEAEA"/>
                          </a:solidFill>
                          <a:ln w="9525">
                            <a:solidFill>
                              <a:srgbClr val="000000"/>
                            </a:solidFill>
                            <a:miter lim="800000"/>
                            <a:headEnd/>
                            <a:tailEnd/>
                          </a:ln>
                        </wps:spPr>
                        <wps:txbx>
                          <w:txbxContent>
                            <w:p w14:paraId="7E423216"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Недостаточность государственной и неправительственной финансовой поддержки СИСТ</w:t>
                              </w:r>
                            </w:p>
                            <w:p w14:paraId="4C88664F" w14:textId="77777777" w:rsidR="004D2A23" w:rsidRPr="009A7B88" w:rsidRDefault="004D2A23" w:rsidP="00A105A5"/>
                          </w:txbxContent>
                        </wps:txbx>
                        <wps:bodyPr rot="0" vert="horz" wrap="square" lIns="91440" tIns="45720" rIns="91440" bIns="45720" anchor="t" anchorCtr="0" upright="1">
                          <a:noAutofit/>
                        </wps:bodyPr>
                      </wps:wsp>
                      <wps:wsp>
                        <wps:cNvPr id="1600319729" name="AutoShape 13"/>
                        <wps:cNvSpPr>
                          <a:spLocks/>
                        </wps:cNvSpPr>
                        <wps:spPr bwMode="auto">
                          <a:xfrm>
                            <a:off x="342900" y="114300"/>
                            <a:ext cx="5486400" cy="685800"/>
                          </a:xfrm>
                          <a:prstGeom prst="flowChartAlternateProcess">
                            <a:avLst/>
                          </a:prstGeom>
                          <a:solidFill>
                            <a:srgbClr val="EAEAEA"/>
                          </a:solidFill>
                          <a:ln w="12700">
                            <a:solidFill>
                              <a:srgbClr val="000000"/>
                            </a:solidFill>
                            <a:miter lim="800000"/>
                            <a:headEnd/>
                            <a:tailEnd/>
                          </a:ln>
                        </wps:spPr>
                        <wps:txbx>
                          <w:txbxContent>
                            <w:p w14:paraId="033D7330"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Недостаточно высокая эффективность работы органов управления развитием СИСТ по объективным и субъективным оценкам (в количественном и качественном выражении)</w:t>
                              </w:r>
                            </w:p>
                            <w:p w14:paraId="6778997B" w14:textId="77777777" w:rsidR="004D2A23" w:rsidRPr="009A7B88" w:rsidRDefault="004D2A23" w:rsidP="00A105A5"/>
                          </w:txbxContent>
                        </wps:txbx>
                        <wps:bodyPr rot="0" vert="horz" wrap="square" lIns="91440" tIns="45720" rIns="91440" bIns="45720" anchor="t" anchorCtr="0" upright="1">
                          <a:noAutofit/>
                        </wps:bodyPr>
                      </wps:wsp>
                      <wps:wsp>
                        <wps:cNvPr id="526987045" name="AutoShape 13"/>
                        <wps:cNvSpPr>
                          <a:spLocks/>
                        </wps:cNvSpPr>
                        <wps:spPr bwMode="auto">
                          <a:xfrm>
                            <a:off x="4000500" y="1028700"/>
                            <a:ext cx="1828800" cy="1028700"/>
                          </a:xfrm>
                          <a:prstGeom prst="flowChartAlternateProcess">
                            <a:avLst/>
                          </a:prstGeom>
                          <a:solidFill>
                            <a:srgbClr val="EAEAEA"/>
                          </a:solidFill>
                          <a:ln w="9525">
                            <a:solidFill>
                              <a:srgbClr val="000000"/>
                            </a:solidFill>
                            <a:miter lim="800000"/>
                            <a:headEnd/>
                            <a:tailEnd/>
                          </a:ln>
                        </wps:spPr>
                        <wps:txbx>
                          <w:txbxContent>
                            <w:p w14:paraId="086B9F81"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Кадровые проблемы управления: неукомплектованность, некомпетентность, коррупция, бюрократия</w:t>
                              </w:r>
                            </w:p>
                          </w:txbxContent>
                        </wps:txbx>
                        <wps:bodyPr rot="0" vert="horz" wrap="square" lIns="91440" tIns="45720" rIns="91440" bIns="45720" anchor="t" anchorCtr="0" upright="1">
                          <a:noAutofit/>
                        </wps:bodyPr>
                      </wps:wsp>
                      <wps:wsp>
                        <wps:cNvPr id="1359145769" name="AutoShape 13"/>
                        <wps:cNvSpPr>
                          <a:spLocks/>
                        </wps:cNvSpPr>
                        <wps:spPr bwMode="auto">
                          <a:xfrm>
                            <a:off x="342900" y="4572000"/>
                            <a:ext cx="2057400" cy="800100"/>
                          </a:xfrm>
                          <a:prstGeom prst="flowChartAlternateProcess">
                            <a:avLst/>
                          </a:prstGeom>
                          <a:solidFill>
                            <a:srgbClr val="FFFFFF"/>
                          </a:solidFill>
                          <a:ln w="9525">
                            <a:solidFill>
                              <a:srgbClr val="000000"/>
                            </a:solidFill>
                            <a:miter lim="800000"/>
                            <a:headEnd/>
                            <a:tailEnd/>
                          </a:ln>
                        </wps:spPr>
                        <wps:txbx>
                          <w:txbxContent>
                            <w:p w14:paraId="6925D665" w14:textId="77777777" w:rsidR="004D2A23" w:rsidRPr="00591836" w:rsidRDefault="004D2A23" w:rsidP="00A105A5">
                              <w:pPr>
                                <w:jc w:val="center"/>
                                <w:rPr>
                                  <w:rFonts w:ascii="Times New Roman" w:hAnsi="Times New Roman" w:cs="Times New Roman"/>
                                  <w:sz w:val="20"/>
                                  <w:szCs w:val="20"/>
                                </w:rPr>
                              </w:pPr>
                              <w:r w:rsidRPr="00591836">
                                <w:rPr>
                                  <w:rFonts w:ascii="Times New Roman" w:hAnsi="Times New Roman" w:cs="Times New Roman"/>
                                  <w:sz w:val="20"/>
                                  <w:szCs w:val="20"/>
                                </w:rPr>
                                <w:t>Слабое развитие институтов гражданского общества на СТ: общественных советов, выборов представителей</w:t>
                              </w:r>
                            </w:p>
                          </w:txbxContent>
                        </wps:txbx>
                        <wps:bodyPr rot="0" vert="horz" wrap="square" lIns="91440" tIns="45720" rIns="91440" bIns="45720" anchor="t" anchorCtr="0" upright="1">
                          <a:noAutofit/>
                        </wps:bodyPr>
                      </wps:wsp>
                      <wps:wsp>
                        <wps:cNvPr id="409651724" name="AutoShape 13"/>
                        <wps:cNvSpPr>
                          <a:spLocks/>
                        </wps:cNvSpPr>
                        <wps:spPr bwMode="auto">
                          <a:xfrm>
                            <a:off x="3657600" y="3657600"/>
                            <a:ext cx="2286000" cy="800100"/>
                          </a:xfrm>
                          <a:prstGeom prst="flowChartAlternateProcess">
                            <a:avLst/>
                          </a:prstGeom>
                          <a:solidFill>
                            <a:srgbClr val="EAEAEA"/>
                          </a:solidFill>
                          <a:ln w="12700">
                            <a:solidFill>
                              <a:srgbClr val="000000"/>
                            </a:solidFill>
                            <a:miter lim="800000"/>
                            <a:headEnd/>
                            <a:tailEnd/>
                          </a:ln>
                        </wps:spPr>
                        <wps:txbx>
                          <w:txbxContent>
                            <w:p w14:paraId="47CD9262" w14:textId="77777777" w:rsidR="004D2A23" w:rsidRPr="00591836" w:rsidRDefault="004D2A23" w:rsidP="00A105A5">
                              <w:pPr>
                                <w:jc w:val="center"/>
                                <w:rPr>
                                  <w:rFonts w:ascii="Times New Roman" w:hAnsi="Times New Roman" w:cs="Times New Roman"/>
                                  <w:sz w:val="20"/>
                                  <w:szCs w:val="20"/>
                                </w:rPr>
                              </w:pPr>
                              <w:r w:rsidRPr="00591836">
                                <w:rPr>
                                  <w:rFonts w:ascii="Times New Roman" w:hAnsi="Times New Roman" w:cs="Times New Roman"/>
                                  <w:sz w:val="20"/>
                                  <w:szCs w:val="20"/>
                                </w:rPr>
                                <w:t>Недостаточное научное, методологическое и программное обеспечение устойчивого развития СИСТ</w:t>
                              </w:r>
                            </w:p>
                          </w:txbxContent>
                        </wps:txbx>
                        <wps:bodyPr rot="0" vert="horz" wrap="square" lIns="91440" tIns="45720" rIns="91440" bIns="45720" anchor="t" anchorCtr="0" upright="1">
                          <a:noAutofit/>
                        </wps:bodyPr>
                      </wps:wsp>
                      <wps:wsp>
                        <wps:cNvPr id="929955638" name="AutoShape 13"/>
                        <wps:cNvSpPr>
                          <a:spLocks/>
                        </wps:cNvSpPr>
                        <wps:spPr bwMode="auto">
                          <a:xfrm>
                            <a:off x="2171700" y="2857500"/>
                            <a:ext cx="1655763" cy="685800"/>
                          </a:xfrm>
                          <a:prstGeom prst="flowChartAlternateProcess">
                            <a:avLst/>
                          </a:prstGeom>
                          <a:solidFill>
                            <a:srgbClr val="EAEAEA"/>
                          </a:solidFill>
                          <a:ln w="9525">
                            <a:solidFill>
                              <a:srgbClr val="000000"/>
                            </a:solidFill>
                            <a:miter lim="800000"/>
                            <a:headEnd/>
                            <a:tailEnd/>
                          </a:ln>
                        </wps:spPr>
                        <wps:txbx>
                          <w:txbxContent>
                            <w:p w14:paraId="1CF9AF7C"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Ведомственная разобщенность в управлении СИСТ</w:t>
                              </w:r>
                            </w:p>
                          </w:txbxContent>
                        </wps:txbx>
                        <wps:bodyPr rot="0" vert="horz" wrap="square" lIns="91440" tIns="45720" rIns="91440" bIns="45720" anchor="t" anchorCtr="0" upright="1">
                          <a:noAutofit/>
                        </wps:bodyPr>
                      </wps:wsp>
                      <wps:wsp>
                        <wps:cNvPr id="731394577" name="AutoShape 13"/>
                        <wps:cNvSpPr>
                          <a:spLocks/>
                        </wps:cNvSpPr>
                        <wps:spPr bwMode="auto">
                          <a:xfrm>
                            <a:off x="4000500" y="2171700"/>
                            <a:ext cx="1600200" cy="1257300"/>
                          </a:xfrm>
                          <a:prstGeom prst="flowChartAlternateProcess">
                            <a:avLst/>
                          </a:prstGeom>
                          <a:solidFill>
                            <a:srgbClr val="FFFFFF"/>
                          </a:solidFill>
                          <a:ln w="9525">
                            <a:solidFill>
                              <a:srgbClr val="000000"/>
                            </a:solidFill>
                            <a:miter lim="800000"/>
                            <a:headEnd/>
                            <a:tailEnd/>
                          </a:ln>
                        </wps:spPr>
                        <wps:txbx>
                          <w:txbxContent>
                            <w:p w14:paraId="43E998A4" w14:textId="77777777" w:rsidR="004D2A23" w:rsidRPr="00591836" w:rsidRDefault="004D2A23" w:rsidP="00A105A5">
                              <w:pPr>
                                <w:autoSpaceDE w:val="0"/>
                                <w:autoSpaceDN w:val="0"/>
                                <w:adjustRightInd w:val="0"/>
                                <w:jc w:val="center"/>
                                <w:rPr>
                                  <w:rFonts w:ascii="Times New Roman" w:hAnsi="Times New Roman" w:cs="Times New Roman"/>
                                </w:rPr>
                              </w:pPr>
                              <w:r w:rsidRPr="00591836">
                                <w:rPr>
                                  <w:rFonts w:ascii="Times New Roman" w:hAnsi="Times New Roman" w:cs="Times New Roman"/>
                                </w:rPr>
                                <w:t>Дефицит квалифицированного управленческого персонала, как в акиматах, так и в управлении ОЗ и ОО.</w:t>
                              </w:r>
                            </w:p>
                            <w:p w14:paraId="7391AACF" w14:textId="77777777" w:rsidR="004D2A23" w:rsidRPr="009A7B88" w:rsidRDefault="004D2A23" w:rsidP="00A105A5"/>
                          </w:txbxContent>
                        </wps:txbx>
                        <wps:bodyPr rot="0" vert="horz" wrap="square" lIns="91440" tIns="45720" rIns="91440" bIns="45720" anchor="t" anchorCtr="0" upright="1">
                          <a:noAutofit/>
                        </wps:bodyPr>
                      </wps:wsp>
                      <wps:wsp>
                        <wps:cNvPr id="790122027" name="AutoShape 13"/>
                        <wps:cNvSpPr>
                          <a:spLocks/>
                        </wps:cNvSpPr>
                        <wps:spPr bwMode="auto">
                          <a:xfrm>
                            <a:off x="228600" y="5486400"/>
                            <a:ext cx="5600700" cy="342900"/>
                          </a:xfrm>
                          <a:prstGeom prst="flowChartAlternateProcess">
                            <a:avLst/>
                          </a:prstGeom>
                          <a:solidFill>
                            <a:srgbClr val="DDDDDD"/>
                          </a:solidFill>
                          <a:ln w="9525">
                            <a:solidFill>
                              <a:srgbClr val="000000"/>
                            </a:solidFill>
                            <a:miter lim="800000"/>
                            <a:headEnd/>
                            <a:tailEnd/>
                          </a:ln>
                        </wps:spPr>
                        <wps:txbx>
                          <w:txbxContent>
                            <w:p w14:paraId="1FF2352A"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Отсутствие качественных изменений в системе управления СИСТ отразится в:</w:t>
                              </w:r>
                            </w:p>
                          </w:txbxContent>
                        </wps:txbx>
                        <wps:bodyPr rot="0" vert="horz" wrap="square" lIns="91440" tIns="45720" rIns="91440" bIns="45720" anchor="t" anchorCtr="0" upright="1">
                          <a:noAutofit/>
                        </wps:bodyPr>
                      </wps:wsp>
                      <wps:wsp>
                        <wps:cNvPr id="1894765113" name="AutoShape 13"/>
                        <wps:cNvSpPr>
                          <a:spLocks/>
                        </wps:cNvSpPr>
                        <wps:spPr bwMode="auto">
                          <a:xfrm>
                            <a:off x="571500" y="1028700"/>
                            <a:ext cx="1714500" cy="1485900"/>
                          </a:xfrm>
                          <a:prstGeom prst="flowChartAlternateProcess">
                            <a:avLst/>
                          </a:prstGeom>
                          <a:solidFill>
                            <a:srgbClr val="FFFFFF"/>
                          </a:solidFill>
                          <a:ln w="9525">
                            <a:solidFill>
                              <a:srgbClr val="000000"/>
                            </a:solidFill>
                            <a:miter lim="800000"/>
                            <a:headEnd/>
                            <a:tailEnd/>
                          </a:ln>
                        </wps:spPr>
                        <wps:txbx>
                          <w:txbxContent>
                            <w:p w14:paraId="3873CE67" w14:textId="77777777" w:rsidR="004D2A23" w:rsidRPr="00291D9C" w:rsidRDefault="004D2A23" w:rsidP="00A105A5">
                              <w:pPr>
                                <w:jc w:val="center"/>
                              </w:pPr>
                              <w:r w:rsidRPr="00591836">
                                <w:rPr>
                                  <w:rFonts w:ascii="Times New Roman" w:hAnsi="Times New Roman" w:cs="Times New Roman"/>
                                </w:rPr>
                                <w:t>В сельской местности размещаются в основном низовые звенья инфраструктурных отраслей (начальные школы, детские сады,</w:t>
                              </w:r>
                              <w:r w:rsidRPr="00291D9C">
                                <w:t xml:space="preserve"> ФАПы, клубы).</w:t>
                              </w:r>
                            </w:p>
                          </w:txbxContent>
                        </wps:txbx>
                        <wps:bodyPr rot="0" vert="horz" wrap="square" lIns="91440" tIns="45720" rIns="91440" bIns="45720" anchor="t" anchorCtr="0" upright="1">
                          <a:noAutofit/>
                        </wps:bodyPr>
                      </wps:wsp>
                      <wps:wsp>
                        <wps:cNvPr id="675441371" name="AutoShape 13"/>
                        <wps:cNvSpPr>
                          <a:spLocks/>
                        </wps:cNvSpPr>
                        <wps:spPr bwMode="auto">
                          <a:xfrm>
                            <a:off x="228600" y="5943600"/>
                            <a:ext cx="1828800" cy="800100"/>
                          </a:xfrm>
                          <a:prstGeom prst="flowChartAlternateProcess">
                            <a:avLst/>
                          </a:prstGeom>
                          <a:solidFill>
                            <a:srgbClr val="FFFFFF"/>
                          </a:solidFill>
                          <a:ln w="9525">
                            <a:solidFill>
                              <a:srgbClr val="000000"/>
                            </a:solidFill>
                            <a:miter lim="800000"/>
                            <a:headEnd/>
                            <a:tailEnd/>
                          </a:ln>
                        </wps:spPr>
                        <wps:txbx>
                          <w:txbxContent>
                            <w:p w14:paraId="2B21D98E" w14:textId="77777777" w:rsidR="004D2A23" w:rsidRPr="00591836" w:rsidRDefault="004D2A23" w:rsidP="00A105A5">
                              <w:pPr>
                                <w:spacing w:line="240" w:lineRule="exact"/>
                                <w:jc w:val="center"/>
                                <w:rPr>
                                  <w:rFonts w:ascii="Times New Roman" w:hAnsi="Times New Roman" w:cs="Times New Roman"/>
                                </w:rPr>
                              </w:pPr>
                              <w:r w:rsidRPr="00591836">
                                <w:rPr>
                                  <w:rFonts w:ascii="Times New Roman" w:hAnsi="Times New Roman" w:cs="Times New Roman"/>
                                </w:rPr>
                                <w:t>-ухудшении в перспективе состояния объектов образования, культуры и спорта</w:t>
                              </w:r>
                            </w:p>
                            <w:p w14:paraId="4CA3EC76" w14:textId="77777777" w:rsidR="004D2A23" w:rsidRPr="00591836" w:rsidRDefault="004D2A23" w:rsidP="00A105A5">
                              <w:pPr>
                                <w:rPr>
                                  <w:rFonts w:ascii="Times New Roman" w:hAnsi="Times New Roman" w:cs="Times New Roman"/>
                                </w:rPr>
                              </w:pPr>
                            </w:p>
                          </w:txbxContent>
                        </wps:txbx>
                        <wps:bodyPr rot="0" vert="horz" wrap="square" lIns="91440" tIns="45720" rIns="91440" bIns="45720" anchor="t" anchorCtr="0" upright="1">
                          <a:noAutofit/>
                        </wps:bodyPr>
                      </wps:wsp>
                      <wps:wsp>
                        <wps:cNvPr id="1666889189" name="AutoShape 13"/>
                        <wps:cNvSpPr>
                          <a:spLocks/>
                        </wps:cNvSpPr>
                        <wps:spPr bwMode="auto">
                          <a:xfrm>
                            <a:off x="2286000" y="5943600"/>
                            <a:ext cx="1828800" cy="800100"/>
                          </a:xfrm>
                          <a:prstGeom prst="flowChartAlternateProcess">
                            <a:avLst/>
                          </a:prstGeom>
                          <a:solidFill>
                            <a:srgbClr val="FFFFFF"/>
                          </a:solidFill>
                          <a:ln w="9525">
                            <a:solidFill>
                              <a:srgbClr val="000000"/>
                            </a:solidFill>
                            <a:miter lim="800000"/>
                            <a:headEnd/>
                            <a:tailEnd/>
                          </a:ln>
                        </wps:spPr>
                        <wps:txbx>
                          <w:txbxContent>
                            <w:p w14:paraId="413D7DFF" w14:textId="77777777" w:rsidR="004D2A23" w:rsidRPr="00591836" w:rsidRDefault="004D2A23" w:rsidP="00A105A5">
                              <w:pPr>
                                <w:spacing w:line="240" w:lineRule="exact"/>
                                <w:jc w:val="center"/>
                                <w:rPr>
                                  <w:rFonts w:ascii="Times New Roman" w:hAnsi="Times New Roman" w:cs="Times New Roman"/>
                                </w:rPr>
                              </w:pPr>
                              <w:r w:rsidRPr="00591836">
                                <w:rPr>
                                  <w:rFonts w:ascii="Times New Roman" w:hAnsi="Times New Roman" w:cs="Times New Roman"/>
                                </w:rPr>
                                <w:t xml:space="preserve">-сокращении рождаемости, росте смертности, снижении численности СН </w:t>
                              </w:r>
                            </w:p>
                            <w:p w14:paraId="6F1788C2" w14:textId="77777777" w:rsidR="004D2A23" w:rsidRPr="00591836" w:rsidRDefault="004D2A23" w:rsidP="00A105A5">
                              <w:pPr>
                                <w:rPr>
                                  <w:rFonts w:ascii="Times New Roman" w:hAnsi="Times New Roman" w:cs="Times New Roman"/>
                                </w:rPr>
                              </w:pPr>
                            </w:p>
                          </w:txbxContent>
                        </wps:txbx>
                        <wps:bodyPr rot="0" vert="horz" wrap="square" lIns="91440" tIns="45720" rIns="91440" bIns="45720" anchor="t" anchorCtr="0" upright="1">
                          <a:noAutofit/>
                        </wps:bodyPr>
                      </wps:wsp>
                      <wps:wsp>
                        <wps:cNvPr id="984313302" name=" 1251"/>
                        <wps:cNvCnPr>
                          <a:cxnSpLocks/>
                        </wps:cNvCnPr>
                        <wps:spPr bwMode="auto">
                          <a:xfrm>
                            <a:off x="2057400" y="62865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302106" name=" 1252"/>
                        <wps:cNvCnPr>
                          <a:cxnSpLocks/>
                        </wps:cNvCnPr>
                        <wps:spPr bwMode="auto">
                          <a:xfrm>
                            <a:off x="4114800" y="6286500"/>
                            <a:ext cx="1143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8123531" name=" 1253"/>
                        <wps:cNvCnPr>
                          <a:cxnSpLocks/>
                        </wps:cNvCnPr>
                        <wps:spPr bwMode="auto">
                          <a:xfrm flipV="1">
                            <a:off x="3200400" y="8001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303590" name=" 1254"/>
                        <wps:cNvCnPr>
                          <a:cxnSpLocks/>
                        </wps:cNvCnPr>
                        <wps:spPr bwMode="auto">
                          <a:xfrm>
                            <a:off x="1143000" y="8001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409079" name=" 1255"/>
                        <wps:cNvCnPr>
                          <a:cxnSpLocks/>
                        </wps:cNvCnPr>
                        <wps:spPr bwMode="auto">
                          <a:xfrm flipH="1">
                            <a:off x="1943100" y="217170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755532" name=" 1256"/>
                        <wps:cNvCnPr>
                          <a:cxnSpLocks/>
                        </wps:cNvCnPr>
                        <wps:spPr bwMode="auto">
                          <a:xfrm flipH="1">
                            <a:off x="114300" y="29718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976496" name=" 1257"/>
                        <wps:cNvCnPr>
                          <a:cxnSpLocks/>
                        </wps:cNvCnPr>
                        <wps:spPr bwMode="auto">
                          <a:xfrm flipV="1">
                            <a:off x="114300" y="34290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965583" name=" 1258"/>
                        <wps:cNvCnPr>
                          <a:cxnSpLocks/>
                        </wps:cNvCnPr>
                        <wps:spPr bwMode="auto">
                          <a:xfrm>
                            <a:off x="114300" y="3429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0375728" name=" 1259"/>
                        <wps:cNvCnPr>
                          <a:cxnSpLocks/>
                        </wps:cNvCnPr>
                        <wps:spPr bwMode="auto">
                          <a:xfrm flipV="1">
                            <a:off x="457200" y="148590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597772" name=" 1260"/>
                        <wps:cNvCnPr>
                          <a:cxnSpLocks/>
                        </wps:cNvCnPr>
                        <wps:spPr bwMode="auto">
                          <a:xfrm>
                            <a:off x="457200" y="14859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910935" name=" 1261"/>
                        <wps:cNvCnPr>
                          <a:cxnSpLocks/>
                        </wps:cNvCnPr>
                        <wps:spPr bwMode="auto">
                          <a:xfrm>
                            <a:off x="1943100" y="30861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4320176" name=" 1262"/>
                        <wps:cNvCnPr>
                          <a:cxnSpLocks/>
                        </wps:cNvCnPr>
                        <wps:spPr bwMode="auto">
                          <a:xfrm flipH="1">
                            <a:off x="1943100" y="32004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9451386" name=" 1263"/>
                        <wps:cNvCnPr>
                          <a:cxnSpLocks/>
                        </wps:cNvCnPr>
                        <wps:spPr bwMode="auto">
                          <a:xfrm>
                            <a:off x="3886200" y="16002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0536952" name=" 1264"/>
                        <wps:cNvCnPr>
                          <a:cxnSpLocks/>
                        </wps:cNvCnPr>
                        <wps:spPr bwMode="auto">
                          <a:xfrm>
                            <a:off x="3200400" y="24003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8709935" name=" 1265"/>
                        <wps:cNvCnPr>
                          <a:cxnSpLocks/>
                        </wps:cNvCnPr>
                        <wps:spPr bwMode="auto">
                          <a:xfrm>
                            <a:off x="5715000" y="20574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924671" name=" 1266"/>
                        <wps:cNvCnPr>
                          <a:cxnSpLocks/>
                        </wps:cNvCnPr>
                        <wps:spPr bwMode="auto">
                          <a:xfrm flipH="1">
                            <a:off x="5600700" y="27432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572038" name=" 1267"/>
                        <wps:cNvCnPr>
                          <a:cxnSpLocks/>
                        </wps:cNvCnPr>
                        <wps:spPr bwMode="auto">
                          <a:xfrm>
                            <a:off x="3200400" y="35433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25262" name=" 1268"/>
                        <wps:cNvCnPr>
                          <a:cxnSpLocks/>
                        </wps:cNvCnPr>
                        <wps:spPr bwMode="auto">
                          <a:xfrm>
                            <a:off x="3200400" y="365760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710932" name=" 1269"/>
                        <wps:cNvCnPr>
                          <a:cxnSpLocks/>
                        </wps:cNvCnPr>
                        <wps:spPr bwMode="auto">
                          <a:xfrm flipV="1">
                            <a:off x="5943600" y="148590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542699" name=" 1270"/>
                        <wps:cNvCnPr>
                          <a:cxnSpLocks/>
                        </wps:cNvCnPr>
                        <wps:spPr bwMode="auto">
                          <a:xfrm flipH="1">
                            <a:off x="5829300" y="14859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0699" name=" 1271"/>
                        <wps:cNvCnPr>
                          <a:cxnSpLocks/>
                        </wps:cNvCnPr>
                        <wps:spPr bwMode="auto">
                          <a:xfrm>
                            <a:off x="2857500" y="35433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234126" name=" 1272"/>
                        <wps:cNvCnPr>
                          <a:cxnSpLocks/>
                        </wps:cNvCnPr>
                        <wps:spPr bwMode="auto">
                          <a:xfrm>
                            <a:off x="2857500" y="411480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231854" name=" 1273"/>
                        <wps:cNvSpPr>
                          <a:spLocks/>
                        </wps:cNvSpPr>
                        <wps:spPr bwMode="auto">
                          <a:xfrm>
                            <a:off x="2400300" y="1028700"/>
                            <a:ext cx="1485900" cy="1371600"/>
                          </a:xfrm>
                          <a:prstGeom prst="roundRect">
                            <a:avLst>
                              <a:gd name="adj" fmla="val 37523"/>
                            </a:avLst>
                          </a:prstGeom>
                          <a:solidFill>
                            <a:srgbClr val="FFFFFF"/>
                          </a:solidFill>
                          <a:ln w="15875">
                            <a:solidFill>
                              <a:srgbClr val="000000"/>
                            </a:solidFill>
                            <a:round/>
                            <a:headEnd/>
                            <a:tailEnd/>
                          </a:ln>
                          <a:effectLst>
                            <a:outerShdw dist="107763" dir="2700000" algn="ctr" rotWithShape="0">
                              <a:srgbClr val="808080">
                                <a:alpha val="50000"/>
                              </a:srgbClr>
                            </a:outerShdw>
                          </a:effectLst>
                        </wps:spPr>
                        <wps:txbx>
                          <w:txbxContent>
                            <w:p w14:paraId="48146182" w14:textId="77777777" w:rsidR="004D2A23" w:rsidRPr="006752F0" w:rsidRDefault="004D2A23" w:rsidP="00591836">
                              <w:pPr>
                                <w:spacing w:after="0" w:line="240" w:lineRule="auto"/>
                                <w:jc w:val="center"/>
                                <w:rPr>
                                  <w:rFonts w:ascii="Times New Roman" w:hAnsi="Times New Roman" w:cs="Times New Roman"/>
                                  <w:b/>
                                  <w:sz w:val="20"/>
                                  <w:szCs w:val="20"/>
                                </w:rPr>
                              </w:pPr>
                              <w:r w:rsidRPr="006752F0">
                                <w:rPr>
                                  <w:rFonts w:ascii="Times New Roman" w:hAnsi="Times New Roman" w:cs="Times New Roman"/>
                                  <w:b/>
                                  <w:sz w:val="20"/>
                                  <w:szCs w:val="20"/>
                                </w:rPr>
                                <w:t xml:space="preserve">Проблемы </w:t>
                              </w:r>
                            </w:p>
                            <w:p w14:paraId="50ED942A" w14:textId="77777777" w:rsidR="004D2A23" w:rsidRPr="006752F0" w:rsidRDefault="004D2A23" w:rsidP="00591836">
                              <w:pPr>
                                <w:spacing w:after="0" w:line="240" w:lineRule="auto"/>
                                <w:jc w:val="center"/>
                                <w:rPr>
                                  <w:rFonts w:ascii="Times New Roman" w:hAnsi="Times New Roman" w:cs="Times New Roman"/>
                                  <w:b/>
                                  <w:sz w:val="20"/>
                                  <w:szCs w:val="20"/>
                                </w:rPr>
                              </w:pPr>
                              <w:r w:rsidRPr="006752F0">
                                <w:rPr>
                                  <w:rFonts w:ascii="Times New Roman" w:hAnsi="Times New Roman" w:cs="Times New Roman"/>
                                  <w:b/>
                                  <w:sz w:val="20"/>
                                  <w:szCs w:val="20"/>
                                </w:rPr>
                                <w:t>управления социальной инфраструктурой сельской территории</w:t>
                              </w:r>
                            </w:p>
                            <w:p w14:paraId="4559E43A" w14:textId="77777777" w:rsidR="004D2A23" w:rsidRPr="00591836" w:rsidRDefault="004D2A23" w:rsidP="00A105A5">
                              <w:pPr>
                                <w:rPr>
                                  <w:sz w:val="20"/>
                                  <w:szCs w:val="20"/>
                                </w:rPr>
                              </w:pPr>
                            </w:p>
                          </w:txbxContent>
                        </wps:txbx>
                        <wps:bodyPr rot="0" vert="horz" wrap="square" lIns="14400" tIns="7200" rIns="14400" bIns="7200" anchor="t" anchorCtr="0" upright="1">
                          <a:noAutofit/>
                        </wps:bodyPr>
                      </wps:wsp>
                      <wps:wsp>
                        <wps:cNvPr id="927252147" name="AutoShape 13"/>
                        <wps:cNvSpPr>
                          <a:spLocks/>
                        </wps:cNvSpPr>
                        <wps:spPr bwMode="auto">
                          <a:xfrm>
                            <a:off x="2514600" y="4572000"/>
                            <a:ext cx="3314700" cy="685800"/>
                          </a:xfrm>
                          <a:prstGeom prst="flowChartAlternateProcess">
                            <a:avLst/>
                          </a:prstGeom>
                          <a:solidFill>
                            <a:srgbClr val="FFFFFF"/>
                          </a:solidFill>
                          <a:ln w="9525">
                            <a:solidFill>
                              <a:srgbClr val="000000"/>
                            </a:solidFill>
                            <a:miter lim="800000"/>
                            <a:headEnd/>
                            <a:tailEnd/>
                          </a:ln>
                        </wps:spPr>
                        <wps:txbx>
                          <w:txbxContent>
                            <w:p w14:paraId="114A239D"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Плохая координация решений и действий субъектов управления СИСТ между собой, а также недоучет мнения сельского населения.</w:t>
                              </w:r>
                            </w:p>
                          </w:txbxContent>
                        </wps:txbx>
                        <wps:bodyPr rot="0" vert="horz" wrap="square" lIns="91440" tIns="45720" rIns="91440" bIns="45720" anchor="t" anchorCtr="0" upright="1">
                          <a:noAutofit/>
                        </wps:bodyPr>
                      </wps:wsp>
                      <wps:wsp>
                        <wps:cNvPr id="172889494" name=" 1275"/>
                        <wps:cNvCnPr>
                          <a:cxnSpLocks/>
                        </wps:cNvCnPr>
                        <wps:spPr bwMode="auto">
                          <a:xfrm>
                            <a:off x="3200400" y="41148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958921" name="AutoShape 13"/>
                        <wps:cNvSpPr>
                          <a:spLocks/>
                        </wps:cNvSpPr>
                        <wps:spPr bwMode="auto">
                          <a:xfrm>
                            <a:off x="342900" y="3886200"/>
                            <a:ext cx="2057400" cy="571500"/>
                          </a:xfrm>
                          <a:prstGeom prst="flowChartAlternateProcess">
                            <a:avLst/>
                          </a:prstGeom>
                          <a:solidFill>
                            <a:srgbClr val="FFFFFF"/>
                          </a:solidFill>
                          <a:ln w="9525">
                            <a:solidFill>
                              <a:srgbClr val="000000"/>
                            </a:solidFill>
                            <a:miter lim="800000"/>
                            <a:headEnd/>
                            <a:tailEnd/>
                          </a:ln>
                        </wps:spPr>
                        <wps:txbx>
                          <w:txbxContent>
                            <w:p w14:paraId="444DFC20"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Нет единого управляющего и контролирующего органа</w:t>
                              </w:r>
                            </w:p>
                          </w:txbxContent>
                        </wps:txbx>
                        <wps:bodyPr rot="0" vert="horz" wrap="square" lIns="91440" tIns="45720" rIns="91440" bIns="45720" anchor="t" anchorCtr="0" upright="1">
                          <a:noAutofit/>
                        </wps:bodyPr>
                      </wps:wsp>
                      <wps:wsp>
                        <wps:cNvPr id="823741914" name=" 1277"/>
                        <wps:cNvCnPr>
                          <a:cxnSpLocks/>
                        </wps:cNvCnPr>
                        <wps:spPr bwMode="auto">
                          <a:xfrm>
                            <a:off x="2286000" y="35433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511360" name=" 1278"/>
                        <wps:cNvCnPr>
                          <a:cxnSpLocks/>
                        </wps:cNvCnPr>
                        <wps:spPr bwMode="auto">
                          <a:xfrm flipV="1">
                            <a:off x="685800" y="44577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2198602" name=" 1279"/>
                        <wps:cNvCnPr>
                          <a:cxnSpLocks/>
                        </wps:cNvCnPr>
                        <wps:spPr bwMode="auto">
                          <a:xfrm>
                            <a:off x="2400300" y="49149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851602" name=" 1280"/>
                        <wps:cNvCnPr>
                          <a:cxnSpLocks/>
                        </wps:cNvCnPr>
                        <wps:spPr bwMode="auto">
                          <a:xfrm>
                            <a:off x="1028700" y="58293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394760" name=" 1281"/>
                        <wps:cNvCnPr>
                          <a:cxnSpLocks/>
                        </wps:cNvCnPr>
                        <wps:spPr bwMode="auto">
                          <a:xfrm>
                            <a:off x="3200400" y="58293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5157797" name=" 1282"/>
                        <wps:cNvCnPr>
                          <a:cxnSpLocks/>
                        </wps:cNvCnPr>
                        <wps:spPr bwMode="auto">
                          <a:xfrm>
                            <a:off x="5029200" y="58293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111847" name=" 1283"/>
                        <wps:cNvCnPr>
                          <a:cxnSpLocks/>
                        </wps:cNvCnPr>
                        <wps:spPr bwMode="auto">
                          <a:xfrm flipV="1">
                            <a:off x="4914900" y="34290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612172" name=" 1284"/>
                        <wps:cNvCnPr>
                          <a:cxnSpLocks/>
                        </wps:cNvCnPr>
                        <wps:spPr bwMode="auto">
                          <a:xfrm>
                            <a:off x="5829300" y="12573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385076" name=" 1285"/>
                        <wps:cNvCnPr>
                          <a:cxnSpLocks/>
                        </wps:cNvCnPr>
                        <wps:spPr bwMode="auto">
                          <a:xfrm flipV="1">
                            <a:off x="5943600" y="3429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286008" name=" 1286"/>
                        <wps:cNvCnPr>
                          <a:cxnSpLocks/>
                        </wps:cNvCnPr>
                        <wps:spPr bwMode="auto">
                          <a:xfrm flipH="1">
                            <a:off x="5829300" y="3429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F3A8803" id="Canvas 7" o:spid="_x0000_s1158" editas="canvas" style="width:480pt;height:549pt;mso-position-horizontal-relative:char;mso-position-vertical-relative:line" coordsize="60960,6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">
                <v:shape id="_x0000_s1159" type="#_x0000_t75" style="position:absolute;width:60960;height:69723;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160" type="#_x0000_t176" style="position:absolute;left:42291;top:59436;width:1828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">
                  <v:path arrowok="t"/>
                  <v:textbox>
                    <w:txbxContent>
                      <w:p w14:paraId="58EB00DF" w14:textId="77777777" w:rsidR="004D2A23" w:rsidRPr="00591836" w:rsidRDefault="004D2A23" w:rsidP="00A105A5">
                        <w:pPr>
                          <w:spacing w:line="240" w:lineRule="exact"/>
                          <w:jc w:val="center"/>
                          <w:rPr>
                            <w:rFonts w:ascii="Times New Roman" w:hAnsi="Times New Roman" w:cs="Times New Roman"/>
                          </w:rPr>
                        </w:pPr>
                        <w:r w:rsidRPr="00591836">
                          <w:rPr>
                            <w:rFonts w:ascii="Times New Roman" w:hAnsi="Times New Roman" w:cs="Times New Roman"/>
                          </w:rPr>
                          <w:t>-общем снижении уровня и качества жизни сельского населения</w:t>
                        </w:r>
                      </w:p>
                      <w:p w14:paraId="4A8D4BAB" w14:textId="77777777" w:rsidR="004D2A23" w:rsidRPr="00591836" w:rsidRDefault="004D2A23" w:rsidP="00A105A5">
                        <w:pPr>
                          <w:rPr>
                            <w:rFonts w:ascii="Times New Roman" w:hAnsi="Times New Roman" w:cs="Times New Roman"/>
                          </w:rPr>
                        </w:pPr>
                      </w:p>
                    </w:txbxContent>
                  </v:textbox>
                </v:shape>
                <v:shape id="AutoShape 13" o:spid="_x0000_s1161" type="#_x0000_t176" style="position:absolute;left:2286;top:26289;width:1770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" fillcolor="#eaeaea">
                  <v:path arrowok="t"/>
                  <v:textbox>
                    <w:txbxContent>
                      <w:p w14:paraId="7E423216"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Недостаточность государственной и неправительственной финансовой поддержки СИСТ</w:t>
                        </w:r>
                      </w:p>
                      <w:p w14:paraId="4C88664F" w14:textId="77777777" w:rsidR="004D2A23" w:rsidRPr="009A7B88" w:rsidRDefault="004D2A23" w:rsidP="00A105A5"/>
                    </w:txbxContent>
                  </v:textbox>
                </v:shape>
                <v:shape id="AutoShape 13" o:spid="_x0000_s1162" type="#_x0000_t176" style="position:absolute;left:3429;top:1143;width:548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" fillcolor="#eaeaea" strokeweight="1pt">
                  <v:path arrowok="t"/>
                  <v:textbox>
                    <w:txbxContent>
                      <w:p w14:paraId="033D7330"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Недостаточно высокая эффективность работы органов управления развитием СИСТ по объективным и субъективным оценкам (в количественном и качественном выражении)</w:t>
                        </w:r>
                      </w:p>
                      <w:p w14:paraId="6778997B" w14:textId="77777777" w:rsidR="004D2A23" w:rsidRPr="009A7B88" w:rsidRDefault="004D2A23" w:rsidP="00A105A5"/>
                    </w:txbxContent>
                  </v:textbox>
                </v:shape>
                <v:shape id="AutoShape 13" o:spid="_x0000_s1163" type="#_x0000_t176" style="position:absolute;left:40005;top:10287;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" fillcolor="#eaeaea">
                  <v:path arrowok="t"/>
                  <v:textbox>
                    <w:txbxContent>
                      <w:p w14:paraId="086B9F81"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Кадровые проблемы управления: неукомплектованность, некомпетентность, коррупция, бюрократия</w:t>
                        </w:r>
                      </w:p>
                    </w:txbxContent>
                  </v:textbox>
                </v:shape>
                <v:shape id="AutoShape 13" o:spid="_x0000_s1164" type="#_x0000_t176" style="position:absolute;left:3429;top:45720;width:2057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">
                  <v:path arrowok="t"/>
                  <v:textbox>
                    <w:txbxContent>
                      <w:p w14:paraId="6925D665" w14:textId="77777777" w:rsidR="004D2A23" w:rsidRPr="00591836" w:rsidRDefault="004D2A23" w:rsidP="00A105A5">
                        <w:pPr>
                          <w:jc w:val="center"/>
                          <w:rPr>
                            <w:rFonts w:ascii="Times New Roman" w:hAnsi="Times New Roman" w:cs="Times New Roman"/>
                            <w:sz w:val="20"/>
                            <w:szCs w:val="20"/>
                          </w:rPr>
                        </w:pPr>
                        <w:r w:rsidRPr="00591836">
                          <w:rPr>
                            <w:rFonts w:ascii="Times New Roman" w:hAnsi="Times New Roman" w:cs="Times New Roman"/>
                            <w:sz w:val="20"/>
                            <w:szCs w:val="20"/>
                          </w:rPr>
                          <w:t>Слабое развитие институтов гражданского общества на СТ: общественных советов, выборов представителей</w:t>
                        </w:r>
                      </w:p>
                    </w:txbxContent>
                  </v:textbox>
                </v:shape>
                <v:shape id="AutoShape 13" o:spid="_x0000_s1165" type="#_x0000_t176" style="position:absolute;left:36576;top:36576;width:2286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" fillcolor="#eaeaea" strokeweight="1pt">
                  <v:path arrowok="t"/>
                  <v:textbox>
                    <w:txbxContent>
                      <w:p w14:paraId="47CD9262" w14:textId="77777777" w:rsidR="004D2A23" w:rsidRPr="00591836" w:rsidRDefault="004D2A23" w:rsidP="00A105A5">
                        <w:pPr>
                          <w:jc w:val="center"/>
                          <w:rPr>
                            <w:rFonts w:ascii="Times New Roman" w:hAnsi="Times New Roman" w:cs="Times New Roman"/>
                            <w:sz w:val="20"/>
                            <w:szCs w:val="20"/>
                          </w:rPr>
                        </w:pPr>
                        <w:r w:rsidRPr="00591836">
                          <w:rPr>
                            <w:rFonts w:ascii="Times New Roman" w:hAnsi="Times New Roman" w:cs="Times New Roman"/>
                            <w:sz w:val="20"/>
                            <w:szCs w:val="20"/>
                          </w:rPr>
                          <w:t>Недостаточное научное, методологическое и программное обеспечение устойчивого развития СИСТ</w:t>
                        </w:r>
                      </w:p>
                    </w:txbxContent>
                  </v:textbox>
                </v:shape>
                <v:shape id="AutoShape 13" o:spid="_x0000_s1166" type="#_x0000_t176" style="position:absolute;left:21717;top:28575;width:1655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" fillcolor="#eaeaea">
                  <v:path arrowok="t"/>
                  <v:textbox>
                    <w:txbxContent>
                      <w:p w14:paraId="1CF9AF7C"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Ведомственная разобщенность в управлении СИСТ</w:t>
                        </w:r>
                      </w:p>
                    </w:txbxContent>
                  </v:textbox>
                </v:shape>
                <v:shape id="AutoShape 13" o:spid="_x0000_s1167" type="#_x0000_t176" style="position:absolute;left:40005;top:21717;width:16002;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">
                  <v:path arrowok="t"/>
                  <v:textbox>
                    <w:txbxContent>
                      <w:p w14:paraId="43E998A4" w14:textId="77777777" w:rsidR="004D2A23" w:rsidRPr="00591836" w:rsidRDefault="004D2A23" w:rsidP="00A105A5">
                        <w:pPr>
                          <w:autoSpaceDE w:val="0"/>
                          <w:autoSpaceDN w:val="0"/>
                          <w:adjustRightInd w:val="0"/>
                          <w:jc w:val="center"/>
                          <w:rPr>
                            <w:rFonts w:ascii="Times New Roman" w:hAnsi="Times New Roman" w:cs="Times New Roman"/>
                          </w:rPr>
                        </w:pPr>
                        <w:r w:rsidRPr="00591836">
                          <w:rPr>
                            <w:rFonts w:ascii="Times New Roman" w:hAnsi="Times New Roman" w:cs="Times New Roman"/>
                          </w:rPr>
                          <w:t>Дефицит квалифицированного управленческого персонала, как в акиматах, так и в управлении ОЗ и ОО.</w:t>
                        </w:r>
                      </w:p>
                      <w:p w14:paraId="7391AACF" w14:textId="77777777" w:rsidR="004D2A23" w:rsidRPr="009A7B88" w:rsidRDefault="004D2A23" w:rsidP="00A105A5"/>
                    </w:txbxContent>
                  </v:textbox>
                </v:shape>
                <v:shape id="AutoShape 13" o:spid="_x0000_s1168" type="#_x0000_t176" style="position:absolute;left:2286;top:54864;width:560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" fillcolor="#ddd">
                  <v:path arrowok="t"/>
                  <v:textbox>
                    <w:txbxContent>
                      <w:p w14:paraId="1FF2352A"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Отсутствие качественных изменений в системе управления СИСТ отразится в:</w:t>
                        </w:r>
                      </w:p>
                    </w:txbxContent>
                  </v:textbox>
                </v:shape>
                <v:shape id="AutoShape 13" o:spid="_x0000_s1169" type="#_x0000_t176" style="position:absolute;left:5715;top:10287;width:1714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">
                  <v:path arrowok="t"/>
                  <v:textbox>
                    <w:txbxContent>
                      <w:p w14:paraId="3873CE67" w14:textId="77777777" w:rsidR="004D2A23" w:rsidRPr="00291D9C" w:rsidRDefault="004D2A23" w:rsidP="00A105A5">
                        <w:pPr>
                          <w:jc w:val="center"/>
                        </w:pPr>
                        <w:r w:rsidRPr="00591836">
                          <w:rPr>
                            <w:rFonts w:ascii="Times New Roman" w:hAnsi="Times New Roman" w:cs="Times New Roman"/>
                          </w:rPr>
                          <w:t>В сельской местности размещаются в основном низовые звенья инфраструктурных отраслей (начальные школы, детские сады,</w:t>
                        </w:r>
                        <w:r w:rsidRPr="00291D9C">
                          <w:t xml:space="preserve"> ФАПы, клубы).</w:t>
                        </w:r>
                      </w:p>
                    </w:txbxContent>
                  </v:textbox>
                </v:shape>
                <v:shape id="AutoShape 13" o:spid="_x0000_s1170" type="#_x0000_t176" style="position:absolute;left:2286;top:59436;width:1828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">
                  <v:path arrowok="t"/>
                  <v:textbox>
                    <w:txbxContent>
                      <w:p w14:paraId="2B21D98E" w14:textId="77777777" w:rsidR="004D2A23" w:rsidRPr="00591836" w:rsidRDefault="004D2A23" w:rsidP="00A105A5">
                        <w:pPr>
                          <w:spacing w:line="240" w:lineRule="exact"/>
                          <w:jc w:val="center"/>
                          <w:rPr>
                            <w:rFonts w:ascii="Times New Roman" w:hAnsi="Times New Roman" w:cs="Times New Roman"/>
                          </w:rPr>
                        </w:pPr>
                        <w:r w:rsidRPr="00591836">
                          <w:rPr>
                            <w:rFonts w:ascii="Times New Roman" w:hAnsi="Times New Roman" w:cs="Times New Roman"/>
                          </w:rPr>
                          <w:t>-ухудшении в перспективе состояния объектов образования, культуры и спорта</w:t>
                        </w:r>
                      </w:p>
                      <w:p w14:paraId="4CA3EC76" w14:textId="77777777" w:rsidR="004D2A23" w:rsidRPr="00591836" w:rsidRDefault="004D2A23" w:rsidP="00A105A5">
                        <w:pPr>
                          <w:rPr>
                            <w:rFonts w:ascii="Times New Roman" w:hAnsi="Times New Roman" w:cs="Times New Roman"/>
                          </w:rPr>
                        </w:pPr>
                      </w:p>
                    </w:txbxContent>
                  </v:textbox>
                </v:shape>
                <v:shape id="AutoShape 13" o:spid="_x0000_s1171" type="#_x0000_t176" style="position:absolute;left:22860;top:59436;width:1828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">
                  <v:path arrowok="t"/>
                  <v:textbox>
                    <w:txbxContent>
                      <w:p w14:paraId="413D7DFF" w14:textId="77777777" w:rsidR="004D2A23" w:rsidRPr="00591836" w:rsidRDefault="004D2A23" w:rsidP="00A105A5">
                        <w:pPr>
                          <w:spacing w:line="240" w:lineRule="exact"/>
                          <w:jc w:val="center"/>
                          <w:rPr>
                            <w:rFonts w:ascii="Times New Roman" w:hAnsi="Times New Roman" w:cs="Times New Roman"/>
                          </w:rPr>
                        </w:pPr>
                        <w:r w:rsidRPr="00591836">
                          <w:rPr>
                            <w:rFonts w:ascii="Times New Roman" w:hAnsi="Times New Roman" w:cs="Times New Roman"/>
                          </w:rPr>
                          <w:t xml:space="preserve">-сокращении рождаемости, росте смертности, снижении численности СН </w:t>
                        </w:r>
                      </w:p>
                      <w:p w14:paraId="6F1788C2" w14:textId="77777777" w:rsidR="004D2A23" w:rsidRPr="00591836" w:rsidRDefault="004D2A23" w:rsidP="00A105A5">
                        <w:pPr>
                          <w:rPr>
                            <w:rFonts w:ascii="Times New Roman" w:hAnsi="Times New Roman" w:cs="Times New Roman"/>
                          </w:rPr>
                        </w:pPr>
                      </w:p>
                    </w:txbxContent>
                  </v:textbox>
                </v:shape>
                <v:line id=" 1251" o:spid="_x0000_s1172" style="position:absolute;visibility:visible;mso-wrap-style:square" from="20574,62865" to="22860,6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">
                  <v:stroke endarrow="block"/>
                  <o:lock v:ext="edit" shapetype="f"/>
                </v:line>
                <v:line id=" 1252" o:spid="_x0000_s1173" style="position:absolute;visibility:visible;mso-wrap-style:square" from="41148,62865" to="42291,6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">
                  <v:stroke endarrow="block"/>
                  <o:lock v:ext="edit" shapetype="f"/>
                </v:line>
                <v:line id=" 1253" o:spid="_x0000_s1174" style="position:absolute;flip:y;visibility:visible;mso-wrap-style:square" from="32004,8001" to="3200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">
                  <v:stroke endarrow="block"/>
                  <o:lock v:ext="edit" shapetype="f"/>
                </v:line>
                <v:line id=" 1254" o:spid="_x0000_s1175" style="position:absolute;visibility:visible;mso-wrap-style:square" from="11430,8001" to="114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">
                  <v:stroke endarrow="block"/>
                  <o:lock v:ext="edit" shapetype="f"/>
                </v:line>
                <v:line id=" 1255" o:spid="_x0000_s1176" style="position:absolute;flip:x;visibility:visible;mso-wrap-style:square" from="19431,21717" to="26289,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">
                  <v:stroke endarrow="block"/>
                  <o:lock v:ext="edit" shapetype="f"/>
                </v:line>
                <v:line id=" 1256" o:spid="_x0000_s1177" style="position:absolute;flip:x;visibility:visible;mso-wrap-style:square" from="1143,29718" to="22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">
                  <o:lock v:ext="edit" shapetype="f"/>
                </v:line>
                <v:line id=" 1257" o:spid="_x0000_s1178" style="position:absolute;flip:y;visibility:visible;mso-wrap-style:square" from="1143,3429" to="1143,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">
                  <o:lock v:ext="edit" shapetype="f"/>
                </v:line>
                <v:line id=" 1258" o:spid="_x0000_s1179" style="position:absolute;visibility:visible;mso-wrap-style:square" from="1143,3429" to="342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">
                  <v:stroke endarrow="block"/>
                  <o:lock v:ext="edit" shapetype="f"/>
                </v:line>
                <v:line id=" 1259" o:spid="_x0000_s1180" style="position:absolute;flip:y;visibility:visible;mso-wrap-style:square" from="4572,14859" to="4572,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">
                  <o:lock v:ext="edit" shapetype="f"/>
                </v:line>
                <v:line id=" 1260" o:spid="_x0000_s1181" style="position:absolute;visibility:visible;mso-wrap-style:square" from="4572,14859" to="571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">
                  <v:stroke endarrow="block"/>
                  <o:lock v:ext="edit" shapetype="f"/>
                </v:line>
                <v:line id=" 1261" o:spid="_x0000_s1182" style="position:absolute;visibility:visible;mso-wrap-style:square" from="19431,30861" to="21717,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">
                  <v:stroke endarrow="block"/>
                  <o:lock v:ext="edit" shapetype="f"/>
                </v:line>
                <v:line id=" 1262" o:spid="_x0000_s1183" style="position:absolute;flip:x;visibility:visible;mso-wrap-style:square" from="19431,32004" to="21717,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">
                  <v:stroke endarrow="block"/>
                  <o:lock v:ext="edit" shapetype="f"/>
                </v:line>
                <v:line id=" 1263" o:spid="_x0000_s1184" style="position:absolute;visibility:visible;mso-wrap-style:square" from="38862,16002" to="4000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">
                  <v:stroke endarrow="block"/>
                  <o:lock v:ext="edit" shapetype="f"/>
                </v:line>
                <v:line id=" 1264" o:spid="_x0000_s1185" style="position:absolute;visibility:visible;mso-wrap-style:square" from="32004,24003" to="32004,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">
                  <v:stroke endarrow="block"/>
                  <o:lock v:ext="edit" shapetype="f"/>
                </v:line>
                <v:line id=" 1265" o:spid="_x0000_s1186" style="position:absolute;visibility:visible;mso-wrap-style:square" from="57150,20574" to="5715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">
                  <o:lock v:ext="edit" shapetype="f"/>
                </v:line>
                <v:line id=" 1266" o:spid="_x0000_s1187" style="position:absolute;flip:x;visibility:visible;mso-wrap-style:square" from="56007,27432" to="5715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">
                  <v:stroke endarrow="block"/>
                  <o:lock v:ext="edit" shapetype="f"/>
                </v:line>
                <v:line id=" 1267" o:spid="_x0000_s1188" style="position:absolute;visibility:visible;mso-wrap-style:square" from="32004,35433" to="32004,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">
                  <o:lock v:ext="edit" shapetype="f"/>
                </v:line>
                <v:line id=" 1268" o:spid="_x0000_s1189" style="position:absolute;visibility:visible;mso-wrap-style:square" from="32004,36576" to="59436,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">
                  <o:lock v:ext="edit" shapetype="f"/>
                </v:line>
                <v:line id=" 1269" o:spid="_x0000_s1190" style="position:absolute;flip:y;visibility:visible;mso-wrap-style:square" from="59436,14859" to="59436,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">
                  <o:lock v:ext="edit" shapetype="f"/>
                </v:line>
                <v:line id=" 1270" o:spid="_x0000_s1191" style="position:absolute;flip:x;visibility:visible;mso-wrap-style:square" from="58293,14859" to="5943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">
                  <v:stroke endarrow="block"/>
                  <o:lock v:ext="edit" shapetype="f"/>
                </v:line>
                <v:line id=" 1271" o:spid="_x0000_s1192" style="position:absolute;visibility:visible;mso-wrap-style:square" from="28575,35433" to="28575,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">
                  <o:lock v:ext="edit" shapetype="f"/>
                </v:line>
                <v:line id=" 1272" o:spid="_x0000_s1193" style="position:absolute;visibility:visible;mso-wrap-style:square" from="28575,41148" to="36576,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">
                  <v:stroke endarrow="block"/>
                  <o:lock v:ext="edit" shapetype="f"/>
                </v:line>
                <v:roundrect id=" 1273" o:spid="_x0000_s1194" style="position:absolute;left:24003;top:10287;width:14859;height:13716;visibility:visible;mso-wrap-style:square;v-text-anchor:top" arcsize="245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" strokeweight="1.25pt">
                  <v:shadow on="t" opacity=".5" offset="6pt,6pt"/>
                  <v:path arrowok="t"/>
                  <v:textbox inset=".4mm,.2mm,.4mm,.2mm">
                    <w:txbxContent>
                      <w:p w14:paraId="48146182" w14:textId="77777777" w:rsidR="004D2A23" w:rsidRPr="006752F0" w:rsidRDefault="004D2A23" w:rsidP="00591836">
                        <w:pPr>
                          <w:spacing w:after="0" w:line="240" w:lineRule="auto"/>
                          <w:jc w:val="center"/>
                          <w:rPr>
                            <w:rFonts w:ascii="Times New Roman" w:hAnsi="Times New Roman" w:cs="Times New Roman"/>
                            <w:b/>
                            <w:sz w:val="20"/>
                            <w:szCs w:val="20"/>
                          </w:rPr>
                        </w:pPr>
                        <w:r w:rsidRPr="006752F0">
                          <w:rPr>
                            <w:rFonts w:ascii="Times New Roman" w:hAnsi="Times New Roman" w:cs="Times New Roman"/>
                            <w:b/>
                            <w:sz w:val="20"/>
                            <w:szCs w:val="20"/>
                          </w:rPr>
                          <w:t xml:space="preserve">Проблемы </w:t>
                        </w:r>
                      </w:p>
                      <w:p w14:paraId="50ED942A" w14:textId="77777777" w:rsidR="004D2A23" w:rsidRPr="006752F0" w:rsidRDefault="004D2A23" w:rsidP="00591836">
                        <w:pPr>
                          <w:spacing w:after="0" w:line="240" w:lineRule="auto"/>
                          <w:jc w:val="center"/>
                          <w:rPr>
                            <w:rFonts w:ascii="Times New Roman" w:hAnsi="Times New Roman" w:cs="Times New Roman"/>
                            <w:b/>
                            <w:sz w:val="20"/>
                            <w:szCs w:val="20"/>
                          </w:rPr>
                        </w:pPr>
                        <w:r w:rsidRPr="006752F0">
                          <w:rPr>
                            <w:rFonts w:ascii="Times New Roman" w:hAnsi="Times New Roman" w:cs="Times New Roman"/>
                            <w:b/>
                            <w:sz w:val="20"/>
                            <w:szCs w:val="20"/>
                          </w:rPr>
                          <w:t>управления социальной инфраструктурой сельской территории</w:t>
                        </w:r>
                      </w:p>
                      <w:p w14:paraId="4559E43A" w14:textId="77777777" w:rsidR="004D2A23" w:rsidRPr="00591836" w:rsidRDefault="004D2A23" w:rsidP="00A105A5">
                        <w:pPr>
                          <w:rPr>
                            <w:sz w:val="20"/>
                            <w:szCs w:val="20"/>
                          </w:rPr>
                        </w:pPr>
                      </w:p>
                    </w:txbxContent>
                  </v:textbox>
                </v:roundrect>
                <v:shape id="AutoShape 13" o:spid="_x0000_s1195" type="#_x0000_t176" style="position:absolute;left:25146;top:45720;width:3314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">
                  <v:path arrowok="t"/>
                  <v:textbox>
                    <w:txbxContent>
                      <w:p w14:paraId="114A239D"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Плохая координация решений и действий субъектов управления СИСТ между собой, а также недоучет мнения сельского населения.</w:t>
                        </w:r>
                      </w:p>
                    </w:txbxContent>
                  </v:textbox>
                </v:shape>
                <v:line id=" 1275" o:spid="_x0000_s1196" style="position:absolute;visibility:visible;mso-wrap-style:square" from="32004,41148" to="32004,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">
                  <v:stroke endarrow="block"/>
                  <o:lock v:ext="edit" shapetype="f"/>
                </v:line>
                <v:shape id="AutoShape 13" o:spid="_x0000_s1197" type="#_x0000_t176" style="position:absolute;left:3429;top:38862;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">
                  <v:path arrowok="t"/>
                  <v:textbox>
                    <w:txbxContent>
                      <w:p w14:paraId="444DFC20" w14:textId="77777777" w:rsidR="004D2A23" w:rsidRPr="00591836" w:rsidRDefault="004D2A23" w:rsidP="00A105A5">
                        <w:pPr>
                          <w:jc w:val="center"/>
                          <w:rPr>
                            <w:rFonts w:ascii="Times New Roman" w:hAnsi="Times New Roman" w:cs="Times New Roman"/>
                          </w:rPr>
                        </w:pPr>
                        <w:r w:rsidRPr="00591836">
                          <w:rPr>
                            <w:rFonts w:ascii="Times New Roman" w:hAnsi="Times New Roman" w:cs="Times New Roman"/>
                          </w:rPr>
                          <w:t>Нет единого управляющего и контролирующего органа</w:t>
                        </w:r>
                      </w:p>
                    </w:txbxContent>
                  </v:textbox>
                </v:shape>
                <v:line id=" 1277" o:spid="_x0000_s1198" style="position:absolute;visibility:visible;mso-wrap-style:square" from="22860,35433" to="22860,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">
                  <v:stroke endarrow="block"/>
                  <o:lock v:ext="edit" shapetype="f"/>
                </v:line>
                <v:line id=" 1278" o:spid="_x0000_s1199" style="position:absolute;flip:y;visibility:visible;mso-wrap-style:square" from="6858,44577" to="6858,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">
                  <v:stroke endarrow="block"/>
                  <o:lock v:ext="edit" shapetype="f"/>
                </v:line>
                <v:line id=" 1279" o:spid="_x0000_s1200" style="position:absolute;visibility:visible;mso-wrap-style:square" from="24003,49149" to="25146,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">
                  <v:stroke endarrow="block"/>
                  <o:lock v:ext="edit" shapetype="f"/>
                </v:line>
                <v:line id=" 1280" o:spid="_x0000_s1201" style="position:absolute;visibility:visible;mso-wrap-style:square" from="10287,58293" to="10287,5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">
                  <v:stroke endarrow="block"/>
                  <o:lock v:ext="edit" shapetype="f"/>
                </v:line>
                <v:line id=" 1281" o:spid="_x0000_s1202" style="position:absolute;visibility:visible;mso-wrap-style:square" from="32004,58293" to="32004,5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">
                  <v:stroke endarrow="block"/>
                  <o:lock v:ext="edit" shapetype="f"/>
                </v:line>
                <v:line id=" 1282" o:spid="_x0000_s1203" style="position:absolute;visibility:visible;mso-wrap-style:square" from="50292,58293" to="50292,5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">
                  <v:stroke endarrow="block"/>
                  <o:lock v:ext="edit" shapetype="f"/>
                </v:line>
                <v:line id=" 1283" o:spid="_x0000_s1204" style="position:absolute;flip:y;visibility:visible;mso-wrap-style:square" from="49149,34290" to="49149,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">
                  <v:stroke endarrow="block"/>
                  <o:lock v:ext="edit" shapetype="f"/>
                </v:line>
                <v:line id=" 1284" o:spid="_x0000_s1205" style="position:absolute;visibility:visible;mso-wrap-style:square" from="58293,12573" to="5943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">
                  <o:lock v:ext="edit" shapetype="f"/>
                </v:line>
                <v:line id=" 1285" o:spid="_x0000_s1206" style="position:absolute;flip:y;visibility:visible;mso-wrap-style:square" from="59436,3429" to="5943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">
                  <o:lock v:ext="edit" shapetype="f"/>
                </v:line>
                <v:line id=" 1286" o:spid="_x0000_s1207" style="position:absolute;flip:x;visibility:visible;mso-wrap-style:square" from="58293,3429" to="5943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">
                  <v:stroke endarrow="block"/>
                  <o:lock v:ext="edit" shapetype="f"/>
                </v:line>
                <w10:anchorlock/>
              </v:group>
            </w:pict>
          </mc:Fallback>
        </mc:AlternateContent>
      </w:r>
    </w:p>
    <w:p w14:paraId="44B0BE2F" w14:textId="77777777" w:rsidR="00662366" w:rsidRDefault="00662366" w:rsidP="00B231B8">
      <w:pPr>
        <w:spacing w:after="0" w:line="240" w:lineRule="auto"/>
        <w:ind w:firstLine="567"/>
        <w:contextualSpacing/>
        <w:jc w:val="center"/>
        <w:rPr>
          <w:rFonts w:ascii="Times New Roman" w:hAnsi="Times New Roman" w:cs="Times New Roman"/>
          <w:sz w:val="28"/>
          <w:szCs w:val="28"/>
        </w:rPr>
      </w:pPr>
    </w:p>
    <w:p w14:paraId="4B7CD8EE" w14:textId="77777777" w:rsidR="00A105A5" w:rsidRDefault="00A105A5" w:rsidP="00B231B8">
      <w:pPr>
        <w:spacing w:after="0" w:line="240" w:lineRule="auto"/>
        <w:ind w:firstLine="567"/>
        <w:contextualSpacing/>
        <w:jc w:val="center"/>
        <w:rPr>
          <w:rFonts w:ascii="Times New Roman" w:hAnsi="Times New Roman" w:cs="Times New Roman"/>
          <w:sz w:val="28"/>
          <w:szCs w:val="28"/>
        </w:rPr>
      </w:pPr>
      <w:r w:rsidRPr="00F46BA3">
        <w:rPr>
          <w:rFonts w:ascii="Times New Roman" w:hAnsi="Times New Roman" w:cs="Times New Roman"/>
          <w:sz w:val="28"/>
          <w:szCs w:val="28"/>
        </w:rPr>
        <w:t>Ри</w:t>
      </w:r>
      <w:r w:rsidR="00F46BA3">
        <w:rPr>
          <w:rFonts w:ascii="Times New Roman" w:hAnsi="Times New Roman" w:cs="Times New Roman"/>
          <w:sz w:val="28"/>
          <w:szCs w:val="28"/>
        </w:rPr>
        <w:t>с</w:t>
      </w:r>
      <w:r w:rsidR="00B231B8">
        <w:rPr>
          <w:rFonts w:ascii="Times New Roman" w:hAnsi="Times New Roman" w:cs="Times New Roman"/>
          <w:sz w:val="28"/>
          <w:szCs w:val="28"/>
        </w:rPr>
        <w:t>унок</w:t>
      </w:r>
      <w:r w:rsidRPr="00F46BA3">
        <w:rPr>
          <w:rFonts w:ascii="Times New Roman" w:hAnsi="Times New Roman" w:cs="Times New Roman"/>
          <w:sz w:val="28"/>
          <w:szCs w:val="28"/>
        </w:rPr>
        <w:t xml:space="preserve"> </w:t>
      </w:r>
      <w:r w:rsidR="00F46BA3">
        <w:rPr>
          <w:rFonts w:ascii="Times New Roman" w:hAnsi="Times New Roman" w:cs="Times New Roman"/>
          <w:sz w:val="28"/>
          <w:szCs w:val="28"/>
        </w:rPr>
        <w:t>1</w:t>
      </w:r>
      <w:r w:rsidR="00B231B8" w:rsidRPr="00B231B8">
        <w:rPr>
          <w:rFonts w:ascii="Times New Roman" w:hAnsi="Times New Roman" w:cs="Times New Roman"/>
          <w:sz w:val="28"/>
          <w:szCs w:val="28"/>
        </w:rPr>
        <w:t>7</w:t>
      </w:r>
      <w:r w:rsidR="00F46BA3">
        <w:rPr>
          <w:rFonts w:ascii="Times New Roman" w:hAnsi="Times New Roman" w:cs="Times New Roman"/>
          <w:sz w:val="28"/>
          <w:szCs w:val="28"/>
        </w:rPr>
        <w:t xml:space="preserve"> </w:t>
      </w:r>
      <w:r w:rsidR="009D30BB">
        <w:rPr>
          <w:rFonts w:ascii="Times New Roman" w:hAnsi="Times New Roman" w:cs="Times New Roman"/>
          <w:sz w:val="28"/>
          <w:szCs w:val="28"/>
        </w:rPr>
        <w:t>-</w:t>
      </w:r>
      <w:r w:rsidRPr="00F46BA3">
        <w:rPr>
          <w:rFonts w:ascii="Times New Roman" w:hAnsi="Times New Roman" w:cs="Times New Roman"/>
          <w:sz w:val="28"/>
          <w:szCs w:val="28"/>
        </w:rPr>
        <w:t xml:space="preserve"> Круг важнейших проблем управления развитием СИСТ в Мангистауской области</w:t>
      </w:r>
      <w:r w:rsidR="00B231B8">
        <w:rPr>
          <w:rFonts w:ascii="Times New Roman" w:hAnsi="Times New Roman" w:cs="Times New Roman"/>
          <w:sz w:val="28"/>
          <w:szCs w:val="28"/>
        </w:rPr>
        <w:t xml:space="preserve"> (</w:t>
      </w:r>
      <w:r w:rsidR="003F3FFC">
        <w:rPr>
          <w:rFonts w:ascii="Times New Roman" w:hAnsi="Times New Roman" w:cs="Times New Roman"/>
          <w:sz w:val="28"/>
          <w:szCs w:val="28"/>
        </w:rPr>
        <w:t>с</w:t>
      </w:r>
      <w:r w:rsidR="00B231B8">
        <w:rPr>
          <w:rFonts w:ascii="Times New Roman" w:hAnsi="Times New Roman" w:cs="Times New Roman"/>
          <w:sz w:val="28"/>
          <w:szCs w:val="28"/>
        </w:rPr>
        <w:t>оставлено автором)</w:t>
      </w:r>
    </w:p>
    <w:p w14:paraId="5B492874" w14:textId="77777777" w:rsidR="00975223" w:rsidRDefault="00975223" w:rsidP="00E13A25">
      <w:pPr>
        <w:pStyle w:val="62"/>
        <w:shd w:val="clear" w:color="auto" w:fill="auto"/>
        <w:spacing w:line="240" w:lineRule="auto"/>
        <w:ind w:firstLine="567"/>
        <w:contextualSpacing/>
        <w:rPr>
          <w:rFonts w:ascii="Times New Roman" w:hAnsi="Times New Roman" w:cs="Times New Roman"/>
          <w:sz w:val="24"/>
          <w:szCs w:val="24"/>
        </w:rPr>
      </w:pPr>
    </w:p>
    <w:p w14:paraId="578AD866" w14:textId="6F34935D" w:rsidR="00975223" w:rsidRPr="00975223" w:rsidRDefault="00975223" w:rsidP="00E13A25">
      <w:pPr>
        <w:pStyle w:val="62"/>
        <w:shd w:val="clear" w:color="auto" w:fill="auto"/>
        <w:spacing w:line="240" w:lineRule="auto"/>
        <w:ind w:firstLine="567"/>
        <w:contextualSpacing/>
        <w:rPr>
          <w:rStyle w:val="61"/>
          <w:rFonts w:ascii="Times New Roman" w:hAnsi="Times New Roman" w:cs="Times New Roman"/>
          <w:b/>
          <w:bCs/>
          <w:sz w:val="28"/>
          <w:szCs w:val="28"/>
        </w:rPr>
      </w:pPr>
      <w:r w:rsidRPr="00975223">
        <w:rPr>
          <w:rFonts w:ascii="Times New Roman" w:hAnsi="Times New Roman" w:cs="Times New Roman"/>
          <w:b w:val="0"/>
          <w:bCs w:val="0"/>
          <w:sz w:val="24"/>
          <w:szCs w:val="24"/>
        </w:rPr>
        <w:t>Примечание – составлено автором на основе систематизации источников [</w:t>
      </w:r>
      <w:r w:rsidR="005C2142" w:rsidRPr="005C2142">
        <w:rPr>
          <w:rFonts w:ascii="Times New Roman" w:hAnsi="Times New Roman" w:cs="Times New Roman"/>
          <w:b w:val="0"/>
          <w:bCs w:val="0"/>
          <w:sz w:val="24"/>
          <w:szCs w:val="24"/>
        </w:rPr>
        <w:t>89</w:t>
      </w:r>
      <w:r w:rsidR="00A968B8" w:rsidRPr="00A968B8">
        <w:rPr>
          <w:rFonts w:ascii="Times New Roman" w:hAnsi="Times New Roman" w:cs="Times New Roman"/>
          <w:b w:val="0"/>
          <w:bCs w:val="0"/>
          <w:sz w:val="24"/>
          <w:szCs w:val="24"/>
        </w:rPr>
        <w:t>, 91</w:t>
      </w:r>
      <w:r w:rsidRPr="00975223">
        <w:rPr>
          <w:rFonts w:ascii="Times New Roman" w:hAnsi="Times New Roman" w:cs="Times New Roman"/>
          <w:b w:val="0"/>
          <w:bCs w:val="0"/>
          <w:sz w:val="24"/>
          <w:szCs w:val="24"/>
        </w:rPr>
        <w:t>]</w:t>
      </w:r>
    </w:p>
    <w:p w14:paraId="092DFB00" w14:textId="77777777" w:rsidR="00975223" w:rsidRDefault="00975223" w:rsidP="00E13A25">
      <w:pPr>
        <w:pStyle w:val="62"/>
        <w:shd w:val="clear" w:color="auto" w:fill="auto"/>
        <w:spacing w:line="240" w:lineRule="auto"/>
        <w:ind w:firstLine="567"/>
        <w:contextualSpacing/>
        <w:rPr>
          <w:rStyle w:val="61"/>
          <w:rFonts w:ascii="Times New Roman" w:hAnsi="Times New Roman" w:cs="Times New Roman"/>
          <w:sz w:val="28"/>
          <w:szCs w:val="28"/>
        </w:rPr>
      </w:pPr>
    </w:p>
    <w:p w14:paraId="0F9B03B9" w14:textId="6DD9B95A" w:rsidR="00E13A25" w:rsidRPr="000F03D4" w:rsidRDefault="00E13A25" w:rsidP="00E13A25">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 xml:space="preserve">На слабости управления СИСТ в значительной степени сказывается также недостаточное </w:t>
      </w:r>
      <w:r w:rsidR="00663D74" w:rsidRPr="001F08CD">
        <w:rPr>
          <w:rStyle w:val="61"/>
          <w:rFonts w:ascii="Times New Roman" w:hAnsi="Times New Roman" w:cs="Times New Roman"/>
          <w:sz w:val="28"/>
          <w:szCs w:val="28"/>
        </w:rPr>
        <w:t>проявление у населения гражданской позиции в сельской местности, что выражается в отсутствии полноценного местного самоуправления</w:t>
      </w:r>
      <w:r w:rsidR="00663D74" w:rsidRPr="000F03D4">
        <w:rPr>
          <w:rStyle w:val="61"/>
          <w:rFonts w:ascii="Times New Roman" w:hAnsi="Times New Roman" w:cs="Times New Roman"/>
          <w:sz w:val="28"/>
          <w:szCs w:val="28"/>
        </w:rPr>
        <w:t xml:space="preserve"> </w:t>
      </w:r>
      <w:r w:rsidRPr="000F03D4">
        <w:rPr>
          <w:rStyle w:val="61"/>
          <w:rFonts w:ascii="Times New Roman" w:hAnsi="Times New Roman" w:cs="Times New Roman"/>
          <w:sz w:val="28"/>
          <w:szCs w:val="28"/>
        </w:rPr>
        <w:t>(такого, например, как в США, Великобритании, КНР и других странах).</w:t>
      </w:r>
    </w:p>
    <w:p w14:paraId="48EA7AD7" w14:textId="77777777" w:rsidR="00E13A25" w:rsidRPr="000F03D4" w:rsidRDefault="00E13A25" w:rsidP="00E13A25">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В Мангистауской области зарегистрировано 299 неправительственных организаций, из них наиболее активны – 88. В работе неправительственного сектора различной направленности задействовано свыше 1 тыс. человек, занимающих активную гражданскую позицию. Организованы более 70 мероприятий с участием представителей институтов гражданского общества. Охват населения такими мероприятиями составил более 200 тыс. человек. Для информационного сопровождения мероприятий привлечены более 20 СМИ, в которых вышли более 600 материалов.</w:t>
      </w:r>
    </w:p>
    <w:p w14:paraId="66777181" w14:textId="41552F57" w:rsidR="00E13A25" w:rsidRPr="000F03D4" w:rsidRDefault="00E13A25" w:rsidP="00E13A25">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 xml:space="preserve">За три года </w:t>
      </w:r>
      <w:r w:rsidR="00663D74" w:rsidRPr="001F08CD">
        <w:rPr>
          <w:rStyle w:val="61"/>
          <w:rFonts w:ascii="Times New Roman" w:hAnsi="Times New Roman" w:cs="Times New Roman"/>
          <w:sz w:val="28"/>
          <w:szCs w:val="28"/>
        </w:rPr>
        <w:t>количество подобных НПО, выросло в 3 раза (с 28 в 2021 году до 85 в 2023 году), а выделенная сумма для реализации данных проектов в 4 раза</w:t>
      </w:r>
      <w:r w:rsidR="00663D74" w:rsidRPr="000F03D4">
        <w:rPr>
          <w:rStyle w:val="61"/>
          <w:rFonts w:ascii="Times New Roman" w:hAnsi="Times New Roman" w:cs="Times New Roman"/>
          <w:sz w:val="28"/>
          <w:szCs w:val="28"/>
        </w:rPr>
        <w:t xml:space="preserve"> </w:t>
      </w:r>
      <w:r w:rsidRPr="000F03D4">
        <w:rPr>
          <w:rStyle w:val="61"/>
          <w:rFonts w:ascii="Times New Roman" w:hAnsi="Times New Roman" w:cs="Times New Roman"/>
          <w:sz w:val="28"/>
          <w:szCs w:val="28"/>
        </w:rPr>
        <w:t xml:space="preserve">(с 50,1 млн тенге в 2021 году до 210,9 млн тенге в 2023 году). </w:t>
      </w:r>
    </w:p>
    <w:p w14:paraId="0F4A552E" w14:textId="77777777" w:rsidR="00E13A25" w:rsidRPr="000F03D4" w:rsidRDefault="00E13A25" w:rsidP="00E13A25">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 xml:space="preserve">Субъектами НПО за 2021-2023 годы было реализовано 170 проектов по разным направлениям. В 2022 году самый большой охват был в сфере охраны здоровья граждан, пропаганды здорового образа жизни. </w:t>
      </w:r>
    </w:p>
    <w:p w14:paraId="00A4312C" w14:textId="77777777" w:rsidR="00663D74" w:rsidRPr="001F08CD" w:rsidRDefault="00663D74" w:rsidP="00663D74">
      <w:pPr>
        <w:pStyle w:val="62"/>
        <w:shd w:val="clear" w:color="auto" w:fill="auto"/>
        <w:spacing w:line="240" w:lineRule="auto"/>
        <w:ind w:firstLine="567"/>
        <w:contextualSpacing/>
        <w:rPr>
          <w:rStyle w:val="61"/>
          <w:rFonts w:ascii="Times New Roman" w:hAnsi="Times New Roman" w:cs="Times New Roman"/>
          <w:sz w:val="28"/>
          <w:szCs w:val="28"/>
        </w:rPr>
      </w:pPr>
      <w:r w:rsidRPr="001F08CD">
        <w:rPr>
          <w:rStyle w:val="61"/>
          <w:rFonts w:ascii="Times New Roman" w:hAnsi="Times New Roman" w:cs="Times New Roman"/>
          <w:sz w:val="28"/>
          <w:szCs w:val="28"/>
        </w:rPr>
        <w:t>Невозможность органов местного самоуправ</w:t>
      </w:r>
      <w:r w:rsidRPr="001F08CD">
        <w:rPr>
          <w:rStyle w:val="61"/>
          <w:rFonts w:ascii="Times New Roman" w:hAnsi="Times New Roman" w:cs="Times New Roman"/>
          <w:sz w:val="28"/>
          <w:szCs w:val="28"/>
        </w:rPr>
        <w:softHyphen/>
        <w:t>ления эффективно решать вопросы касающиеся развития СТ кроется в нерешенных проблемах, наиболее значимыми среди которых, по мнению руководителей ад</w:t>
      </w:r>
      <w:r w:rsidRPr="001F08CD">
        <w:rPr>
          <w:rStyle w:val="61"/>
          <w:rFonts w:ascii="Times New Roman" w:hAnsi="Times New Roman" w:cs="Times New Roman"/>
          <w:sz w:val="28"/>
          <w:szCs w:val="28"/>
        </w:rPr>
        <w:softHyphen/>
        <w:t>министраций, являются:</w:t>
      </w:r>
    </w:p>
    <w:p w14:paraId="2A01F407" w14:textId="77777777" w:rsidR="00A105A5" w:rsidRPr="000F03D4" w:rsidRDefault="00A105A5">
      <w:pPr>
        <w:pStyle w:val="62"/>
        <w:numPr>
          <w:ilvl w:val="0"/>
          <w:numId w:val="53"/>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несовершенство законодательства, каса</w:t>
      </w:r>
      <w:r w:rsidRPr="000F03D4">
        <w:rPr>
          <w:rStyle w:val="61"/>
          <w:rFonts w:ascii="Times New Roman" w:hAnsi="Times New Roman" w:cs="Times New Roman"/>
          <w:sz w:val="28"/>
          <w:szCs w:val="28"/>
        </w:rPr>
        <w:softHyphen/>
        <w:t>ющегося вопросов функционирования и разви</w:t>
      </w:r>
      <w:r w:rsidRPr="000F03D4">
        <w:rPr>
          <w:rStyle w:val="61"/>
          <w:rFonts w:ascii="Times New Roman" w:hAnsi="Times New Roman" w:cs="Times New Roman"/>
          <w:sz w:val="28"/>
          <w:szCs w:val="28"/>
        </w:rPr>
        <w:softHyphen/>
        <w:t>тия местного самоуправления;</w:t>
      </w:r>
    </w:p>
    <w:p w14:paraId="27FB8B0F" w14:textId="77777777" w:rsidR="00A105A5" w:rsidRPr="000F03D4" w:rsidRDefault="00A105A5">
      <w:pPr>
        <w:pStyle w:val="62"/>
        <w:numPr>
          <w:ilvl w:val="0"/>
          <w:numId w:val="53"/>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недостаточность финансовых ресурсов (дефицит собственных доходных источников, недостаточность финансовой поддержки со стороны государства);</w:t>
      </w:r>
    </w:p>
    <w:p w14:paraId="7812821B" w14:textId="77777777" w:rsidR="00A105A5" w:rsidRPr="000F03D4" w:rsidRDefault="00A105A5">
      <w:pPr>
        <w:pStyle w:val="62"/>
        <w:numPr>
          <w:ilvl w:val="0"/>
          <w:numId w:val="53"/>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недостаточно эффективное взаимодей</w:t>
      </w:r>
      <w:r w:rsidRPr="000F03D4">
        <w:rPr>
          <w:rStyle w:val="61"/>
          <w:rFonts w:ascii="Times New Roman" w:hAnsi="Times New Roman" w:cs="Times New Roman"/>
          <w:sz w:val="28"/>
          <w:szCs w:val="28"/>
        </w:rPr>
        <w:softHyphen/>
        <w:t>ствие с органами государственной власти («бюрократические проволочки», несогласован</w:t>
      </w:r>
      <w:r w:rsidRPr="000F03D4">
        <w:rPr>
          <w:rStyle w:val="61"/>
          <w:rFonts w:ascii="Times New Roman" w:hAnsi="Times New Roman" w:cs="Times New Roman"/>
          <w:sz w:val="28"/>
          <w:szCs w:val="28"/>
        </w:rPr>
        <w:softHyphen/>
        <w:t>ность программных документов, направленных на развитие территории, противоречивость си</w:t>
      </w:r>
      <w:r w:rsidRPr="000F03D4">
        <w:rPr>
          <w:rStyle w:val="61"/>
          <w:rFonts w:ascii="Times New Roman" w:hAnsi="Times New Roman" w:cs="Times New Roman"/>
          <w:sz w:val="28"/>
          <w:szCs w:val="28"/>
        </w:rPr>
        <w:softHyphen/>
        <w:t>стемы разграничения полномочий и др.);</w:t>
      </w:r>
    </w:p>
    <w:p w14:paraId="791646D5" w14:textId="77777777" w:rsidR="00A105A5" w:rsidRPr="000F03D4" w:rsidRDefault="00A105A5">
      <w:pPr>
        <w:pStyle w:val="62"/>
        <w:numPr>
          <w:ilvl w:val="0"/>
          <w:numId w:val="53"/>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отсутствие полной и достоверной ин</w:t>
      </w:r>
      <w:r w:rsidRPr="000F03D4">
        <w:rPr>
          <w:rStyle w:val="61"/>
          <w:rFonts w:ascii="Times New Roman" w:hAnsi="Times New Roman" w:cs="Times New Roman"/>
          <w:sz w:val="28"/>
          <w:szCs w:val="28"/>
        </w:rPr>
        <w:softHyphen/>
        <w:t>формации о социально-экономическом раз</w:t>
      </w:r>
      <w:r w:rsidRPr="000F03D4">
        <w:rPr>
          <w:rStyle w:val="61"/>
          <w:rFonts w:ascii="Times New Roman" w:hAnsi="Times New Roman" w:cs="Times New Roman"/>
          <w:sz w:val="28"/>
          <w:szCs w:val="28"/>
        </w:rPr>
        <w:softHyphen/>
        <w:t>витии района, села и их налоговом потен</w:t>
      </w:r>
      <w:r w:rsidRPr="000F03D4">
        <w:rPr>
          <w:rStyle w:val="61"/>
          <w:rFonts w:ascii="Times New Roman" w:hAnsi="Times New Roman" w:cs="Times New Roman"/>
          <w:sz w:val="28"/>
          <w:szCs w:val="28"/>
        </w:rPr>
        <w:softHyphen/>
        <w:t>циале;</w:t>
      </w:r>
    </w:p>
    <w:p w14:paraId="66A8517D" w14:textId="77777777" w:rsidR="00A105A5" w:rsidRPr="000F03D4" w:rsidRDefault="00A105A5">
      <w:pPr>
        <w:pStyle w:val="62"/>
        <w:numPr>
          <w:ilvl w:val="0"/>
          <w:numId w:val="53"/>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пассивность местного населения и от</w:t>
      </w:r>
      <w:r w:rsidRPr="000F03D4">
        <w:rPr>
          <w:rStyle w:val="61"/>
          <w:rFonts w:ascii="Times New Roman" w:hAnsi="Times New Roman" w:cs="Times New Roman"/>
          <w:sz w:val="28"/>
          <w:szCs w:val="28"/>
        </w:rPr>
        <w:softHyphen/>
        <w:t>сутствие механизмов учёта балансов интереса бизнеса, власти и населения в процессе разви</w:t>
      </w:r>
      <w:r w:rsidRPr="000F03D4">
        <w:rPr>
          <w:rStyle w:val="61"/>
          <w:rFonts w:ascii="Times New Roman" w:hAnsi="Times New Roman" w:cs="Times New Roman"/>
          <w:sz w:val="28"/>
          <w:szCs w:val="28"/>
        </w:rPr>
        <w:softHyphen/>
        <w:t>тия территории.</w:t>
      </w:r>
    </w:p>
    <w:p w14:paraId="624B08D7"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Мировой опыт региональной политики позволяет выделить следующие принципы политики территориального развития:</w:t>
      </w:r>
    </w:p>
    <w:p w14:paraId="739F178A" w14:textId="77777777" w:rsidR="00A105A5" w:rsidRPr="000F03D4" w:rsidRDefault="00A105A5">
      <w:pPr>
        <w:pStyle w:val="62"/>
        <w:numPr>
          <w:ilvl w:val="0"/>
          <w:numId w:val="54"/>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опора на существующие конкурентные преимущества или формирование таких преимуществ;</w:t>
      </w:r>
    </w:p>
    <w:p w14:paraId="3956F781" w14:textId="77777777" w:rsidR="00A105A5" w:rsidRPr="000F03D4" w:rsidRDefault="00A105A5">
      <w:pPr>
        <w:pStyle w:val="62"/>
        <w:numPr>
          <w:ilvl w:val="0"/>
          <w:numId w:val="54"/>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поэтапное выделение пространственных приоритетов в зависимости от стадии развития страны;</w:t>
      </w:r>
    </w:p>
    <w:p w14:paraId="5861D8C4" w14:textId="77777777" w:rsidR="00A105A5" w:rsidRPr="000F03D4" w:rsidRDefault="00A105A5">
      <w:pPr>
        <w:pStyle w:val="62"/>
        <w:numPr>
          <w:ilvl w:val="0"/>
          <w:numId w:val="54"/>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использование разных стратегий для регионов разного типа (вместо конструирования «осей», «узлов» и кластеров).</w:t>
      </w:r>
    </w:p>
    <w:p w14:paraId="3CC5CD4A" w14:textId="77777777" w:rsidR="00A105A5" w:rsidRPr="000F03D4"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Выраженная специфика, в зависимости от конкретного типа регионов, формирует политику регионального развития Казахстана для каждого из них</w:t>
      </w:r>
    </w:p>
    <w:p w14:paraId="0B6173EA" w14:textId="77777777" w:rsidR="00A105A5" w:rsidRDefault="00A105A5" w:rsidP="00591836">
      <w:pPr>
        <w:pStyle w:val="62"/>
        <w:shd w:val="clear" w:color="auto" w:fill="auto"/>
        <w:spacing w:line="240" w:lineRule="auto"/>
        <w:ind w:firstLine="567"/>
        <w:contextualSpacing/>
        <w:rPr>
          <w:rStyle w:val="61"/>
          <w:rFonts w:ascii="Times New Roman" w:hAnsi="Times New Roman" w:cs="Times New Roman"/>
          <w:sz w:val="28"/>
          <w:szCs w:val="28"/>
        </w:rPr>
      </w:pPr>
      <w:r w:rsidRPr="000F03D4">
        <w:rPr>
          <w:rStyle w:val="61"/>
          <w:rFonts w:ascii="Times New Roman" w:hAnsi="Times New Roman" w:cs="Times New Roman"/>
          <w:sz w:val="28"/>
          <w:szCs w:val="28"/>
        </w:rPr>
        <w:t xml:space="preserve">Таким образом, выявленные преимущества (сильные стороны), а также слабости и угрозы управления СИСТ в Мангистауской области представлены в таблице </w:t>
      </w:r>
      <w:r w:rsidR="007156DE">
        <w:rPr>
          <w:rStyle w:val="61"/>
          <w:rFonts w:ascii="Times New Roman" w:hAnsi="Times New Roman" w:cs="Times New Roman"/>
          <w:sz w:val="28"/>
          <w:szCs w:val="28"/>
        </w:rPr>
        <w:t>31</w:t>
      </w:r>
      <w:r w:rsidRPr="000F03D4">
        <w:rPr>
          <w:rStyle w:val="61"/>
          <w:rFonts w:ascii="Times New Roman" w:hAnsi="Times New Roman" w:cs="Times New Roman"/>
          <w:sz w:val="28"/>
          <w:szCs w:val="28"/>
        </w:rPr>
        <w:t>.</w:t>
      </w:r>
    </w:p>
    <w:p w14:paraId="34A89E4B" w14:textId="77777777" w:rsidR="00662366" w:rsidRDefault="00662366" w:rsidP="00662366">
      <w:pPr>
        <w:spacing w:after="0" w:line="240" w:lineRule="auto"/>
        <w:contextualSpacing/>
        <w:jc w:val="both"/>
        <w:rPr>
          <w:rStyle w:val="61"/>
          <w:rFonts w:ascii="Times New Roman" w:hAnsi="Times New Roman" w:cs="Times New Roman"/>
          <w:b w:val="0"/>
          <w:bCs w:val="0"/>
          <w:sz w:val="28"/>
          <w:szCs w:val="28"/>
        </w:rPr>
      </w:pPr>
    </w:p>
    <w:p w14:paraId="43CD6542" w14:textId="4849413D" w:rsidR="00A105A5" w:rsidRPr="00A968B8" w:rsidRDefault="00A105A5" w:rsidP="00662366">
      <w:pPr>
        <w:spacing w:after="0" w:line="240" w:lineRule="auto"/>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Таблица </w:t>
      </w:r>
      <w:r w:rsidR="007156DE">
        <w:rPr>
          <w:rFonts w:ascii="Times New Roman" w:hAnsi="Times New Roman" w:cs="Times New Roman"/>
          <w:sz w:val="28"/>
          <w:szCs w:val="28"/>
        </w:rPr>
        <w:t>31</w:t>
      </w:r>
      <w:r w:rsidR="00591836">
        <w:rPr>
          <w:rFonts w:ascii="Times New Roman" w:hAnsi="Times New Roman" w:cs="Times New Roman"/>
          <w:sz w:val="28"/>
          <w:szCs w:val="28"/>
        </w:rPr>
        <w:t xml:space="preserve"> </w:t>
      </w:r>
      <w:r w:rsidR="000853F8">
        <w:rPr>
          <w:rFonts w:ascii="Times New Roman" w:hAnsi="Times New Roman" w:cs="Times New Roman"/>
          <w:sz w:val="28"/>
          <w:szCs w:val="28"/>
        </w:rPr>
        <w:t>-</w:t>
      </w:r>
      <w:r w:rsidR="00591836">
        <w:rPr>
          <w:rFonts w:ascii="Times New Roman" w:hAnsi="Times New Roman" w:cs="Times New Roman"/>
          <w:sz w:val="28"/>
          <w:szCs w:val="28"/>
        </w:rPr>
        <w:t xml:space="preserve"> </w:t>
      </w:r>
      <w:r w:rsidRPr="00591836">
        <w:rPr>
          <w:rFonts w:ascii="Times New Roman" w:hAnsi="Times New Roman" w:cs="Times New Roman"/>
          <w:sz w:val="28"/>
          <w:szCs w:val="28"/>
        </w:rPr>
        <w:t>SWOT-анализ сферы управления социальной инфраструктурой сельских территорий в Мангистауской области</w:t>
      </w:r>
      <w:r w:rsidR="006477D2">
        <w:rPr>
          <w:rFonts w:ascii="Times New Roman" w:hAnsi="Times New Roman" w:cs="Times New Roman"/>
          <w:sz w:val="28"/>
          <w:szCs w:val="28"/>
        </w:rPr>
        <w:t xml:space="preserve"> </w:t>
      </w:r>
      <w:r w:rsidR="00A968B8" w:rsidRPr="00A968B8">
        <w:rPr>
          <w:rFonts w:ascii="Times New Roman" w:hAnsi="Times New Roman" w:cs="Times New Roman"/>
          <w:sz w:val="28"/>
          <w:szCs w:val="28"/>
        </w:rPr>
        <w:t>[87]</w:t>
      </w:r>
    </w:p>
    <w:p w14:paraId="39B26FCA" w14:textId="77777777" w:rsidR="00E13A25" w:rsidRPr="000853F8" w:rsidRDefault="00E13A25" w:rsidP="00115E81">
      <w:pPr>
        <w:spacing w:after="0" w:line="240" w:lineRule="auto"/>
        <w:ind w:firstLine="567"/>
        <w:contextualSpacing/>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09"/>
      </w:tblGrid>
      <w:tr w:rsidR="00A105A5" w:rsidRPr="00E13A25" w14:paraId="2A5FC052" w14:textId="77777777" w:rsidTr="00E13A25">
        <w:trPr>
          <w:trHeight w:val="438"/>
          <w:jc w:val="center"/>
        </w:trPr>
        <w:tc>
          <w:tcPr>
            <w:tcW w:w="4361" w:type="dxa"/>
            <w:shd w:val="clear" w:color="auto" w:fill="E6E6E6"/>
          </w:tcPr>
          <w:p w14:paraId="0D7777EB" w14:textId="77777777" w:rsidR="00A105A5" w:rsidRPr="00662366" w:rsidRDefault="00A105A5" w:rsidP="00DA3368">
            <w:pPr>
              <w:contextualSpacing/>
              <w:rPr>
                <w:rFonts w:ascii="Times New Roman" w:hAnsi="Times New Roman" w:cs="Times New Roman"/>
                <w:sz w:val="24"/>
                <w:szCs w:val="24"/>
              </w:rPr>
            </w:pPr>
            <w:r w:rsidRPr="00662366">
              <w:rPr>
                <w:rFonts w:ascii="Times New Roman" w:hAnsi="Times New Roman" w:cs="Times New Roman"/>
                <w:bCs/>
                <w:sz w:val="24"/>
                <w:szCs w:val="24"/>
              </w:rPr>
              <w:t>Сильные стороны  (Strengths)</w:t>
            </w:r>
          </w:p>
        </w:tc>
        <w:tc>
          <w:tcPr>
            <w:tcW w:w="5209" w:type="dxa"/>
            <w:shd w:val="clear" w:color="auto" w:fill="E6E6E6"/>
          </w:tcPr>
          <w:p w14:paraId="3B403C8D" w14:textId="77777777" w:rsidR="00A105A5" w:rsidRPr="00662366" w:rsidRDefault="00A105A5" w:rsidP="00DA3368">
            <w:pPr>
              <w:autoSpaceDE w:val="0"/>
              <w:autoSpaceDN w:val="0"/>
              <w:adjustRightInd w:val="0"/>
              <w:contextualSpacing/>
              <w:jc w:val="center"/>
              <w:rPr>
                <w:rFonts w:ascii="Times New Roman" w:hAnsi="Times New Roman" w:cs="Times New Roman"/>
                <w:bCs/>
                <w:sz w:val="24"/>
                <w:szCs w:val="24"/>
              </w:rPr>
            </w:pPr>
            <w:r w:rsidRPr="00662366">
              <w:rPr>
                <w:rFonts w:ascii="Times New Roman" w:hAnsi="Times New Roman" w:cs="Times New Roman"/>
                <w:sz w:val="24"/>
                <w:szCs w:val="24"/>
              </w:rPr>
              <w:t>Слабые стороны (Weaknesses)</w:t>
            </w:r>
          </w:p>
        </w:tc>
      </w:tr>
      <w:tr w:rsidR="00A105A5" w:rsidRPr="00E13A25" w14:paraId="3C405832" w14:textId="77777777" w:rsidTr="00E13A25">
        <w:trPr>
          <w:trHeight w:val="3257"/>
          <w:jc w:val="center"/>
        </w:trPr>
        <w:tc>
          <w:tcPr>
            <w:tcW w:w="4361" w:type="dxa"/>
          </w:tcPr>
          <w:p w14:paraId="3661CE20" w14:textId="77777777" w:rsidR="00A105A5" w:rsidRPr="00E13A25" w:rsidRDefault="00A105A5" w:rsidP="00663D74">
            <w:pPr>
              <w:tabs>
                <w:tab w:val="left" w:pos="459"/>
              </w:tabs>
              <w:suppressAutoHyphens/>
              <w:spacing w:after="0" w:line="240" w:lineRule="auto"/>
              <w:ind w:left="-57" w:right="-57"/>
              <w:contextualSpacing/>
              <w:jc w:val="both"/>
              <w:rPr>
                <w:rFonts w:ascii="Times New Roman" w:hAnsi="Times New Roman" w:cs="Times New Roman"/>
                <w:sz w:val="24"/>
                <w:szCs w:val="24"/>
              </w:rPr>
            </w:pPr>
            <w:r w:rsidRPr="00E13A25">
              <w:rPr>
                <w:rFonts w:ascii="Times New Roman" w:hAnsi="Times New Roman" w:cs="Times New Roman"/>
                <w:sz w:val="24"/>
                <w:szCs w:val="24"/>
              </w:rPr>
              <w:t>Вертикаль власти: Акимат МО - Акимат Актау - Акиматы районов - Акиматы сельских округов и поселков.</w:t>
            </w:r>
          </w:p>
          <w:p w14:paraId="612D6E46" w14:textId="77777777" w:rsidR="00A105A5" w:rsidRPr="00E13A25" w:rsidRDefault="00A105A5" w:rsidP="00663D74">
            <w:pPr>
              <w:tabs>
                <w:tab w:val="left" w:pos="459"/>
              </w:tabs>
              <w:suppressAutoHyphens/>
              <w:spacing w:after="0" w:line="240" w:lineRule="auto"/>
              <w:ind w:left="-57" w:right="-57"/>
              <w:contextualSpacing/>
              <w:jc w:val="both"/>
              <w:rPr>
                <w:rFonts w:ascii="Times New Roman" w:hAnsi="Times New Roman" w:cs="Times New Roman"/>
                <w:sz w:val="24"/>
                <w:szCs w:val="24"/>
              </w:rPr>
            </w:pPr>
            <w:r w:rsidRPr="00E13A25">
              <w:rPr>
                <w:rFonts w:ascii="Times New Roman" w:hAnsi="Times New Roman" w:cs="Times New Roman"/>
                <w:sz w:val="24"/>
                <w:szCs w:val="24"/>
              </w:rPr>
              <w:t>Имеются Генеральные планы и Программы развития нескольких крупных сел региона.</w:t>
            </w:r>
          </w:p>
          <w:p w14:paraId="26EC6CAA" w14:textId="77777777" w:rsidR="00A105A5" w:rsidRPr="00E13A25" w:rsidRDefault="00A105A5" w:rsidP="00663D74">
            <w:pPr>
              <w:tabs>
                <w:tab w:val="left" w:pos="459"/>
              </w:tabs>
              <w:suppressAutoHyphens/>
              <w:spacing w:after="0" w:line="240" w:lineRule="auto"/>
              <w:ind w:left="-57" w:right="-57"/>
              <w:contextualSpacing/>
              <w:jc w:val="both"/>
              <w:rPr>
                <w:rFonts w:ascii="Times New Roman" w:hAnsi="Times New Roman" w:cs="Times New Roman"/>
                <w:sz w:val="24"/>
                <w:szCs w:val="24"/>
              </w:rPr>
            </w:pPr>
            <w:r w:rsidRPr="00E13A25">
              <w:rPr>
                <w:rFonts w:ascii="Times New Roman" w:hAnsi="Times New Roman" w:cs="Times New Roman"/>
                <w:sz w:val="24"/>
                <w:szCs w:val="24"/>
              </w:rPr>
              <w:t>Объектам социальной инфраструктуры выделены земельные участки.</w:t>
            </w:r>
          </w:p>
          <w:p w14:paraId="57118B8D" w14:textId="77777777" w:rsidR="00A105A5" w:rsidRPr="00E13A25" w:rsidRDefault="00A105A5" w:rsidP="00663D74">
            <w:pPr>
              <w:tabs>
                <w:tab w:val="left" w:pos="459"/>
              </w:tabs>
              <w:suppressAutoHyphens/>
              <w:spacing w:after="0" w:line="240" w:lineRule="auto"/>
              <w:ind w:left="-57" w:right="-57"/>
              <w:contextualSpacing/>
              <w:jc w:val="both"/>
              <w:rPr>
                <w:rFonts w:ascii="Times New Roman" w:hAnsi="Times New Roman" w:cs="Times New Roman"/>
                <w:sz w:val="24"/>
                <w:szCs w:val="24"/>
              </w:rPr>
            </w:pPr>
            <w:r w:rsidRPr="00E13A25">
              <w:rPr>
                <w:rFonts w:ascii="Times New Roman" w:hAnsi="Times New Roman" w:cs="Times New Roman"/>
                <w:sz w:val="24"/>
                <w:szCs w:val="24"/>
              </w:rPr>
              <w:t>Кадровая обеспеченность органов МСУ полная в большинстве СНП.</w:t>
            </w:r>
          </w:p>
          <w:p w14:paraId="5723793D" w14:textId="77777777" w:rsidR="00A105A5" w:rsidRPr="00E13A25" w:rsidRDefault="00A105A5" w:rsidP="00663D74">
            <w:pPr>
              <w:tabs>
                <w:tab w:val="left" w:pos="459"/>
              </w:tabs>
              <w:suppressAutoHyphens/>
              <w:spacing w:after="0" w:line="240" w:lineRule="auto"/>
              <w:ind w:left="-57" w:right="-57"/>
              <w:contextualSpacing/>
              <w:jc w:val="both"/>
              <w:rPr>
                <w:rFonts w:ascii="Times New Roman" w:hAnsi="Times New Roman" w:cs="Times New Roman"/>
                <w:sz w:val="24"/>
                <w:szCs w:val="24"/>
              </w:rPr>
            </w:pPr>
            <w:r w:rsidRPr="00E13A25">
              <w:rPr>
                <w:rFonts w:ascii="Times New Roman" w:hAnsi="Times New Roman" w:cs="Times New Roman"/>
                <w:sz w:val="24"/>
                <w:szCs w:val="24"/>
              </w:rPr>
              <w:t>Определены полномочия акиматов по развитию СИСТ, правила взаимной координации действий органов власти и руководства социальных объектов.</w:t>
            </w:r>
          </w:p>
          <w:p w14:paraId="06EEEAE9" w14:textId="77777777" w:rsidR="00A105A5" w:rsidRPr="00E13A25" w:rsidRDefault="00A105A5" w:rsidP="00663D74">
            <w:pPr>
              <w:tabs>
                <w:tab w:val="left" w:pos="459"/>
              </w:tabs>
              <w:suppressAutoHyphens/>
              <w:spacing w:after="0" w:line="240" w:lineRule="auto"/>
              <w:ind w:left="-57" w:right="-57"/>
              <w:contextualSpacing/>
              <w:jc w:val="both"/>
              <w:rPr>
                <w:rFonts w:ascii="Times New Roman" w:hAnsi="Times New Roman" w:cs="Times New Roman"/>
                <w:sz w:val="24"/>
                <w:szCs w:val="24"/>
              </w:rPr>
            </w:pPr>
            <w:r w:rsidRPr="00E13A25">
              <w:rPr>
                <w:rFonts w:ascii="Times New Roman" w:hAnsi="Times New Roman" w:cs="Times New Roman"/>
                <w:sz w:val="24"/>
                <w:szCs w:val="24"/>
              </w:rPr>
              <w:t>Единство права собственности и управления.</w:t>
            </w:r>
          </w:p>
          <w:p w14:paraId="16B6A6A4" w14:textId="77777777" w:rsidR="00A105A5" w:rsidRPr="00E13A25" w:rsidRDefault="00A105A5" w:rsidP="006477D2">
            <w:pPr>
              <w:spacing w:after="0" w:line="240" w:lineRule="auto"/>
              <w:contextualSpacing/>
              <w:rPr>
                <w:rFonts w:ascii="Times New Roman" w:hAnsi="Times New Roman" w:cs="Times New Roman"/>
                <w:color w:val="000000"/>
                <w:sz w:val="24"/>
                <w:szCs w:val="24"/>
              </w:rPr>
            </w:pPr>
          </w:p>
        </w:tc>
        <w:tc>
          <w:tcPr>
            <w:tcW w:w="5209" w:type="dxa"/>
          </w:tcPr>
          <w:p w14:paraId="7823ABAE" w14:textId="77777777" w:rsidR="00A105A5" w:rsidRPr="00E13A25" w:rsidRDefault="00A105A5" w:rsidP="00663D74">
            <w:pPr>
              <w:shd w:val="clear" w:color="auto" w:fill="FFFFFF"/>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Почти не получило развитие реальное местное самоуправление (общественные советы, выборы сельского акима, НПО).</w:t>
            </w:r>
          </w:p>
          <w:p w14:paraId="0B7E24B4" w14:textId="77777777" w:rsidR="00A105A5" w:rsidRPr="004D2A23" w:rsidRDefault="00A105A5" w:rsidP="00663D74">
            <w:pPr>
              <w:shd w:val="clear" w:color="auto" w:fill="FFFFFF"/>
              <w:spacing w:after="0" w:line="240" w:lineRule="auto"/>
              <w:contextualSpacing/>
              <w:jc w:val="both"/>
              <w:rPr>
                <w:rFonts w:ascii="Times New Roman" w:hAnsi="Times New Roman" w:cs="Times New Roman"/>
                <w:sz w:val="24"/>
                <w:szCs w:val="24"/>
              </w:rPr>
            </w:pPr>
            <w:r w:rsidRPr="004D2A23">
              <w:rPr>
                <w:rFonts w:ascii="Times New Roman" w:hAnsi="Times New Roman" w:cs="Times New Roman"/>
                <w:sz w:val="24"/>
                <w:szCs w:val="24"/>
              </w:rPr>
              <w:t>Низкий уровень взаимодействия районных акиматов с НПО и СМИ.</w:t>
            </w:r>
          </w:p>
          <w:p w14:paraId="0152D5DA" w14:textId="77777777" w:rsidR="00A105A5" w:rsidRPr="004D2A23" w:rsidRDefault="00A105A5" w:rsidP="00663D74">
            <w:pPr>
              <w:shd w:val="clear" w:color="auto" w:fill="FFFFFF"/>
              <w:spacing w:after="0" w:line="240" w:lineRule="auto"/>
              <w:contextualSpacing/>
              <w:jc w:val="both"/>
              <w:rPr>
                <w:rFonts w:ascii="Times New Roman" w:hAnsi="Times New Roman" w:cs="Times New Roman"/>
                <w:sz w:val="24"/>
                <w:szCs w:val="24"/>
              </w:rPr>
            </w:pPr>
            <w:r w:rsidRPr="004D2A23">
              <w:rPr>
                <w:rFonts w:ascii="Times New Roman" w:hAnsi="Times New Roman" w:cs="Times New Roman"/>
                <w:sz w:val="24"/>
                <w:szCs w:val="24"/>
              </w:rPr>
              <w:t>Слабый уровень использования новых ИКТ в работе МСУ.</w:t>
            </w:r>
          </w:p>
          <w:p w14:paraId="61E2B21B" w14:textId="77777777" w:rsidR="00A105A5" w:rsidRPr="004D2A23" w:rsidRDefault="00A105A5" w:rsidP="00663D74">
            <w:pPr>
              <w:shd w:val="clear" w:color="auto" w:fill="FFFFFF"/>
              <w:spacing w:after="0" w:line="240" w:lineRule="auto"/>
              <w:contextualSpacing/>
              <w:jc w:val="both"/>
              <w:rPr>
                <w:rFonts w:ascii="Times New Roman" w:hAnsi="Times New Roman" w:cs="Times New Roman"/>
                <w:sz w:val="24"/>
                <w:szCs w:val="24"/>
              </w:rPr>
            </w:pPr>
            <w:r w:rsidRPr="004D2A23">
              <w:rPr>
                <w:rFonts w:ascii="Times New Roman" w:hAnsi="Times New Roman" w:cs="Times New Roman"/>
                <w:sz w:val="24"/>
                <w:szCs w:val="24"/>
              </w:rPr>
              <w:t>Слабая обеспеченность сельских акиматов квалифицированными кадрами.</w:t>
            </w:r>
          </w:p>
          <w:p w14:paraId="50D7B291" w14:textId="77777777" w:rsidR="00A105A5" w:rsidRPr="004D2A23" w:rsidRDefault="00A105A5" w:rsidP="00663D74">
            <w:pPr>
              <w:shd w:val="clear" w:color="auto" w:fill="FFFFFF"/>
              <w:spacing w:after="0" w:line="240" w:lineRule="auto"/>
              <w:contextualSpacing/>
              <w:jc w:val="both"/>
              <w:rPr>
                <w:rFonts w:ascii="Times New Roman" w:hAnsi="Times New Roman" w:cs="Times New Roman"/>
                <w:sz w:val="24"/>
                <w:szCs w:val="24"/>
              </w:rPr>
            </w:pPr>
            <w:r w:rsidRPr="004D2A23">
              <w:rPr>
                <w:rFonts w:ascii="Times New Roman" w:hAnsi="Times New Roman" w:cs="Times New Roman"/>
                <w:sz w:val="24"/>
                <w:szCs w:val="24"/>
              </w:rPr>
              <w:t>Отсутствие четкого видения и механизма мониторинга и оценки эффективности реализации социально-значимых проектов.</w:t>
            </w:r>
          </w:p>
          <w:p w14:paraId="7DEA342C" w14:textId="77777777" w:rsidR="00A105A5" w:rsidRPr="00E13A25" w:rsidRDefault="00A105A5" w:rsidP="00663D74">
            <w:pPr>
              <w:shd w:val="clear" w:color="auto" w:fill="FFFFFF"/>
              <w:spacing w:after="0" w:line="240" w:lineRule="auto"/>
              <w:contextualSpacing/>
              <w:jc w:val="both"/>
              <w:rPr>
                <w:rFonts w:ascii="Times New Roman" w:hAnsi="Times New Roman" w:cs="Times New Roman"/>
                <w:sz w:val="24"/>
                <w:szCs w:val="24"/>
              </w:rPr>
            </w:pPr>
            <w:r w:rsidRPr="004D2A23">
              <w:rPr>
                <w:rFonts w:ascii="Times New Roman" w:hAnsi="Times New Roman" w:cs="Times New Roman"/>
                <w:sz w:val="24"/>
                <w:szCs w:val="24"/>
              </w:rPr>
              <w:t>недостаток квалифицированных кадров.</w:t>
            </w:r>
          </w:p>
          <w:p w14:paraId="1CE07179"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Невысокий уровень оплаты труда государственных служащих, работников органов местного самоуправления;</w:t>
            </w:r>
          </w:p>
          <w:p w14:paraId="696E019A" w14:textId="77777777" w:rsidR="00A105A5" w:rsidRPr="00E13A25" w:rsidRDefault="00A105A5" w:rsidP="00663D74">
            <w:pPr>
              <w:tabs>
                <w:tab w:val="left" w:pos="459"/>
              </w:tabs>
              <w:suppressAutoHyphens/>
              <w:spacing w:after="0" w:line="240" w:lineRule="auto"/>
              <w:ind w:left="-57" w:right="-57"/>
              <w:contextualSpacing/>
              <w:jc w:val="both"/>
              <w:rPr>
                <w:rFonts w:ascii="Times New Roman" w:hAnsi="Times New Roman" w:cs="Times New Roman"/>
                <w:sz w:val="24"/>
                <w:szCs w:val="24"/>
              </w:rPr>
            </w:pPr>
            <w:r w:rsidRPr="00E13A25">
              <w:rPr>
                <w:rFonts w:ascii="Times New Roman" w:hAnsi="Times New Roman" w:cs="Times New Roman"/>
                <w:sz w:val="24"/>
                <w:szCs w:val="24"/>
              </w:rPr>
              <w:t>Отсутствуют комплексные региональные программы развития социальной инфраструктуры, сельских территорий.</w:t>
            </w:r>
          </w:p>
        </w:tc>
      </w:tr>
      <w:tr w:rsidR="00A105A5" w:rsidRPr="00E13A25" w14:paraId="1BE2CDD3" w14:textId="77777777" w:rsidTr="00E13A25">
        <w:trPr>
          <w:jc w:val="center"/>
        </w:trPr>
        <w:tc>
          <w:tcPr>
            <w:tcW w:w="4361" w:type="dxa"/>
            <w:shd w:val="clear" w:color="auto" w:fill="E6E6E6"/>
          </w:tcPr>
          <w:p w14:paraId="0B845B8C" w14:textId="77777777" w:rsidR="00A105A5" w:rsidRPr="00662366" w:rsidRDefault="00A105A5" w:rsidP="00DA3368">
            <w:pPr>
              <w:autoSpaceDE w:val="0"/>
              <w:autoSpaceDN w:val="0"/>
              <w:adjustRightInd w:val="0"/>
              <w:contextualSpacing/>
              <w:jc w:val="center"/>
              <w:rPr>
                <w:rFonts w:ascii="Times New Roman" w:hAnsi="Times New Roman" w:cs="Times New Roman"/>
                <w:bCs/>
                <w:sz w:val="24"/>
                <w:szCs w:val="24"/>
              </w:rPr>
            </w:pPr>
            <w:r w:rsidRPr="00662366">
              <w:rPr>
                <w:rFonts w:ascii="Times New Roman" w:hAnsi="Times New Roman" w:cs="Times New Roman"/>
                <w:sz w:val="24"/>
                <w:szCs w:val="24"/>
              </w:rPr>
              <w:t>Возможности (Opportunities)</w:t>
            </w:r>
          </w:p>
        </w:tc>
        <w:tc>
          <w:tcPr>
            <w:tcW w:w="5209" w:type="dxa"/>
            <w:shd w:val="clear" w:color="auto" w:fill="E6E6E6"/>
          </w:tcPr>
          <w:p w14:paraId="6FB8B41E" w14:textId="77777777" w:rsidR="00A105A5" w:rsidRPr="00662366" w:rsidRDefault="00A105A5" w:rsidP="00DA3368">
            <w:pPr>
              <w:autoSpaceDE w:val="0"/>
              <w:autoSpaceDN w:val="0"/>
              <w:adjustRightInd w:val="0"/>
              <w:contextualSpacing/>
              <w:jc w:val="center"/>
              <w:rPr>
                <w:rFonts w:ascii="Times New Roman" w:hAnsi="Times New Roman" w:cs="Times New Roman"/>
                <w:bCs/>
                <w:sz w:val="24"/>
                <w:szCs w:val="24"/>
              </w:rPr>
            </w:pPr>
            <w:r w:rsidRPr="00662366">
              <w:rPr>
                <w:rFonts w:ascii="Times New Roman" w:hAnsi="Times New Roman" w:cs="Times New Roman"/>
                <w:sz w:val="24"/>
                <w:szCs w:val="24"/>
              </w:rPr>
              <w:t>Факторы угрозы (Threats)</w:t>
            </w:r>
          </w:p>
        </w:tc>
      </w:tr>
      <w:tr w:rsidR="00A105A5" w:rsidRPr="00E13A25" w14:paraId="22AAC5C0" w14:textId="77777777" w:rsidTr="00663D74">
        <w:trPr>
          <w:trHeight w:val="2370"/>
          <w:jc w:val="center"/>
        </w:trPr>
        <w:tc>
          <w:tcPr>
            <w:tcW w:w="4361" w:type="dxa"/>
          </w:tcPr>
          <w:p w14:paraId="66FED2EB"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Разработка плана (программы) развития местного самоуправления в районах и сельских округах.</w:t>
            </w:r>
          </w:p>
          <w:p w14:paraId="58EE7536"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 xml:space="preserve">Инклюзивные планы развития опорных и приграничных СНП. </w:t>
            </w:r>
          </w:p>
          <w:p w14:paraId="4F136B6A"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Освоение зарубежного и республиканского опыта успешного управления социальной сферой села в регионах.</w:t>
            </w:r>
          </w:p>
          <w:p w14:paraId="370C9055"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Рост гражданской активности населения села.</w:t>
            </w:r>
          </w:p>
        </w:tc>
        <w:tc>
          <w:tcPr>
            <w:tcW w:w="5209" w:type="dxa"/>
          </w:tcPr>
          <w:p w14:paraId="7809EA03"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Ухудшение качества жизни и сокращение поддержки развития СИСТ.</w:t>
            </w:r>
          </w:p>
          <w:p w14:paraId="2F636CD4"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Дефицит как квалифицированного персонала ослабляет эффективность управления СИСТ.</w:t>
            </w:r>
          </w:p>
          <w:p w14:paraId="1452BEAF"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Большая рассредоточенность объектов управления.</w:t>
            </w:r>
          </w:p>
          <w:p w14:paraId="456A05DB"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Законодательное ограничение масштабов деятельности.</w:t>
            </w:r>
          </w:p>
          <w:p w14:paraId="0F6F8AF0" w14:textId="77777777" w:rsidR="00A105A5" w:rsidRPr="00E13A25" w:rsidRDefault="00A105A5" w:rsidP="00663D74">
            <w:pPr>
              <w:spacing w:after="0" w:line="240" w:lineRule="auto"/>
              <w:contextualSpacing/>
              <w:jc w:val="both"/>
              <w:rPr>
                <w:rFonts w:ascii="Times New Roman" w:hAnsi="Times New Roman" w:cs="Times New Roman"/>
                <w:sz w:val="24"/>
                <w:szCs w:val="24"/>
              </w:rPr>
            </w:pPr>
            <w:r w:rsidRPr="00E13A25">
              <w:rPr>
                <w:rFonts w:ascii="Times New Roman" w:hAnsi="Times New Roman" w:cs="Times New Roman"/>
                <w:sz w:val="24"/>
                <w:szCs w:val="24"/>
              </w:rPr>
              <w:t>Сокращение уровня финансовой обеспеченности СИС.</w:t>
            </w:r>
          </w:p>
          <w:p w14:paraId="4531CDA3" w14:textId="77777777" w:rsidR="00A105A5" w:rsidRPr="00E13A25" w:rsidRDefault="00A105A5" w:rsidP="006477D2">
            <w:pPr>
              <w:shd w:val="clear" w:color="auto" w:fill="FFFFFF"/>
              <w:spacing w:after="0" w:line="240" w:lineRule="auto"/>
              <w:contextualSpacing/>
              <w:rPr>
                <w:rFonts w:ascii="Times New Roman" w:hAnsi="Times New Roman" w:cs="Times New Roman"/>
                <w:color w:val="000000"/>
                <w:sz w:val="24"/>
                <w:szCs w:val="24"/>
              </w:rPr>
            </w:pPr>
          </w:p>
        </w:tc>
      </w:tr>
      <w:tr w:rsidR="00975223" w:rsidRPr="00E13A25" w14:paraId="7E416CE6" w14:textId="77777777" w:rsidTr="00975223">
        <w:trPr>
          <w:trHeight w:val="420"/>
          <w:jc w:val="center"/>
        </w:trPr>
        <w:tc>
          <w:tcPr>
            <w:tcW w:w="9570" w:type="dxa"/>
            <w:gridSpan w:val="2"/>
          </w:tcPr>
          <w:p w14:paraId="32FBBAFE" w14:textId="36848733" w:rsidR="00975223" w:rsidRPr="00E13A25" w:rsidRDefault="00975223" w:rsidP="00975223">
            <w:pPr>
              <w:spacing w:after="0" w:line="240" w:lineRule="auto"/>
              <w:ind w:firstLine="601"/>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663D74">
              <w:rPr>
                <w:rFonts w:ascii="Times New Roman" w:hAnsi="Times New Roman" w:cs="Times New Roman"/>
                <w:sz w:val="24"/>
                <w:szCs w:val="24"/>
              </w:rPr>
              <w:t>87, 88, 90</w:t>
            </w:r>
            <w:r w:rsidRPr="002373A0">
              <w:rPr>
                <w:rFonts w:ascii="Times New Roman" w:hAnsi="Times New Roman" w:cs="Times New Roman"/>
                <w:sz w:val="24"/>
                <w:szCs w:val="24"/>
              </w:rPr>
              <w:t>]</w:t>
            </w:r>
          </w:p>
        </w:tc>
      </w:tr>
    </w:tbl>
    <w:p w14:paraId="0C7120EF" w14:textId="77777777" w:rsidR="00591836" w:rsidRPr="00E13A25" w:rsidRDefault="00591836" w:rsidP="00591836">
      <w:pPr>
        <w:autoSpaceDE w:val="0"/>
        <w:autoSpaceDN w:val="0"/>
        <w:adjustRightInd w:val="0"/>
        <w:spacing w:after="0" w:line="240" w:lineRule="auto"/>
        <w:ind w:firstLine="567"/>
        <w:contextualSpacing/>
        <w:jc w:val="both"/>
        <w:rPr>
          <w:rFonts w:ascii="Times New Roman" w:hAnsi="Times New Roman" w:cs="Times New Roman"/>
          <w:sz w:val="24"/>
          <w:szCs w:val="24"/>
        </w:rPr>
      </w:pPr>
    </w:p>
    <w:p w14:paraId="6B091D8E" w14:textId="20A1CC4D"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В целом, на протяжении последних лет в Мангистауской области наблюдается усиление внимания со стороны органов местного и регионального управления по развитию социальной инфраструктуры сел, которая находит свое отражение в росте ряда социальных индикаторов. </w:t>
      </w:r>
    </w:p>
    <w:p w14:paraId="57BFBB48" w14:textId="77777777" w:rsidR="00A105A5" w:rsidRPr="00591836" w:rsidRDefault="00A105A5" w:rsidP="00591836">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591836">
        <w:rPr>
          <w:rFonts w:ascii="Times New Roman" w:hAnsi="Times New Roman" w:cs="Times New Roman"/>
          <w:sz w:val="28"/>
          <w:szCs w:val="28"/>
        </w:rPr>
        <w:t xml:space="preserve">Положительные тенденции отмечены в увеличении численности сельского населения области в среднем на 106% в год, стабильно растущей рождаемости и сокращении смертности, росте числа личных хозяйств населения на 124% за период 2021-2023 гг., и росте количества занятых в сельской местности за это же период на 120%. </w:t>
      </w:r>
    </w:p>
    <w:p w14:paraId="7180AC2B" w14:textId="34250578"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color w:val="000000"/>
          <w:sz w:val="28"/>
          <w:szCs w:val="28"/>
        </w:rPr>
      </w:pPr>
      <w:r w:rsidRPr="00663D74">
        <w:rPr>
          <w:rFonts w:ascii="Times New Roman" w:hAnsi="Times New Roman" w:cs="Times New Roman"/>
          <w:b w:val="0"/>
          <w:sz w:val="28"/>
          <w:szCs w:val="28"/>
        </w:rPr>
        <w:t xml:space="preserve">Немало </w:t>
      </w:r>
      <w:r w:rsidR="00663D74" w:rsidRPr="001F08CD">
        <w:rPr>
          <w:rFonts w:ascii="Times New Roman" w:hAnsi="Times New Roman" w:cs="Times New Roman"/>
          <w:b w:val="0"/>
          <w:sz w:val="28"/>
          <w:szCs w:val="28"/>
        </w:rPr>
        <w:t>сделано и для развития социальной инфраструктуры в сельской местности. Однако результаты опроса неутешительны: 16,1% удовлетворены работой местных органов управления, 65,4% удовлетворены лишь частично, а 18,5% неудовлетворены. Из насущных вопросов наиболее значимы следующие: отсутствие возможности трудоустройства – 43,1%, транспортная связанность – 35,9%, образование – 20%, но 66,7% устраивает связь, а 58,7% довольны работой социальных служб</w:t>
      </w:r>
      <w:r w:rsidR="00663D74">
        <w:rPr>
          <w:rFonts w:ascii="Times New Roman" w:hAnsi="Times New Roman" w:cs="Times New Roman"/>
          <w:b w:val="0"/>
          <w:sz w:val="28"/>
          <w:szCs w:val="28"/>
        </w:rPr>
        <w:t>.</w:t>
      </w:r>
    </w:p>
    <w:p w14:paraId="7059E6DA" w14:textId="77777777" w:rsidR="00A105A5" w:rsidRPr="00591836" w:rsidRDefault="00A105A5" w:rsidP="00591836">
      <w:pPr>
        <w:pStyle w:val="62"/>
        <w:shd w:val="clear" w:color="auto" w:fill="auto"/>
        <w:spacing w:line="240" w:lineRule="auto"/>
        <w:ind w:firstLine="567"/>
        <w:contextualSpacing/>
        <w:rPr>
          <w:rStyle w:val="61"/>
          <w:rFonts w:ascii="Times New Roman" w:eastAsia="Calibri" w:hAnsi="Times New Roman" w:cs="Times New Roman"/>
          <w:iCs/>
          <w:color w:val="000000"/>
          <w:sz w:val="28"/>
          <w:szCs w:val="28"/>
        </w:rPr>
      </w:pPr>
      <w:r w:rsidRPr="00591836">
        <w:rPr>
          <w:rStyle w:val="61"/>
          <w:rFonts w:ascii="Times New Roman" w:eastAsia="Calibri" w:hAnsi="Times New Roman" w:cs="Times New Roman"/>
          <w:iCs/>
          <w:color w:val="000000"/>
          <w:sz w:val="28"/>
          <w:szCs w:val="28"/>
        </w:rPr>
        <w:t xml:space="preserve">Проведенное исследование показало, что ситуация в социальной сфере Мангистауской области характеризуется как положительными тенденциями, связанными с процессами ее модернизации, увеличением объемов финансирования строительства и реконструкции объектов СИ села, так и отрицательными моментами, </w:t>
      </w:r>
      <w:r w:rsidR="00B231B8" w:rsidRPr="00591836">
        <w:rPr>
          <w:rStyle w:val="61"/>
          <w:rFonts w:ascii="Times New Roman" w:eastAsia="Calibri" w:hAnsi="Times New Roman" w:cs="Times New Roman"/>
          <w:iCs/>
          <w:color w:val="000000"/>
          <w:sz w:val="28"/>
          <w:szCs w:val="28"/>
        </w:rPr>
        <w:t>обусловленными наличием</w:t>
      </w:r>
      <w:r w:rsidRPr="00591836">
        <w:rPr>
          <w:rStyle w:val="61"/>
          <w:rFonts w:ascii="Times New Roman" w:eastAsia="Calibri" w:hAnsi="Times New Roman" w:cs="Times New Roman"/>
          <w:iCs/>
          <w:color w:val="000000"/>
          <w:sz w:val="28"/>
          <w:szCs w:val="28"/>
        </w:rPr>
        <w:t xml:space="preserve"> значительного спектра проблем и рисков.</w:t>
      </w:r>
    </w:p>
    <w:p w14:paraId="43FA3580" w14:textId="77777777" w:rsidR="00A105A5" w:rsidRPr="00591836" w:rsidRDefault="00A105A5" w:rsidP="00591836">
      <w:pPr>
        <w:pStyle w:val="62"/>
        <w:shd w:val="clear" w:color="auto" w:fill="auto"/>
        <w:spacing w:line="240" w:lineRule="auto"/>
        <w:ind w:firstLine="567"/>
        <w:contextualSpacing/>
        <w:rPr>
          <w:rStyle w:val="61"/>
          <w:rFonts w:ascii="Times New Roman" w:hAnsi="Times New Roman" w:cs="Times New Roman"/>
          <w:iCs/>
          <w:color w:val="000000"/>
          <w:sz w:val="28"/>
          <w:szCs w:val="28"/>
        </w:rPr>
      </w:pPr>
      <w:r w:rsidRPr="00591836">
        <w:rPr>
          <w:rStyle w:val="61"/>
          <w:rFonts w:ascii="Times New Roman" w:eastAsia="Calibri" w:hAnsi="Times New Roman" w:cs="Times New Roman"/>
          <w:iCs/>
          <w:color w:val="000000"/>
          <w:sz w:val="28"/>
          <w:szCs w:val="28"/>
        </w:rPr>
        <w:t xml:space="preserve">Сложность объектов, их подчиненность разным ведомствам, отсутствие согласованности действий местных органов власти, дефицит финансирования и квалифицированного персонала усложняют задачи эффективного управления СИСТ в Мангистауской области и в других регионах Казахстана. </w:t>
      </w:r>
    </w:p>
    <w:p w14:paraId="70E35686" w14:textId="77777777" w:rsidR="00A105A5" w:rsidRPr="00591836" w:rsidRDefault="00A105A5" w:rsidP="00591836">
      <w:pPr>
        <w:pStyle w:val="62"/>
        <w:shd w:val="clear" w:color="auto" w:fill="auto"/>
        <w:spacing w:line="240" w:lineRule="auto"/>
        <w:ind w:firstLine="567"/>
        <w:contextualSpacing/>
        <w:rPr>
          <w:rStyle w:val="61"/>
          <w:rFonts w:ascii="Times New Roman" w:eastAsia="Calibri" w:hAnsi="Times New Roman" w:cs="Times New Roman"/>
          <w:iCs/>
          <w:color w:val="000000"/>
          <w:sz w:val="28"/>
          <w:szCs w:val="28"/>
        </w:rPr>
      </w:pPr>
      <w:r w:rsidRPr="00591836">
        <w:rPr>
          <w:rStyle w:val="61"/>
          <w:rFonts w:ascii="Times New Roman" w:eastAsia="Calibri" w:hAnsi="Times New Roman" w:cs="Times New Roman"/>
          <w:iCs/>
          <w:color w:val="000000"/>
          <w:sz w:val="28"/>
          <w:szCs w:val="28"/>
        </w:rPr>
        <w:t>Даже краткие результаты статистического и социологического исследований показывают, что по качеству управления выделяются эффективно управляемые, устойчивые и депрессивные сельские тер</w:t>
      </w:r>
      <w:r w:rsidRPr="00591836">
        <w:rPr>
          <w:rStyle w:val="61"/>
          <w:rFonts w:ascii="Times New Roman" w:eastAsia="Calibri" w:hAnsi="Times New Roman" w:cs="Times New Roman"/>
          <w:iCs/>
          <w:color w:val="000000"/>
          <w:sz w:val="28"/>
          <w:szCs w:val="28"/>
        </w:rPr>
        <w:softHyphen/>
        <w:t xml:space="preserve">ритории. </w:t>
      </w:r>
    </w:p>
    <w:p w14:paraId="5C7B4984" w14:textId="77777777" w:rsidR="00623688" w:rsidRPr="0073458E" w:rsidRDefault="00623688" w:rsidP="00591836">
      <w:pPr>
        <w:pStyle w:val="62"/>
        <w:shd w:val="clear" w:color="auto" w:fill="auto"/>
        <w:spacing w:line="240" w:lineRule="auto"/>
        <w:ind w:firstLine="567"/>
        <w:contextualSpacing/>
        <w:rPr>
          <w:rStyle w:val="61"/>
          <w:rFonts w:ascii="Times New Roman" w:eastAsia="Calibri" w:hAnsi="Times New Roman" w:cs="Times New Roman"/>
          <w:iCs/>
          <w:color w:val="000000"/>
          <w:sz w:val="28"/>
          <w:szCs w:val="28"/>
        </w:rPr>
      </w:pPr>
      <w:r w:rsidRPr="0073458E">
        <w:rPr>
          <w:rStyle w:val="61"/>
          <w:rFonts w:ascii="Times New Roman" w:eastAsia="Calibri" w:hAnsi="Times New Roman" w:cs="Times New Roman"/>
          <w:iCs/>
          <w:color w:val="000000"/>
          <w:sz w:val="28"/>
          <w:szCs w:val="28"/>
        </w:rPr>
        <w:t>В качестве основных выводов к главе необходимо отметить следующее:</w:t>
      </w:r>
    </w:p>
    <w:p w14:paraId="00C02A18" w14:textId="77777777" w:rsidR="00BA7F42" w:rsidRPr="0073458E" w:rsidRDefault="00BA7F42">
      <w:pPr>
        <w:pStyle w:val="62"/>
        <w:numPr>
          <w:ilvl w:val="0"/>
          <w:numId w:val="58"/>
        </w:numPr>
        <w:shd w:val="clear" w:color="auto" w:fill="auto"/>
        <w:tabs>
          <w:tab w:val="left" w:pos="993"/>
        </w:tabs>
        <w:spacing w:line="240" w:lineRule="auto"/>
        <w:ind w:left="0" w:firstLine="567"/>
        <w:contextualSpacing/>
        <w:rPr>
          <w:rFonts w:ascii="Times New Roman" w:hAnsi="Times New Roman" w:cs="Times New Roman"/>
          <w:b w:val="0"/>
          <w:sz w:val="28"/>
          <w:szCs w:val="28"/>
        </w:rPr>
      </w:pPr>
      <w:r w:rsidRPr="0073458E">
        <w:rPr>
          <w:rFonts w:ascii="Times New Roman" w:hAnsi="Times New Roman" w:cs="Times New Roman"/>
          <w:b w:val="0"/>
          <w:sz w:val="28"/>
          <w:szCs w:val="28"/>
        </w:rPr>
        <w:t xml:space="preserve">Положительной тенденцией развития СТ в регионе является стабильный рост численности сельского населения, обусловленный высокой рождаемостью и притоком этнических мигрантов (оралманов). В тоже время, превышение уровня смертности над рождаемостью в сельских территориях указывает на угрозу неполного воспроизводства населения и невозможность в этих обстоятельствах создать условия для устойчивого развития сельских территорий. </w:t>
      </w:r>
    </w:p>
    <w:p w14:paraId="671B85BA" w14:textId="09F4AD35" w:rsidR="00BA7F42" w:rsidRPr="00BA7F42" w:rsidRDefault="00BA7F42">
      <w:pPr>
        <w:pStyle w:val="62"/>
        <w:numPr>
          <w:ilvl w:val="0"/>
          <w:numId w:val="58"/>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591836">
        <w:rPr>
          <w:rStyle w:val="61"/>
          <w:rFonts w:ascii="Times New Roman" w:hAnsi="Times New Roman" w:cs="Times New Roman"/>
          <w:sz w:val="28"/>
          <w:szCs w:val="28"/>
        </w:rPr>
        <w:t>Региональной особенностью развития СТ в Мангистауской области является тот факт, что сельские территории в регионе в меньшей степени, чем в южных и северных областях Казахстана</w:t>
      </w:r>
      <w:r w:rsidR="0073458E">
        <w:rPr>
          <w:rStyle w:val="61"/>
          <w:rFonts w:ascii="Times New Roman" w:hAnsi="Times New Roman" w:cs="Times New Roman"/>
          <w:sz w:val="28"/>
          <w:szCs w:val="28"/>
        </w:rPr>
        <w:t xml:space="preserve"> развито</w:t>
      </w:r>
      <w:r w:rsidR="0073458E" w:rsidRPr="0073458E">
        <w:rPr>
          <w:rStyle w:val="61"/>
          <w:rFonts w:ascii="Times New Roman" w:hAnsi="Times New Roman" w:cs="Times New Roman"/>
          <w:sz w:val="28"/>
          <w:szCs w:val="28"/>
        </w:rPr>
        <w:t xml:space="preserve"> </w:t>
      </w:r>
      <w:r w:rsidRPr="0073458E">
        <w:rPr>
          <w:rStyle w:val="61"/>
          <w:rFonts w:ascii="Times New Roman" w:hAnsi="Times New Roman" w:cs="Times New Roman"/>
          <w:sz w:val="28"/>
          <w:szCs w:val="28"/>
        </w:rPr>
        <w:t>сельск</w:t>
      </w:r>
      <w:r w:rsidR="0073458E" w:rsidRPr="0073458E">
        <w:rPr>
          <w:rStyle w:val="61"/>
          <w:rFonts w:ascii="Times New Roman" w:hAnsi="Times New Roman" w:cs="Times New Roman"/>
          <w:sz w:val="28"/>
          <w:szCs w:val="28"/>
        </w:rPr>
        <w:t>ое</w:t>
      </w:r>
      <w:r w:rsidRPr="0073458E">
        <w:rPr>
          <w:rStyle w:val="61"/>
          <w:rFonts w:ascii="Times New Roman" w:hAnsi="Times New Roman" w:cs="Times New Roman"/>
          <w:sz w:val="28"/>
          <w:szCs w:val="28"/>
        </w:rPr>
        <w:t xml:space="preserve"> хозяйство</w:t>
      </w:r>
      <w:r w:rsidR="0073458E">
        <w:rPr>
          <w:rStyle w:val="61"/>
          <w:rFonts w:ascii="Times New Roman" w:hAnsi="Times New Roman" w:cs="Times New Roman"/>
          <w:sz w:val="28"/>
          <w:szCs w:val="28"/>
        </w:rPr>
        <w:t>,</w:t>
      </w:r>
      <w:r w:rsidRPr="00591836">
        <w:rPr>
          <w:rStyle w:val="61"/>
          <w:rFonts w:ascii="Times New Roman" w:hAnsi="Times New Roman" w:cs="Times New Roman"/>
          <w:sz w:val="28"/>
          <w:szCs w:val="28"/>
        </w:rPr>
        <w:t xml:space="preserve"> т.е. здесь не вполне приемлем экономический подход. </w:t>
      </w:r>
      <w:r w:rsidR="0073458E">
        <w:rPr>
          <w:rStyle w:val="61"/>
          <w:rFonts w:ascii="Times New Roman" w:hAnsi="Times New Roman" w:cs="Times New Roman"/>
          <w:sz w:val="28"/>
          <w:szCs w:val="28"/>
        </w:rPr>
        <w:t xml:space="preserve">Об это свидетельствует тот факт, что основная часть населения занята в сферах наиболее важных для жизнедеятельности сельского населения. К ним можно относятся: организации </w:t>
      </w:r>
      <w:r w:rsidR="0073458E" w:rsidRPr="0073458E">
        <w:rPr>
          <w:rStyle w:val="61"/>
          <w:rFonts w:ascii="Times New Roman" w:hAnsi="Times New Roman" w:cs="Times New Roman"/>
          <w:sz w:val="28"/>
          <w:szCs w:val="28"/>
        </w:rPr>
        <w:t>электроснабжения</w:t>
      </w:r>
      <w:r w:rsidRPr="0073458E">
        <w:rPr>
          <w:rStyle w:val="61"/>
          <w:rFonts w:ascii="Times New Roman" w:hAnsi="Times New Roman" w:cs="Times New Roman"/>
          <w:sz w:val="28"/>
          <w:szCs w:val="28"/>
        </w:rPr>
        <w:t xml:space="preserve">, коммунальные службы, </w:t>
      </w:r>
      <w:r w:rsidR="0073458E" w:rsidRPr="0073458E">
        <w:rPr>
          <w:rStyle w:val="61"/>
          <w:rFonts w:ascii="Times New Roman" w:hAnsi="Times New Roman" w:cs="Times New Roman"/>
          <w:sz w:val="28"/>
          <w:szCs w:val="28"/>
        </w:rPr>
        <w:t>объекты здравоохранения и</w:t>
      </w:r>
      <w:r w:rsidRPr="0073458E">
        <w:rPr>
          <w:rStyle w:val="61"/>
          <w:rFonts w:ascii="Times New Roman" w:hAnsi="Times New Roman" w:cs="Times New Roman"/>
          <w:sz w:val="28"/>
          <w:szCs w:val="28"/>
        </w:rPr>
        <w:t xml:space="preserve"> образовани</w:t>
      </w:r>
      <w:r w:rsidR="0073458E" w:rsidRPr="0073458E">
        <w:rPr>
          <w:rStyle w:val="61"/>
          <w:rFonts w:ascii="Times New Roman" w:hAnsi="Times New Roman" w:cs="Times New Roman"/>
          <w:sz w:val="28"/>
          <w:szCs w:val="28"/>
        </w:rPr>
        <w:t>я</w:t>
      </w:r>
      <w:r w:rsidRPr="0073458E">
        <w:rPr>
          <w:rStyle w:val="61"/>
          <w:rFonts w:ascii="Times New Roman" w:hAnsi="Times New Roman" w:cs="Times New Roman"/>
          <w:sz w:val="28"/>
          <w:szCs w:val="28"/>
        </w:rPr>
        <w:t xml:space="preserve">, </w:t>
      </w:r>
      <w:r w:rsidR="0073458E" w:rsidRPr="0073458E">
        <w:rPr>
          <w:rStyle w:val="61"/>
          <w:rFonts w:ascii="Times New Roman" w:hAnsi="Times New Roman" w:cs="Times New Roman"/>
          <w:sz w:val="28"/>
          <w:szCs w:val="28"/>
        </w:rPr>
        <w:t xml:space="preserve">органы </w:t>
      </w:r>
      <w:r w:rsidRPr="0073458E">
        <w:rPr>
          <w:rStyle w:val="61"/>
          <w:rFonts w:ascii="Times New Roman" w:hAnsi="Times New Roman" w:cs="Times New Roman"/>
          <w:sz w:val="28"/>
          <w:szCs w:val="28"/>
        </w:rPr>
        <w:t>государствен</w:t>
      </w:r>
      <w:r w:rsidRPr="0073458E">
        <w:rPr>
          <w:rStyle w:val="61"/>
          <w:rFonts w:ascii="Times New Roman" w:hAnsi="Times New Roman" w:cs="Times New Roman"/>
          <w:sz w:val="28"/>
          <w:szCs w:val="28"/>
        </w:rPr>
        <w:softHyphen/>
        <w:t>но</w:t>
      </w:r>
      <w:r w:rsidR="0073458E" w:rsidRPr="0073458E">
        <w:rPr>
          <w:rStyle w:val="61"/>
          <w:rFonts w:ascii="Times New Roman" w:hAnsi="Times New Roman" w:cs="Times New Roman"/>
          <w:sz w:val="28"/>
          <w:szCs w:val="28"/>
        </w:rPr>
        <w:t>го управления</w:t>
      </w:r>
      <w:r w:rsidRPr="0073458E">
        <w:rPr>
          <w:rStyle w:val="61"/>
          <w:rFonts w:ascii="Times New Roman" w:hAnsi="Times New Roman" w:cs="Times New Roman"/>
          <w:sz w:val="28"/>
          <w:szCs w:val="28"/>
        </w:rPr>
        <w:t xml:space="preserve"> и защит</w:t>
      </w:r>
      <w:r w:rsidR="0073458E" w:rsidRPr="0073458E">
        <w:rPr>
          <w:rStyle w:val="61"/>
          <w:rFonts w:ascii="Times New Roman" w:hAnsi="Times New Roman" w:cs="Times New Roman"/>
          <w:sz w:val="28"/>
          <w:szCs w:val="28"/>
        </w:rPr>
        <w:t>ы</w:t>
      </w:r>
      <w:r w:rsidRPr="00BA7F42">
        <w:rPr>
          <w:rStyle w:val="61"/>
          <w:rFonts w:ascii="Times New Roman" w:hAnsi="Times New Roman" w:cs="Times New Roman"/>
          <w:sz w:val="28"/>
          <w:szCs w:val="28"/>
        </w:rPr>
        <w:t xml:space="preserve">, транспортная инфраструктура и работа вахтовым методом на </w:t>
      </w:r>
      <w:r w:rsidRPr="00BA7F42">
        <w:rPr>
          <w:rStyle w:val="61"/>
          <w:rFonts w:ascii="Times New Roman" w:hAnsi="Times New Roman" w:cs="Times New Roman"/>
          <w:iCs/>
          <w:sz w:val="28"/>
          <w:szCs w:val="28"/>
        </w:rPr>
        <w:t>нефтедобывающих предприятиях.</w:t>
      </w:r>
    </w:p>
    <w:p w14:paraId="25E61474" w14:textId="11873303" w:rsidR="00BA7F42" w:rsidRPr="0073458E" w:rsidRDefault="00BA7F42">
      <w:pPr>
        <w:pStyle w:val="62"/>
        <w:numPr>
          <w:ilvl w:val="0"/>
          <w:numId w:val="58"/>
        </w:numPr>
        <w:shd w:val="clear" w:color="auto" w:fill="auto"/>
        <w:tabs>
          <w:tab w:val="left" w:pos="993"/>
        </w:tabs>
        <w:spacing w:line="240" w:lineRule="auto"/>
        <w:ind w:left="0" w:firstLine="567"/>
        <w:contextualSpacing/>
        <w:rPr>
          <w:rStyle w:val="61"/>
          <w:rFonts w:ascii="Times New Roman" w:hAnsi="Times New Roman" w:cs="Times New Roman"/>
          <w:sz w:val="28"/>
          <w:szCs w:val="28"/>
        </w:rPr>
      </w:pPr>
      <w:r w:rsidRPr="0073458E">
        <w:rPr>
          <w:rStyle w:val="61"/>
          <w:rFonts w:ascii="Times New Roman" w:hAnsi="Times New Roman" w:cs="Times New Roman"/>
          <w:sz w:val="28"/>
          <w:szCs w:val="28"/>
        </w:rPr>
        <w:t>Невысокая урбанизация территории области и крайне неравномерное распределение населения региона на территории пяти сельских административных районов, а также значительная площадь территории региона и низкая плотность населения, повлияли на то, что</w:t>
      </w:r>
      <w:r w:rsidR="00663D74" w:rsidRPr="0073458E">
        <w:rPr>
          <w:rStyle w:val="61"/>
          <w:rFonts w:ascii="Times New Roman" w:hAnsi="Times New Roman" w:cs="Times New Roman"/>
          <w:sz w:val="28"/>
          <w:szCs w:val="28"/>
        </w:rPr>
        <w:t xml:space="preserve"> в СНП</w:t>
      </w:r>
      <w:r w:rsidRPr="0073458E">
        <w:rPr>
          <w:rStyle w:val="61"/>
          <w:rFonts w:ascii="Times New Roman" w:hAnsi="Times New Roman" w:cs="Times New Roman"/>
          <w:sz w:val="28"/>
          <w:szCs w:val="28"/>
        </w:rPr>
        <w:t xml:space="preserve"> </w:t>
      </w:r>
      <w:r w:rsidR="00663D74" w:rsidRPr="0073458E">
        <w:rPr>
          <w:rStyle w:val="61"/>
          <w:rFonts w:ascii="Times New Roman" w:hAnsi="Times New Roman" w:cs="Times New Roman"/>
          <w:sz w:val="28"/>
          <w:szCs w:val="28"/>
        </w:rPr>
        <w:t xml:space="preserve">по сравнению с городами </w:t>
      </w:r>
      <w:r w:rsidRPr="0073458E">
        <w:rPr>
          <w:rStyle w:val="61"/>
          <w:rFonts w:ascii="Times New Roman" w:hAnsi="Times New Roman" w:cs="Times New Roman"/>
          <w:sz w:val="28"/>
          <w:szCs w:val="28"/>
        </w:rPr>
        <w:t xml:space="preserve">уровень экономического развития </w:t>
      </w:r>
      <w:r w:rsidR="00663D74" w:rsidRPr="0073458E">
        <w:rPr>
          <w:rStyle w:val="61"/>
          <w:rFonts w:ascii="Times New Roman" w:hAnsi="Times New Roman" w:cs="Times New Roman"/>
          <w:sz w:val="28"/>
          <w:szCs w:val="28"/>
        </w:rPr>
        <w:t>намного меньше</w:t>
      </w:r>
      <w:r w:rsidRPr="0073458E">
        <w:rPr>
          <w:rStyle w:val="61"/>
          <w:rFonts w:ascii="Times New Roman" w:hAnsi="Times New Roman" w:cs="Times New Roman"/>
          <w:sz w:val="28"/>
          <w:szCs w:val="28"/>
        </w:rPr>
        <w:t>.</w:t>
      </w:r>
    </w:p>
    <w:p w14:paraId="06AB69F4" w14:textId="1D298165" w:rsidR="00BA7F42" w:rsidRPr="00BA7F42" w:rsidRDefault="00BA7F42">
      <w:pPr>
        <w:pStyle w:val="62"/>
        <w:numPr>
          <w:ilvl w:val="0"/>
          <w:numId w:val="58"/>
        </w:numPr>
        <w:shd w:val="clear" w:color="auto" w:fill="auto"/>
        <w:tabs>
          <w:tab w:val="left" w:pos="993"/>
        </w:tabs>
        <w:spacing w:line="240" w:lineRule="auto"/>
        <w:ind w:left="0" w:firstLine="567"/>
        <w:contextualSpacing/>
        <w:rPr>
          <w:rFonts w:ascii="Times New Roman" w:hAnsi="Times New Roman" w:cs="Times New Roman"/>
          <w:b w:val="0"/>
          <w:bCs w:val="0"/>
          <w:sz w:val="28"/>
          <w:szCs w:val="28"/>
          <w:shd w:val="clear" w:color="auto" w:fill="FFFFFF"/>
        </w:rPr>
      </w:pPr>
      <w:r w:rsidRPr="00BA7F42">
        <w:rPr>
          <w:rFonts w:ascii="Times New Roman" w:hAnsi="Times New Roman" w:cs="Times New Roman"/>
          <w:b w:val="0"/>
          <w:bCs w:val="0"/>
          <w:sz w:val="28"/>
          <w:szCs w:val="28"/>
        </w:rPr>
        <w:t>По уровню развития социальной инфраструктуры, сельские районные округа Мангистауской области в количестве 41ед. можно разделить на три группы</w:t>
      </w:r>
      <w:r w:rsidR="00D455FD">
        <w:rPr>
          <w:rFonts w:ascii="Times New Roman" w:hAnsi="Times New Roman" w:cs="Times New Roman"/>
          <w:b w:val="0"/>
          <w:bCs w:val="0"/>
          <w:sz w:val="28"/>
          <w:szCs w:val="28"/>
        </w:rPr>
        <w:t xml:space="preserve"> </w:t>
      </w:r>
      <w:r w:rsidR="00D455FD" w:rsidRPr="00D455FD">
        <w:rPr>
          <w:rFonts w:ascii="Times New Roman" w:hAnsi="Times New Roman" w:cs="Times New Roman"/>
          <w:b w:val="0"/>
          <w:bCs w:val="0"/>
          <w:sz w:val="28"/>
          <w:szCs w:val="28"/>
        </w:rPr>
        <w:t>[81]</w:t>
      </w:r>
      <w:r w:rsidRPr="00BA7F42">
        <w:rPr>
          <w:rFonts w:ascii="Times New Roman" w:hAnsi="Times New Roman" w:cs="Times New Roman"/>
          <w:b w:val="0"/>
          <w:bCs w:val="0"/>
          <w:sz w:val="28"/>
          <w:szCs w:val="28"/>
        </w:rPr>
        <w:t>:</w:t>
      </w:r>
    </w:p>
    <w:p w14:paraId="790C77E0" w14:textId="77777777" w:rsidR="00BA7F42" w:rsidRPr="00BD0BF0" w:rsidRDefault="00BA7F42">
      <w:pPr>
        <w:pStyle w:val="a3"/>
        <w:widowControl w:val="0"/>
        <w:numPr>
          <w:ilvl w:val="1"/>
          <w:numId w:val="5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Pr="00BD0BF0">
        <w:rPr>
          <w:rFonts w:ascii="Times New Roman" w:hAnsi="Times New Roman" w:cs="Times New Roman"/>
          <w:sz w:val="28"/>
          <w:szCs w:val="28"/>
        </w:rPr>
        <w:t>одернизированные СРО, имеющие полный комплект объектов социальной инфраструктуры (</w:t>
      </w:r>
      <w:r w:rsidRPr="00BD0BF0">
        <w:rPr>
          <w:rStyle w:val="21"/>
          <w:rFonts w:ascii="Times New Roman" w:hAnsi="Times New Roman" w:cs="Times New Roman"/>
        </w:rPr>
        <w:t>максимально благопри</w:t>
      </w:r>
      <w:r w:rsidRPr="00BD0BF0">
        <w:rPr>
          <w:rStyle w:val="21"/>
          <w:rFonts w:ascii="Times New Roman" w:hAnsi="Times New Roman" w:cs="Times New Roman"/>
        </w:rPr>
        <w:softHyphen/>
        <w:t>ятные условия для удовлетворения социально-культурных и бытовых по</w:t>
      </w:r>
      <w:r w:rsidRPr="00BD0BF0">
        <w:rPr>
          <w:rStyle w:val="21"/>
          <w:rFonts w:ascii="Times New Roman" w:hAnsi="Times New Roman" w:cs="Times New Roman"/>
        </w:rPr>
        <w:softHyphen/>
        <w:t>требностей населения, минимизация затрат времени на пространствен</w:t>
      </w:r>
      <w:r w:rsidRPr="00BD0BF0">
        <w:rPr>
          <w:rStyle w:val="21"/>
          <w:rFonts w:ascii="Times New Roman" w:hAnsi="Times New Roman" w:cs="Times New Roman"/>
        </w:rPr>
        <w:softHyphen/>
        <w:t>ную доступность объектов обслуживания, мест отдыха, культурно-быто</w:t>
      </w:r>
      <w:r w:rsidRPr="00BD0BF0">
        <w:rPr>
          <w:rStyle w:val="21"/>
          <w:rFonts w:ascii="Times New Roman" w:hAnsi="Times New Roman" w:cs="Times New Roman"/>
        </w:rPr>
        <w:softHyphen/>
        <w:t>вых учреждений);</w:t>
      </w:r>
    </w:p>
    <w:p w14:paraId="6E5FBC17" w14:textId="77777777" w:rsidR="00BA7F42" w:rsidRPr="00BD0BF0" w:rsidRDefault="00BA7F42">
      <w:pPr>
        <w:pStyle w:val="a3"/>
        <w:widowControl w:val="0"/>
        <w:numPr>
          <w:ilvl w:val="1"/>
          <w:numId w:val="5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BD0BF0">
        <w:rPr>
          <w:rFonts w:ascii="Times New Roman" w:hAnsi="Times New Roman" w:cs="Times New Roman"/>
          <w:sz w:val="28"/>
          <w:szCs w:val="28"/>
        </w:rPr>
        <w:t>азвивающиеся (растущие) СРО, имеющие оптимальный комплект объектов социальной инфраструктуры, но испытывающие определенные проблемы в одной или двух сферах СИ;</w:t>
      </w:r>
    </w:p>
    <w:p w14:paraId="69BFB7F6" w14:textId="77777777" w:rsidR="00BA7F42" w:rsidRPr="00BD0BF0" w:rsidRDefault="00BA7F42">
      <w:pPr>
        <w:pStyle w:val="a3"/>
        <w:widowControl w:val="0"/>
        <w:numPr>
          <w:ilvl w:val="1"/>
          <w:numId w:val="5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BD0BF0">
        <w:rPr>
          <w:rFonts w:ascii="Times New Roman" w:hAnsi="Times New Roman" w:cs="Times New Roman"/>
          <w:sz w:val="28"/>
          <w:szCs w:val="28"/>
        </w:rPr>
        <w:t xml:space="preserve">ериферийные (или депрессивные) СРО, обладающие (или даже не обладающие) минимальным перечнем объектов СИ (детский сад, школа, медицинский пункт, библиотека, спортивная площадка). </w:t>
      </w:r>
    </w:p>
    <w:p w14:paraId="7B015113" w14:textId="77777777" w:rsidR="00BA7F42" w:rsidRPr="00BA7F42" w:rsidRDefault="00BA7F42" w:rsidP="00BA7F42">
      <w:pPr>
        <w:pStyle w:val="62"/>
        <w:shd w:val="clear" w:color="auto" w:fill="auto"/>
        <w:tabs>
          <w:tab w:val="left" w:pos="0"/>
        </w:tabs>
        <w:spacing w:line="240" w:lineRule="auto"/>
        <w:ind w:firstLine="567"/>
        <w:contextualSpacing/>
        <w:rPr>
          <w:rStyle w:val="61"/>
          <w:rFonts w:ascii="Times New Roman" w:hAnsi="Times New Roman" w:cs="Times New Roman"/>
          <w:b/>
          <w:bCs/>
          <w:sz w:val="28"/>
          <w:szCs w:val="28"/>
        </w:rPr>
      </w:pPr>
      <w:r w:rsidRPr="00BA7F42">
        <w:rPr>
          <w:rStyle w:val="21"/>
          <w:rFonts w:ascii="Times New Roman" w:hAnsi="Times New Roman" w:cs="Times New Roman"/>
          <w:b w:val="0"/>
          <w:bCs w:val="0"/>
        </w:rPr>
        <w:t>Основной причиной слабо развитости периферийных СРО является исторически сложившееся инфраструктурное отставание, низкая транспортная доступность. Данные территории могут обладать высоким ресурсным, рекреационным потенциалом, освоение которых затруднено в связи с имеющимися объективными ограничениями.</w:t>
      </w:r>
    </w:p>
    <w:p w14:paraId="7C9037A4" w14:textId="19B45326" w:rsidR="00BA7F42" w:rsidRDefault="00BA7F42"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rPr>
      </w:pPr>
      <w:r w:rsidRPr="00BA7F42">
        <w:rPr>
          <w:rStyle w:val="21"/>
          <w:rFonts w:ascii="Times New Roman" w:hAnsi="Times New Roman" w:cs="Times New Roman"/>
        </w:rPr>
        <w:t>Оценивая платежеспособность сельского населения как основного пользователя объектами социальной инфраструктуры следует отметить, что реализуя подход в котором население, как основной бенефициар наличия объектов социальной инфраструктуры, будет самостоятельно определять необходимость наличия тех или иных объектов в первую очередь будет исходить из своей платежеспособности. Кроме того, наличие определенных объектов является прямой обязанностью государства, что подразумевает предоставление таких услуг на безвозмездной основе, а учитывая тот факт, что население сельских территорий Мангистауской области в большинстве своем является работниками добывающих компаний, то компании в первую очередь заинтересованы в благополучии своих работников и будут стремиться к максимальному обеспечению своих работников комфортной социальной средой.</w:t>
      </w:r>
    </w:p>
    <w:p w14:paraId="35E69FEA" w14:textId="6B9195F1" w:rsidR="00975223" w:rsidRDefault="00975223"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rPr>
      </w:pPr>
    </w:p>
    <w:p w14:paraId="4B3238C2" w14:textId="60B84E34" w:rsidR="00975223" w:rsidRDefault="00975223"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rPr>
      </w:pPr>
    </w:p>
    <w:p w14:paraId="199D1807" w14:textId="3AAF970A" w:rsidR="00975223" w:rsidRDefault="00975223"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rPr>
      </w:pPr>
    </w:p>
    <w:p w14:paraId="7D4233F2" w14:textId="6FCFB888" w:rsidR="00975223" w:rsidRDefault="00975223"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rPr>
      </w:pPr>
    </w:p>
    <w:p w14:paraId="0EE72FB9" w14:textId="20BAB10D" w:rsidR="00975223" w:rsidRDefault="00975223"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shd w:val="clear" w:color="auto" w:fill="auto"/>
        </w:rPr>
      </w:pPr>
    </w:p>
    <w:p w14:paraId="35270BED" w14:textId="15B3BEE2" w:rsidR="0073458E" w:rsidRDefault="0073458E"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shd w:val="clear" w:color="auto" w:fill="auto"/>
        </w:rPr>
      </w:pPr>
    </w:p>
    <w:p w14:paraId="2BAEB33A" w14:textId="2A35BF74" w:rsidR="0073458E" w:rsidRDefault="0073458E"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shd w:val="clear" w:color="auto" w:fill="auto"/>
        </w:rPr>
      </w:pPr>
    </w:p>
    <w:p w14:paraId="6AFE9C5B" w14:textId="0480CDEA" w:rsidR="0073458E" w:rsidRDefault="0073458E"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shd w:val="clear" w:color="auto" w:fill="auto"/>
        </w:rPr>
      </w:pPr>
    </w:p>
    <w:p w14:paraId="5C682E6C" w14:textId="72249736" w:rsidR="0073458E" w:rsidRDefault="0073458E"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shd w:val="clear" w:color="auto" w:fill="auto"/>
        </w:rPr>
      </w:pPr>
    </w:p>
    <w:p w14:paraId="00C9F0E0" w14:textId="77777777" w:rsidR="0073458E" w:rsidRPr="00BA7F42" w:rsidRDefault="0073458E" w:rsidP="00BA7F42">
      <w:pPr>
        <w:widowControl w:val="0"/>
        <w:tabs>
          <w:tab w:val="left" w:pos="0"/>
        </w:tabs>
        <w:autoSpaceDE w:val="0"/>
        <w:autoSpaceDN w:val="0"/>
        <w:adjustRightInd w:val="0"/>
        <w:spacing w:after="0" w:line="240" w:lineRule="auto"/>
        <w:ind w:firstLine="567"/>
        <w:jc w:val="both"/>
        <w:rPr>
          <w:rStyle w:val="21"/>
          <w:rFonts w:ascii="Times New Roman" w:hAnsi="Times New Roman" w:cs="Times New Roman"/>
          <w:shd w:val="clear" w:color="auto" w:fill="auto"/>
        </w:rPr>
      </w:pPr>
    </w:p>
    <w:p w14:paraId="43B38497" w14:textId="77777777" w:rsidR="00623688" w:rsidRDefault="00623688" w:rsidP="00591836">
      <w:pPr>
        <w:pStyle w:val="62"/>
        <w:shd w:val="clear" w:color="auto" w:fill="auto"/>
        <w:spacing w:line="240" w:lineRule="auto"/>
        <w:ind w:firstLine="567"/>
        <w:contextualSpacing/>
        <w:rPr>
          <w:rStyle w:val="61"/>
          <w:rFonts w:ascii="Times New Roman" w:eastAsia="Calibri" w:hAnsi="Times New Roman" w:cs="Times New Roman"/>
          <w:iCs/>
          <w:color w:val="000000"/>
          <w:sz w:val="28"/>
          <w:szCs w:val="28"/>
        </w:rPr>
      </w:pPr>
    </w:p>
    <w:p w14:paraId="0F69B326" w14:textId="77777777" w:rsidR="00520CC2" w:rsidRPr="00F46BA3" w:rsidRDefault="00520CC2" w:rsidP="00520CC2">
      <w:pPr>
        <w:pStyle w:val="1"/>
        <w:spacing w:before="0" w:line="240" w:lineRule="auto"/>
        <w:ind w:firstLine="567"/>
        <w:jc w:val="both"/>
        <w:rPr>
          <w:rFonts w:ascii="Times New Roman" w:hAnsi="Times New Roman" w:cs="Times New Roman"/>
          <w:b/>
          <w:bCs/>
          <w:color w:val="auto"/>
          <w:sz w:val="28"/>
          <w:szCs w:val="28"/>
        </w:rPr>
      </w:pPr>
      <w:bookmarkStart w:id="20" w:name="_Toc181685639"/>
      <w:r w:rsidRPr="00F46BA3">
        <w:rPr>
          <w:rFonts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sidRPr="00F46BA3">
        <w:rPr>
          <w:rFonts w:ascii="Times New Roman" w:hAnsi="Times New Roman" w:cs="Times New Roman"/>
          <w:b/>
          <w:bCs/>
          <w:color w:val="auto"/>
          <w:sz w:val="28"/>
          <w:szCs w:val="28"/>
        </w:rPr>
        <w:t>НАПРАВЛЕНИЯ СОВЕРШЕНСТВОВАНИЯ УПРАВЛЕНИЯ МОДЕРНИЗАЦИЕЙ СОЦИАЛЬНОЙ ИНФРАСТРУКТУРЫ СЕЛЬСКИХ ТЕРРИТОРИЙ</w:t>
      </w:r>
      <w:bookmarkEnd w:id="20"/>
    </w:p>
    <w:p w14:paraId="650A7844" w14:textId="77777777" w:rsidR="00520CC2" w:rsidRPr="00F46BA3" w:rsidRDefault="00520CC2" w:rsidP="00520CC2">
      <w:pPr>
        <w:pStyle w:val="1"/>
        <w:spacing w:before="0" w:line="240" w:lineRule="auto"/>
        <w:jc w:val="center"/>
        <w:rPr>
          <w:rFonts w:ascii="Times New Roman" w:hAnsi="Times New Roman" w:cs="Times New Roman"/>
          <w:b/>
          <w:bCs/>
          <w:color w:val="auto"/>
          <w:sz w:val="28"/>
          <w:szCs w:val="28"/>
        </w:rPr>
      </w:pPr>
    </w:p>
    <w:p w14:paraId="5DB4C322" w14:textId="7529709B" w:rsidR="00520CC2" w:rsidRDefault="00520CC2" w:rsidP="00520CC2">
      <w:pPr>
        <w:pStyle w:val="2"/>
        <w:tabs>
          <w:tab w:val="left" w:pos="426"/>
          <w:tab w:val="left" w:pos="1134"/>
        </w:tabs>
        <w:spacing w:before="0" w:line="240" w:lineRule="auto"/>
        <w:jc w:val="both"/>
        <w:rPr>
          <w:rFonts w:ascii="Times New Roman" w:hAnsi="Times New Roman" w:cs="Times New Roman"/>
          <w:b/>
          <w:bCs/>
          <w:color w:val="auto"/>
          <w:sz w:val="28"/>
          <w:szCs w:val="28"/>
        </w:rPr>
      </w:pPr>
      <w:bookmarkStart w:id="21" w:name="_Toc181685640"/>
      <w:r>
        <w:rPr>
          <w:rFonts w:ascii="Times New Roman" w:hAnsi="Times New Roman" w:cs="Times New Roman"/>
          <w:b/>
          <w:bCs/>
          <w:color w:val="auto"/>
          <w:sz w:val="28"/>
          <w:szCs w:val="28"/>
        </w:rPr>
        <w:t xml:space="preserve">        3.1 </w:t>
      </w:r>
      <w:r w:rsidRPr="00451E88">
        <w:rPr>
          <w:rFonts w:ascii="Times New Roman" w:hAnsi="Times New Roman" w:cs="Times New Roman"/>
          <w:b/>
          <w:bCs/>
          <w:color w:val="auto"/>
          <w:sz w:val="28"/>
          <w:szCs w:val="28"/>
        </w:rPr>
        <w:t>Перспективные направления развития сельских территорий Мангистауской области</w:t>
      </w:r>
      <w:bookmarkEnd w:id="21"/>
    </w:p>
    <w:p w14:paraId="1F383E00" w14:textId="77777777" w:rsidR="00591836" w:rsidRDefault="00591836" w:rsidP="00591836">
      <w:pPr>
        <w:spacing w:after="0" w:line="240" w:lineRule="auto"/>
        <w:ind w:firstLine="567"/>
        <w:jc w:val="both"/>
        <w:rPr>
          <w:rFonts w:ascii="Times New Roman" w:hAnsi="Times New Roman" w:cs="Times New Roman"/>
          <w:sz w:val="28"/>
          <w:szCs w:val="28"/>
        </w:rPr>
      </w:pPr>
    </w:p>
    <w:p w14:paraId="4BAF5041" w14:textId="77777777" w:rsidR="00591836" w:rsidRPr="0073458E" w:rsidRDefault="00591836" w:rsidP="00591836">
      <w:pPr>
        <w:spacing w:after="0" w:line="240" w:lineRule="auto"/>
        <w:ind w:firstLine="567"/>
        <w:jc w:val="both"/>
        <w:rPr>
          <w:rFonts w:ascii="Times New Roman" w:hAnsi="Times New Roman" w:cs="Times New Roman"/>
          <w:sz w:val="28"/>
          <w:szCs w:val="28"/>
        </w:rPr>
      </w:pPr>
      <w:r w:rsidRPr="0073458E">
        <w:rPr>
          <w:rFonts w:ascii="Times New Roman" w:hAnsi="Times New Roman" w:cs="Times New Roman"/>
          <w:sz w:val="28"/>
          <w:szCs w:val="28"/>
        </w:rPr>
        <w:t>Рассматривая вероятные перспективные направления развития сельских территорий, необходимо обратиться к двум программным документам, регулирующим данный процесс:</w:t>
      </w:r>
    </w:p>
    <w:p w14:paraId="40B7CEDD" w14:textId="199E2BF1" w:rsidR="001645A3" w:rsidRPr="0073458E" w:rsidRDefault="0073458E" w:rsidP="00B45ABE">
      <w:pPr>
        <w:pStyle w:val="a3"/>
        <w:numPr>
          <w:ilvl w:val="0"/>
          <w:numId w:val="29"/>
        </w:numPr>
        <w:tabs>
          <w:tab w:val="left" w:pos="993"/>
        </w:tabs>
        <w:spacing w:after="0" w:line="240" w:lineRule="auto"/>
        <w:ind w:left="0" w:firstLine="567"/>
        <w:jc w:val="both"/>
        <w:rPr>
          <w:rFonts w:ascii="Times New Roman" w:hAnsi="Times New Roman" w:cs="Times New Roman"/>
          <w:sz w:val="28"/>
          <w:szCs w:val="28"/>
        </w:rPr>
      </w:pPr>
      <w:r w:rsidRPr="0073458E">
        <w:rPr>
          <w:rFonts w:ascii="Times New Roman" w:hAnsi="Times New Roman" w:cs="Times New Roman"/>
          <w:sz w:val="28"/>
          <w:szCs w:val="28"/>
        </w:rPr>
        <w:t xml:space="preserve">Исследования, необходимые для проектирования и разработки генерального плана по комплексному региональному развитию регионов Республики Казахстан (Мангистауской области) (Программный документ 1) </w:t>
      </w:r>
      <w:r w:rsidR="001645A3" w:rsidRPr="0073458E">
        <w:rPr>
          <w:rFonts w:ascii="Times New Roman" w:hAnsi="Times New Roman" w:cs="Times New Roman"/>
          <w:sz w:val="28"/>
          <w:szCs w:val="28"/>
        </w:rPr>
        <w:t>[93]</w:t>
      </w:r>
    </w:p>
    <w:p w14:paraId="577B7E6C" w14:textId="2A7AA102" w:rsidR="00591836" w:rsidRPr="003D2ADD" w:rsidRDefault="0073458E" w:rsidP="00B45ABE">
      <w:pPr>
        <w:pStyle w:val="a3"/>
        <w:numPr>
          <w:ilvl w:val="0"/>
          <w:numId w:val="29"/>
        </w:numPr>
        <w:tabs>
          <w:tab w:val="left" w:pos="993"/>
        </w:tabs>
        <w:spacing w:after="0" w:line="240" w:lineRule="auto"/>
        <w:ind w:left="0" w:firstLine="567"/>
        <w:jc w:val="both"/>
        <w:rPr>
          <w:rFonts w:ascii="Times New Roman" w:hAnsi="Times New Roman" w:cs="Times New Roman"/>
          <w:sz w:val="28"/>
          <w:szCs w:val="28"/>
        </w:rPr>
      </w:pPr>
      <w:r w:rsidRPr="0073458E">
        <w:rPr>
          <w:rFonts w:ascii="Times New Roman" w:hAnsi="Times New Roman" w:cs="Times New Roman"/>
          <w:sz w:val="28"/>
          <w:szCs w:val="28"/>
        </w:rPr>
        <w:t xml:space="preserve">Комплексный план по социальному и экономическому развитию </w:t>
      </w:r>
      <w:r w:rsidRPr="003D2ADD">
        <w:rPr>
          <w:rFonts w:ascii="Times New Roman" w:hAnsi="Times New Roman" w:cs="Times New Roman"/>
          <w:sz w:val="28"/>
          <w:szCs w:val="28"/>
        </w:rPr>
        <w:t xml:space="preserve">регионов Республики Казахстан (Мангистауской области на 2021 – 2025 годы) (Программный документ 2) </w:t>
      </w:r>
      <w:r w:rsidR="001645A3" w:rsidRPr="003D2ADD">
        <w:rPr>
          <w:rFonts w:ascii="Times New Roman" w:hAnsi="Times New Roman" w:cs="Times New Roman"/>
          <w:sz w:val="28"/>
          <w:szCs w:val="28"/>
        </w:rPr>
        <w:t>[94]</w:t>
      </w:r>
      <w:r w:rsidR="00906036" w:rsidRPr="003D2ADD">
        <w:rPr>
          <w:rFonts w:ascii="Times New Roman" w:hAnsi="Times New Roman" w:cs="Times New Roman"/>
          <w:sz w:val="28"/>
          <w:szCs w:val="28"/>
        </w:rPr>
        <w:t>.</w:t>
      </w:r>
    </w:p>
    <w:p w14:paraId="37ADE8A0" w14:textId="77777777" w:rsidR="00591836" w:rsidRDefault="00591836" w:rsidP="00591836">
      <w:pPr>
        <w:spacing w:after="0" w:line="240" w:lineRule="auto"/>
        <w:ind w:firstLine="567"/>
        <w:jc w:val="both"/>
        <w:rPr>
          <w:rFonts w:ascii="Times New Roman" w:hAnsi="Times New Roman" w:cs="Times New Roman"/>
          <w:sz w:val="28"/>
          <w:szCs w:val="28"/>
        </w:rPr>
      </w:pPr>
      <w:r w:rsidRPr="0073458E">
        <w:rPr>
          <w:rFonts w:ascii="Times New Roman" w:hAnsi="Times New Roman" w:cs="Times New Roman"/>
          <w:sz w:val="28"/>
          <w:szCs w:val="28"/>
        </w:rPr>
        <w:t>Каждый из этих программных документов содержит</w:t>
      </w:r>
      <w:r>
        <w:rPr>
          <w:rFonts w:ascii="Times New Roman" w:hAnsi="Times New Roman" w:cs="Times New Roman"/>
          <w:sz w:val="28"/>
          <w:szCs w:val="28"/>
        </w:rPr>
        <w:t xml:space="preserve"> весьма подробный перечень мероприятий направленных, в том числе и на модернизацию социальной инфраструктуры.</w:t>
      </w:r>
    </w:p>
    <w:p w14:paraId="25C2117A"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Учитывая, что исследования были проведены еще в 2008 году мы провели анализ </w:t>
      </w:r>
      <w:r w:rsidR="007156DE">
        <w:rPr>
          <w:rFonts w:ascii="Times New Roman" w:hAnsi="Times New Roman" w:cs="Times New Roman"/>
          <w:sz w:val="28"/>
          <w:szCs w:val="28"/>
        </w:rPr>
        <w:t>наиболее актуальных направлений,</w:t>
      </w:r>
      <w:r>
        <w:rPr>
          <w:rFonts w:ascii="Times New Roman" w:hAnsi="Times New Roman" w:cs="Times New Roman"/>
          <w:sz w:val="28"/>
          <w:szCs w:val="28"/>
        </w:rPr>
        <w:t xml:space="preserve"> нашедших свое отражение и </w:t>
      </w:r>
      <w:r w:rsidR="007156DE">
        <w:rPr>
          <w:rFonts w:ascii="Times New Roman" w:hAnsi="Times New Roman" w:cs="Times New Roman"/>
          <w:sz w:val="28"/>
          <w:szCs w:val="28"/>
        </w:rPr>
        <w:t>в первом,</w:t>
      </w:r>
      <w:r>
        <w:rPr>
          <w:rFonts w:ascii="Times New Roman" w:hAnsi="Times New Roman" w:cs="Times New Roman"/>
          <w:sz w:val="28"/>
          <w:szCs w:val="28"/>
        </w:rPr>
        <w:t xml:space="preserve"> и во втором документе (таблица</w:t>
      </w:r>
      <w:r w:rsidR="007156DE">
        <w:rPr>
          <w:rFonts w:ascii="Times New Roman" w:hAnsi="Times New Roman" w:cs="Times New Roman"/>
          <w:sz w:val="28"/>
          <w:szCs w:val="28"/>
        </w:rPr>
        <w:t xml:space="preserve"> 32</w:t>
      </w:r>
      <w:r>
        <w:rPr>
          <w:rFonts w:ascii="Times New Roman" w:hAnsi="Times New Roman" w:cs="Times New Roman"/>
          <w:sz w:val="28"/>
          <w:szCs w:val="28"/>
        </w:rPr>
        <w:t>)</w:t>
      </w:r>
      <w:r w:rsidR="00115E81">
        <w:rPr>
          <w:rFonts w:ascii="Times New Roman" w:hAnsi="Times New Roman" w:cs="Times New Roman"/>
          <w:sz w:val="28"/>
          <w:szCs w:val="28"/>
        </w:rPr>
        <w:t>.</w:t>
      </w:r>
    </w:p>
    <w:p w14:paraId="21253683" w14:textId="77777777" w:rsidR="00115E81" w:rsidRDefault="00115E81" w:rsidP="00591836">
      <w:pPr>
        <w:spacing w:after="0" w:line="240" w:lineRule="auto"/>
        <w:ind w:firstLine="567"/>
        <w:jc w:val="both"/>
        <w:rPr>
          <w:rFonts w:ascii="Times New Roman" w:hAnsi="Times New Roman" w:cs="Times New Roman"/>
          <w:sz w:val="28"/>
          <w:szCs w:val="28"/>
        </w:rPr>
      </w:pPr>
    </w:p>
    <w:p w14:paraId="2BA8F41E" w14:textId="77777777" w:rsidR="00591836" w:rsidRDefault="00591836" w:rsidP="006623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7156DE">
        <w:rPr>
          <w:rFonts w:ascii="Times New Roman" w:hAnsi="Times New Roman" w:cs="Times New Roman"/>
          <w:sz w:val="28"/>
          <w:szCs w:val="28"/>
        </w:rPr>
        <w:t xml:space="preserve"> 32</w:t>
      </w:r>
      <w:r>
        <w:rPr>
          <w:rFonts w:ascii="Times New Roman" w:hAnsi="Times New Roman" w:cs="Times New Roman"/>
          <w:sz w:val="28"/>
          <w:szCs w:val="28"/>
        </w:rPr>
        <w:t xml:space="preserve"> </w:t>
      </w:r>
      <w:r w:rsidR="000853F8">
        <w:rPr>
          <w:rFonts w:ascii="Times New Roman" w:hAnsi="Times New Roman" w:cs="Times New Roman"/>
          <w:sz w:val="28"/>
          <w:szCs w:val="28"/>
        </w:rPr>
        <w:t>-</w:t>
      </w:r>
      <w:r>
        <w:rPr>
          <w:rFonts w:ascii="Times New Roman" w:hAnsi="Times New Roman" w:cs="Times New Roman"/>
          <w:sz w:val="28"/>
          <w:szCs w:val="28"/>
        </w:rPr>
        <w:t xml:space="preserve"> Сравнение перспективных направлений развития сельских территорий Мангистауской области</w:t>
      </w:r>
      <w:r w:rsidR="00906036">
        <w:rPr>
          <w:rFonts w:ascii="Times New Roman" w:hAnsi="Times New Roman" w:cs="Times New Roman"/>
          <w:sz w:val="28"/>
          <w:szCs w:val="28"/>
        </w:rPr>
        <w:t xml:space="preserve"> (составлено автором)</w:t>
      </w:r>
    </w:p>
    <w:p w14:paraId="0BA9E30A" w14:textId="77777777" w:rsidR="00C2370B" w:rsidRDefault="00C2370B" w:rsidP="000853F8">
      <w:pPr>
        <w:spacing w:after="0" w:line="240" w:lineRule="auto"/>
        <w:ind w:firstLine="567"/>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540"/>
        <w:gridCol w:w="4395"/>
        <w:gridCol w:w="4630"/>
      </w:tblGrid>
      <w:tr w:rsidR="00520CC2" w:rsidRPr="00435C4E" w14:paraId="712F5D2E" w14:textId="77777777" w:rsidTr="00520CC2">
        <w:trPr>
          <w:jc w:val="center"/>
        </w:trPr>
        <w:tc>
          <w:tcPr>
            <w:tcW w:w="540" w:type="dxa"/>
            <w:vAlign w:val="center"/>
          </w:tcPr>
          <w:p w14:paraId="62A74E83" w14:textId="43C334B6" w:rsidR="00520CC2" w:rsidRDefault="00520CC2" w:rsidP="00520CC2">
            <w:pPr>
              <w:jc w:val="center"/>
              <w:rPr>
                <w:rFonts w:ascii="Times New Roman" w:hAnsi="Times New Roman" w:cs="Times New Roman"/>
                <w:sz w:val="24"/>
                <w:szCs w:val="24"/>
              </w:rPr>
            </w:pPr>
            <w:r>
              <w:rPr>
                <w:rFonts w:ascii="Times New Roman" w:hAnsi="Times New Roman" w:cs="Times New Roman"/>
                <w:sz w:val="24"/>
                <w:szCs w:val="24"/>
              </w:rPr>
              <w:t>№ п/п</w:t>
            </w:r>
          </w:p>
        </w:tc>
        <w:tc>
          <w:tcPr>
            <w:tcW w:w="4395" w:type="dxa"/>
            <w:vAlign w:val="center"/>
          </w:tcPr>
          <w:p w14:paraId="477BF46C" w14:textId="32CA1185" w:rsidR="00520CC2" w:rsidRDefault="00520CC2" w:rsidP="00520CC2">
            <w:pPr>
              <w:jc w:val="center"/>
              <w:rPr>
                <w:rFonts w:ascii="Times New Roman" w:hAnsi="Times New Roman" w:cs="Times New Roman"/>
                <w:sz w:val="24"/>
                <w:szCs w:val="24"/>
              </w:rPr>
            </w:pPr>
            <w:r w:rsidRPr="00A04C42">
              <w:rPr>
                <w:rFonts w:ascii="Times New Roman" w:hAnsi="Times New Roman" w:cs="Times New Roman"/>
                <w:sz w:val="24"/>
                <w:szCs w:val="24"/>
              </w:rPr>
              <w:t>Программный документ 1</w:t>
            </w:r>
          </w:p>
        </w:tc>
        <w:tc>
          <w:tcPr>
            <w:tcW w:w="4630" w:type="dxa"/>
            <w:vAlign w:val="center"/>
          </w:tcPr>
          <w:p w14:paraId="795C9E3C" w14:textId="0D0EE845" w:rsidR="00520CC2" w:rsidRDefault="00520CC2" w:rsidP="00520CC2">
            <w:pPr>
              <w:jc w:val="center"/>
              <w:rPr>
                <w:rFonts w:ascii="Times New Roman" w:hAnsi="Times New Roman" w:cs="Times New Roman"/>
                <w:sz w:val="24"/>
                <w:szCs w:val="24"/>
              </w:rPr>
            </w:pPr>
            <w:r w:rsidRPr="003A5369">
              <w:rPr>
                <w:rFonts w:ascii="Times New Roman" w:hAnsi="Times New Roman" w:cs="Times New Roman"/>
                <w:sz w:val="24"/>
                <w:szCs w:val="24"/>
              </w:rPr>
              <w:t>Программный документ 2</w:t>
            </w:r>
          </w:p>
        </w:tc>
      </w:tr>
      <w:tr w:rsidR="00520CC2" w:rsidRPr="00435C4E" w14:paraId="4E00C0B1" w14:textId="77777777" w:rsidTr="00520CC2">
        <w:trPr>
          <w:jc w:val="center"/>
        </w:trPr>
        <w:tc>
          <w:tcPr>
            <w:tcW w:w="540" w:type="dxa"/>
            <w:vAlign w:val="center"/>
          </w:tcPr>
          <w:p w14:paraId="1A257E70" w14:textId="0FF16773" w:rsidR="00520CC2" w:rsidRDefault="00520CC2" w:rsidP="00520CC2">
            <w:pPr>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vAlign w:val="center"/>
          </w:tcPr>
          <w:p w14:paraId="2B704037" w14:textId="3B1A6C16" w:rsidR="00520CC2" w:rsidRDefault="00520CC2" w:rsidP="00520CC2">
            <w:pPr>
              <w:jc w:val="center"/>
              <w:rPr>
                <w:rFonts w:ascii="Times New Roman" w:hAnsi="Times New Roman" w:cs="Times New Roman"/>
                <w:sz w:val="24"/>
                <w:szCs w:val="24"/>
              </w:rPr>
            </w:pPr>
            <w:r>
              <w:rPr>
                <w:rFonts w:ascii="Times New Roman" w:hAnsi="Times New Roman" w:cs="Times New Roman"/>
                <w:sz w:val="24"/>
                <w:szCs w:val="24"/>
              </w:rPr>
              <w:t>2</w:t>
            </w:r>
          </w:p>
        </w:tc>
        <w:tc>
          <w:tcPr>
            <w:tcW w:w="4630" w:type="dxa"/>
            <w:vAlign w:val="center"/>
          </w:tcPr>
          <w:p w14:paraId="0C5C5A4C" w14:textId="7FB16281" w:rsidR="00520CC2" w:rsidRDefault="00520CC2" w:rsidP="00520CC2">
            <w:pPr>
              <w:jc w:val="center"/>
              <w:rPr>
                <w:rFonts w:ascii="Times New Roman" w:hAnsi="Times New Roman" w:cs="Times New Roman"/>
                <w:sz w:val="24"/>
                <w:szCs w:val="24"/>
              </w:rPr>
            </w:pPr>
            <w:r>
              <w:rPr>
                <w:rFonts w:ascii="Times New Roman" w:hAnsi="Times New Roman" w:cs="Times New Roman"/>
                <w:sz w:val="24"/>
                <w:szCs w:val="24"/>
              </w:rPr>
              <w:t>3</w:t>
            </w:r>
          </w:p>
        </w:tc>
      </w:tr>
      <w:tr w:rsidR="00C2370B" w:rsidRPr="00435C4E" w14:paraId="67BD1554" w14:textId="77777777" w:rsidTr="00ED6BA4">
        <w:trPr>
          <w:jc w:val="center"/>
        </w:trPr>
        <w:tc>
          <w:tcPr>
            <w:tcW w:w="540" w:type="dxa"/>
            <w:tcBorders>
              <w:bottom w:val="nil"/>
            </w:tcBorders>
            <w:vAlign w:val="center"/>
          </w:tcPr>
          <w:p w14:paraId="37F0977D"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Borders>
              <w:bottom w:val="nil"/>
            </w:tcBorders>
            <w:vAlign w:val="center"/>
          </w:tcPr>
          <w:p w14:paraId="204629EA" w14:textId="77777777" w:rsidR="00520CC2" w:rsidRDefault="00520CC2" w:rsidP="00520CC2">
            <w:pPr>
              <w:jc w:val="both"/>
              <w:rPr>
                <w:rFonts w:ascii="Times New Roman" w:hAnsi="Times New Roman" w:cs="Times New Roman"/>
                <w:sz w:val="24"/>
                <w:szCs w:val="24"/>
              </w:rPr>
            </w:pPr>
            <w:r w:rsidRPr="009C781D">
              <w:rPr>
                <w:rFonts w:ascii="Times New Roman" w:hAnsi="Times New Roman" w:cs="Times New Roman"/>
                <w:sz w:val="24"/>
                <w:szCs w:val="24"/>
              </w:rPr>
              <w:t>Фундаментальным путем решения различных социальных проблем в сельской местности,</w:t>
            </w:r>
            <w:r>
              <w:rPr>
                <w:rFonts w:ascii="Times New Roman" w:hAnsi="Times New Roman" w:cs="Times New Roman"/>
                <w:sz w:val="24"/>
                <w:szCs w:val="24"/>
              </w:rPr>
              <w:t xml:space="preserve"> </w:t>
            </w:r>
            <w:r w:rsidRPr="009C781D">
              <w:rPr>
                <w:rFonts w:ascii="Times New Roman" w:hAnsi="Times New Roman" w:cs="Times New Roman"/>
                <w:sz w:val="24"/>
                <w:szCs w:val="24"/>
              </w:rPr>
              <w:t>представленной большей бедностью, является поддержка жизнедеятельности и развитие там</w:t>
            </w:r>
            <w:r>
              <w:rPr>
                <w:rFonts w:ascii="Times New Roman" w:hAnsi="Times New Roman" w:cs="Times New Roman"/>
                <w:sz w:val="24"/>
                <w:szCs w:val="24"/>
              </w:rPr>
              <w:t xml:space="preserve"> </w:t>
            </w:r>
            <w:r w:rsidRPr="009C781D">
              <w:rPr>
                <w:rFonts w:ascii="Times New Roman" w:hAnsi="Times New Roman" w:cs="Times New Roman"/>
                <w:sz w:val="24"/>
                <w:szCs w:val="24"/>
              </w:rPr>
              <w:t xml:space="preserve">жизнеспособной экономической деятельности. </w:t>
            </w:r>
          </w:p>
          <w:p w14:paraId="23F0678F" w14:textId="79A2D1BF"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Для осуществления этого необходимо</w:t>
            </w:r>
          </w:p>
          <w:p w14:paraId="6F2000AC" w14:textId="3E1FC1EA" w:rsidR="00C2370B" w:rsidRDefault="00C2370B" w:rsidP="00ED6BA4">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 xml:space="preserve">улучшение основной инфраструктуры в зонах с наиболее благоприятным потенциалом, организацию сельских жителей для совместного ведения экономической </w:t>
            </w:r>
            <w:r w:rsidR="00ED6BA4" w:rsidRPr="00C2370B">
              <w:rPr>
                <w:rFonts w:ascii="Times New Roman" w:hAnsi="Times New Roman" w:cs="Times New Roman"/>
                <w:color w:val="000000" w:themeColor="text1"/>
                <w:sz w:val="24"/>
                <w:szCs w:val="24"/>
              </w:rPr>
              <w:t>жизнедеятельности, а</w:t>
            </w:r>
            <w:r w:rsidRPr="00C2370B">
              <w:rPr>
                <w:rFonts w:ascii="Times New Roman" w:hAnsi="Times New Roman" w:cs="Times New Roman"/>
                <w:color w:val="000000" w:themeColor="text1"/>
                <w:sz w:val="24"/>
                <w:szCs w:val="24"/>
              </w:rPr>
              <w:t xml:space="preserve"> также обеспечении пакета содействующих мероприятий по </w:t>
            </w:r>
          </w:p>
          <w:p w14:paraId="2F82CF94" w14:textId="77777777" w:rsidR="00ED6BA4" w:rsidRDefault="00ED6BA4" w:rsidP="00ED6BA4">
            <w:pPr>
              <w:jc w:val="both"/>
              <w:rPr>
                <w:rFonts w:ascii="Times New Roman" w:hAnsi="Times New Roman" w:cs="Times New Roman"/>
                <w:color w:val="000000" w:themeColor="text1"/>
                <w:sz w:val="24"/>
                <w:szCs w:val="24"/>
              </w:rPr>
            </w:pPr>
          </w:p>
          <w:p w14:paraId="11D00D53" w14:textId="77777777" w:rsidR="00ED6BA4" w:rsidRDefault="00ED6BA4" w:rsidP="00ED6BA4">
            <w:pPr>
              <w:jc w:val="both"/>
              <w:rPr>
                <w:rFonts w:ascii="Times New Roman" w:hAnsi="Times New Roman" w:cs="Times New Roman"/>
                <w:color w:val="000000" w:themeColor="text1"/>
                <w:sz w:val="24"/>
                <w:szCs w:val="24"/>
              </w:rPr>
            </w:pPr>
          </w:p>
          <w:p w14:paraId="58C1A7EC" w14:textId="2BFFDD0D" w:rsidR="00ED6BA4" w:rsidRPr="00C2370B" w:rsidRDefault="00ED6BA4" w:rsidP="00ED6BA4">
            <w:pPr>
              <w:jc w:val="both"/>
              <w:rPr>
                <w:rFonts w:ascii="Times New Roman" w:hAnsi="Times New Roman" w:cs="Times New Roman"/>
                <w:color w:val="000000" w:themeColor="text1"/>
                <w:sz w:val="24"/>
                <w:szCs w:val="24"/>
              </w:rPr>
            </w:pPr>
          </w:p>
        </w:tc>
        <w:tc>
          <w:tcPr>
            <w:tcW w:w="4630" w:type="dxa"/>
            <w:tcBorders>
              <w:bottom w:val="nil"/>
            </w:tcBorders>
            <w:vAlign w:val="center"/>
          </w:tcPr>
          <w:p w14:paraId="4292329E" w14:textId="77777777" w:rsidR="00520CC2" w:rsidRDefault="00520CC2" w:rsidP="00520CC2">
            <w:pPr>
              <w:jc w:val="both"/>
              <w:rPr>
                <w:rFonts w:ascii="Times New Roman" w:hAnsi="Times New Roman" w:cs="Times New Roman"/>
                <w:sz w:val="24"/>
                <w:szCs w:val="24"/>
              </w:rPr>
            </w:pPr>
            <w:r w:rsidRPr="00862C41">
              <w:rPr>
                <w:rFonts w:ascii="Times New Roman" w:hAnsi="Times New Roman" w:cs="Times New Roman"/>
                <w:sz w:val="24"/>
                <w:szCs w:val="24"/>
              </w:rPr>
              <w:t>Агропромышленный комплекс является наименее развитым в сравнении с другими</w:t>
            </w:r>
            <w:r>
              <w:rPr>
                <w:rFonts w:ascii="Times New Roman" w:hAnsi="Times New Roman" w:cs="Times New Roman"/>
                <w:sz w:val="24"/>
                <w:szCs w:val="24"/>
              </w:rPr>
              <w:t xml:space="preserve"> </w:t>
            </w:r>
            <w:r w:rsidRPr="00862C41">
              <w:rPr>
                <w:rFonts w:ascii="Times New Roman" w:hAnsi="Times New Roman" w:cs="Times New Roman"/>
                <w:sz w:val="24"/>
                <w:szCs w:val="24"/>
              </w:rPr>
              <w:t>областями Казахстана. Объем валового выпуска продукции сельского, лесного и</w:t>
            </w:r>
            <w:r>
              <w:rPr>
                <w:rFonts w:ascii="Times New Roman" w:hAnsi="Times New Roman" w:cs="Times New Roman"/>
                <w:sz w:val="24"/>
                <w:szCs w:val="24"/>
              </w:rPr>
              <w:t xml:space="preserve"> </w:t>
            </w:r>
            <w:r w:rsidRPr="00862C41">
              <w:rPr>
                <w:rFonts w:ascii="Times New Roman" w:hAnsi="Times New Roman" w:cs="Times New Roman"/>
                <w:sz w:val="24"/>
                <w:szCs w:val="24"/>
              </w:rPr>
              <w:t xml:space="preserve">рыбного хозяйства за 2021 год составил 22,2 млрд тенге. </w:t>
            </w:r>
          </w:p>
          <w:p w14:paraId="317637F7" w14:textId="7DACADDD" w:rsidR="00520CC2" w:rsidRDefault="00520CC2" w:rsidP="00520CC2">
            <w:pPr>
              <w:jc w:val="both"/>
              <w:rPr>
                <w:rFonts w:ascii="Times New Roman" w:hAnsi="Times New Roman" w:cs="Times New Roman"/>
                <w:color w:val="000000" w:themeColor="text1"/>
                <w:sz w:val="24"/>
                <w:szCs w:val="24"/>
              </w:rPr>
            </w:pPr>
            <w:r w:rsidRPr="00862C41">
              <w:rPr>
                <w:rFonts w:ascii="Times New Roman" w:hAnsi="Times New Roman" w:cs="Times New Roman"/>
                <w:sz w:val="24"/>
                <w:szCs w:val="24"/>
              </w:rPr>
              <w:t>В разрезе регионов по этому</w:t>
            </w:r>
            <w:r>
              <w:rPr>
                <w:rFonts w:ascii="Times New Roman" w:hAnsi="Times New Roman" w:cs="Times New Roman"/>
                <w:sz w:val="24"/>
                <w:szCs w:val="24"/>
              </w:rPr>
              <w:t xml:space="preserve"> </w:t>
            </w:r>
            <w:r w:rsidRPr="00862C41">
              <w:rPr>
                <w:rFonts w:ascii="Times New Roman" w:hAnsi="Times New Roman" w:cs="Times New Roman"/>
                <w:sz w:val="24"/>
                <w:szCs w:val="24"/>
              </w:rPr>
              <w:t>показателю область заняла 15 место.</w:t>
            </w:r>
          </w:p>
          <w:p w14:paraId="1853F3CF" w14:textId="1A00F2FB"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Кроме того, Мангистауская область обеспечивает лишь 0,3% от общереспубликанского объема сельского хозяйства (22,2 млрд тенге от 7,4 трлн тенге). Доля сельского хозяйства в ВРП области составляет 0,7%.</w:t>
            </w:r>
          </w:p>
        </w:tc>
      </w:tr>
      <w:tr w:rsidR="00ED6BA4" w:rsidRPr="00435C4E" w14:paraId="0E9448BC" w14:textId="77777777" w:rsidTr="00ED6BA4">
        <w:trPr>
          <w:jc w:val="center"/>
        </w:trPr>
        <w:tc>
          <w:tcPr>
            <w:tcW w:w="540" w:type="dxa"/>
            <w:tcBorders>
              <w:top w:val="nil"/>
              <w:left w:val="nil"/>
              <w:bottom w:val="single" w:sz="4" w:space="0" w:color="auto"/>
              <w:right w:val="nil"/>
            </w:tcBorders>
            <w:vAlign w:val="center"/>
          </w:tcPr>
          <w:p w14:paraId="5C52E859" w14:textId="1DFFBB9D" w:rsidR="00ED6BA4" w:rsidRDefault="00ED6BA4" w:rsidP="0084488E">
            <w:pPr>
              <w:jc w:val="center"/>
              <w:rPr>
                <w:rFonts w:ascii="Times New Roman" w:hAnsi="Times New Roman" w:cs="Times New Roman"/>
                <w:sz w:val="24"/>
                <w:szCs w:val="24"/>
              </w:rPr>
            </w:pPr>
          </w:p>
        </w:tc>
        <w:tc>
          <w:tcPr>
            <w:tcW w:w="4395" w:type="dxa"/>
            <w:tcBorders>
              <w:top w:val="nil"/>
              <w:left w:val="nil"/>
              <w:bottom w:val="single" w:sz="4" w:space="0" w:color="auto"/>
              <w:right w:val="nil"/>
            </w:tcBorders>
            <w:vAlign w:val="center"/>
          </w:tcPr>
          <w:p w14:paraId="73A878B1" w14:textId="64BD167E" w:rsidR="00ED6BA4" w:rsidRPr="00ED6BA4" w:rsidRDefault="00ED6BA4" w:rsidP="00ED6BA4">
            <w:pPr>
              <w:rPr>
                <w:rFonts w:ascii="Times New Roman" w:hAnsi="Times New Roman" w:cs="Times New Roman"/>
                <w:color w:val="000000" w:themeColor="text1"/>
                <w:sz w:val="28"/>
                <w:szCs w:val="28"/>
              </w:rPr>
            </w:pPr>
            <w:r w:rsidRPr="00ED6BA4">
              <w:rPr>
                <w:rFonts w:ascii="Times New Roman" w:hAnsi="Times New Roman" w:cs="Times New Roman"/>
                <w:color w:val="000000" w:themeColor="text1"/>
                <w:sz w:val="28"/>
                <w:szCs w:val="28"/>
              </w:rPr>
              <w:t>Продолжение таблицы 32</w:t>
            </w:r>
          </w:p>
        </w:tc>
        <w:tc>
          <w:tcPr>
            <w:tcW w:w="4630" w:type="dxa"/>
            <w:tcBorders>
              <w:top w:val="nil"/>
              <w:left w:val="nil"/>
              <w:bottom w:val="single" w:sz="4" w:space="0" w:color="auto"/>
              <w:right w:val="nil"/>
            </w:tcBorders>
            <w:vAlign w:val="center"/>
          </w:tcPr>
          <w:p w14:paraId="212B20C1" w14:textId="00328748" w:rsidR="00ED6BA4" w:rsidRPr="00C2370B" w:rsidRDefault="00ED6BA4" w:rsidP="00ED6BA4">
            <w:pPr>
              <w:jc w:val="center"/>
              <w:rPr>
                <w:rFonts w:ascii="Times New Roman" w:hAnsi="Times New Roman" w:cs="Times New Roman"/>
                <w:color w:val="000000" w:themeColor="text1"/>
                <w:sz w:val="24"/>
                <w:szCs w:val="24"/>
              </w:rPr>
            </w:pPr>
          </w:p>
        </w:tc>
      </w:tr>
      <w:tr w:rsidR="00ED6BA4" w:rsidRPr="00435C4E" w14:paraId="1B1A77F7" w14:textId="77777777" w:rsidTr="00ED6BA4">
        <w:trPr>
          <w:jc w:val="center"/>
        </w:trPr>
        <w:tc>
          <w:tcPr>
            <w:tcW w:w="540" w:type="dxa"/>
            <w:tcBorders>
              <w:top w:val="single" w:sz="4" w:space="0" w:color="auto"/>
            </w:tcBorders>
            <w:vAlign w:val="center"/>
          </w:tcPr>
          <w:p w14:paraId="79932856" w14:textId="2388132A" w:rsidR="00ED6BA4" w:rsidRDefault="00ED6BA4" w:rsidP="00ED6BA4">
            <w:pPr>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Borders>
              <w:top w:val="single" w:sz="4" w:space="0" w:color="auto"/>
            </w:tcBorders>
            <w:vAlign w:val="center"/>
          </w:tcPr>
          <w:p w14:paraId="1D7F5A83" w14:textId="3653E609" w:rsidR="00ED6BA4" w:rsidRPr="00C2370B" w:rsidRDefault="00ED6BA4" w:rsidP="00ED6BA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30" w:type="dxa"/>
            <w:tcBorders>
              <w:top w:val="single" w:sz="4" w:space="0" w:color="auto"/>
            </w:tcBorders>
            <w:vAlign w:val="center"/>
          </w:tcPr>
          <w:p w14:paraId="39C02364" w14:textId="4BACAE73" w:rsidR="00ED6BA4" w:rsidRPr="00C2370B" w:rsidRDefault="00ED6BA4" w:rsidP="00ED6BA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ED6BA4" w:rsidRPr="00435C4E" w14:paraId="5D1773D0" w14:textId="77777777" w:rsidTr="00520CC2">
        <w:trPr>
          <w:jc w:val="center"/>
        </w:trPr>
        <w:tc>
          <w:tcPr>
            <w:tcW w:w="540" w:type="dxa"/>
            <w:vAlign w:val="center"/>
          </w:tcPr>
          <w:p w14:paraId="30BF770A" w14:textId="77777777" w:rsidR="00ED6BA4" w:rsidRDefault="00ED6BA4" w:rsidP="0084488E">
            <w:pPr>
              <w:jc w:val="center"/>
              <w:rPr>
                <w:rFonts w:ascii="Times New Roman" w:hAnsi="Times New Roman" w:cs="Times New Roman"/>
                <w:sz w:val="24"/>
                <w:szCs w:val="24"/>
              </w:rPr>
            </w:pPr>
          </w:p>
        </w:tc>
        <w:tc>
          <w:tcPr>
            <w:tcW w:w="4395" w:type="dxa"/>
            <w:vAlign w:val="center"/>
          </w:tcPr>
          <w:p w14:paraId="3C4675AD" w14:textId="2E1EBEC7" w:rsidR="00ED6BA4" w:rsidRPr="00C2370B" w:rsidRDefault="00ED6BA4"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технологии производства, закупке производственного сырья, землеустройству, водные и финансовые ресурсы, а также сбыт продукции.</w:t>
            </w:r>
          </w:p>
        </w:tc>
        <w:tc>
          <w:tcPr>
            <w:tcW w:w="4630" w:type="dxa"/>
            <w:vAlign w:val="center"/>
          </w:tcPr>
          <w:p w14:paraId="761D4CC7" w14:textId="77777777" w:rsidR="00ED6BA4" w:rsidRPr="00C2370B" w:rsidRDefault="00ED6BA4" w:rsidP="00C2370B">
            <w:pPr>
              <w:jc w:val="both"/>
              <w:rPr>
                <w:rFonts w:ascii="Times New Roman" w:hAnsi="Times New Roman" w:cs="Times New Roman"/>
                <w:color w:val="000000" w:themeColor="text1"/>
                <w:sz w:val="24"/>
                <w:szCs w:val="24"/>
              </w:rPr>
            </w:pPr>
          </w:p>
        </w:tc>
      </w:tr>
      <w:tr w:rsidR="00C2370B" w:rsidRPr="00435C4E" w14:paraId="5C32C7A6" w14:textId="77777777" w:rsidTr="00520CC2">
        <w:trPr>
          <w:jc w:val="center"/>
        </w:trPr>
        <w:tc>
          <w:tcPr>
            <w:tcW w:w="540" w:type="dxa"/>
            <w:vAlign w:val="center"/>
          </w:tcPr>
          <w:p w14:paraId="5BE81C25"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vAlign w:val="center"/>
          </w:tcPr>
          <w:p w14:paraId="728C8F1B"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Ключевым в успешном достижении данного сельского развития является участие сельских жителей с самого начала. Фактически, организация сельских жителей является наиболее критическим этапом. Необходима разработка проектов по сельскому развитию методом участия в местах, где уже существуют сильные фермерские организации, или инициативные жители, которых легко организовать. Доступ из обозначенных сельских сервисных центров является другим важным условием для отбора местности.</w:t>
            </w:r>
          </w:p>
        </w:tc>
        <w:tc>
          <w:tcPr>
            <w:tcW w:w="4630" w:type="dxa"/>
            <w:vAlign w:val="center"/>
          </w:tcPr>
          <w:p w14:paraId="155AEC95"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Реализация 21 инвестиционного проекта в рамках развития АПК</w:t>
            </w:r>
          </w:p>
        </w:tc>
      </w:tr>
      <w:tr w:rsidR="00C2370B" w:rsidRPr="00435C4E" w14:paraId="0146CB52" w14:textId="77777777" w:rsidTr="00520CC2">
        <w:trPr>
          <w:jc w:val="center"/>
        </w:trPr>
        <w:tc>
          <w:tcPr>
            <w:tcW w:w="540" w:type="dxa"/>
            <w:vAlign w:val="center"/>
          </w:tcPr>
          <w:p w14:paraId="23221C00"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vAlign w:val="center"/>
          </w:tcPr>
          <w:p w14:paraId="6E98E6AB"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Поддержка фермерских организаций</w:t>
            </w:r>
          </w:p>
        </w:tc>
        <w:tc>
          <w:tcPr>
            <w:tcW w:w="4630" w:type="dxa"/>
            <w:vAlign w:val="center"/>
          </w:tcPr>
          <w:p w14:paraId="7AD61093"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Организация мероприятий по обводнению агрозон в городах и районах путем бурения скважин</w:t>
            </w:r>
          </w:p>
        </w:tc>
      </w:tr>
      <w:tr w:rsidR="00C2370B" w:rsidRPr="00435C4E" w14:paraId="3CF94C5E" w14:textId="77777777" w:rsidTr="00520CC2">
        <w:trPr>
          <w:jc w:val="center"/>
        </w:trPr>
        <w:tc>
          <w:tcPr>
            <w:tcW w:w="540" w:type="dxa"/>
            <w:vAlign w:val="center"/>
          </w:tcPr>
          <w:p w14:paraId="13F2BC45"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vAlign w:val="center"/>
          </w:tcPr>
          <w:p w14:paraId="622D4E60"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Развитие новых моделей животноводства</w:t>
            </w:r>
          </w:p>
        </w:tc>
        <w:tc>
          <w:tcPr>
            <w:tcW w:w="4630" w:type="dxa"/>
            <w:vAlign w:val="center"/>
          </w:tcPr>
          <w:p w14:paraId="7F249DC3"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Предоставление микрокредитов сельскому населению в рамках</w:t>
            </w:r>
          </w:p>
          <w:p w14:paraId="3AC5451D" w14:textId="618770F3" w:rsidR="00C2370B" w:rsidRPr="00C2370B" w:rsidRDefault="0089383F" w:rsidP="0089383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проекта «</w:t>
            </w:r>
            <w:r w:rsidR="00C2370B" w:rsidRPr="00C2370B">
              <w:rPr>
                <w:rFonts w:ascii="Times New Roman" w:hAnsi="Times New Roman" w:cs="Times New Roman"/>
                <w:color w:val="000000" w:themeColor="text1"/>
                <w:sz w:val="24"/>
                <w:szCs w:val="24"/>
              </w:rPr>
              <w:t>Ауыл аманаты</w:t>
            </w:r>
            <w:r>
              <w:rPr>
                <w:rFonts w:ascii="Times New Roman" w:hAnsi="Times New Roman" w:cs="Times New Roman"/>
                <w:color w:val="000000" w:themeColor="text1"/>
                <w:sz w:val="24"/>
                <w:szCs w:val="24"/>
              </w:rPr>
              <w:t>»</w:t>
            </w:r>
          </w:p>
        </w:tc>
      </w:tr>
      <w:tr w:rsidR="00C2370B" w:rsidRPr="00435C4E" w14:paraId="6954E45A" w14:textId="77777777" w:rsidTr="00520CC2">
        <w:trPr>
          <w:jc w:val="center"/>
        </w:trPr>
        <w:tc>
          <w:tcPr>
            <w:tcW w:w="540" w:type="dxa"/>
            <w:vAlign w:val="center"/>
          </w:tcPr>
          <w:p w14:paraId="42F37C07"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vAlign w:val="center"/>
          </w:tcPr>
          <w:p w14:paraId="11E9F622"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Продвижение развития рыболовства, аквакультур и рыбообрaботки</w:t>
            </w:r>
          </w:p>
        </w:tc>
        <w:tc>
          <w:tcPr>
            <w:tcW w:w="4630" w:type="dxa"/>
            <w:vAlign w:val="center"/>
          </w:tcPr>
          <w:p w14:paraId="579424CE"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Ежегодное увеличение объемов площадей теплиц на 2 гектара с учетом природных особенностей региона</w:t>
            </w:r>
          </w:p>
        </w:tc>
      </w:tr>
      <w:tr w:rsidR="00C2370B" w:rsidRPr="00435C4E" w14:paraId="0F95BB6A" w14:textId="77777777" w:rsidTr="00520CC2">
        <w:trPr>
          <w:jc w:val="center"/>
        </w:trPr>
        <w:tc>
          <w:tcPr>
            <w:tcW w:w="540" w:type="dxa"/>
            <w:vAlign w:val="center"/>
          </w:tcPr>
          <w:p w14:paraId="78C931A6"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6</w:t>
            </w:r>
          </w:p>
        </w:tc>
        <w:tc>
          <w:tcPr>
            <w:tcW w:w="4395" w:type="dxa"/>
            <w:vAlign w:val="center"/>
          </w:tcPr>
          <w:p w14:paraId="5982AF27"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Повышение продуктивности земель</w:t>
            </w:r>
          </w:p>
        </w:tc>
        <w:tc>
          <w:tcPr>
            <w:tcW w:w="4630" w:type="dxa"/>
            <w:vAlign w:val="center"/>
          </w:tcPr>
          <w:p w14:paraId="05866322"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Ежегодное увеличение поголовья верблюдов до 10 % в верблюжьем хозяйстве</w:t>
            </w:r>
          </w:p>
        </w:tc>
      </w:tr>
      <w:tr w:rsidR="00C2370B" w:rsidRPr="00435C4E" w14:paraId="63BC09F4" w14:textId="77777777" w:rsidTr="00520CC2">
        <w:trPr>
          <w:jc w:val="center"/>
        </w:trPr>
        <w:tc>
          <w:tcPr>
            <w:tcW w:w="540" w:type="dxa"/>
            <w:vAlign w:val="center"/>
          </w:tcPr>
          <w:p w14:paraId="7E437D7D"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7</w:t>
            </w:r>
          </w:p>
        </w:tc>
        <w:tc>
          <w:tcPr>
            <w:tcW w:w="4395" w:type="dxa"/>
            <w:vAlign w:val="center"/>
          </w:tcPr>
          <w:p w14:paraId="7E321626"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Создание сельских сервисных центров</w:t>
            </w:r>
          </w:p>
        </w:tc>
        <w:tc>
          <w:tcPr>
            <w:tcW w:w="4630" w:type="dxa"/>
            <w:vAlign w:val="center"/>
          </w:tcPr>
          <w:p w14:paraId="6288A5D1"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Увеличение количества заявок субсидирования на удешевление стоимости затрат на корма маточного</w:t>
            </w:r>
          </w:p>
          <w:p w14:paraId="2F4E2010"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поголовья верблюдов до 20 % в целях</w:t>
            </w:r>
          </w:p>
          <w:p w14:paraId="6330D72F"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обеспечения</w:t>
            </w:r>
            <w:r>
              <w:rPr>
                <w:rFonts w:ascii="Times New Roman" w:hAnsi="Times New Roman" w:cs="Times New Roman"/>
                <w:color w:val="000000" w:themeColor="text1"/>
                <w:sz w:val="24"/>
                <w:szCs w:val="24"/>
              </w:rPr>
              <w:t xml:space="preserve"> </w:t>
            </w:r>
            <w:r w:rsidRPr="00C2370B">
              <w:rPr>
                <w:rFonts w:ascii="Times New Roman" w:hAnsi="Times New Roman" w:cs="Times New Roman"/>
                <w:color w:val="000000" w:themeColor="text1"/>
                <w:sz w:val="24"/>
                <w:szCs w:val="24"/>
              </w:rPr>
              <w:t>кормами поголовья верблюдов</w:t>
            </w:r>
          </w:p>
        </w:tc>
      </w:tr>
      <w:tr w:rsidR="00C2370B" w:rsidRPr="00FF6183" w14:paraId="0B381E30" w14:textId="77777777" w:rsidTr="00520CC2">
        <w:trPr>
          <w:jc w:val="center"/>
        </w:trPr>
        <w:tc>
          <w:tcPr>
            <w:tcW w:w="540" w:type="dxa"/>
            <w:vAlign w:val="center"/>
          </w:tcPr>
          <w:p w14:paraId="3FD6B45A"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8</w:t>
            </w:r>
          </w:p>
        </w:tc>
        <w:tc>
          <w:tcPr>
            <w:tcW w:w="4395" w:type="dxa"/>
            <w:vAlign w:val="center"/>
          </w:tcPr>
          <w:p w14:paraId="2AD1AAF3" w14:textId="77777777" w:rsidR="00C2370B" w:rsidRPr="00C2370B" w:rsidRDefault="00C2370B" w:rsidP="00C2370B">
            <w:pPr>
              <w:jc w:val="center"/>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w:t>
            </w:r>
          </w:p>
        </w:tc>
        <w:tc>
          <w:tcPr>
            <w:tcW w:w="4630" w:type="dxa"/>
            <w:vAlign w:val="center"/>
          </w:tcPr>
          <w:p w14:paraId="48980657"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Рассмотрение возможности ввоза верблюдов из Туркменистана в Казахстан</w:t>
            </w:r>
          </w:p>
        </w:tc>
      </w:tr>
      <w:tr w:rsidR="00C2370B" w:rsidRPr="00FF6183" w14:paraId="562E867F" w14:textId="77777777" w:rsidTr="00520CC2">
        <w:trPr>
          <w:jc w:val="center"/>
        </w:trPr>
        <w:tc>
          <w:tcPr>
            <w:tcW w:w="540" w:type="dxa"/>
            <w:vAlign w:val="center"/>
          </w:tcPr>
          <w:p w14:paraId="02EABE1B" w14:textId="77777777" w:rsidR="00C2370B" w:rsidRPr="00435C4E" w:rsidRDefault="00C2370B" w:rsidP="0084488E">
            <w:pPr>
              <w:jc w:val="center"/>
              <w:rPr>
                <w:rFonts w:ascii="Times New Roman" w:hAnsi="Times New Roman" w:cs="Times New Roman"/>
                <w:sz w:val="24"/>
                <w:szCs w:val="24"/>
              </w:rPr>
            </w:pPr>
            <w:r>
              <w:rPr>
                <w:rFonts w:ascii="Times New Roman" w:hAnsi="Times New Roman" w:cs="Times New Roman"/>
                <w:sz w:val="24"/>
                <w:szCs w:val="24"/>
              </w:rPr>
              <w:t>9</w:t>
            </w:r>
          </w:p>
        </w:tc>
        <w:tc>
          <w:tcPr>
            <w:tcW w:w="4395" w:type="dxa"/>
            <w:vAlign w:val="center"/>
          </w:tcPr>
          <w:p w14:paraId="028BBACC" w14:textId="77777777" w:rsidR="00C2370B" w:rsidRPr="00C2370B" w:rsidRDefault="00C2370B" w:rsidP="00C2370B">
            <w:pPr>
              <w:jc w:val="center"/>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w:t>
            </w:r>
          </w:p>
        </w:tc>
        <w:tc>
          <w:tcPr>
            <w:tcW w:w="4630" w:type="dxa"/>
            <w:vAlign w:val="center"/>
          </w:tcPr>
          <w:p w14:paraId="4589E54D" w14:textId="77777777" w:rsidR="00C2370B" w:rsidRPr="00C2370B" w:rsidRDefault="00C2370B" w:rsidP="00C2370B">
            <w:pPr>
              <w:jc w:val="both"/>
              <w:rPr>
                <w:rFonts w:ascii="Times New Roman" w:hAnsi="Times New Roman" w:cs="Times New Roman"/>
                <w:color w:val="000000" w:themeColor="text1"/>
                <w:sz w:val="24"/>
                <w:szCs w:val="24"/>
              </w:rPr>
            </w:pPr>
            <w:r w:rsidRPr="00C2370B">
              <w:rPr>
                <w:rFonts w:ascii="Times New Roman" w:hAnsi="Times New Roman" w:cs="Times New Roman"/>
                <w:color w:val="000000" w:themeColor="text1"/>
                <w:sz w:val="24"/>
                <w:szCs w:val="24"/>
              </w:rPr>
              <w:t>Исследование подземных вод для орошения</w:t>
            </w:r>
          </w:p>
        </w:tc>
      </w:tr>
      <w:tr w:rsidR="00975223" w:rsidRPr="00FF6183" w14:paraId="3E05E870" w14:textId="77777777" w:rsidTr="00520CC2">
        <w:trPr>
          <w:jc w:val="center"/>
        </w:trPr>
        <w:tc>
          <w:tcPr>
            <w:tcW w:w="9565" w:type="dxa"/>
            <w:gridSpan w:val="3"/>
            <w:vAlign w:val="center"/>
          </w:tcPr>
          <w:p w14:paraId="135EFC68" w14:textId="661FEF26" w:rsidR="00975223" w:rsidRPr="00C2370B" w:rsidRDefault="00975223" w:rsidP="00975223">
            <w:pPr>
              <w:ind w:firstLine="601"/>
              <w:jc w:val="both"/>
              <w:rPr>
                <w:rFonts w:ascii="Times New Roman" w:hAnsi="Times New Roman" w:cs="Times New Roman"/>
                <w:color w:val="000000" w:themeColor="text1"/>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5C2142" w:rsidRPr="005C2142">
              <w:rPr>
                <w:rFonts w:ascii="Times New Roman" w:hAnsi="Times New Roman" w:cs="Times New Roman"/>
                <w:sz w:val="24"/>
                <w:szCs w:val="24"/>
              </w:rPr>
              <w:t>89, 91</w:t>
            </w:r>
            <w:r w:rsidRPr="002373A0">
              <w:rPr>
                <w:rFonts w:ascii="Times New Roman" w:hAnsi="Times New Roman" w:cs="Times New Roman"/>
                <w:sz w:val="24"/>
                <w:szCs w:val="24"/>
              </w:rPr>
              <w:t>]</w:t>
            </w:r>
          </w:p>
        </w:tc>
      </w:tr>
    </w:tbl>
    <w:p w14:paraId="237C26BA" w14:textId="77777777" w:rsidR="00ED6BA4" w:rsidRDefault="00ED6BA4" w:rsidP="00C2370B">
      <w:pPr>
        <w:spacing w:after="0" w:line="240" w:lineRule="auto"/>
        <w:ind w:firstLine="567"/>
        <w:jc w:val="both"/>
        <w:rPr>
          <w:rFonts w:ascii="Times New Roman" w:hAnsi="Times New Roman" w:cs="Times New Roman"/>
          <w:sz w:val="28"/>
          <w:szCs w:val="28"/>
        </w:rPr>
      </w:pPr>
    </w:p>
    <w:p w14:paraId="2E07027A" w14:textId="2A47E72B" w:rsidR="00591836" w:rsidRDefault="00591836" w:rsidP="00C237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следует из представленных в таблице мероприятий, перспективные направления развития сельских территорий Мангистауской области как в 2008, так и в 2021 году оставались практически без изменений – это развитие сельских территорий, через развитие сельскохозяйственных видов деятельности. При этом продукция сельского хозяйства в ВРП составляет менее 1%. Если рассматривать конкретные мероприятия, на которые планировалось выделять финансирование, то основным источником финансирования данных мероприятий является местный бюджет, то есть средства налогоплательщиков, остающиеся в распоряжении местного самоуправления. Анализ литературных источников, а также анализ, проведенный в главе 2 констатирует факт, что этих средств явно недостаточно, они едва покрывают около 12 % всех необходимых сумм.</w:t>
      </w:r>
    </w:p>
    <w:p w14:paraId="5DF6D411"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Попытки развивать сельские территории путем вливания в них средств, с целью выдачи микрокредитов для местного населения, для расширения его предпринимательской активности, скорее всего приведут к вероятному сценарию высокого процента просрочек по ежемесячным платежам, и, как следствие с увеличением количества процедур банкротства физических лиц, что явно не будет способствовать развитию экономики на сельских территориях.</w:t>
      </w:r>
    </w:p>
    <w:p w14:paraId="61327088"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данной ситуации мы видим только одно перспективное направление развития сельских территорий, это использование имеющихся площадей земельных ресурсов, как мест для строительства транспортно-логистической инфраструктуры, направленной на транспортировку грузов в морской порт и дальше на экспорт. Учитывая тот факт, что руководством страны поставлена задача по повышению экспортоориентированности продукции АПК, причем с высокой добавленной стоимостью, данный проект необходимо развивать в рамках межрегиональной кооперации совместно с основными аграрными регионами Республики Казахстан.</w:t>
      </w:r>
    </w:p>
    <w:p w14:paraId="671401DF" w14:textId="139E58D6" w:rsidR="00591836" w:rsidRDefault="00591836" w:rsidP="00591836">
      <w:pPr>
        <w:spacing w:after="0" w:line="240" w:lineRule="auto"/>
        <w:ind w:firstLine="567"/>
        <w:jc w:val="both"/>
        <w:rPr>
          <w:rFonts w:ascii="Times New Roman" w:hAnsi="Times New Roman" w:cs="Times New Roman"/>
          <w:sz w:val="28"/>
          <w:szCs w:val="28"/>
        </w:rPr>
      </w:pPr>
      <w:r w:rsidRPr="006373AF">
        <w:rPr>
          <w:rFonts w:ascii="Times New Roman" w:hAnsi="Times New Roman" w:cs="Times New Roman"/>
          <w:sz w:val="28"/>
          <w:szCs w:val="28"/>
        </w:rPr>
        <w:t xml:space="preserve">В Исследовании </w:t>
      </w:r>
      <w:r w:rsidR="006373AF">
        <w:rPr>
          <w:rFonts w:ascii="Times New Roman" w:hAnsi="Times New Roman" w:cs="Times New Roman"/>
          <w:sz w:val="28"/>
          <w:szCs w:val="28"/>
        </w:rPr>
        <w:t>2008 года о развитии региона как логистического хаба для всей Республики Казахстан говорилось следующее: «…</w:t>
      </w:r>
      <w:r w:rsidR="006373AF" w:rsidRPr="00F200E6">
        <w:rPr>
          <w:rFonts w:ascii="Times New Roman" w:hAnsi="Times New Roman" w:cs="Times New Roman"/>
          <w:sz w:val="28"/>
          <w:szCs w:val="28"/>
        </w:rPr>
        <w:t xml:space="preserve">В целях эффективного </w:t>
      </w:r>
      <w:r w:rsidR="006373AF">
        <w:rPr>
          <w:rFonts w:ascii="Times New Roman" w:hAnsi="Times New Roman" w:cs="Times New Roman"/>
          <w:sz w:val="28"/>
          <w:szCs w:val="28"/>
        </w:rPr>
        <w:t xml:space="preserve">и продуктивного </w:t>
      </w:r>
      <w:r w:rsidR="006373AF" w:rsidRPr="00F200E6">
        <w:rPr>
          <w:rFonts w:ascii="Times New Roman" w:hAnsi="Times New Roman" w:cs="Times New Roman"/>
          <w:sz w:val="28"/>
          <w:szCs w:val="28"/>
        </w:rPr>
        <w:t>использования ограниченных</w:t>
      </w:r>
      <w:r w:rsidR="006373AF">
        <w:rPr>
          <w:rFonts w:ascii="Times New Roman" w:hAnsi="Times New Roman" w:cs="Times New Roman"/>
          <w:sz w:val="28"/>
          <w:szCs w:val="28"/>
        </w:rPr>
        <w:t xml:space="preserve"> по площади</w:t>
      </w:r>
      <w:r w:rsidR="006373AF" w:rsidRPr="00F200E6">
        <w:rPr>
          <w:rFonts w:ascii="Times New Roman" w:hAnsi="Times New Roman" w:cs="Times New Roman"/>
          <w:sz w:val="28"/>
          <w:szCs w:val="28"/>
        </w:rPr>
        <w:t xml:space="preserve"> городских центров небольших</w:t>
      </w:r>
      <w:r w:rsidR="006373AF">
        <w:rPr>
          <w:rFonts w:ascii="Times New Roman" w:hAnsi="Times New Roman" w:cs="Times New Roman"/>
          <w:sz w:val="28"/>
          <w:szCs w:val="28"/>
        </w:rPr>
        <w:t xml:space="preserve"> </w:t>
      </w:r>
      <w:r w:rsidR="006373AF" w:rsidRPr="00F200E6">
        <w:rPr>
          <w:rFonts w:ascii="Times New Roman" w:hAnsi="Times New Roman" w:cs="Times New Roman"/>
          <w:sz w:val="28"/>
          <w:szCs w:val="28"/>
        </w:rPr>
        <w:t xml:space="preserve">масштабов, необходимо создание </w:t>
      </w:r>
      <w:r w:rsidR="006373AF">
        <w:rPr>
          <w:rFonts w:ascii="Times New Roman" w:hAnsi="Times New Roman" w:cs="Times New Roman"/>
          <w:sz w:val="28"/>
          <w:szCs w:val="28"/>
        </w:rPr>
        <w:t xml:space="preserve">эффективных и </w:t>
      </w:r>
      <w:r w:rsidR="006373AF" w:rsidRPr="00F200E6">
        <w:rPr>
          <w:rFonts w:ascii="Times New Roman" w:hAnsi="Times New Roman" w:cs="Times New Roman"/>
          <w:sz w:val="28"/>
          <w:szCs w:val="28"/>
        </w:rPr>
        <w:t xml:space="preserve">более крупных городских центров, где каждый </w:t>
      </w:r>
      <w:r w:rsidR="006373AF">
        <w:rPr>
          <w:rFonts w:ascii="Times New Roman" w:hAnsi="Times New Roman" w:cs="Times New Roman"/>
          <w:sz w:val="28"/>
          <w:szCs w:val="28"/>
        </w:rPr>
        <w:t xml:space="preserve">созданный </w:t>
      </w:r>
      <w:r w:rsidR="006373AF" w:rsidRPr="00F200E6">
        <w:rPr>
          <w:rFonts w:ascii="Times New Roman" w:hAnsi="Times New Roman" w:cs="Times New Roman"/>
          <w:sz w:val="28"/>
          <w:szCs w:val="28"/>
        </w:rPr>
        <w:t>городской</w:t>
      </w:r>
      <w:r w:rsidR="006373AF">
        <w:rPr>
          <w:rFonts w:ascii="Times New Roman" w:hAnsi="Times New Roman" w:cs="Times New Roman"/>
          <w:sz w:val="28"/>
          <w:szCs w:val="28"/>
        </w:rPr>
        <w:t xml:space="preserve"> </w:t>
      </w:r>
      <w:r w:rsidR="006373AF" w:rsidRPr="00F200E6">
        <w:rPr>
          <w:rFonts w:ascii="Times New Roman" w:hAnsi="Times New Roman" w:cs="Times New Roman"/>
          <w:sz w:val="28"/>
          <w:szCs w:val="28"/>
        </w:rPr>
        <w:t xml:space="preserve">центр </w:t>
      </w:r>
      <w:r w:rsidR="006373AF">
        <w:rPr>
          <w:rFonts w:ascii="Times New Roman" w:hAnsi="Times New Roman" w:cs="Times New Roman"/>
          <w:sz w:val="28"/>
          <w:szCs w:val="28"/>
        </w:rPr>
        <w:t xml:space="preserve">должен стремиться </w:t>
      </w:r>
      <w:r w:rsidR="006373AF" w:rsidRPr="00F200E6">
        <w:rPr>
          <w:rFonts w:ascii="Times New Roman" w:hAnsi="Times New Roman" w:cs="Times New Roman"/>
          <w:sz w:val="28"/>
          <w:szCs w:val="28"/>
        </w:rPr>
        <w:t xml:space="preserve">специализироваться на различных функциях. В частности, </w:t>
      </w:r>
      <w:r w:rsidR="006373AF">
        <w:rPr>
          <w:rFonts w:ascii="Times New Roman" w:hAnsi="Times New Roman" w:cs="Times New Roman"/>
          <w:sz w:val="28"/>
          <w:szCs w:val="28"/>
        </w:rPr>
        <w:t xml:space="preserve">классический </w:t>
      </w:r>
      <w:r w:rsidR="006373AF" w:rsidRPr="00F200E6">
        <w:rPr>
          <w:rFonts w:ascii="Times New Roman" w:hAnsi="Times New Roman" w:cs="Times New Roman"/>
          <w:sz w:val="28"/>
          <w:szCs w:val="28"/>
        </w:rPr>
        <w:t>треугольник,</w:t>
      </w:r>
      <w:r w:rsidR="006373AF">
        <w:rPr>
          <w:rFonts w:ascii="Times New Roman" w:hAnsi="Times New Roman" w:cs="Times New Roman"/>
          <w:sz w:val="28"/>
          <w:szCs w:val="28"/>
        </w:rPr>
        <w:t xml:space="preserve"> </w:t>
      </w:r>
      <w:r w:rsidR="006373AF" w:rsidRPr="00F200E6">
        <w:rPr>
          <w:rFonts w:ascii="Times New Roman" w:hAnsi="Times New Roman" w:cs="Times New Roman"/>
          <w:sz w:val="28"/>
          <w:szCs w:val="28"/>
        </w:rPr>
        <w:t>который образуют</w:t>
      </w:r>
      <w:r w:rsidR="006373AF">
        <w:rPr>
          <w:rFonts w:ascii="Times New Roman" w:hAnsi="Times New Roman" w:cs="Times New Roman"/>
          <w:sz w:val="28"/>
          <w:szCs w:val="28"/>
        </w:rPr>
        <w:t xml:space="preserve"> несколько городов такие как</w:t>
      </w:r>
      <w:r w:rsidR="006373AF" w:rsidRPr="00F200E6">
        <w:rPr>
          <w:rFonts w:ascii="Times New Roman" w:hAnsi="Times New Roman" w:cs="Times New Roman"/>
          <w:sz w:val="28"/>
          <w:szCs w:val="28"/>
        </w:rPr>
        <w:t xml:space="preserve"> Актау (вместе с новым городом), г. Жанаозен и Бейнеу, могут создать</w:t>
      </w:r>
      <w:r w:rsidR="006373AF">
        <w:rPr>
          <w:rFonts w:ascii="Times New Roman" w:hAnsi="Times New Roman" w:cs="Times New Roman"/>
          <w:sz w:val="28"/>
          <w:szCs w:val="28"/>
        </w:rPr>
        <w:t xml:space="preserve"> </w:t>
      </w:r>
      <w:r w:rsidR="006373AF" w:rsidRPr="00F200E6">
        <w:rPr>
          <w:rFonts w:ascii="Times New Roman" w:hAnsi="Times New Roman" w:cs="Times New Roman"/>
          <w:sz w:val="28"/>
          <w:szCs w:val="28"/>
        </w:rPr>
        <w:t>ключевой</w:t>
      </w:r>
      <w:r w:rsidR="006373AF">
        <w:rPr>
          <w:rFonts w:ascii="Times New Roman" w:hAnsi="Times New Roman" w:cs="Times New Roman"/>
          <w:sz w:val="28"/>
          <w:szCs w:val="28"/>
        </w:rPr>
        <w:t xml:space="preserve"> и перспективный</w:t>
      </w:r>
      <w:r w:rsidR="006373AF" w:rsidRPr="00F200E6">
        <w:rPr>
          <w:rFonts w:ascii="Times New Roman" w:hAnsi="Times New Roman" w:cs="Times New Roman"/>
          <w:sz w:val="28"/>
          <w:szCs w:val="28"/>
        </w:rPr>
        <w:t xml:space="preserve"> центр развития </w:t>
      </w:r>
      <w:r w:rsidR="006373AF">
        <w:rPr>
          <w:rFonts w:ascii="Times New Roman" w:hAnsi="Times New Roman" w:cs="Times New Roman"/>
          <w:sz w:val="28"/>
          <w:szCs w:val="28"/>
        </w:rPr>
        <w:t xml:space="preserve">всей </w:t>
      </w:r>
      <w:r w:rsidR="006373AF" w:rsidRPr="00F200E6">
        <w:rPr>
          <w:rFonts w:ascii="Times New Roman" w:hAnsi="Times New Roman" w:cs="Times New Roman"/>
          <w:sz w:val="28"/>
          <w:szCs w:val="28"/>
        </w:rPr>
        <w:t>области,</w:t>
      </w:r>
      <w:r w:rsidR="006373AF">
        <w:rPr>
          <w:rFonts w:ascii="Times New Roman" w:hAnsi="Times New Roman" w:cs="Times New Roman"/>
          <w:sz w:val="28"/>
          <w:szCs w:val="28"/>
        </w:rPr>
        <w:t xml:space="preserve"> в котором</w:t>
      </w:r>
      <w:r w:rsidR="006373AF" w:rsidRPr="00F200E6">
        <w:rPr>
          <w:rFonts w:ascii="Times New Roman" w:hAnsi="Times New Roman" w:cs="Times New Roman"/>
          <w:sz w:val="28"/>
          <w:szCs w:val="28"/>
        </w:rPr>
        <w:t xml:space="preserve"> каждый </w:t>
      </w:r>
      <w:r w:rsidR="006373AF">
        <w:rPr>
          <w:rFonts w:ascii="Times New Roman" w:hAnsi="Times New Roman" w:cs="Times New Roman"/>
          <w:sz w:val="28"/>
          <w:szCs w:val="28"/>
        </w:rPr>
        <w:t xml:space="preserve">город будет </w:t>
      </w:r>
      <w:r w:rsidR="006373AF" w:rsidRPr="00F200E6">
        <w:rPr>
          <w:rFonts w:ascii="Times New Roman" w:hAnsi="Times New Roman" w:cs="Times New Roman"/>
          <w:sz w:val="28"/>
          <w:szCs w:val="28"/>
        </w:rPr>
        <w:t>специализир</w:t>
      </w:r>
      <w:r w:rsidR="006373AF">
        <w:rPr>
          <w:rFonts w:ascii="Times New Roman" w:hAnsi="Times New Roman" w:cs="Times New Roman"/>
          <w:sz w:val="28"/>
          <w:szCs w:val="28"/>
        </w:rPr>
        <w:t>оваться</w:t>
      </w:r>
      <w:r w:rsidR="006373AF" w:rsidRPr="00F200E6">
        <w:rPr>
          <w:rFonts w:ascii="Times New Roman" w:hAnsi="Times New Roman" w:cs="Times New Roman"/>
          <w:sz w:val="28"/>
          <w:szCs w:val="28"/>
        </w:rPr>
        <w:t xml:space="preserve"> на различных функциях, с</w:t>
      </w:r>
      <w:r w:rsidR="006373AF">
        <w:rPr>
          <w:rFonts w:ascii="Times New Roman" w:hAnsi="Times New Roman" w:cs="Times New Roman"/>
          <w:sz w:val="28"/>
          <w:szCs w:val="28"/>
        </w:rPr>
        <w:t xml:space="preserve"> усиливающимся </w:t>
      </w:r>
      <w:r w:rsidR="006373AF" w:rsidRPr="00F200E6">
        <w:rPr>
          <w:rFonts w:ascii="Times New Roman" w:hAnsi="Times New Roman" w:cs="Times New Roman"/>
          <w:sz w:val="28"/>
          <w:szCs w:val="28"/>
        </w:rPr>
        <w:t>акцентом на функциях логистики. Город Актау может</w:t>
      </w:r>
      <w:r w:rsidR="006373AF">
        <w:rPr>
          <w:rFonts w:ascii="Times New Roman" w:hAnsi="Times New Roman" w:cs="Times New Roman"/>
          <w:sz w:val="28"/>
          <w:szCs w:val="28"/>
        </w:rPr>
        <w:t xml:space="preserve"> в основном</w:t>
      </w:r>
      <w:r w:rsidR="006373AF" w:rsidRPr="00F200E6">
        <w:rPr>
          <w:rFonts w:ascii="Times New Roman" w:hAnsi="Times New Roman" w:cs="Times New Roman"/>
          <w:sz w:val="28"/>
          <w:szCs w:val="28"/>
        </w:rPr>
        <w:t xml:space="preserve"> специализироваться в качестве </w:t>
      </w:r>
      <w:r w:rsidR="006373AF">
        <w:rPr>
          <w:rFonts w:ascii="Times New Roman" w:hAnsi="Times New Roman" w:cs="Times New Roman"/>
          <w:sz w:val="28"/>
          <w:szCs w:val="28"/>
        </w:rPr>
        <w:t>крупного логистического хаба</w:t>
      </w:r>
      <w:r w:rsidR="006373AF" w:rsidRPr="00F200E6">
        <w:rPr>
          <w:rFonts w:ascii="Times New Roman" w:hAnsi="Times New Roman" w:cs="Times New Roman"/>
          <w:sz w:val="28"/>
          <w:szCs w:val="28"/>
        </w:rPr>
        <w:t>, и/или как разнообразный</w:t>
      </w:r>
      <w:r w:rsidR="006373AF">
        <w:rPr>
          <w:rFonts w:ascii="Times New Roman" w:hAnsi="Times New Roman" w:cs="Times New Roman"/>
          <w:sz w:val="28"/>
          <w:szCs w:val="28"/>
        </w:rPr>
        <w:t xml:space="preserve"> высокоразвитый</w:t>
      </w:r>
      <w:r w:rsidR="006373AF" w:rsidRPr="00F200E6">
        <w:rPr>
          <w:rFonts w:ascii="Times New Roman" w:hAnsi="Times New Roman" w:cs="Times New Roman"/>
          <w:sz w:val="28"/>
          <w:szCs w:val="28"/>
        </w:rPr>
        <w:t xml:space="preserve"> индустриальный центр, новый город Актау </w:t>
      </w:r>
      <w:r w:rsidR="006373AF">
        <w:rPr>
          <w:rFonts w:ascii="Times New Roman" w:hAnsi="Times New Roman" w:cs="Times New Roman"/>
          <w:sz w:val="28"/>
          <w:szCs w:val="28"/>
        </w:rPr>
        <w:t>–</w:t>
      </w:r>
      <w:r w:rsidR="006373AF" w:rsidRPr="00F200E6">
        <w:rPr>
          <w:rFonts w:ascii="Times New Roman" w:hAnsi="Times New Roman" w:cs="Times New Roman"/>
          <w:sz w:val="28"/>
          <w:szCs w:val="28"/>
        </w:rPr>
        <w:t xml:space="preserve"> в качестве</w:t>
      </w:r>
      <w:r w:rsidR="006373AF">
        <w:rPr>
          <w:rFonts w:ascii="Times New Roman" w:hAnsi="Times New Roman" w:cs="Times New Roman"/>
          <w:sz w:val="28"/>
          <w:szCs w:val="28"/>
        </w:rPr>
        <w:t xml:space="preserve"> </w:t>
      </w:r>
      <w:r w:rsidR="006373AF" w:rsidRPr="00F200E6">
        <w:rPr>
          <w:rFonts w:ascii="Times New Roman" w:hAnsi="Times New Roman" w:cs="Times New Roman"/>
          <w:sz w:val="28"/>
          <w:szCs w:val="28"/>
        </w:rPr>
        <w:t>бизнес-</w:t>
      </w:r>
      <w:r w:rsidR="006373AF">
        <w:rPr>
          <w:rFonts w:ascii="Times New Roman" w:hAnsi="Times New Roman" w:cs="Times New Roman"/>
          <w:sz w:val="28"/>
          <w:szCs w:val="28"/>
        </w:rPr>
        <w:t>сити</w:t>
      </w:r>
      <w:r w:rsidR="006373AF" w:rsidRPr="00F200E6">
        <w:rPr>
          <w:rFonts w:ascii="Times New Roman" w:hAnsi="Times New Roman" w:cs="Times New Roman"/>
          <w:sz w:val="28"/>
          <w:szCs w:val="28"/>
        </w:rPr>
        <w:t xml:space="preserve"> и финансового центра, г. Жанаозен в качестве</w:t>
      </w:r>
      <w:r w:rsidR="006373AF">
        <w:rPr>
          <w:rFonts w:ascii="Times New Roman" w:hAnsi="Times New Roman" w:cs="Times New Roman"/>
          <w:sz w:val="28"/>
          <w:szCs w:val="28"/>
        </w:rPr>
        <w:t xml:space="preserve"> основной</w:t>
      </w:r>
      <w:r w:rsidR="006373AF" w:rsidRPr="00F200E6">
        <w:rPr>
          <w:rFonts w:ascii="Times New Roman" w:hAnsi="Times New Roman" w:cs="Times New Roman"/>
          <w:sz w:val="28"/>
          <w:szCs w:val="28"/>
        </w:rPr>
        <w:t xml:space="preserve"> сухопутной базы услуг для</w:t>
      </w:r>
      <w:r w:rsidR="006373AF">
        <w:rPr>
          <w:rFonts w:ascii="Times New Roman" w:hAnsi="Times New Roman" w:cs="Times New Roman"/>
          <w:sz w:val="28"/>
          <w:szCs w:val="28"/>
        </w:rPr>
        <w:t xml:space="preserve"> регионального</w:t>
      </w:r>
      <w:r w:rsidR="006373AF" w:rsidRPr="00F200E6">
        <w:rPr>
          <w:rFonts w:ascii="Times New Roman" w:hAnsi="Times New Roman" w:cs="Times New Roman"/>
          <w:sz w:val="28"/>
          <w:szCs w:val="28"/>
        </w:rPr>
        <w:t xml:space="preserve"> сельского</w:t>
      </w:r>
      <w:r w:rsidR="006373AF">
        <w:rPr>
          <w:rFonts w:ascii="Times New Roman" w:hAnsi="Times New Roman" w:cs="Times New Roman"/>
          <w:sz w:val="28"/>
          <w:szCs w:val="28"/>
        </w:rPr>
        <w:t xml:space="preserve"> </w:t>
      </w:r>
      <w:r w:rsidR="006373AF" w:rsidRPr="00F200E6">
        <w:rPr>
          <w:rFonts w:ascii="Times New Roman" w:hAnsi="Times New Roman" w:cs="Times New Roman"/>
          <w:sz w:val="28"/>
          <w:szCs w:val="28"/>
        </w:rPr>
        <w:t xml:space="preserve">хозяйства, туризма и </w:t>
      </w:r>
      <w:r w:rsidR="006373AF">
        <w:rPr>
          <w:rFonts w:ascii="Times New Roman" w:hAnsi="Times New Roman" w:cs="Times New Roman"/>
          <w:sz w:val="28"/>
          <w:szCs w:val="28"/>
        </w:rPr>
        <w:t xml:space="preserve">республиканской </w:t>
      </w:r>
      <w:r w:rsidR="006373AF" w:rsidRPr="00F200E6">
        <w:rPr>
          <w:rFonts w:ascii="Times New Roman" w:hAnsi="Times New Roman" w:cs="Times New Roman"/>
          <w:sz w:val="28"/>
          <w:szCs w:val="28"/>
        </w:rPr>
        <w:t>индустрии логистики, а также нефтегазового сектора, и Бейнеу, в</w:t>
      </w:r>
      <w:r w:rsidR="006373AF">
        <w:rPr>
          <w:rFonts w:ascii="Times New Roman" w:hAnsi="Times New Roman" w:cs="Times New Roman"/>
          <w:sz w:val="28"/>
          <w:szCs w:val="28"/>
        </w:rPr>
        <w:t xml:space="preserve"> </w:t>
      </w:r>
      <w:r w:rsidR="006373AF" w:rsidRPr="00F200E6">
        <w:rPr>
          <w:rFonts w:ascii="Times New Roman" w:hAnsi="Times New Roman" w:cs="Times New Roman"/>
          <w:sz w:val="28"/>
          <w:szCs w:val="28"/>
        </w:rPr>
        <w:t xml:space="preserve">качестве сухопутного центра </w:t>
      </w:r>
      <w:r w:rsidR="006373AF">
        <w:rPr>
          <w:rFonts w:ascii="Times New Roman" w:hAnsi="Times New Roman" w:cs="Times New Roman"/>
          <w:sz w:val="28"/>
          <w:szCs w:val="28"/>
        </w:rPr>
        <w:t xml:space="preserve">по перевозке грузов… </w:t>
      </w:r>
      <w:r w:rsidR="006373AF" w:rsidRPr="00A616F9">
        <w:rPr>
          <w:rFonts w:ascii="Times New Roman" w:hAnsi="Times New Roman" w:cs="Times New Roman"/>
          <w:sz w:val="28"/>
          <w:szCs w:val="28"/>
        </w:rPr>
        <w:t xml:space="preserve">В Мангистауской области планируется </w:t>
      </w:r>
      <w:r w:rsidR="006373AF">
        <w:rPr>
          <w:rFonts w:ascii="Times New Roman" w:hAnsi="Times New Roman" w:cs="Times New Roman"/>
          <w:sz w:val="28"/>
          <w:szCs w:val="28"/>
        </w:rPr>
        <w:t xml:space="preserve">к реализации </w:t>
      </w:r>
      <w:r w:rsidR="006373AF" w:rsidRPr="00A616F9">
        <w:rPr>
          <w:rFonts w:ascii="Times New Roman" w:hAnsi="Times New Roman" w:cs="Times New Roman"/>
          <w:sz w:val="28"/>
          <w:szCs w:val="28"/>
        </w:rPr>
        <w:t xml:space="preserve">много проектов по </w:t>
      </w:r>
      <w:r w:rsidR="006373AF">
        <w:rPr>
          <w:rFonts w:ascii="Times New Roman" w:hAnsi="Times New Roman" w:cs="Times New Roman"/>
          <w:sz w:val="28"/>
          <w:szCs w:val="28"/>
        </w:rPr>
        <w:t xml:space="preserve">развитию </w:t>
      </w:r>
      <w:r w:rsidR="006373AF" w:rsidRPr="00A616F9">
        <w:rPr>
          <w:rFonts w:ascii="Times New Roman" w:hAnsi="Times New Roman" w:cs="Times New Roman"/>
          <w:sz w:val="28"/>
          <w:szCs w:val="28"/>
        </w:rPr>
        <w:t>транспортной инфраструктур</w:t>
      </w:r>
      <w:r w:rsidR="006373AF">
        <w:rPr>
          <w:rFonts w:ascii="Times New Roman" w:hAnsi="Times New Roman" w:cs="Times New Roman"/>
          <w:sz w:val="28"/>
          <w:szCs w:val="28"/>
        </w:rPr>
        <w:t>ы</w:t>
      </w:r>
      <w:r w:rsidR="006373AF" w:rsidRPr="00A616F9">
        <w:rPr>
          <w:rFonts w:ascii="Times New Roman" w:hAnsi="Times New Roman" w:cs="Times New Roman"/>
          <w:sz w:val="28"/>
          <w:szCs w:val="28"/>
        </w:rPr>
        <w:t>, и</w:t>
      </w:r>
      <w:r w:rsidR="006373AF">
        <w:rPr>
          <w:rFonts w:ascii="Times New Roman" w:hAnsi="Times New Roman" w:cs="Times New Roman"/>
          <w:sz w:val="28"/>
          <w:szCs w:val="28"/>
        </w:rPr>
        <w:t xml:space="preserve"> </w:t>
      </w:r>
      <w:r w:rsidR="006373AF" w:rsidRPr="00A616F9">
        <w:rPr>
          <w:rFonts w:ascii="Times New Roman" w:hAnsi="Times New Roman" w:cs="Times New Roman"/>
          <w:sz w:val="28"/>
          <w:szCs w:val="28"/>
        </w:rPr>
        <w:t xml:space="preserve">ожидается, что некоторые из них </w:t>
      </w:r>
      <w:r w:rsidR="006373AF">
        <w:rPr>
          <w:rFonts w:ascii="Times New Roman" w:hAnsi="Times New Roman" w:cs="Times New Roman"/>
          <w:sz w:val="28"/>
          <w:szCs w:val="28"/>
        </w:rPr>
        <w:t xml:space="preserve">в основном </w:t>
      </w:r>
      <w:r w:rsidR="006373AF" w:rsidRPr="00A616F9">
        <w:rPr>
          <w:rFonts w:ascii="Times New Roman" w:hAnsi="Times New Roman" w:cs="Times New Roman"/>
          <w:sz w:val="28"/>
          <w:szCs w:val="28"/>
        </w:rPr>
        <w:t xml:space="preserve">будут реализовываться посредством концессий </w:t>
      </w:r>
      <w:r w:rsidR="006373AF">
        <w:rPr>
          <w:rFonts w:ascii="Times New Roman" w:hAnsi="Times New Roman" w:cs="Times New Roman"/>
          <w:sz w:val="28"/>
          <w:szCs w:val="28"/>
        </w:rPr>
        <w:t xml:space="preserve">между </w:t>
      </w:r>
      <w:r w:rsidR="006373AF" w:rsidRPr="00A616F9">
        <w:rPr>
          <w:rFonts w:ascii="Times New Roman" w:hAnsi="Times New Roman" w:cs="Times New Roman"/>
          <w:sz w:val="28"/>
          <w:szCs w:val="28"/>
        </w:rPr>
        <w:t>частным</w:t>
      </w:r>
      <w:r w:rsidR="006373AF">
        <w:rPr>
          <w:rFonts w:ascii="Times New Roman" w:hAnsi="Times New Roman" w:cs="Times New Roman"/>
          <w:sz w:val="28"/>
          <w:szCs w:val="28"/>
        </w:rPr>
        <w:t xml:space="preserve">и </w:t>
      </w:r>
      <w:r w:rsidR="006373AF" w:rsidRPr="00A616F9">
        <w:rPr>
          <w:rFonts w:ascii="Times New Roman" w:hAnsi="Times New Roman" w:cs="Times New Roman"/>
          <w:sz w:val="28"/>
          <w:szCs w:val="28"/>
        </w:rPr>
        <w:t>предприятиям</w:t>
      </w:r>
      <w:r w:rsidR="006373AF">
        <w:rPr>
          <w:rFonts w:ascii="Times New Roman" w:hAnsi="Times New Roman" w:cs="Times New Roman"/>
          <w:sz w:val="28"/>
          <w:szCs w:val="28"/>
        </w:rPr>
        <w:t>и</w:t>
      </w:r>
      <w:r w:rsidR="006373AF" w:rsidRPr="00A616F9">
        <w:rPr>
          <w:rFonts w:ascii="Times New Roman" w:hAnsi="Times New Roman" w:cs="Times New Roman"/>
          <w:sz w:val="28"/>
          <w:szCs w:val="28"/>
        </w:rPr>
        <w:t>. Это жизнеспособный механизм</w:t>
      </w:r>
      <w:r w:rsidR="006373AF">
        <w:rPr>
          <w:rFonts w:ascii="Times New Roman" w:hAnsi="Times New Roman" w:cs="Times New Roman"/>
          <w:sz w:val="28"/>
          <w:szCs w:val="28"/>
        </w:rPr>
        <w:t xml:space="preserve"> необходимый</w:t>
      </w:r>
      <w:r w:rsidR="006373AF" w:rsidRPr="00A616F9">
        <w:rPr>
          <w:rFonts w:ascii="Times New Roman" w:hAnsi="Times New Roman" w:cs="Times New Roman"/>
          <w:sz w:val="28"/>
          <w:szCs w:val="28"/>
        </w:rPr>
        <w:t xml:space="preserve"> для мобилизации ресурсов частного сектора</w:t>
      </w:r>
      <w:r w:rsidR="006373AF">
        <w:rPr>
          <w:rFonts w:ascii="Times New Roman" w:hAnsi="Times New Roman" w:cs="Times New Roman"/>
          <w:sz w:val="28"/>
          <w:szCs w:val="28"/>
        </w:rPr>
        <w:t xml:space="preserve"> </w:t>
      </w:r>
      <w:r w:rsidR="006373AF" w:rsidRPr="00A616F9">
        <w:rPr>
          <w:rFonts w:ascii="Times New Roman" w:hAnsi="Times New Roman" w:cs="Times New Roman"/>
          <w:sz w:val="28"/>
          <w:szCs w:val="28"/>
        </w:rPr>
        <w:t>для развития</w:t>
      </w:r>
      <w:r w:rsidR="006373AF">
        <w:rPr>
          <w:rFonts w:ascii="Times New Roman" w:hAnsi="Times New Roman" w:cs="Times New Roman"/>
          <w:sz w:val="28"/>
          <w:szCs w:val="28"/>
        </w:rPr>
        <w:t xml:space="preserve"> региональной</w:t>
      </w:r>
      <w:r w:rsidR="006373AF" w:rsidRPr="00A616F9">
        <w:rPr>
          <w:rFonts w:ascii="Times New Roman" w:hAnsi="Times New Roman" w:cs="Times New Roman"/>
          <w:sz w:val="28"/>
          <w:szCs w:val="28"/>
        </w:rPr>
        <w:t xml:space="preserve"> инфраструктуры</w:t>
      </w:r>
      <w:r w:rsidR="006373AF">
        <w:rPr>
          <w:rFonts w:ascii="Times New Roman" w:hAnsi="Times New Roman" w:cs="Times New Roman"/>
          <w:sz w:val="28"/>
          <w:szCs w:val="28"/>
        </w:rPr>
        <w:t xml:space="preserve"> сельских территорий</w:t>
      </w:r>
      <w:r w:rsidR="006373AF" w:rsidRPr="00A616F9">
        <w:rPr>
          <w:rFonts w:ascii="Times New Roman" w:hAnsi="Times New Roman" w:cs="Times New Roman"/>
          <w:sz w:val="28"/>
          <w:szCs w:val="28"/>
        </w:rPr>
        <w:t xml:space="preserve">. Необходимо разработать другие </w:t>
      </w:r>
      <w:r w:rsidR="006373AF">
        <w:rPr>
          <w:rFonts w:ascii="Times New Roman" w:hAnsi="Times New Roman" w:cs="Times New Roman"/>
          <w:sz w:val="28"/>
          <w:szCs w:val="28"/>
        </w:rPr>
        <w:t xml:space="preserve">жизнеспособные </w:t>
      </w:r>
      <w:r w:rsidR="006373AF" w:rsidRPr="00A616F9">
        <w:rPr>
          <w:rFonts w:ascii="Times New Roman" w:hAnsi="Times New Roman" w:cs="Times New Roman"/>
          <w:sz w:val="28"/>
          <w:szCs w:val="28"/>
        </w:rPr>
        <w:t>механизмы для усиления</w:t>
      </w:r>
      <w:r w:rsidR="006373AF">
        <w:rPr>
          <w:rFonts w:ascii="Times New Roman" w:hAnsi="Times New Roman" w:cs="Times New Roman"/>
          <w:sz w:val="28"/>
          <w:szCs w:val="28"/>
        </w:rPr>
        <w:t xml:space="preserve"> </w:t>
      </w:r>
      <w:r w:rsidR="006373AF" w:rsidRPr="00A616F9">
        <w:rPr>
          <w:rFonts w:ascii="Times New Roman" w:hAnsi="Times New Roman" w:cs="Times New Roman"/>
          <w:sz w:val="28"/>
          <w:szCs w:val="28"/>
        </w:rPr>
        <w:t xml:space="preserve">участия </w:t>
      </w:r>
      <w:r w:rsidR="006373AF">
        <w:rPr>
          <w:rFonts w:ascii="Times New Roman" w:hAnsi="Times New Roman" w:cs="Times New Roman"/>
          <w:sz w:val="28"/>
          <w:szCs w:val="28"/>
        </w:rPr>
        <w:t xml:space="preserve">регионального </w:t>
      </w:r>
      <w:r w:rsidR="006373AF" w:rsidRPr="00A616F9">
        <w:rPr>
          <w:rFonts w:ascii="Times New Roman" w:hAnsi="Times New Roman" w:cs="Times New Roman"/>
          <w:sz w:val="28"/>
          <w:szCs w:val="28"/>
        </w:rPr>
        <w:t xml:space="preserve">частного сектора в </w:t>
      </w:r>
      <w:r w:rsidR="006373AF">
        <w:rPr>
          <w:rFonts w:ascii="Times New Roman" w:hAnsi="Times New Roman" w:cs="Times New Roman"/>
          <w:sz w:val="28"/>
          <w:szCs w:val="28"/>
        </w:rPr>
        <w:t xml:space="preserve">реализации проектов </w:t>
      </w:r>
      <w:r w:rsidR="006373AF" w:rsidRPr="00A616F9">
        <w:rPr>
          <w:rFonts w:ascii="Times New Roman" w:hAnsi="Times New Roman" w:cs="Times New Roman"/>
          <w:sz w:val="28"/>
          <w:szCs w:val="28"/>
        </w:rPr>
        <w:t>развити</w:t>
      </w:r>
      <w:r w:rsidR="006373AF">
        <w:rPr>
          <w:rFonts w:ascii="Times New Roman" w:hAnsi="Times New Roman" w:cs="Times New Roman"/>
          <w:sz w:val="28"/>
          <w:szCs w:val="28"/>
        </w:rPr>
        <w:t>я</w:t>
      </w:r>
      <w:r w:rsidR="006373AF" w:rsidRPr="00A616F9">
        <w:rPr>
          <w:rFonts w:ascii="Times New Roman" w:hAnsi="Times New Roman" w:cs="Times New Roman"/>
          <w:sz w:val="28"/>
          <w:szCs w:val="28"/>
        </w:rPr>
        <w:t xml:space="preserve"> инфраструктуры. Они могут включать </w:t>
      </w:r>
      <w:r w:rsidR="006373AF">
        <w:rPr>
          <w:rFonts w:ascii="Times New Roman" w:hAnsi="Times New Roman" w:cs="Times New Roman"/>
          <w:sz w:val="28"/>
          <w:szCs w:val="28"/>
        </w:rPr>
        <w:t xml:space="preserve">как </w:t>
      </w:r>
      <w:r w:rsidR="006373AF" w:rsidRPr="00A616F9">
        <w:rPr>
          <w:rFonts w:ascii="Times New Roman" w:hAnsi="Times New Roman" w:cs="Times New Roman"/>
          <w:sz w:val="28"/>
          <w:szCs w:val="28"/>
        </w:rPr>
        <w:t>создание</w:t>
      </w:r>
      <w:r w:rsidR="006373AF">
        <w:rPr>
          <w:rFonts w:ascii="Times New Roman" w:hAnsi="Times New Roman" w:cs="Times New Roman"/>
          <w:sz w:val="28"/>
          <w:szCs w:val="28"/>
        </w:rPr>
        <w:t xml:space="preserve"> </w:t>
      </w:r>
      <w:r w:rsidR="006373AF" w:rsidRPr="00A616F9">
        <w:rPr>
          <w:rFonts w:ascii="Times New Roman" w:hAnsi="Times New Roman" w:cs="Times New Roman"/>
          <w:sz w:val="28"/>
          <w:szCs w:val="28"/>
        </w:rPr>
        <w:t xml:space="preserve">совместных предприятий для </w:t>
      </w:r>
      <w:r w:rsidR="006373AF">
        <w:rPr>
          <w:rFonts w:ascii="Times New Roman" w:hAnsi="Times New Roman" w:cs="Times New Roman"/>
          <w:sz w:val="28"/>
          <w:szCs w:val="28"/>
        </w:rPr>
        <w:t xml:space="preserve">организации </w:t>
      </w:r>
      <w:r w:rsidR="006373AF" w:rsidRPr="00A616F9">
        <w:rPr>
          <w:rFonts w:ascii="Times New Roman" w:hAnsi="Times New Roman" w:cs="Times New Roman"/>
          <w:sz w:val="28"/>
          <w:szCs w:val="28"/>
        </w:rPr>
        <w:t>специализированного развития территорий, как например,</w:t>
      </w:r>
      <w:r w:rsidR="006373AF">
        <w:rPr>
          <w:rFonts w:ascii="Times New Roman" w:hAnsi="Times New Roman" w:cs="Times New Roman"/>
          <w:sz w:val="28"/>
          <w:szCs w:val="28"/>
        </w:rPr>
        <w:t xml:space="preserve"> </w:t>
      </w:r>
      <w:r w:rsidR="006373AF" w:rsidRPr="00A616F9">
        <w:rPr>
          <w:rFonts w:ascii="Times New Roman" w:hAnsi="Times New Roman" w:cs="Times New Roman"/>
          <w:sz w:val="28"/>
          <w:szCs w:val="28"/>
        </w:rPr>
        <w:t xml:space="preserve">индустриальные парки, </w:t>
      </w:r>
      <w:r w:rsidR="006373AF">
        <w:rPr>
          <w:rFonts w:ascii="Times New Roman" w:hAnsi="Times New Roman" w:cs="Times New Roman"/>
          <w:sz w:val="28"/>
          <w:szCs w:val="28"/>
        </w:rPr>
        <w:t xml:space="preserve">так </w:t>
      </w:r>
      <w:r w:rsidR="006373AF" w:rsidRPr="00A616F9">
        <w:rPr>
          <w:rFonts w:ascii="Times New Roman" w:hAnsi="Times New Roman" w:cs="Times New Roman"/>
          <w:sz w:val="28"/>
          <w:szCs w:val="28"/>
        </w:rPr>
        <w:t xml:space="preserve">и развитие </w:t>
      </w:r>
      <w:r w:rsidR="006373AF">
        <w:rPr>
          <w:rFonts w:ascii="Times New Roman" w:hAnsi="Times New Roman" w:cs="Times New Roman"/>
          <w:sz w:val="28"/>
          <w:szCs w:val="28"/>
        </w:rPr>
        <w:t xml:space="preserve">региональной </w:t>
      </w:r>
      <w:r w:rsidR="006373AF" w:rsidRPr="00A616F9">
        <w:rPr>
          <w:rFonts w:ascii="Times New Roman" w:hAnsi="Times New Roman" w:cs="Times New Roman"/>
          <w:sz w:val="28"/>
          <w:szCs w:val="28"/>
        </w:rPr>
        <w:t xml:space="preserve">сельской инфраструктуры как часть </w:t>
      </w:r>
      <w:r w:rsidR="006373AF">
        <w:rPr>
          <w:rFonts w:ascii="Times New Roman" w:hAnsi="Times New Roman" w:cs="Times New Roman"/>
          <w:sz w:val="28"/>
          <w:szCs w:val="28"/>
        </w:rPr>
        <w:t xml:space="preserve">необходимых </w:t>
      </w:r>
      <w:r w:rsidR="006373AF" w:rsidRPr="00A616F9">
        <w:rPr>
          <w:rFonts w:ascii="Times New Roman" w:hAnsi="Times New Roman" w:cs="Times New Roman"/>
          <w:sz w:val="28"/>
          <w:szCs w:val="28"/>
        </w:rPr>
        <w:t>социальных</w:t>
      </w:r>
      <w:r w:rsidR="006373AF">
        <w:rPr>
          <w:rFonts w:ascii="Times New Roman" w:hAnsi="Times New Roman" w:cs="Times New Roman"/>
          <w:sz w:val="28"/>
          <w:szCs w:val="28"/>
        </w:rPr>
        <w:t xml:space="preserve"> </w:t>
      </w:r>
      <w:r w:rsidR="006373AF" w:rsidRPr="00A616F9">
        <w:rPr>
          <w:rFonts w:ascii="Times New Roman" w:hAnsi="Times New Roman" w:cs="Times New Roman"/>
          <w:sz w:val="28"/>
          <w:szCs w:val="28"/>
        </w:rPr>
        <w:t xml:space="preserve">программ, </w:t>
      </w:r>
      <w:r w:rsidR="006373AF">
        <w:rPr>
          <w:rFonts w:ascii="Times New Roman" w:hAnsi="Times New Roman" w:cs="Times New Roman"/>
          <w:sz w:val="28"/>
          <w:szCs w:val="28"/>
        </w:rPr>
        <w:t xml:space="preserve">которые реализуются </w:t>
      </w:r>
      <w:r w:rsidR="006373AF" w:rsidRPr="00A616F9">
        <w:rPr>
          <w:rFonts w:ascii="Times New Roman" w:hAnsi="Times New Roman" w:cs="Times New Roman"/>
          <w:sz w:val="28"/>
          <w:szCs w:val="28"/>
        </w:rPr>
        <w:t>предприятиями, основн</w:t>
      </w:r>
      <w:r w:rsidR="006373AF">
        <w:rPr>
          <w:rFonts w:ascii="Times New Roman" w:hAnsi="Times New Roman" w:cs="Times New Roman"/>
          <w:sz w:val="28"/>
          <w:szCs w:val="28"/>
        </w:rPr>
        <w:t>ая</w:t>
      </w:r>
      <w:r w:rsidR="006373AF" w:rsidRPr="00A616F9">
        <w:rPr>
          <w:rFonts w:ascii="Times New Roman" w:hAnsi="Times New Roman" w:cs="Times New Roman"/>
          <w:sz w:val="28"/>
          <w:szCs w:val="28"/>
        </w:rPr>
        <w:t xml:space="preserve"> деятельность </w:t>
      </w:r>
      <w:r w:rsidR="006373AF">
        <w:rPr>
          <w:rFonts w:ascii="Times New Roman" w:hAnsi="Times New Roman" w:cs="Times New Roman"/>
          <w:sz w:val="28"/>
          <w:szCs w:val="28"/>
        </w:rPr>
        <w:t>которых –</w:t>
      </w:r>
      <w:r w:rsidR="006373AF" w:rsidRPr="00A616F9">
        <w:rPr>
          <w:rFonts w:ascii="Times New Roman" w:hAnsi="Times New Roman" w:cs="Times New Roman"/>
          <w:sz w:val="28"/>
          <w:szCs w:val="28"/>
        </w:rPr>
        <w:t xml:space="preserve"> разведк</w:t>
      </w:r>
      <w:r w:rsidR="006373AF">
        <w:rPr>
          <w:rFonts w:ascii="Times New Roman" w:hAnsi="Times New Roman" w:cs="Times New Roman"/>
          <w:sz w:val="28"/>
          <w:szCs w:val="28"/>
        </w:rPr>
        <w:t>а месторождений</w:t>
      </w:r>
      <w:r w:rsidR="006373AF" w:rsidRPr="00A616F9">
        <w:rPr>
          <w:rFonts w:ascii="Times New Roman" w:hAnsi="Times New Roman" w:cs="Times New Roman"/>
          <w:sz w:val="28"/>
          <w:szCs w:val="28"/>
        </w:rPr>
        <w:t xml:space="preserve"> нефти и газа,</w:t>
      </w:r>
      <w:r w:rsidR="006373AF">
        <w:rPr>
          <w:rFonts w:ascii="Times New Roman" w:hAnsi="Times New Roman" w:cs="Times New Roman"/>
          <w:sz w:val="28"/>
          <w:szCs w:val="28"/>
        </w:rPr>
        <w:t xml:space="preserve"> </w:t>
      </w:r>
      <w:r w:rsidR="006373AF" w:rsidRPr="00A616F9">
        <w:rPr>
          <w:rFonts w:ascii="Times New Roman" w:hAnsi="Times New Roman" w:cs="Times New Roman"/>
          <w:sz w:val="28"/>
          <w:szCs w:val="28"/>
        </w:rPr>
        <w:t>и минеральных ресурсов. Также, могут быть разработаны и другие механизмы</w:t>
      </w:r>
      <w:r w:rsidR="006373AF">
        <w:rPr>
          <w:rFonts w:ascii="Times New Roman" w:hAnsi="Times New Roman" w:cs="Times New Roman"/>
          <w:sz w:val="28"/>
          <w:szCs w:val="28"/>
        </w:rPr>
        <w:t>, такие как создание в</w:t>
      </w:r>
      <w:r w:rsidR="006373AF" w:rsidRPr="00E36AF2">
        <w:rPr>
          <w:rFonts w:ascii="Times New Roman" w:hAnsi="Times New Roman" w:cs="Times New Roman"/>
          <w:sz w:val="28"/>
          <w:szCs w:val="28"/>
        </w:rPr>
        <w:t>нутрисет</w:t>
      </w:r>
      <w:r w:rsidR="006373AF">
        <w:rPr>
          <w:rFonts w:ascii="Times New Roman" w:hAnsi="Times New Roman" w:cs="Times New Roman"/>
          <w:sz w:val="28"/>
          <w:szCs w:val="28"/>
        </w:rPr>
        <w:t>евой</w:t>
      </w:r>
      <w:r w:rsidR="006373AF" w:rsidRPr="00E36AF2">
        <w:rPr>
          <w:rFonts w:ascii="Times New Roman" w:hAnsi="Times New Roman" w:cs="Times New Roman"/>
          <w:sz w:val="28"/>
          <w:szCs w:val="28"/>
        </w:rPr>
        <w:t xml:space="preserve"> </w:t>
      </w:r>
      <w:r w:rsidR="006373AF">
        <w:rPr>
          <w:rFonts w:ascii="Times New Roman" w:hAnsi="Times New Roman" w:cs="Times New Roman"/>
          <w:sz w:val="28"/>
          <w:szCs w:val="28"/>
        </w:rPr>
        <w:t xml:space="preserve">региональной </w:t>
      </w:r>
      <w:r w:rsidR="006373AF" w:rsidRPr="00E36AF2">
        <w:rPr>
          <w:rFonts w:ascii="Times New Roman" w:hAnsi="Times New Roman" w:cs="Times New Roman"/>
          <w:sz w:val="28"/>
          <w:szCs w:val="28"/>
        </w:rPr>
        <w:t>транспортн</w:t>
      </w:r>
      <w:r w:rsidR="006373AF">
        <w:rPr>
          <w:rFonts w:ascii="Times New Roman" w:hAnsi="Times New Roman" w:cs="Times New Roman"/>
          <w:sz w:val="28"/>
          <w:szCs w:val="28"/>
        </w:rPr>
        <w:t>ой</w:t>
      </w:r>
      <w:r w:rsidR="006373AF" w:rsidRPr="00E36AF2">
        <w:rPr>
          <w:rFonts w:ascii="Times New Roman" w:hAnsi="Times New Roman" w:cs="Times New Roman"/>
          <w:sz w:val="28"/>
          <w:szCs w:val="28"/>
        </w:rPr>
        <w:t xml:space="preserve"> артери</w:t>
      </w:r>
      <w:r w:rsidR="006373AF">
        <w:rPr>
          <w:rFonts w:ascii="Times New Roman" w:hAnsi="Times New Roman" w:cs="Times New Roman"/>
          <w:sz w:val="28"/>
          <w:szCs w:val="28"/>
        </w:rPr>
        <w:t>и</w:t>
      </w:r>
      <w:r w:rsidR="006373AF" w:rsidRPr="00E36AF2">
        <w:rPr>
          <w:rFonts w:ascii="Times New Roman" w:hAnsi="Times New Roman" w:cs="Times New Roman"/>
          <w:sz w:val="28"/>
          <w:szCs w:val="28"/>
        </w:rPr>
        <w:t xml:space="preserve"> </w:t>
      </w:r>
      <w:r w:rsidR="006373AF">
        <w:rPr>
          <w:rFonts w:ascii="Times New Roman" w:hAnsi="Times New Roman" w:cs="Times New Roman"/>
          <w:sz w:val="28"/>
          <w:szCs w:val="28"/>
        </w:rPr>
        <w:t>Мангистауской области</w:t>
      </w:r>
      <w:r w:rsidR="006373AF" w:rsidRPr="00E36AF2">
        <w:rPr>
          <w:rFonts w:ascii="Times New Roman" w:hAnsi="Times New Roman" w:cs="Times New Roman"/>
          <w:sz w:val="28"/>
          <w:szCs w:val="28"/>
        </w:rPr>
        <w:t xml:space="preserve">, состоящей </w:t>
      </w:r>
      <w:r w:rsidR="006373AF">
        <w:rPr>
          <w:rFonts w:ascii="Times New Roman" w:hAnsi="Times New Roman" w:cs="Times New Roman"/>
          <w:sz w:val="28"/>
          <w:szCs w:val="28"/>
        </w:rPr>
        <w:t xml:space="preserve">как </w:t>
      </w:r>
      <w:r w:rsidR="006373AF" w:rsidRPr="00E36AF2">
        <w:rPr>
          <w:rFonts w:ascii="Times New Roman" w:hAnsi="Times New Roman" w:cs="Times New Roman"/>
          <w:sz w:val="28"/>
          <w:szCs w:val="28"/>
        </w:rPr>
        <w:t>из главных</w:t>
      </w:r>
      <w:r w:rsidR="006373AF">
        <w:rPr>
          <w:rFonts w:ascii="Times New Roman" w:hAnsi="Times New Roman" w:cs="Times New Roman"/>
          <w:sz w:val="28"/>
          <w:szCs w:val="28"/>
        </w:rPr>
        <w:t xml:space="preserve">, так </w:t>
      </w:r>
      <w:r w:rsidR="006373AF" w:rsidRPr="00E36AF2">
        <w:rPr>
          <w:rFonts w:ascii="Times New Roman" w:hAnsi="Times New Roman" w:cs="Times New Roman"/>
          <w:sz w:val="28"/>
          <w:szCs w:val="28"/>
        </w:rPr>
        <w:t>и второстепенных</w:t>
      </w:r>
      <w:r w:rsidR="006373AF">
        <w:rPr>
          <w:rFonts w:ascii="Times New Roman" w:hAnsi="Times New Roman" w:cs="Times New Roman"/>
          <w:sz w:val="28"/>
          <w:szCs w:val="28"/>
        </w:rPr>
        <w:t xml:space="preserve"> </w:t>
      </w:r>
      <w:r w:rsidR="006373AF" w:rsidRPr="00E36AF2">
        <w:rPr>
          <w:rFonts w:ascii="Times New Roman" w:hAnsi="Times New Roman" w:cs="Times New Roman"/>
          <w:sz w:val="28"/>
          <w:szCs w:val="28"/>
        </w:rPr>
        <w:t>артерий. Главные артерии должны соединять</w:t>
      </w:r>
      <w:r w:rsidR="006373AF">
        <w:rPr>
          <w:rFonts w:ascii="Times New Roman" w:hAnsi="Times New Roman" w:cs="Times New Roman"/>
          <w:sz w:val="28"/>
          <w:szCs w:val="28"/>
        </w:rPr>
        <w:t xml:space="preserve"> уже</w:t>
      </w:r>
      <w:r w:rsidR="006373AF" w:rsidRPr="00E36AF2">
        <w:rPr>
          <w:rFonts w:ascii="Times New Roman" w:hAnsi="Times New Roman" w:cs="Times New Roman"/>
          <w:sz w:val="28"/>
          <w:szCs w:val="28"/>
        </w:rPr>
        <w:t xml:space="preserve"> существующие и будущие </w:t>
      </w:r>
      <w:r w:rsidR="006373AF">
        <w:rPr>
          <w:rFonts w:ascii="Times New Roman" w:hAnsi="Times New Roman" w:cs="Times New Roman"/>
          <w:sz w:val="28"/>
          <w:szCs w:val="28"/>
        </w:rPr>
        <w:t xml:space="preserve">перспективные </w:t>
      </w:r>
      <w:r w:rsidR="006373AF" w:rsidRPr="00E36AF2">
        <w:rPr>
          <w:rFonts w:ascii="Times New Roman" w:hAnsi="Times New Roman" w:cs="Times New Roman"/>
          <w:sz w:val="28"/>
          <w:szCs w:val="28"/>
        </w:rPr>
        <w:t>города высокого</w:t>
      </w:r>
      <w:r w:rsidR="006373AF">
        <w:rPr>
          <w:rFonts w:ascii="Times New Roman" w:hAnsi="Times New Roman" w:cs="Times New Roman"/>
          <w:sz w:val="28"/>
          <w:szCs w:val="28"/>
        </w:rPr>
        <w:t xml:space="preserve"> </w:t>
      </w:r>
      <w:r w:rsidR="006373AF" w:rsidRPr="00E36AF2">
        <w:rPr>
          <w:rFonts w:ascii="Times New Roman" w:hAnsi="Times New Roman" w:cs="Times New Roman"/>
          <w:sz w:val="28"/>
          <w:szCs w:val="28"/>
        </w:rPr>
        <w:t xml:space="preserve">уровня иерархической структуры и </w:t>
      </w:r>
      <w:r w:rsidR="006373AF">
        <w:rPr>
          <w:rFonts w:ascii="Times New Roman" w:hAnsi="Times New Roman" w:cs="Times New Roman"/>
          <w:sz w:val="28"/>
          <w:szCs w:val="28"/>
        </w:rPr>
        <w:t xml:space="preserve">по сути своей </w:t>
      </w:r>
      <w:r w:rsidR="006373AF" w:rsidRPr="00E36AF2">
        <w:rPr>
          <w:rFonts w:ascii="Times New Roman" w:hAnsi="Times New Roman" w:cs="Times New Roman"/>
          <w:sz w:val="28"/>
          <w:szCs w:val="28"/>
        </w:rPr>
        <w:t>большей частью составлять мультимодальную</w:t>
      </w:r>
      <w:r w:rsidR="006373AF">
        <w:rPr>
          <w:rFonts w:ascii="Times New Roman" w:hAnsi="Times New Roman" w:cs="Times New Roman"/>
          <w:sz w:val="28"/>
          <w:szCs w:val="28"/>
        </w:rPr>
        <w:t xml:space="preserve"> </w:t>
      </w:r>
      <w:r w:rsidR="006373AF" w:rsidRPr="00E36AF2">
        <w:rPr>
          <w:rFonts w:ascii="Times New Roman" w:hAnsi="Times New Roman" w:cs="Times New Roman"/>
          <w:sz w:val="28"/>
          <w:szCs w:val="28"/>
        </w:rPr>
        <w:t>транспортную сеть. Второстепенные артерии</w:t>
      </w:r>
      <w:r w:rsidR="006373AF">
        <w:rPr>
          <w:rFonts w:ascii="Times New Roman" w:hAnsi="Times New Roman" w:cs="Times New Roman"/>
          <w:sz w:val="28"/>
          <w:szCs w:val="28"/>
        </w:rPr>
        <w:t>,</w:t>
      </w:r>
      <w:r w:rsidR="006373AF" w:rsidRPr="00E36AF2">
        <w:rPr>
          <w:rFonts w:ascii="Times New Roman" w:hAnsi="Times New Roman" w:cs="Times New Roman"/>
          <w:sz w:val="28"/>
          <w:szCs w:val="28"/>
        </w:rPr>
        <w:t xml:space="preserve"> </w:t>
      </w:r>
      <w:r w:rsidR="006373AF">
        <w:rPr>
          <w:rFonts w:ascii="Times New Roman" w:hAnsi="Times New Roman" w:cs="Times New Roman"/>
          <w:sz w:val="28"/>
          <w:szCs w:val="28"/>
        </w:rPr>
        <w:t xml:space="preserve">по замыслу, </w:t>
      </w:r>
      <w:r w:rsidR="006373AF" w:rsidRPr="00E36AF2">
        <w:rPr>
          <w:rFonts w:ascii="Times New Roman" w:hAnsi="Times New Roman" w:cs="Times New Roman"/>
          <w:sz w:val="28"/>
          <w:szCs w:val="28"/>
        </w:rPr>
        <w:t>обеспечивали бы связь от главных артерий к</w:t>
      </w:r>
      <w:r w:rsidR="006373AF">
        <w:rPr>
          <w:rFonts w:ascii="Times New Roman" w:hAnsi="Times New Roman" w:cs="Times New Roman"/>
          <w:sz w:val="28"/>
          <w:szCs w:val="28"/>
        </w:rPr>
        <w:t xml:space="preserve"> региональным </w:t>
      </w:r>
      <w:r w:rsidR="006373AF" w:rsidRPr="00E36AF2">
        <w:rPr>
          <w:rFonts w:ascii="Times New Roman" w:hAnsi="Times New Roman" w:cs="Times New Roman"/>
          <w:sz w:val="28"/>
          <w:szCs w:val="28"/>
        </w:rPr>
        <w:t>сельским сервисным центрам, в основном</w:t>
      </w:r>
      <w:r w:rsidR="006373AF">
        <w:rPr>
          <w:rFonts w:ascii="Times New Roman" w:hAnsi="Times New Roman" w:cs="Times New Roman"/>
          <w:sz w:val="28"/>
          <w:szCs w:val="28"/>
        </w:rPr>
        <w:t xml:space="preserve"> по средством</w:t>
      </w:r>
      <w:r w:rsidR="006373AF" w:rsidRPr="00E36AF2">
        <w:rPr>
          <w:rFonts w:ascii="Times New Roman" w:hAnsi="Times New Roman" w:cs="Times New Roman"/>
          <w:sz w:val="28"/>
          <w:szCs w:val="28"/>
        </w:rPr>
        <w:t xml:space="preserve"> автомобильн</w:t>
      </w:r>
      <w:r w:rsidR="006373AF">
        <w:rPr>
          <w:rFonts w:ascii="Times New Roman" w:hAnsi="Times New Roman" w:cs="Times New Roman"/>
          <w:sz w:val="28"/>
          <w:szCs w:val="28"/>
        </w:rPr>
        <w:t>ого</w:t>
      </w:r>
      <w:r w:rsidR="006373AF" w:rsidRPr="00E36AF2">
        <w:rPr>
          <w:rFonts w:ascii="Times New Roman" w:hAnsi="Times New Roman" w:cs="Times New Roman"/>
          <w:sz w:val="28"/>
          <w:szCs w:val="28"/>
        </w:rPr>
        <w:t xml:space="preserve"> </w:t>
      </w:r>
      <w:r w:rsidR="006373AF">
        <w:rPr>
          <w:rFonts w:ascii="Times New Roman" w:hAnsi="Times New Roman" w:cs="Times New Roman"/>
          <w:sz w:val="28"/>
          <w:szCs w:val="28"/>
        </w:rPr>
        <w:t xml:space="preserve">сообщения </w:t>
      </w:r>
      <w:sdt>
        <w:sdtPr>
          <w:rPr>
            <w:rFonts w:ascii="Times New Roman" w:hAnsi="Times New Roman" w:cs="Times New Roman"/>
            <w:sz w:val="28"/>
            <w:szCs w:val="28"/>
          </w:rPr>
          <w:id w:val="775764897"/>
          <w:citation/>
        </w:sdtPr>
        <w:sdtEndPr/>
        <w:sdtContent>
          <w:r w:rsidR="00B65099">
            <w:rPr>
              <w:rFonts w:ascii="Times New Roman" w:hAnsi="Times New Roman" w:cs="Times New Roman"/>
              <w:sz w:val="28"/>
              <w:szCs w:val="28"/>
            </w:rPr>
            <w:fldChar w:fldCharType="begin"/>
          </w:r>
          <w:r w:rsidR="00906036">
            <w:rPr>
              <w:rFonts w:ascii="Times New Roman" w:hAnsi="Times New Roman" w:cs="Times New Roman"/>
              <w:sz w:val="28"/>
              <w:szCs w:val="28"/>
            </w:rPr>
            <w:instrText xml:space="preserve"> CITATION REC08 \l 1049 </w:instrText>
          </w:r>
          <w:r w:rsidR="00B65099">
            <w:rPr>
              <w:rFonts w:ascii="Times New Roman" w:hAnsi="Times New Roman" w:cs="Times New Roman"/>
              <w:sz w:val="28"/>
              <w:szCs w:val="28"/>
            </w:rPr>
            <w:fldChar w:fldCharType="separate"/>
          </w:r>
          <w:r w:rsidR="00415397" w:rsidRPr="00415397">
            <w:rPr>
              <w:rFonts w:ascii="Times New Roman" w:hAnsi="Times New Roman" w:cs="Times New Roman"/>
              <w:noProof/>
              <w:sz w:val="28"/>
              <w:szCs w:val="28"/>
            </w:rPr>
            <w:t>(RECS International Inc. Yachiyo Engineering Co., 2008)</w:t>
          </w:r>
          <w:r w:rsidR="00B65099">
            <w:rPr>
              <w:rFonts w:ascii="Times New Roman" w:hAnsi="Times New Roman" w:cs="Times New Roman"/>
              <w:sz w:val="28"/>
              <w:szCs w:val="28"/>
            </w:rPr>
            <w:fldChar w:fldCharType="end"/>
          </w:r>
        </w:sdtContent>
      </w:sdt>
      <w:r w:rsidRPr="00A616F9">
        <w:rPr>
          <w:rFonts w:ascii="Times New Roman" w:hAnsi="Times New Roman" w:cs="Times New Roman"/>
          <w:sz w:val="28"/>
          <w:szCs w:val="28"/>
        </w:rPr>
        <w:t>.</w:t>
      </w:r>
      <w:r>
        <w:rPr>
          <w:rFonts w:ascii="Times New Roman" w:hAnsi="Times New Roman" w:cs="Times New Roman"/>
          <w:sz w:val="28"/>
          <w:szCs w:val="28"/>
        </w:rPr>
        <w:t xml:space="preserve">   </w:t>
      </w:r>
    </w:p>
    <w:p w14:paraId="0598BA82" w14:textId="169E078F"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Такие масштабные проекты требуют значительных инвестиций. Как отмечается в</w:t>
      </w:r>
      <w:r w:rsidR="00C5007C" w:rsidRPr="00C5007C">
        <w:rPr>
          <w:rFonts w:ascii="Times New Roman" w:hAnsi="Times New Roman" w:cs="Times New Roman"/>
          <w:sz w:val="28"/>
          <w:szCs w:val="28"/>
        </w:rPr>
        <w:t xml:space="preserve"> [93]</w:t>
      </w:r>
      <w:r>
        <w:rPr>
          <w:rFonts w:ascii="Times New Roman" w:hAnsi="Times New Roman" w:cs="Times New Roman"/>
          <w:sz w:val="28"/>
          <w:szCs w:val="28"/>
        </w:rPr>
        <w:t>: «…</w:t>
      </w:r>
      <w:r w:rsidR="000F73D7">
        <w:rPr>
          <w:rFonts w:ascii="Times New Roman" w:hAnsi="Times New Roman" w:cs="Times New Roman"/>
          <w:sz w:val="28"/>
          <w:szCs w:val="28"/>
        </w:rPr>
        <w:t>п</w:t>
      </w:r>
      <w:r w:rsidRPr="00505F39">
        <w:rPr>
          <w:rFonts w:ascii="Times New Roman" w:hAnsi="Times New Roman" w:cs="Times New Roman"/>
          <w:sz w:val="28"/>
          <w:szCs w:val="28"/>
        </w:rPr>
        <w:t>ри региональном развитии Мангистауской области будет необходимо согласовать два,</w:t>
      </w:r>
      <w:r>
        <w:rPr>
          <w:rFonts w:ascii="Times New Roman" w:hAnsi="Times New Roman" w:cs="Times New Roman"/>
          <w:sz w:val="28"/>
          <w:szCs w:val="28"/>
        </w:rPr>
        <w:t xml:space="preserve"> </w:t>
      </w:r>
      <w:r w:rsidRPr="00505F39">
        <w:rPr>
          <w:rFonts w:ascii="Times New Roman" w:hAnsi="Times New Roman" w:cs="Times New Roman"/>
          <w:sz w:val="28"/>
          <w:szCs w:val="28"/>
        </w:rPr>
        <w:t xml:space="preserve">по-видимому, противоречивых требования. Первое </w:t>
      </w:r>
      <w:r>
        <w:rPr>
          <w:rFonts w:ascii="Times New Roman" w:hAnsi="Times New Roman" w:cs="Times New Roman"/>
          <w:sz w:val="28"/>
          <w:szCs w:val="28"/>
        </w:rPr>
        <w:t>–</w:t>
      </w:r>
      <w:r w:rsidRPr="00505F39">
        <w:rPr>
          <w:rFonts w:ascii="Times New Roman" w:hAnsi="Times New Roman" w:cs="Times New Roman"/>
          <w:sz w:val="28"/>
          <w:szCs w:val="28"/>
        </w:rPr>
        <w:t xml:space="preserve"> это преобразование структуры</w:t>
      </w:r>
      <w:r>
        <w:rPr>
          <w:rFonts w:ascii="Times New Roman" w:hAnsi="Times New Roman" w:cs="Times New Roman"/>
          <w:sz w:val="28"/>
          <w:szCs w:val="28"/>
        </w:rPr>
        <w:t xml:space="preserve"> </w:t>
      </w:r>
      <w:r w:rsidRPr="00505F39">
        <w:rPr>
          <w:rFonts w:ascii="Times New Roman" w:hAnsi="Times New Roman" w:cs="Times New Roman"/>
          <w:sz w:val="28"/>
          <w:szCs w:val="28"/>
        </w:rPr>
        <w:t>региональной экономики из нефтегазового доминанта в более диверсифицированную, чтобы</w:t>
      </w:r>
      <w:r>
        <w:rPr>
          <w:rFonts w:ascii="Times New Roman" w:hAnsi="Times New Roman" w:cs="Times New Roman"/>
          <w:sz w:val="28"/>
          <w:szCs w:val="28"/>
        </w:rPr>
        <w:t xml:space="preserve"> </w:t>
      </w:r>
      <w:r w:rsidRPr="00505F39">
        <w:rPr>
          <w:rFonts w:ascii="Times New Roman" w:hAnsi="Times New Roman" w:cs="Times New Roman"/>
          <w:sz w:val="28"/>
          <w:szCs w:val="28"/>
        </w:rPr>
        <w:t>появлялись более разнообразные и выгодные возможности трудоустройства для</w:t>
      </w:r>
      <w:r>
        <w:rPr>
          <w:rFonts w:ascii="Times New Roman" w:hAnsi="Times New Roman" w:cs="Times New Roman"/>
          <w:sz w:val="28"/>
          <w:szCs w:val="28"/>
        </w:rPr>
        <w:t xml:space="preserve"> </w:t>
      </w:r>
      <w:r w:rsidRPr="00505F39">
        <w:rPr>
          <w:rFonts w:ascii="Times New Roman" w:hAnsi="Times New Roman" w:cs="Times New Roman"/>
          <w:sz w:val="28"/>
          <w:szCs w:val="28"/>
        </w:rPr>
        <w:t>увеличивающейся рабочей силы в городской и сельской местности, как отображено в</w:t>
      </w:r>
      <w:r>
        <w:rPr>
          <w:rFonts w:ascii="Times New Roman" w:hAnsi="Times New Roman" w:cs="Times New Roman"/>
          <w:sz w:val="28"/>
          <w:szCs w:val="28"/>
        </w:rPr>
        <w:t xml:space="preserve"> </w:t>
      </w:r>
      <w:r w:rsidRPr="00505F39">
        <w:rPr>
          <w:rFonts w:ascii="Times New Roman" w:hAnsi="Times New Roman" w:cs="Times New Roman"/>
          <w:sz w:val="28"/>
          <w:szCs w:val="28"/>
        </w:rPr>
        <w:t>экономической цели регионального развития Мангистауской области. Достижение данной</w:t>
      </w:r>
      <w:r>
        <w:rPr>
          <w:rFonts w:ascii="Times New Roman" w:hAnsi="Times New Roman" w:cs="Times New Roman"/>
          <w:sz w:val="28"/>
          <w:szCs w:val="28"/>
        </w:rPr>
        <w:t xml:space="preserve"> </w:t>
      </w:r>
      <w:r w:rsidRPr="00505F39">
        <w:rPr>
          <w:rFonts w:ascii="Times New Roman" w:hAnsi="Times New Roman" w:cs="Times New Roman"/>
          <w:sz w:val="28"/>
          <w:szCs w:val="28"/>
        </w:rPr>
        <w:t>цели также будет способствовать сокращению неравенства между городской и сельской</w:t>
      </w:r>
      <w:r>
        <w:rPr>
          <w:rFonts w:ascii="Times New Roman" w:hAnsi="Times New Roman" w:cs="Times New Roman"/>
          <w:sz w:val="28"/>
          <w:szCs w:val="28"/>
        </w:rPr>
        <w:t xml:space="preserve"> </w:t>
      </w:r>
      <w:r w:rsidRPr="00505F39">
        <w:rPr>
          <w:rFonts w:ascii="Times New Roman" w:hAnsi="Times New Roman" w:cs="Times New Roman"/>
          <w:sz w:val="28"/>
          <w:szCs w:val="28"/>
        </w:rPr>
        <w:t>местностями, а также между различными сегментами общества, выраженными в социальной</w:t>
      </w:r>
      <w:r>
        <w:rPr>
          <w:rFonts w:ascii="Times New Roman" w:hAnsi="Times New Roman" w:cs="Times New Roman"/>
          <w:sz w:val="28"/>
          <w:szCs w:val="28"/>
        </w:rPr>
        <w:t xml:space="preserve"> </w:t>
      </w:r>
      <w:r w:rsidRPr="00505F39">
        <w:rPr>
          <w:rFonts w:ascii="Times New Roman" w:hAnsi="Times New Roman" w:cs="Times New Roman"/>
          <w:sz w:val="28"/>
          <w:szCs w:val="28"/>
        </w:rPr>
        <w:t>цели.</w:t>
      </w:r>
      <w:r>
        <w:rPr>
          <w:rFonts w:ascii="Times New Roman" w:hAnsi="Times New Roman" w:cs="Times New Roman"/>
          <w:sz w:val="28"/>
          <w:szCs w:val="28"/>
        </w:rPr>
        <w:t xml:space="preserve"> </w:t>
      </w:r>
      <w:r w:rsidRPr="00505F39">
        <w:rPr>
          <w:rFonts w:ascii="Times New Roman" w:hAnsi="Times New Roman" w:cs="Times New Roman"/>
          <w:sz w:val="28"/>
          <w:szCs w:val="28"/>
        </w:rPr>
        <w:t>Другим требованием является использование нефтегазовой отрасли в качестве локомотива</w:t>
      </w:r>
      <w:r>
        <w:rPr>
          <w:rFonts w:ascii="Times New Roman" w:hAnsi="Times New Roman" w:cs="Times New Roman"/>
          <w:sz w:val="28"/>
          <w:szCs w:val="28"/>
        </w:rPr>
        <w:t xml:space="preserve"> </w:t>
      </w:r>
      <w:r w:rsidRPr="00505F39">
        <w:rPr>
          <w:rFonts w:ascii="Times New Roman" w:hAnsi="Times New Roman" w:cs="Times New Roman"/>
          <w:sz w:val="28"/>
          <w:szCs w:val="28"/>
        </w:rPr>
        <w:t>для регионального роста в обозримого будущего. Нефтегазовая отрасль может</w:t>
      </w:r>
      <w:r>
        <w:rPr>
          <w:rFonts w:ascii="Times New Roman" w:hAnsi="Times New Roman" w:cs="Times New Roman"/>
          <w:sz w:val="28"/>
          <w:szCs w:val="28"/>
        </w:rPr>
        <w:t xml:space="preserve"> </w:t>
      </w:r>
      <w:r w:rsidRPr="00505F39">
        <w:rPr>
          <w:rFonts w:ascii="Times New Roman" w:hAnsi="Times New Roman" w:cs="Times New Roman"/>
          <w:sz w:val="28"/>
          <w:szCs w:val="28"/>
        </w:rPr>
        <w:t>способствовать диверсификации региональной экономики в рамках экономической цели,</w:t>
      </w:r>
      <w:r>
        <w:rPr>
          <w:rFonts w:ascii="Times New Roman" w:hAnsi="Times New Roman" w:cs="Times New Roman"/>
          <w:sz w:val="28"/>
          <w:szCs w:val="28"/>
        </w:rPr>
        <w:t xml:space="preserve"> </w:t>
      </w:r>
      <w:r w:rsidRPr="00505F39">
        <w:rPr>
          <w:rFonts w:ascii="Times New Roman" w:hAnsi="Times New Roman" w:cs="Times New Roman"/>
          <w:sz w:val="28"/>
          <w:szCs w:val="28"/>
        </w:rPr>
        <w:t>если побудит развитие связанных с нею местных отраслей промышленности и услуг.</w:t>
      </w:r>
      <w:r>
        <w:rPr>
          <w:rFonts w:ascii="Times New Roman" w:hAnsi="Times New Roman" w:cs="Times New Roman"/>
          <w:sz w:val="28"/>
          <w:szCs w:val="28"/>
        </w:rPr>
        <w:t xml:space="preserve"> </w:t>
      </w:r>
      <w:r w:rsidRPr="00505F39">
        <w:rPr>
          <w:rFonts w:ascii="Times New Roman" w:hAnsi="Times New Roman" w:cs="Times New Roman"/>
          <w:sz w:val="28"/>
          <w:szCs w:val="28"/>
        </w:rPr>
        <w:t>Последнее будет также содействовать достижению социальных целей. Однако, необходимо</w:t>
      </w:r>
      <w:r>
        <w:rPr>
          <w:rFonts w:ascii="Times New Roman" w:hAnsi="Times New Roman" w:cs="Times New Roman"/>
          <w:sz w:val="28"/>
          <w:szCs w:val="28"/>
        </w:rPr>
        <w:t xml:space="preserve"> </w:t>
      </w:r>
      <w:r w:rsidRPr="00505F39">
        <w:rPr>
          <w:rFonts w:ascii="Times New Roman" w:hAnsi="Times New Roman" w:cs="Times New Roman"/>
          <w:sz w:val="28"/>
          <w:szCs w:val="28"/>
        </w:rPr>
        <w:t>принять во внимание возможные побочные эффекты, которые могут быть вызваны данным</w:t>
      </w:r>
      <w:r>
        <w:rPr>
          <w:rFonts w:ascii="Times New Roman" w:hAnsi="Times New Roman" w:cs="Times New Roman"/>
          <w:sz w:val="28"/>
          <w:szCs w:val="28"/>
        </w:rPr>
        <w:t xml:space="preserve"> </w:t>
      </w:r>
      <w:r w:rsidRPr="00505F39">
        <w:rPr>
          <w:rFonts w:ascii="Times New Roman" w:hAnsi="Times New Roman" w:cs="Times New Roman"/>
          <w:sz w:val="28"/>
          <w:szCs w:val="28"/>
        </w:rPr>
        <w:t>развитием, что негативно скажется на достижении экологической цели.</w:t>
      </w:r>
      <w:r w:rsidRPr="007855E0">
        <w:rPr>
          <w:rFonts w:ascii="Times New Roman" w:hAnsi="Times New Roman" w:cs="Times New Roman"/>
          <w:sz w:val="28"/>
          <w:szCs w:val="28"/>
        </w:rPr>
        <w:t xml:space="preserve"> </w:t>
      </w:r>
    </w:p>
    <w:p w14:paraId="4F37AF51"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привлечения таких инвестиций стоит использовать опыт Эмирата Дубай по привлечению инвестиций для своего развития.</w:t>
      </w:r>
    </w:p>
    <w:p w14:paraId="264DA911" w14:textId="77777777" w:rsidR="00591836" w:rsidRPr="00CE4626" w:rsidRDefault="00591836">
      <w:pPr>
        <w:pStyle w:val="a3"/>
        <w:numPr>
          <w:ilvl w:val="0"/>
          <w:numId w:val="30"/>
        </w:numPr>
        <w:tabs>
          <w:tab w:val="left" w:pos="993"/>
        </w:tabs>
        <w:ind w:left="0" w:firstLine="567"/>
        <w:jc w:val="both"/>
        <w:rPr>
          <w:rFonts w:ascii="Times New Roman" w:hAnsi="Times New Roman" w:cs="Times New Roman"/>
          <w:sz w:val="28"/>
          <w:szCs w:val="28"/>
        </w:rPr>
      </w:pPr>
      <w:r w:rsidRPr="00CE4626">
        <w:rPr>
          <w:rFonts w:ascii="Times New Roman" w:hAnsi="Times New Roman" w:cs="Times New Roman"/>
          <w:sz w:val="28"/>
          <w:szCs w:val="28"/>
        </w:rPr>
        <w:t>1961 год, на ссуду катарского эмира начинается углубление</w:t>
      </w:r>
      <w:r>
        <w:rPr>
          <w:rFonts w:ascii="Times New Roman" w:hAnsi="Times New Roman" w:cs="Times New Roman"/>
          <w:sz w:val="28"/>
          <w:szCs w:val="28"/>
        </w:rPr>
        <w:t xml:space="preserve"> </w:t>
      </w:r>
      <w:r w:rsidRPr="00CE4626">
        <w:rPr>
          <w:rFonts w:ascii="Times New Roman" w:hAnsi="Times New Roman" w:cs="Times New Roman"/>
          <w:sz w:val="28"/>
          <w:szCs w:val="28"/>
        </w:rPr>
        <w:t>гавани для торговых кораблей</w:t>
      </w:r>
      <w:r>
        <w:rPr>
          <w:rFonts w:ascii="Times New Roman" w:hAnsi="Times New Roman" w:cs="Times New Roman"/>
          <w:sz w:val="28"/>
          <w:szCs w:val="28"/>
        </w:rPr>
        <w:t>.</w:t>
      </w:r>
    </w:p>
    <w:p w14:paraId="0C5BC792" w14:textId="77777777" w:rsidR="00591836" w:rsidRPr="00CE4626" w:rsidRDefault="00591836">
      <w:pPr>
        <w:pStyle w:val="a3"/>
        <w:numPr>
          <w:ilvl w:val="0"/>
          <w:numId w:val="30"/>
        </w:numPr>
        <w:tabs>
          <w:tab w:val="left" w:pos="993"/>
        </w:tabs>
        <w:ind w:left="0" w:firstLine="567"/>
        <w:jc w:val="both"/>
        <w:rPr>
          <w:rFonts w:ascii="Times New Roman" w:hAnsi="Times New Roman" w:cs="Times New Roman"/>
          <w:sz w:val="28"/>
          <w:szCs w:val="28"/>
        </w:rPr>
      </w:pPr>
      <w:r w:rsidRPr="00CE4626">
        <w:rPr>
          <w:rFonts w:ascii="Times New Roman" w:hAnsi="Times New Roman" w:cs="Times New Roman"/>
          <w:sz w:val="28"/>
          <w:szCs w:val="28"/>
        </w:rPr>
        <w:t>1963 году правитель Дубая подписал контракт с американской нефтяной компанией и учредил Дубайскую нефтяную компанию</w:t>
      </w:r>
      <w:r>
        <w:rPr>
          <w:rFonts w:ascii="Times New Roman" w:hAnsi="Times New Roman" w:cs="Times New Roman"/>
          <w:sz w:val="28"/>
          <w:szCs w:val="28"/>
        </w:rPr>
        <w:t>.</w:t>
      </w:r>
    </w:p>
    <w:p w14:paraId="3803F013" w14:textId="77777777" w:rsidR="00591836" w:rsidRDefault="00591836">
      <w:pPr>
        <w:pStyle w:val="a3"/>
        <w:numPr>
          <w:ilvl w:val="0"/>
          <w:numId w:val="3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этом же году начало с</w:t>
      </w:r>
      <w:r w:rsidRPr="00CE4626">
        <w:rPr>
          <w:rFonts w:ascii="Times New Roman" w:hAnsi="Times New Roman" w:cs="Times New Roman"/>
          <w:sz w:val="28"/>
          <w:szCs w:val="28"/>
        </w:rPr>
        <w:t>троительств</w:t>
      </w:r>
      <w:r>
        <w:rPr>
          <w:rFonts w:ascii="Times New Roman" w:hAnsi="Times New Roman" w:cs="Times New Roman"/>
          <w:sz w:val="28"/>
          <w:szCs w:val="28"/>
        </w:rPr>
        <w:t>а</w:t>
      </w:r>
      <w:r w:rsidRPr="00CE4626">
        <w:rPr>
          <w:rFonts w:ascii="Times New Roman" w:hAnsi="Times New Roman" w:cs="Times New Roman"/>
          <w:sz w:val="28"/>
          <w:szCs w:val="28"/>
        </w:rPr>
        <w:t xml:space="preserve"> международного аэропорта</w:t>
      </w:r>
      <w:r>
        <w:rPr>
          <w:rFonts w:ascii="Times New Roman" w:hAnsi="Times New Roman" w:cs="Times New Roman"/>
          <w:sz w:val="28"/>
          <w:szCs w:val="28"/>
        </w:rPr>
        <w:t>.</w:t>
      </w:r>
    </w:p>
    <w:p w14:paraId="0A1DE00C" w14:textId="77777777" w:rsidR="00591836" w:rsidRPr="00CE4626" w:rsidRDefault="00591836">
      <w:pPr>
        <w:pStyle w:val="a3"/>
        <w:numPr>
          <w:ilvl w:val="0"/>
          <w:numId w:val="30"/>
        </w:numPr>
        <w:tabs>
          <w:tab w:val="left" w:pos="993"/>
        </w:tabs>
        <w:spacing w:after="0" w:line="240" w:lineRule="auto"/>
        <w:ind w:left="0" w:firstLine="567"/>
        <w:jc w:val="both"/>
        <w:rPr>
          <w:rFonts w:ascii="Times New Roman" w:hAnsi="Times New Roman" w:cs="Times New Roman"/>
          <w:sz w:val="28"/>
          <w:szCs w:val="28"/>
        </w:rPr>
      </w:pPr>
      <w:r w:rsidRPr="00CE4626">
        <w:rPr>
          <w:rFonts w:ascii="Times New Roman" w:hAnsi="Times New Roman" w:cs="Times New Roman"/>
          <w:sz w:val="28"/>
          <w:szCs w:val="28"/>
        </w:rPr>
        <w:t>1969 год Дубай стал официальным членом стран ОПЕК</w:t>
      </w:r>
      <w:r>
        <w:rPr>
          <w:rFonts w:ascii="Times New Roman" w:hAnsi="Times New Roman" w:cs="Times New Roman"/>
          <w:sz w:val="28"/>
          <w:szCs w:val="28"/>
        </w:rPr>
        <w:t>.</w:t>
      </w:r>
    </w:p>
    <w:p w14:paraId="3728E95A" w14:textId="77777777" w:rsidR="00591836" w:rsidRDefault="00591836">
      <w:pPr>
        <w:pStyle w:val="a3"/>
        <w:numPr>
          <w:ilvl w:val="0"/>
          <w:numId w:val="30"/>
        </w:numPr>
        <w:tabs>
          <w:tab w:val="left" w:pos="993"/>
        </w:tabs>
        <w:spacing w:after="0" w:line="240" w:lineRule="auto"/>
        <w:ind w:left="0" w:firstLine="567"/>
        <w:jc w:val="both"/>
        <w:rPr>
          <w:rFonts w:ascii="Times New Roman" w:hAnsi="Times New Roman" w:cs="Times New Roman"/>
          <w:sz w:val="28"/>
          <w:szCs w:val="28"/>
        </w:rPr>
      </w:pPr>
      <w:r w:rsidRPr="00CE4626">
        <w:rPr>
          <w:rFonts w:ascii="Times New Roman" w:hAnsi="Times New Roman" w:cs="Times New Roman"/>
          <w:sz w:val="28"/>
          <w:szCs w:val="28"/>
        </w:rPr>
        <w:t>1973 год</w:t>
      </w:r>
      <w:r>
        <w:rPr>
          <w:rFonts w:ascii="Times New Roman" w:hAnsi="Times New Roman" w:cs="Times New Roman"/>
          <w:sz w:val="28"/>
          <w:szCs w:val="28"/>
        </w:rPr>
        <w:t xml:space="preserve"> – нефтяной кризис</w:t>
      </w:r>
      <w:r w:rsidRPr="00CE4626">
        <w:rPr>
          <w:rFonts w:ascii="Times New Roman" w:hAnsi="Times New Roman" w:cs="Times New Roman"/>
          <w:sz w:val="28"/>
          <w:szCs w:val="28"/>
        </w:rPr>
        <w:t xml:space="preserve">, когда цена за баррель поднялась до 10 $, </w:t>
      </w:r>
      <w:r>
        <w:rPr>
          <w:rFonts w:ascii="Times New Roman" w:hAnsi="Times New Roman" w:cs="Times New Roman"/>
          <w:sz w:val="28"/>
          <w:szCs w:val="28"/>
        </w:rPr>
        <w:t xml:space="preserve">в результате чего, </w:t>
      </w:r>
      <w:r w:rsidRPr="00CE4626">
        <w:rPr>
          <w:rFonts w:ascii="Times New Roman" w:hAnsi="Times New Roman" w:cs="Times New Roman"/>
          <w:sz w:val="28"/>
          <w:szCs w:val="28"/>
        </w:rPr>
        <w:t>Шейх Саид привлек иностранных торговцев</w:t>
      </w:r>
      <w:r>
        <w:rPr>
          <w:rFonts w:ascii="Times New Roman" w:hAnsi="Times New Roman" w:cs="Times New Roman"/>
          <w:sz w:val="28"/>
          <w:szCs w:val="28"/>
        </w:rPr>
        <w:t xml:space="preserve"> и сделал</w:t>
      </w:r>
      <w:r w:rsidRPr="00CE4626">
        <w:rPr>
          <w:rFonts w:ascii="Times New Roman" w:hAnsi="Times New Roman" w:cs="Times New Roman"/>
          <w:sz w:val="28"/>
          <w:szCs w:val="28"/>
        </w:rPr>
        <w:t xml:space="preserve"> морской порт одним из самых привлекательных в регионе</w:t>
      </w:r>
      <w:r>
        <w:rPr>
          <w:rFonts w:ascii="Times New Roman" w:hAnsi="Times New Roman" w:cs="Times New Roman"/>
          <w:sz w:val="28"/>
          <w:szCs w:val="28"/>
        </w:rPr>
        <w:t>.</w:t>
      </w:r>
    </w:p>
    <w:p w14:paraId="378CF5FE" w14:textId="77777777" w:rsidR="00591836" w:rsidRDefault="00591836">
      <w:pPr>
        <w:pStyle w:val="a3"/>
        <w:numPr>
          <w:ilvl w:val="0"/>
          <w:numId w:val="30"/>
        </w:numPr>
        <w:tabs>
          <w:tab w:val="left" w:pos="993"/>
        </w:tabs>
        <w:spacing w:after="0" w:line="240" w:lineRule="auto"/>
        <w:ind w:left="0" w:firstLine="567"/>
        <w:jc w:val="both"/>
        <w:rPr>
          <w:rFonts w:ascii="Times New Roman" w:hAnsi="Times New Roman" w:cs="Times New Roman"/>
          <w:sz w:val="28"/>
          <w:szCs w:val="28"/>
        </w:rPr>
      </w:pPr>
      <w:r w:rsidRPr="00CE4626">
        <w:rPr>
          <w:rFonts w:ascii="Times New Roman" w:hAnsi="Times New Roman" w:cs="Times New Roman"/>
          <w:sz w:val="28"/>
          <w:szCs w:val="28"/>
        </w:rPr>
        <w:t>1979 год был построен первый небоскреб во всех ОАЭ (международный финансовый центр)</w:t>
      </w:r>
      <w:r>
        <w:rPr>
          <w:rFonts w:ascii="Times New Roman" w:hAnsi="Times New Roman" w:cs="Times New Roman"/>
          <w:sz w:val="28"/>
          <w:szCs w:val="28"/>
        </w:rPr>
        <w:t>.</w:t>
      </w:r>
    </w:p>
    <w:p w14:paraId="35C5D203" w14:textId="77777777" w:rsidR="00591836" w:rsidRDefault="00591836">
      <w:pPr>
        <w:pStyle w:val="a3"/>
        <w:numPr>
          <w:ilvl w:val="0"/>
          <w:numId w:val="30"/>
        </w:numPr>
        <w:tabs>
          <w:tab w:val="left" w:pos="993"/>
        </w:tabs>
        <w:spacing w:after="0" w:line="240" w:lineRule="auto"/>
        <w:ind w:left="0" w:firstLine="567"/>
        <w:jc w:val="both"/>
        <w:rPr>
          <w:rFonts w:ascii="Times New Roman" w:hAnsi="Times New Roman" w:cs="Times New Roman"/>
          <w:sz w:val="28"/>
          <w:szCs w:val="28"/>
        </w:rPr>
      </w:pPr>
      <w:r w:rsidRPr="00CE4626">
        <w:rPr>
          <w:rFonts w:ascii="Times New Roman" w:hAnsi="Times New Roman" w:cs="Times New Roman"/>
          <w:sz w:val="28"/>
          <w:szCs w:val="28"/>
        </w:rPr>
        <w:t>1980 созда</w:t>
      </w:r>
      <w:r>
        <w:rPr>
          <w:rFonts w:ascii="Times New Roman" w:hAnsi="Times New Roman" w:cs="Times New Roman"/>
          <w:sz w:val="28"/>
          <w:szCs w:val="28"/>
        </w:rPr>
        <w:t>на</w:t>
      </w:r>
      <w:r w:rsidRPr="00CE4626">
        <w:rPr>
          <w:rFonts w:ascii="Times New Roman" w:hAnsi="Times New Roman" w:cs="Times New Roman"/>
          <w:sz w:val="28"/>
          <w:szCs w:val="28"/>
        </w:rPr>
        <w:t xml:space="preserve"> международн</w:t>
      </w:r>
      <w:r>
        <w:rPr>
          <w:rFonts w:ascii="Times New Roman" w:hAnsi="Times New Roman" w:cs="Times New Roman"/>
          <w:sz w:val="28"/>
          <w:szCs w:val="28"/>
        </w:rPr>
        <w:t>ая</w:t>
      </w:r>
      <w:r w:rsidRPr="00CE4626">
        <w:rPr>
          <w:rFonts w:ascii="Times New Roman" w:hAnsi="Times New Roman" w:cs="Times New Roman"/>
          <w:sz w:val="28"/>
          <w:szCs w:val="28"/>
        </w:rPr>
        <w:t xml:space="preserve"> авиакомпани</w:t>
      </w:r>
      <w:r>
        <w:rPr>
          <w:rFonts w:ascii="Times New Roman" w:hAnsi="Times New Roman" w:cs="Times New Roman"/>
          <w:sz w:val="28"/>
          <w:szCs w:val="28"/>
        </w:rPr>
        <w:t>я</w:t>
      </w:r>
      <w:r w:rsidRPr="00CE4626">
        <w:rPr>
          <w:rFonts w:ascii="Times New Roman" w:hAnsi="Times New Roman" w:cs="Times New Roman"/>
          <w:sz w:val="28"/>
          <w:szCs w:val="28"/>
        </w:rPr>
        <w:t xml:space="preserve"> Эмирейтс</w:t>
      </w:r>
      <w:r>
        <w:rPr>
          <w:rFonts w:ascii="Times New Roman" w:hAnsi="Times New Roman" w:cs="Times New Roman"/>
          <w:sz w:val="28"/>
          <w:szCs w:val="28"/>
        </w:rPr>
        <w:t>.</w:t>
      </w:r>
    </w:p>
    <w:p w14:paraId="01169489" w14:textId="77777777" w:rsidR="00591836" w:rsidRDefault="00591836">
      <w:pPr>
        <w:pStyle w:val="a3"/>
        <w:numPr>
          <w:ilvl w:val="0"/>
          <w:numId w:val="30"/>
        </w:numPr>
        <w:tabs>
          <w:tab w:val="left" w:pos="993"/>
        </w:tabs>
        <w:spacing w:after="0" w:line="240" w:lineRule="auto"/>
        <w:ind w:left="0" w:firstLine="567"/>
        <w:jc w:val="both"/>
        <w:rPr>
          <w:rFonts w:ascii="Times New Roman" w:hAnsi="Times New Roman" w:cs="Times New Roman"/>
          <w:sz w:val="28"/>
          <w:szCs w:val="28"/>
        </w:rPr>
      </w:pPr>
      <w:r w:rsidRPr="00CE4626">
        <w:rPr>
          <w:rFonts w:ascii="Times New Roman" w:hAnsi="Times New Roman" w:cs="Times New Roman"/>
          <w:sz w:val="28"/>
          <w:szCs w:val="28"/>
        </w:rPr>
        <w:t>2002 год иностранным инвесторам разрешено владеть землей в Дубае</w:t>
      </w:r>
      <w:r>
        <w:rPr>
          <w:rFonts w:ascii="Times New Roman" w:hAnsi="Times New Roman" w:cs="Times New Roman"/>
          <w:sz w:val="28"/>
          <w:szCs w:val="28"/>
        </w:rPr>
        <w:t>.</w:t>
      </w:r>
    </w:p>
    <w:p w14:paraId="5A4CFE45" w14:textId="77777777" w:rsidR="00591836" w:rsidRDefault="00591836">
      <w:pPr>
        <w:pStyle w:val="a3"/>
        <w:numPr>
          <w:ilvl w:val="0"/>
          <w:numId w:val="30"/>
        </w:numPr>
        <w:tabs>
          <w:tab w:val="left" w:pos="993"/>
        </w:tabs>
        <w:spacing w:after="0" w:line="240" w:lineRule="auto"/>
        <w:ind w:left="0" w:firstLine="567"/>
        <w:jc w:val="both"/>
        <w:rPr>
          <w:rFonts w:ascii="Times New Roman" w:hAnsi="Times New Roman" w:cs="Times New Roman"/>
          <w:sz w:val="28"/>
          <w:szCs w:val="28"/>
        </w:rPr>
      </w:pPr>
      <w:r w:rsidRPr="00CE4626">
        <w:rPr>
          <w:rFonts w:ascii="Times New Roman" w:hAnsi="Times New Roman" w:cs="Times New Roman"/>
          <w:sz w:val="28"/>
          <w:szCs w:val="28"/>
        </w:rPr>
        <w:t>2004 год принятие закона о Реал Эстейт, когда каждый желающий вне зависимости от национальности и религии смог приобрести недвижимость в Дубае эмират привлек внимание инвесторов со всего мира</w:t>
      </w:r>
      <w:r>
        <w:rPr>
          <w:rFonts w:ascii="Times New Roman" w:hAnsi="Times New Roman" w:cs="Times New Roman"/>
          <w:sz w:val="28"/>
          <w:szCs w:val="28"/>
        </w:rPr>
        <w:t>, кроме того, п</w:t>
      </w:r>
      <w:r w:rsidRPr="00CE4626">
        <w:rPr>
          <w:rFonts w:ascii="Times New Roman" w:hAnsi="Times New Roman" w:cs="Times New Roman"/>
          <w:sz w:val="28"/>
          <w:szCs w:val="28"/>
        </w:rPr>
        <w:t>ривлекла стабильность экономики и политики Дубая, а также нулевые налоги на доходы и прибыль</w:t>
      </w:r>
      <w:r>
        <w:rPr>
          <w:rFonts w:ascii="Times New Roman" w:hAnsi="Times New Roman" w:cs="Times New Roman"/>
          <w:sz w:val="28"/>
          <w:szCs w:val="28"/>
        </w:rPr>
        <w:t>.</w:t>
      </w:r>
    </w:p>
    <w:p w14:paraId="56C3873D" w14:textId="77777777" w:rsidR="00591836" w:rsidRDefault="00591836" w:rsidP="00591836">
      <w:pPr>
        <w:pStyle w:val="a3"/>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Это не полный перечень шагов, которые были предприняты правителями Дубая для создания процветающей во всех отраслях страны. Мангистауская область, как уникальнейший регион, единственный в Республике Казахстан, который граничит с 4 государствами, имеет все предпосылки для того чтобы стать транспортно-распределительным, туристическим, промышленным, финансовым, оздоровительным регионом всей Центральной Азии, развитие которого повлечет за собой развитие остальных регионов страны, а учитывая, что только масштабные инвестиции позволят развивать сельские территории и соответствующую инфраструктуру, социальную, производственную и прочую, необходим проект по развитию, в который будут вовлечены не только Мангистауская область, но и остальные регионы Республики Казахстан.</w:t>
      </w:r>
    </w:p>
    <w:p w14:paraId="2628233A" w14:textId="37ED9E11" w:rsidR="00591836" w:rsidRDefault="00591836" w:rsidP="00591836">
      <w:pPr>
        <w:pStyle w:val="a3"/>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Предпосылки для реализации такого проекта заложены в Концепции развития АПК в Республике Казахстан</w:t>
      </w:r>
      <w:r w:rsidR="00C5007C" w:rsidRPr="00C5007C">
        <w:rPr>
          <w:rFonts w:ascii="Times New Roman" w:hAnsi="Times New Roman" w:cs="Times New Roman"/>
          <w:sz w:val="28"/>
          <w:szCs w:val="28"/>
        </w:rPr>
        <w:t xml:space="preserve"> [95]</w:t>
      </w:r>
      <w:r>
        <w:rPr>
          <w:rFonts w:ascii="Times New Roman" w:hAnsi="Times New Roman" w:cs="Times New Roman"/>
          <w:sz w:val="28"/>
          <w:szCs w:val="28"/>
        </w:rPr>
        <w:t>, а также в Концепции развития сельских территорий</w:t>
      </w:r>
      <w:r w:rsidR="00C5007C" w:rsidRPr="00C5007C">
        <w:rPr>
          <w:rFonts w:ascii="Times New Roman" w:hAnsi="Times New Roman" w:cs="Times New Roman"/>
          <w:sz w:val="28"/>
          <w:szCs w:val="28"/>
        </w:rPr>
        <w:t xml:space="preserve"> [96]</w:t>
      </w:r>
      <w:r>
        <w:rPr>
          <w:rFonts w:ascii="Times New Roman" w:hAnsi="Times New Roman" w:cs="Times New Roman"/>
          <w:sz w:val="28"/>
          <w:szCs w:val="28"/>
        </w:rPr>
        <w:t>.</w:t>
      </w:r>
    </w:p>
    <w:p w14:paraId="6CDC2968" w14:textId="77777777" w:rsidR="00591836" w:rsidRDefault="00591836" w:rsidP="00591836">
      <w:pPr>
        <w:pStyle w:val="a3"/>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частности, Концепция развития АПК, предлагает для развития такого проекта следующее:</w:t>
      </w:r>
    </w:p>
    <w:p w14:paraId="552D639B" w14:textId="77777777" w:rsidR="00591836" w:rsidRDefault="000F73D7">
      <w:pPr>
        <w:pStyle w:val="a3"/>
        <w:numPr>
          <w:ilvl w:val="0"/>
          <w:numId w:val="31"/>
        </w:numPr>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591836" w:rsidRPr="00A9321C">
        <w:rPr>
          <w:rFonts w:ascii="Times New Roman" w:hAnsi="Times New Roman" w:cs="Times New Roman"/>
          <w:sz w:val="28"/>
          <w:szCs w:val="28"/>
        </w:rPr>
        <w:t>учитывая имеющийся значительный потенциал сельского хозяйства по</w:t>
      </w:r>
      <w:r w:rsidR="00591836">
        <w:rPr>
          <w:rFonts w:ascii="Times New Roman" w:hAnsi="Times New Roman" w:cs="Times New Roman"/>
          <w:sz w:val="28"/>
          <w:szCs w:val="28"/>
        </w:rPr>
        <w:t xml:space="preserve"> </w:t>
      </w:r>
      <w:r w:rsidR="00591836" w:rsidRPr="00A9321C">
        <w:rPr>
          <w:rFonts w:ascii="Times New Roman" w:hAnsi="Times New Roman" w:cs="Times New Roman"/>
          <w:sz w:val="28"/>
          <w:szCs w:val="28"/>
        </w:rPr>
        <w:t>производству сырья и узкость внутреннего рынка, переход от сырьевой</w:t>
      </w:r>
      <w:r w:rsidR="00591836">
        <w:rPr>
          <w:rFonts w:ascii="Times New Roman" w:hAnsi="Times New Roman" w:cs="Times New Roman"/>
          <w:sz w:val="28"/>
          <w:szCs w:val="28"/>
        </w:rPr>
        <w:t xml:space="preserve"> </w:t>
      </w:r>
      <w:r w:rsidR="00591836" w:rsidRPr="00A9321C">
        <w:rPr>
          <w:rFonts w:ascii="Times New Roman" w:hAnsi="Times New Roman" w:cs="Times New Roman"/>
          <w:sz w:val="28"/>
          <w:szCs w:val="28"/>
        </w:rPr>
        <w:t>направленности экспортной политики на переработанную продукцию. Рост отраслей</w:t>
      </w:r>
      <w:r w:rsidR="00591836">
        <w:rPr>
          <w:rFonts w:ascii="Times New Roman" w:hAnsi="Times New Roman" w:cs="Times New Roman"/>
          <w:sz w:val="28"/>
          <w:szCs w:val="28"/>
        </w:rPr>
        <w:t xml:space="preserve"> </w:t>
      </w:r>
      <w:r w:rsidR="00591836" w:rsidRPr="00A9321C">
        <w:rPr>
          <w:rFonts w:ascii="Times New Roman" w:hAnsi="Times New Roman" w:cs="Times New Roman"/>
          <w:sz w:val="28"/>
          <w:szCs w:val="28"/>
        </w:rPr>
        <w:t>переработки за счет увеличения объемов экспорта обеспечит и качественный рост</w:t>
      </w:r>
      <w:r w:rsidR="00591836">
        <w:rPr>
          <w:rFonts w:ascii="Times New Roman" w:hAnsi="Times New Roman" w:cs="Times New Roman"/>
          <w:sz w:val="28"/>
          <w:szCs w:val="28"/>
        </w:rPr>
        <w:t xml:space="preserve"> </w:t>
      </w:r>
      <w:r w:rsidR="00591836" w:rsidRPr="00A9321C">
        <w:rPr>
          <w:rFonts w:ascii="Times New Roman" w:hAnsi="Times New Roman" w:cs="Times New Roman"/>
          <w:sz w:val="28"/>
          <w:szCs w:val="28"/>
        </w:rPr>
        <w:t>сельского хозяйства, и рост доходов по всей цепочке добавленных стоимостей</w:t>
      </w:r>
      <w:r w:rsidR="00591836">
        <w:rPr>
          <w:rFonts w:ascii="Times New Roman" w:hAnsi="Times New Roman" w:cs="Times New Roman"/>
          <w:sz w:val="28"/>
          <w:szCs w:val="28"/>
        </w:rPr>
        <w:t>;</w:t>
      </w:r>
    </w:p>
    <w:p w14:paraId="49530FA5" w14:textId="77777777" w:rsidR="00591836" w:rsidRDefault="00591836">
      <w:pPr>
        <w:pStyle w:val="a3"/>
        <w:numPr>
          <w:ilvl w:val="0"/>
          <w:numId w:val="31"/>
        </w:numPr>
        <w:tabs>
          <w:tab w:val="left" w:pos="0"/>
          <w:tab w:val="left" w:pos="993"/>
        </w:tabs>
        <w:spacing w:after="0" w:line="240" w:lineRule="auto"/>
        <w:ind w:left="0" w:firstLine="567"/>
        <w:jc w:val="both"/>
        <w:rPr>
          <w:rFonts w:ascii="Times New Roman" w:hAnsi="Times New Roman" w:cs="Times New Roman"/>
          <w:sz w:val="28"/>
          <w:szCs w:val="28"/>
        </w:rPr>
      </w:pPr>
      <w:r w:rsidRPr="00674632">
        <w:rPr>
          <w:rFonts w:ascii="Times New Roman" w:hAnsi="Times New Roman" w:cs="Times New Roman"/>
          <w:sz w:val="28"/>
          <w:szCs w:val="28"/>
        </w:rPr>
        <w:t>развити</w:t>
      </w:r>
      <w:r>
        <w:rPr>
          <w:rFonts w:ascii="Times New Roman" w:hAnsi="Times New Roman" w:cs="Times New Roman"/>
          <w:sz w:val="28"/>
          <w:szCs w:val="28"/>
        </w:rPr>
        <w:t>е</w:t>
      </w:r>
      <w:r w:rsidRPr="00674632">
        <w:rPr>
          <w:rFonts w:ascii="Times New Roman" w:hAnsi="Times New Roman" w:cs="Times New Roman"/>
          <w:sz w:val="28"/>
          <w:szCs w:val="28"/>
        </w:rPr>
        <w:t xml:space="preserve"> сети торгово-логистической инфраструктуры;</w:t>
      </w:r>
    </w:p>
    <w:p w14:paraId="128BFAB8" w14:textId="77777777" w:rsidR="00591836" w:rsidRPr="00674632" w:rsidRDefault="00591836">
      <w:pPr>
        <w:pStyle w:val="a3"/>
        <w:numPr>
          <w:ilvl w:val="0"/>
          <w:numId w:val="31"/>
        </w:numPr>
        <w:tabs>
          <w:tab w:val="left" w:pos="0"/>
          <w:tab w:val="left" w:pos="993"/>
        </w:tabs>
        <w:spacing w:after="0" w:line="240" w:lineRule="auto"/>
        <w:ind w:left="0" w:firstLine="567"/>
        <w:jc w:val="both"/>
        <w:rPr>
          <w:rFonts w:ascii="Times New Roman" w:hAnsi="Times New Roman" w:cs="Times New Roman"/>
          <w:sz w:val="28"/>
          <w:szCs w:val="28"/>
        </w:rPr>
      </w:pPr>
      <w:r w:rsidRPr="00674632">
        <w:rPr>
          <w:rFonts w:ascii="Times New Roman" w:hAnsi="Times New Roman" w:cs="Times New Roman"/>
          <w:sz w:val="28"/>
          <w:szCs w:val="28"/>
        </w:rPr>
        <w:t>устранению торговых барьеров на внешних рынках и расширению рынков сбыта, в</w:t>
      </w:r>
      <w:r>
        <w:rPr>
          <w:rFonts w:ascii="Times New Roman" w:hAnsi="Times New Roman" w:cs="Times New Roman"/>
          <w:sz w:val="28"/>
          <w:szCs w:val="28"/>
        </w:rPr>
        <w:t xml:space="preserve"> </w:t>
      </w:r>
      <w:r w:rsidRPr="00674632">
        <w:rPr>
          <w:rFonts w:ascii="Times New Roman" w:hAnsi="Times New Roman" w:cs="Times New Roman"/>
          <w:sz w:val="28"/>
          <w:szCs w:val="28"/>
        </w:rPr>
        <w:t>том числе и за счет государственной протекции;</w:t>
      </w:r>
    </w:p>
    <w:p w14:paraId="1F1E2D27" w14:textId="77777777" w:rsidR="00591836" w:rsidRPr="00674632" w:rsidRDefault="00591836">
      <w:pPr>
        <w:pStyle w:val="a3"/>
        <w:numPr>
          <w:ilvl w:val="0"/>
          <w:numId w:val="31"/>
        </w:numPr>
        <w:tabs>
          <w:tab w:val="left" w:pos="0"/>
          <w:tab w:val="left" w:pos="993"/>
        </w:tabs>
        <w:spacing w:after="0" w:line="240" w:lineRule="auto"/>
        <w:ind w:left="0" w:firstLine="567"/>
        <w:jc w:val="both"/>
        <w:rPr>
          <w:rFonts w:ascii="Times New Roman" w:hAnsi="Times New Roman" w:cs="Times New Roman"/>
          <w:sz w:val="28"/>
          <w:szCs w:val="28"/>
        </w:rPr>
      </w:pPr>
      <w:r w:rsidRPr="00674632">
        <w:rPr>
          <w:rFonts w:ascii="Times New Roman" w:hAnsi="Times New Roman" w:cs="Times New Roman"/>
          <w:sz w:val="28"/>
          <w:szCs w:val="28"/>
        </w:rPr>
        <w:t>дальнейшему расширению географии экспорта с продвижением казахстанских</w:t>
      </w:r>
      <w:r>
        <w:rPr>
          <w:rFonts w:ascii="Times New Roman" w:hAnsi="Times New Roman" w:cs="Times New Roman"/>
          <w:sz w:val="28"/>
          <w:szCs w:val="28"/>
        </w:rPr>
        <w:t xml:space="preserve"> </w:t>
      </w:r>
      <w:r w:rsidRPr="00674632">
        <w:rPr>
          <w:rFonts w:ascii="Times New Roman" w:hAnsi="Times New Roman" w:cs="Times New Roman"/>
          <w:sz w:val="28"/>
          <w:szCs w:val="28"/>
        </w:rPr>
        <w:t>товаров на зарубежных рынках;</w:t>
      </w:r>
    </w:p>
    <w:p w14:paraId="63B6EF82" w14:textId="77777777" w:rsidR="00591836" w:rsidRPr="00674632" w:rsidRDefault="00591836">
      <w:pPr>
        <w:pStyle w:val="a3"/>
        <w:numPr>
          <w:ilvl w:val="0"/>
          <w:numId w:val="31"/>
        </w:numPr>
        <w:tabs>
          <w:tab w:val="left" w:pos="0"/>
          <w:tab w:val="left" w:pos="993"/>
        </w:tabs>
        <w:spacing w:after="0" w:line="240" w:lineRule="auto"/>
        <w:ind w:left="0" w:firstLine="567"/>
        <w:jc w:val="both"/>
        <w:rPr>
          <w:rFonts w:ascii="Times New Roman" w:hAnsi="Times New Roman" w:cs="Times New Roman"/>
          <w:sz w:val="28"/>
          <w:szCs w:val="28"/>
        </w:rPr>
      </w:pPr>
      <w:r w:rsidRPr="00674632">
        <w:rPr>
          <w:rFonts w:ascii="Times New Roman" w:hAnsi="Times New Roman" w:cs="Times New Roman"/>
          <w:sz w:val="28"/>
          <w:szCs w:val="28"/>
        </w:rPr>
        <w:t>увеличению экспорта продукции с высокой добавленной стоимостью;</w:t>
      </w:r>
    </w:p>
    <w:p w14:paraId="7C0F2CDC" w14:textId="77777777" w:rsidR="00591836" w:rsidRPr="00674632" w:rsidRDefault="00591836">
      <w:pPr>
        <w:pStyle w:val="a3"/>
        <w:numPr>
          <w:ilvl w:val="0"/>
          <w:numId w:val="31"/>
        </w:numPr>
        <w:tabs>
          <w:tab w:val="left" w:pos="0"/>
          <w:tab w:val="left" w:pos="993"/>
        </w:tabs>
        <w:spacing w:after="0" w:line="240" w:lineRule="auto"/>
        <w:ind w:left="0" w:firstLine="567"/>
        <w:jc w:val="both"/>
        <w:rPr>
          <w:rFonts w:ascii="Times New Roman" w:hAnsi="Times New Roman" w:cs="Times New Roman"/>
          <w:sz w:val="28"/>
          <w:szCs w:val="28"/>
        </w:rPr>
      </w:pPr>
      <w:r w:rsidRPr="00674632">
        <w:rPr>
          <w:rFonts w:ascii="Times New Roman" w:hAnsi="Times New Roman" w:cs="Times New Roman"/>
          <w:sz w:val="28"/>
          <w:szCs w:val="28"/>
        </w:rPr>
        <w:t>стимулированию инвестиций в экспортоориентированные производства;</w:t>
      </w:r>
    </w:p>
    <w:p w14:paraId="6D38DD91" w14:textId="77777777" w:rsidR="00591836" w:rsidRDefault="00591836">
      <w:pPr>
        <w:pStyle w:val="a3"/>
        <w:numPr>
          <w:ilvl w:val="0"/>
          <w:numId w:val="31"/>
        </w:numPr>
        <w:tabs>
          <w:tab w:val="left" w:pos="0"/>
          <w:tab w:val="left" w:pos="993"/>
        </w:tabs>
        <w:spacing w:after="0" w:line="240" w:lineRule="auto"/>
        <w:ind w:left="0" w:firstLine="567"/>
        <w:jc w:val="both"/>
        <w:rPr>
          <w:rFonts w:ascii="Times New Roman" w:hAnsi="Times New Roman" w:cs="Times New Roman"/>
          <w:sz w:val="28"/>
          <w:szCs w:val="28"/>
        </w:rPr>
      </w:pPr>
      <w:r w:rsidRPr="00674632">
        <w:rPr>
          <w:rFonts w:ascii="Times New Roman" w:hAnsi="Times New Roman" w:cs="Times New Roman"/>
          <w:sz w:val="28"/>
          <w:szCs w:val="28"/>
        </w:rPr>
        <w:t>сокращению транзакционных издержек, связанных с таможенным оформлением и</w:t>
      </w:r>
      <w:r>
        <w:rPr>
          <w:rFonts w:ascii="Times New Roman" w:hAnsi="Times New Roman" w:cs="Times New Roman"/>
          <w:sz w:val="28"/>
          <w:szCs w:val="28"/>
        </w:rPr>
        <w:t xml:space="preserve"> </w:t>
      </w:r>
      <w:r w:rsidRPr="00674632">
        <w:rPr>
          <w:rFonts w:ascii="Times New Roman" w:hAnsi="Times New Roman" w:cs="Times New Roman"/>
          <w:sz w:val="28"/>
          <w:szCs w:val="28"/>
        </w:rPr>
        <w:t>логистикой</w:t>
      </w:r>
      <w:r>
        <w:rPr>
          <w:rFonts w:ascii="Times New Roman" w:hAnsi="Times New Roman" w:cs="Times New Roman"/>
          <w:sz w:val="28"/>
          <w:szCs w:val="28"/>
        </w:rPr>
        <w:t>.</w:t>
      </w:r>
    </w:p>
    <w:p w14:paraId="39990860" w14:textId="77777777" w:rsidR="00591836" w:rsidRPr="003C52B7" w:rsidRDefault="00591836" w:rsidP="0059183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развития кооперации и создания соответствующей инфраструктуры Концепция предлагает создание экосистем: «…в</w:t>
      </w:r>
      <w:r w:rsidRPr="003C52B7">
        <w:rPr>
          <w:rFonts w:ascii="Times New Roman" w:hAnsi="Times New Roman" w:cs="Times New Roman"/>
          <w:sz w:val="28"/>
          <w:szCs w:val="28"/>
        </w:rPr>
        <w:t xml:space="preserve"> основе видения развития сельскохозяйственной кооперации лежит акцент на</w:t>
      </w:r>
      <w:r>
        <w:rPr>
          <w:rFonts w:ascii="Times New Roman" w:hAnsi="Times New Roman" w:cs="Times New Roman"/>
          <w:sz w:val="28"/>
          <w:szCs w:val="28"/>
        </w:rPr>
        <w:t xml:space="preserve"> </w:t>
      </w:r>
      <w:r w:rsidRPr="003C52B7">
        <w:rPr>
          <w:rFonts w:ascii="Times New Roman" w:hAnsi="Times New Roman" w:cs="Times New Roman"/>
          <w:sz w:val="28"/>
          <w:szCs w:val="28"/>
        </w:rPr>
        <w:t>развитие цепочек добавленной стоимости через укрепление связей в цепочке между</w:t>
      </w:r>
      <w:r>
        <w:rPr>
          <w:rFonts w:ascii="Times New Roman" w:hAnsi="Times New Roman" w:cs="Times New Roman"/>
          <w:sz w:val="28"/>
          <w:szCs w:val="28"/>
        </w:rPr>
        <w:t xml:space="preserve"> </w:t>
      </w:r>
      <w:r w:rsidRPr="003C52B7">
        <w:rPr>
          <w:rFonts w:ascii="Times New Roman" w:hAnsi="Times New Roman" w:cs="Times New Roman"/>
          <w:sz w:val="28"/>
          <w:szCs w:val="28"/>
        </w:rPr>
        <w:t>фермерами, переработчиками и потребителями, а также на развитие платформ и</w:t>
      </w:r>
      <w:r>
        <w:rPr>
          <w:rFonts w:ascii="Times New Roman" w:hAnsi="Times New Roman" w:cs="Times New Roman"/>
          <w:sz w:val="28"/>
          <w:szCs w:val="28"/>
        </w:rPr>
        <w:t xml:space="preserve"> </w:t>
      </w:r>
      <w:r w:rsidRPr="003C52B7">
        <w:rPr>
          <w:rFonts w:ascii="Times New Roman" w:hAnsi="Times New Roman" w:cs="Times New Roman"/>
          <w:sz w:val="28"/>
          <w:szCs w:val="28"/>
        </w:rPr>
        <w:t>институтов по распространению инноваций, обучению, управлению качеством,</w:t>
      </w:r>
      <w:r>
        <w:rPr>
          <w:rFonts w:ascii="Times New Roman" w:hAnsi="Times New Roman" w:cs="Times New Roman"/>
          <w:sz w:val="28"/>
          <w:szCs w:val="28"/>
        </w:rPr>
        <w:t xml:space="preserve"> </w:t>
      </w:r>
      <w:r w:rsidRPr="003C52B7">
        <w:rPr>
          <w:rFonts w:ascii="Times New Roman" w:hAnsi="Times New Roman" w:cs="Times New Roman"/>
          <w:sz w:val="28"/>
          <w:szCs w:val="28"/>
        </w:rPr>
        <w:t>обеспечению доступа к рынку так называемых экосистем.</w:t>
      </w:r>
    </w:p>
    <w:p w14:paraId="3EE318BA" w14:textId="77777777" w:rsidR="00591836" w:rsidRPr="003C52B7" w:rsidRDefault="00591836" w:rsidP="00591836">
      <w:pPr>
        <w:tabs>
          <w:tab w:val="left" w:pos="0"/>
        </w:tabs>
        <w:spacing w:after="0" w:line="240" w:lineRule="auto"/>
        <w:ind w:firstLine="567"/>
        <w:jc w:val="both"/>
        <w:rPr>
          <w:rFonts w:ascii="Times New Roman" w:hAnsi="Times New Roman" w:cs="Times New Roman"/>
          <w:sz w:val="28"/>
          <w:szCs w:val="28"/>
        </w:rPr>
      </w:pPr>
      <w:r w:rsidRPr="003C52B7">
        <w:rPr>
          <w:rFonts w:ascii="Times New Roman" w:hAnsi="Times New Roman" w:cs="Times New Roman"/>
          <w:sz w:val="28"/>
          <w:szCs w:val="28"/>
        </w:rPr>
        <w:t>Экосистема – это непрерывное взаимодействие звеньев отраслевых цепочек на</w:t>
      </w:r>
      <w:r>
        <w:rPr>
          <w:rFonts w:ascii="Times New Roman" w:hAnsi="Times New Roman" w:cs="Times New Roman"/>
          <w:sz w:val="28"/>
          <w:szCs w:val="28"/>
        </w:rPr>
        <w:t xml:space="preserve"> </w:t>
      </w:r>
      <w:r w:rsidRPr="003C52B7">
        <w:rPr>
          <w:rFonts w:ascii="Times New Roman" w:hAnsi="Times New Roman" w:cs="Times New Roman"/>
          <w:sz w:val="28"/>
          <w:szCs w:val="28"/>
        </w:rPr>
        <w:t>основе якорного стратегического предприятия, как правило переработчиков</w:t>
      </w:r>
      <w:r>
        <w:rPr>
          <w:rFonts w:ascii="Times New Roman" w:hAnsi="Times New Roman" w:cs="Times New Roman"/>
          <w:sz w:val="28"/>
          <w:szCs w:val="28"/>
        </w:rPr>
        <w:t xml:space="preserve"> </w:t>
      </w:r>
      <w:r w:rsidRPr="003C52B7">
        <w:rPr>
          <w:rFonts w:ascii="Times New Roman" w:hAnsi="Times New Roman" w:cs="Times New Roman"/>
          <w:sz w:val="28"/>
          <w:szCs w:val="28"/>
        </w:rPr>
        <w:t>сельхозсырья.</w:t>
      </w:r>
    </w:p>
    <w:p w14:paraId="293866D9" w14:textId="77777777" w:rsidR="00591836" w:rsidRPr="003C52B7" w:rsidRDefault="00591836" w:rsidP="00591836">
      <w:pPr>
        <w:tabs>
          <w:tab w:val="left" w:pos="0"/>
        </w:tabs>
        <w:spacing w:after="0" w:line="240" w:lineRule="auto"/>
        <w:ind w:firstLine="567"/>
        <w:jc w:val="both"/>
        <w:rPr>
          <w:rFonts w:ascii="Times New Roman" w:hAnsi="Times New Roman" w:cs="Times New Roman"/>
          <w:sz w:val="28"/>
          <w:szCs w:val="28"/>
        </w:rPr>
      </w:pPr>
      <w:r w:rsidRPr="003C52B7">
        <w:rPr>
          <w:rFonts w:ascii="Times New Roman" w:hAnsi="Times New Roman" w:cs="Times New Roman"/>
          <w:sz w:val="28"/>
          <w:szCs w:val="28"/>
        </w:rPr>
        <w:t>Экосистема включает в себя:</w:t>
      </w:r>
    </w:p>
    <w:p w14:paraId="73CE4D0C" w14:textId="77777777" w:rsidR="00591836" w:rsidRPr="003C52B7"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sidRPr="003C52B7">
        <w:rPr>
          <w:rFonts w:ascii="Times New Roman" w:hAnsi="Times New Roman" w:cs="Times New Roman"/>
          <w:sz w:val="28"/>
          <w:szCs w:val="28"/>
        </w:rPr>
        <w:t>якорное предприятие (стратегический инвестор, предприятие по переработке</w:t>
      </w:r>
    </w:p>
    <w:p w14:paraId="4C6ECABB" w14:textId="77777777" w:rsidR="00591836" w:rsidRPr="003C52B7"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sidRPr="003C52B7">
        <w:rPr>
          <w:rFonts w:ascii="Times New Roman" w:hAnsi="Times New Roman" w:cs="Times New Roman"/>
          <w:sz w:val="28"/>
          <w:szCs w:val="28"/>
        </w:rPr>
        <w:t>сельхозсырья);</w:t>
      </w:r>
    </w:p>
    <w:p w14:paraId="51644E0F" w14:textId="77777777" w:rsidR="00591836" w:rsidRPr="003C52B7"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sidRPr="003C52B7">
        <w:rPr>
          <w:rFonts w:ascii="Times New Roman" w:hAnsi="Times New Roman" w:cs="Times New Roman"/>
          <w:sz w:val="28"/>
          <w:szCs w:val="28"/>
        </w:rPr>
        <w:t>СХТП (откормплощадки, репродукторы, теплицы и др.), ЛПХ, обеспечивающие</w:t>
      </w:r>
      <w:r>
        <w:rPr>
          <w:rFonts w:ascii="Times New Roman" w:hAnsi="Times New Roman" w:cs="Times New Roman"/>
          <w:sz w:val="28"/>
          <w:szCs w:val="28"/>
        </w:rPr>
        <w:t xml:space="preserve"> </w:t>
      </w:r>
      <w:r w:rsidRPr="003C52B7">
        <w:rPr>
          <w:rFonts w:ascii="Times New Roman" w:hAnsi="Times New Roman" w:cs="Times New Roman"/>
          <w:sz w:val="28"/>
          <w:szCs w:val="28"/>
        </w:rPr>
        <w:t>якорное предприятие сырьем и кормами;</w:t>
      </w:r>
    </w:p>
    <w:p w14:paraId="10138565" w14:textId="77777777" w:rsidR="00591836"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sidRPr="003C52B7">
        <w:rPr>
          <w:rFonts w:ascii="Times New Roman" w:hAnsi="Times New Roman" w:cs="Times New Roman"/>
          <w:sz w:val="28"/>
          <w:szCs w:val="28"/>
        </w:rPr>
        <w:t>рынки сбыта (ОРЦ, ТЛЦ, трейдеры);</w:t>
      </w:r>
    </w:p>
    <w:p w14:paraId="57F13567" w14:textId="77777777" w:rsidR="00591836" w:rsidRPr="005B7011"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sidRPr="005B7011">
        <w:rPr>
          <w:rFonts w:ascii="Times New Roman" w:hAnsi="Times New Roman" w:cs="Times New Roman"/>
          <w:sz w:val="28"/>
          <w:szCs w:val="28"/>
        </w:rPr>
        <w:t>заготовительные организации, объекты по хранению продукции;</w:t>
      </w:r>
    </w:p>
    <w:p w14:paraId="5B9A95B8" w14:textId="77777777" w:rsidR="00591836" w:rsidRPr="005B7011"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sidRPr="005B7011">
        <w:rPr>
          <w:rFonts w:ascii="Times New Roman" w:hAnsi="Times New Roman" w:cs="Times New Roman"/>
          <w:sz w:val="28"/>
          <w:szCs w:val="28"/>
        </w:rPr>
        <w:t>производители семян, удобрений, пестицидов, техники;</w:t>
      </w:r>
    </w:p>
    <w:p w14:paraId="546EA3DC" w14:textId="77777777" w:rsidR="00591836" w:rsidRPr="005B7011"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sidRPr="005B7011">
        <w:rPr>
          <w:rFonts w:ascii="Times New Roman" w:hAnsi="Times New Roman" w:cs="Times New Roman"/>
          <w:sz w:val="28"/>
          <w:szCs w:val="28"/>
        </w:rPr>
        <w:t>научные и образовательные организации;</w:t>
      </w:r>
    </w:p>
    <w:p w14:paraId="33911DF7" w14:textId="718D66FD" w:rsidR="00591836"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sidRPr="005B7011">
        <w:rPr>
          <w:rFonts w:ascii="Times New Roman" w:hAnsi="Times New Roman" w:cs="Times New Roman"/>
          <w:sz w:val="28"/>
          <w:szCs w:val="28"/>
        </w:rPr>
        <w:t>ветеринарное и фитосанитарное сопровождение</w:t>
      </w:r>
      <w:r w:rsidR="000F73D7">
        <w:rPr>
          <w:rFonts w:ascii="Times New Roman" w:hAnsi="Times New Roman" w:cs="Times New Roman"/>
          <w:sz w:val="28"/>
          <w:szCs w:val="28"/>
        </w:rPr>
        <w:t>»</w:t>
      </w:r>
      <w:r>
        <w:rPr>
          <w:rFonts w:ascii="Times New Roman" w:hAnsi="Times New Roman" w:cs="Times New Roman"/>
          <w:sz w:val="28"/>
          <w:szCs w:val="28"/>
        </w:rPr>
        <w:t xml:space="preserve"> </w:t>
      </w:r>
      <w:sdt>
        <w:sdtPr>
          <w:rPr>
            <w:rFonts w:ascii="Times New Roman" w:hAnsi="Times New Roman" w:cs="Times New Roman"/>
            <w:sz w:val="28"/>
            <w:szCs w:val="28"/>
          </w:rPr>
          <w:id w:val="1617871003"/>
          <w:citation/>
        </w:sdtPr>
        <w:sdtEndPr/>
        <w:sdtContent>
          <w:r w:rsidR="00B65099">
            <w:rPr>
              <w:rFonts w:ascii="Times New Roman" w:hAnsi="Times New Roman" w:cs="Times New Roman"/>
              <w:sz w:val="28"/>
              <w:szCs w:val="28"/>
            </w:rPr>
            <w:fldChar w:fldCharType="begin"/>
          </w:r>
          <w:r w:rsidR="00906036">
            <w:rPr>
              <w:rFonts w:ascii="Times New Roman" w:hAnsi="Times New Roman" w:cs="Times New Roman"/>
              <w:sz w:val="28"/>
              <w:szCs w:val="28"/>
            </w:rPr>
            <w:instrText xml:space="preserve"> CITATION Пос21 \l 1049 </w:instrText>
          </w:r>
          <w:r w:rsidR="00B65099">
            <w:rPr>
              <w:rFonts w:ascii="Times New Roman" w:hAnsi="Times New Roman" w:cs="Times New Roman"/>
              <w:sz w:val="28"/>
              <w:szCs w:val="28"/>
            </w:rPr>
            <w:fldChar w:fldCharType="separate"/>
          </w:r>
          <w:r w:rsidR="00415397" w:rsidRPr="00415397">
            <w:rPr>
              <w:rFonts w:ascii="Times New Roman" w:hAnsi="Times New Roman" w:cs="Times New Roman"/>
              <w:noProof/>
              <w:sz w:val="28"/>
              <w:szCs w:val="28"/>
            </w:rPr>
            <w:t>(Постановление Правительства Республики Казахстан, 2021)</w:t>
          </w:r>
          <w:r w:rsidR="00B65099">
            <w:rPr>
              <w:rFonts w:ascii="Times New Roman" w:hAnsi="Times New Roman" w:cs="Times New Roman"/>
              <w:sz w:val="28"/>
              <w:szCs w:val="28"/>
            </w:rPr>
            <w:fldChar w:fldCharType="end"/>
          </w:r>
        </w:sdtContent>
      </w:sdt>
      <w:r>
        <w:rPr>
          <w:rFonts w:ascii="Times New Roman" w:hAnsi="Times New Roman" w:cs="Times New Roman"/>
          <w:sz w:val="28"/>
          <w:szCs w:val="28"/>
        </w:rPr>
        <w:t>.</w:t>
      </w:r>
    </w:p>
    <w:p w14:paraId="61376DE9" w14:textId="1ACAA775" w:rsidR="00591836" w:rsidRDefault="00591836" w:rsidP="0059183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Целью развития сети оптово-распределительных центров, является создание национальной товаропроводящей системы с применением механизма государственно-частного партнерства. При этом в концепции делается соответствующее отступление, посвященное модернизации и развитию социальной и другой инфраструктуры сельских территорий: «…</w:t>
      </w:r>
      <w:r w:rsidR="006373AF" w:rsidRPr="0078213B">
        <w:rPr>
          <w:rFonts w:ascii="Times New Roman" w:hAnsi="Times New Roman" w:cs="Times New Roman"/>
          <w:sz w:val="28"/>
          <w:szCs w:val="28"/>
        </w:rPr>
        <w:t>Отдельного внимания,</w:t>
      </w:r>
      <w:r w:rsidRPr="0078213B">
        <w:rPr>
          <w:rFonts w:ascii="Times New Roman" w:hAnsi="Times New Roman" w:cs="Times New Roman"/>
          <w:sz w:val="28"/>
          <w:szCs w:val="28"/>
        </w:rPr>
        <w:t xml:space="preserve"> требует развитие сельских территорий, в первую очередь,</w:t>
      </w:r>
      <w:r>
        <w:rPr>
          <w:rFonts w:ascii="Times New Roman" w:hAnsi="Times New Roman" w:cs="Times New Roman"/>
          <w:sz w:val="28"/>
          <w:szCs w:val="28"/>
        </w:rPr>
        <w:t xml:space="preserve"> </w:t>
      </w:r>
      <w:r w:rsidRPr="0078213B">
        <w:rPr>
          <w:rFonts w:ascii="Times New Roman" w:hAnsi="Times New Roman" w:cs="Times New Roman"/>
          <w:sz w:val="28"/>
          <w:szCs w:val="28"/>
        </w:rPr>
        <w:t>социальной и инженерной инфраструктуры сельских населенных пунктов.</w:t>
      </w:r>
      <w:r>
        <w:rPr>
          <w:rFonts w:ascii="Times New Roman" w:hAnsi="Times New Roman" w:cs="Times New Roman"/>
          <w:sz w:val="28"/>
          <w:szCs w:val="28"/>
        </w:rPr>
        <w:t xml:space="preserve"> </w:t>
      </w:r>
      <w:r w:rsidRPr="0078213B">
        <w:rPr>
          <w:rFonts w:ascii="Times New Roman" w:hAnsi="Times New Roman" w:cs="Times New Roman"/>
          <w:sz w:val="28"/>
          <w:szCs w:val="28"/>
        </w:rPr>
        <w:t>Гармоничное развитие сельских территорий (инфраструктура, досуг, качество жизни)</w:t>
      </w:r>
      <w:r>
        <w:rPr>
          <w:rFonts w:ascii="Times New Roman" w:hAnsi="Times New Roman" w:cs="Times New Roman"/>
          <w:sz w:val="28"/>
          <w:szCs w:val="28"/>
        </w:rPr>
        <w:t xml:space="preserve"> </w:t>
      </w:r>
      <w:r w:rsidRPr="0078213B">
        <w:rPr>
          <w:rFonts w:ascii="Times New Roman" w:hAnsi="Times New Roman" w:cs="Times New Roman"/>
          <w:sz w:val="28"/>
          <w:szCs w:val="28"/>
        </w:rPr>
        <w:t>является таким же важным фактором как плодородие почв, технологии, наука и</w:t>
      </w:r>
      <w:r>
        <w:rPr>
          <w:rFonts w:ascii="Times New Roman" w:hAnsi="Times New Roman" w:cs="Times New Roman"/>
          <w:sz w:val="28"/>
          <w:szCs w:val="28"/>
        </w:rPr>
        <w:t xml:space="preserve"> </w:t>
      </w:r>
      <w:r w:rsidRPr="0078213B">
        <w:rPr>
          <w:rFonts w:ascii="Times New Roman" w:hAnsi="Times New Roman" w:cs="Times New Roman"/>
          <w:sz w:val="28"/>
          <w:szCs w:val="28"/>
        </w:rPr>
        <w:t>субсидии</w:t>
      </w:r>
      <w:r>
        <w:rPr>
          <w:rFonts w:ascii="Times New Roman" w:hAnsi="Times New Roman" w:cs="Times New Roman"/>
          <w:sz w:val="28"/>
          <w:szCs w:val="28"/>
        </w:rPr>
        <w:t>»</w:t>
      </w:r>
      <w:r w:rsidR="00BC1D5B" w:rsidRPr="00BC1D5B">
        <w:rPr>
          <w:rFonts w:ascii="Times New Roman" w:hAnsi="Times New Roman" w:cs="Times New Roman"/>
          <w:sz w:val="28"/>
          <w:szCs w:val="28"/>
        </w:rPr>
        <w:t xml:space="preserve"> [95]</w:t>
      </w:r>
      <w:r w:rsidRPr="0078213B">
        <w:rPr>
          <w:rFonts w:ascii="Times New Roman" w:hAnsi="Times New Roman" w:cs="Times New Roman"/>
          <w:sz w:val="28"/>
          <w:szCs w:val="28"/>
        </w:rPr>
        <w:t>.</w:t>
      </w:r>
      <w:r>
        <w:rPr>
          <w:rFonts w:ascii="Times New Roman" w:hAnsi="Times New Roman" w:cs="Times New Roman"/>
          <w:sz w:val="28"/>
          <w:szCs w:val="28"/>
        </w:rPr>
        <w:t xml:space="preserve"> Как видно и </w:t>
      </w:r>
      <w:r w:rsidR="00B231B8">
        <w:rPr>
          <w:rFonts w:ascii="Times New Roman" w:hAnsi="Times New Roman" w:cs="Times New Roman"/>
          <w:sz w:val="28"/>
          <w:szCs w:val="28"/>
        </w:rPr>
        <w:t>текста,</w:t>
      </w:r>
      <w:r>
        <w:rPr>
          <w:rFonts w:ascii="Times New Roman" w:hAnsi="Times New Roman" w:cs="Times New Roman"/>
          <w:sz w:val="28"/>
          <w:szCs w:val="28"/>
        </w:rPr>
        <w:t xml:space="preserve"> и планов предлагаемый проект развития товаропроводящей инфраструктуры планируется </w:t>
      </w:r>
      <w:r w:rsidR="00B231B8">
        <w:rPr>
          <w:rFonts w:ascii="Times New Roman" w:hAnsi="Times New Roman" w:cs="Times New Roman"/>
          <w:sz w:val="28"/>
          <w:szCs w:val="28"/>
        </w:rPr>
        <w:t>организовывать,</w:t>
      </w:r>
      <w:r>
        <w:rPr>
          <w:rFonts w:ascii="Times New Roman" w:hAnsi="Times New Roman" w:cs="Times New Roman"/>
          <w:sz w:val="28"/>
          <w:szCs w:val="28"/>
        </w:rPr>
        <w:t xml:space="preserve"> используя механизм государственно-частного партнерства. По мнению </w:t>
      </w:r>
      <w:r w:rsidR="00115E81">
        <w:rPr>
          <w:rFonts w:ascii="Times New Roman" w:hAnsi="Times New Roman" w:cs="Times New Roman"/>
          <w:sz w:val="28"/>
          <w:szCs w:val="28"/>
        </w:rPr>
        <w:t>автора,</w:t>
      </w:r>
      <w:r>
        <w:rPr>
          <w:rFonts w:ascii="Times New Roman" w:hAnsi="Times New Roman" w:cs="Times New Roman"/>
          <w:sz w:val="28"/>
          <w:szCs w:val="28"/>
        </w:rPr>
        <w:t xml:space="preserve"> при реализации данного проекта интересы местного сообщества опять останутся в качестве некоторых небольших замечаний, в крупных программных документах. В первую очередь должны учитываться интересы местного сообщества. Таким образом кроме государства в данном процессе местному сообществу отводится самая главная роль – организация всей инфраструктуры и обеспечения бесперебойной работы всей национальной товаропроводящей системы.</w:t>
      </w:r>
    </w:p>
    <w:p w14:paraId="2680740A" w14:textId="77777777" w:rsidR="00591836" w:rsidRDefault="00591836" w:rsidP="0059183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уже говорилось, центром национальной товаропроводящей системы станет Мангистауская область, и ее территории, в основном сельские территории, а точнее </w:t>
      </w:r>
      <w:r w:rsidR="00B231B8">
        <w:rPr>
          <w:rFonts w:ascii="Times New Roman" w:hAnsi="Times New Roman" w:cs="Times New Roman"/>
          <w:sz w:val="28"/>
          <w:szCs w:val="28"/>
        </w:rPr>
        <w:t>земли,</w:t>
      </w:r>
      <w:r>
        <w:rPr>
          <w:rFonts w:ascii="Times New Roman" w:hAnsi="Times New Roman" w:cs="Times New Roman"/>
          <w:sz w:val="28"/>
          <w:szCs w:val="28"/>
        </w:rPr>
        <w:t xml:space="preserve"> прилегающие к сельским населенным пунктам.</w:t>
      </w:r>
    </w:p>
    <w:p w14:paraId="28F068CB" w14:textId="77777777" w:rsidR="00591836" w:rsidRDefault="00591836" w:rsidP="0059183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реализации такого масштабного проекта необходимо провести определенную подготовительную работу, чтобы привлечь внимание инвесторов не только из Республики Казахстан, но и других стран мира, в первую очередь заинтересованных в импорте продукции из Республики Казахстан. За основу примем опыт Эмирата Дубай, а именно:</w:t>
      </w:r>
    </w:p>
    <w:p w14:paraId="29F10053" w14:textId="77777777" w:rsidR="00591836"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свободной экономической зоны на территории Мангистауской области, свободной от уплаты налогов на доходы для физических лиц и налога на прибыль для юридических лиц;</w:t>
      </w:r>
    </w:p>
    <w:p w14:paraId="1DA63C0F" w14:textId="77777777" w:rsidR="00591836"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привлечение талантливых инженеров, проектировщиков, архитекторов, для создания образа и бренда «Мангистауская область», с целью повышения его узнаваемости, а также проектирование и строительство объектов национально товаропроводящей системы на территории региона (расширение воздушных грузоперевозок и направлений через увеличение грузооборота аэропорта, с возможностью принятия самолетов большой грузоподъемности), расширение сети железных дорог с целью увязать всех сельхозтоваропроизводителей из выделенных нами зон сельских территорий, расширение сети автомобильных дорог;</w:t>
      </w:r>
    </w:p>
    <w:p w14:paraId="0D5ABF01" w14:textId="77777777" w:rsidR="00591836"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отдельным элементом стоит увеличение грузооборота морского порта, с возможностью принятия судов разных типов (танкеры, сухогрузы, пассажирские лайнеры) и созданием своего торгового флота. Каспийский регион включает 5 государств которые могут обеспечить достаточно большой грузопоток товаров как произведенных на территории Республики Казахстан, так и транзитных грузов; </w:t>
      </w:r>
    </w:p>
    <w:p w14:paraId="6D5E3BA3" w14:textId="77777777" w:rsidR="00591836"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Центральноазиатского финансового центра, для обеспечения проведения взаиморасчетов между контрагентами, помощи в организации и ведения бизнеса, организации биржевой торговли;</w:t>
      </w:r>
    </w:p>
    <w:p w14:paraId="5322D7D8" w14:textId="77777777" w:rsidR="00591836" w:rsidRDefault="00591836">
      <w:pPr>
        <w:pStyle w:val="a3"/>
        <w:numPr>
          <w:ilvl w:val="0"/>
          <w:numId w:val="32"/>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развитие производства строительных материалов, а также всей линейки товаров необходимых в строительстве.</w:t>
      </w:r>
    </w:p>
    <w:p w14:paraId="7ABF6E94" w14:textId="77777777" w:rsidR="00591836" w:rsidRDefault="00591836" w:rsidP="0059183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Немаловажным фактом в пользу такого сценария развития является изменившаяся геополитическая ситуация, сместившая проект «Один пояс – один путь» немного южнее, поэтому в данной ситуации Мангистауская область становится наиважнейшим регионом на пути товаров из Азии в Европу, Африку и Америку.</w:t>
      </w:r>
    </w:p>
    <w:p w14:paraId="1D02204D" w14:textId="77777777" w:rsidR="00591836" w:rsidRDefault="00591836" w:rsidP="0059183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частности, венгерский исследователь Ваза, достаточно конкретно определяет товаропроводящие цепочки через Срединный транспортный коридор (рисунок</w:t>
      </w:r>
      <w:r w:rsidR="00F46BA3">
        <w:rPr>
          <w:rFonts w:ascii="Times New Roman" w:hAnsi="Times New Roman" w:cs="Times New Roman"/>
          <w:sz w:val="28"/>
          <w:szCs w:val="28"/>
        </w:rPr>
        <w:t xml:space="preserve"> 1</w:t>
      </w:r>
      <w:r w:rsidR="00B231B8">
        <w:rPr>
          <w:rFonts w:ascii="Times New Roman" w:hAnsi="Times New Roman" w:cs="Times New Roman"/>
          <w:sz w:val="28"/>
          <w:szCs w:val="28"/>
        </w:rPr>
        <w:t>8, 19</w:t>
      </w:r>
      <w:r>
        <w:rPr>
          <w:rFonts w:ascii="Times New Roman" w:hAnsi="Times New Roman" w:cs="Times New Roman"/>
          <w:sz w:val="28"/>
          <w:szCs w:val="28"/>
        </w:rPr>
        <w:t>)</w:t>
      </w:r>
    </w:p>
    <w:p w14:paraId="759DD940" w14:textId="77777777" w:rsidR="00591836" w:rsidRPr="003B6AD0" w:rsidRDefault="00591836" w:rsidP="00591836">
      <w:pPr>
        <w:tabs>
          <w:tab w:val="left" w:pos="0"/>
        </w:tabs>
        <w:spacing w:after="0" w:line="240" w:lineRule="auto"/>
        <w:jc w:val="center"/>
        <w:rPr>
          <w:rFonts w:ascii="Times New Roman" w:hAnsi="Times New Roman" w:cs="Times New Roman"/>
          <w:sz w:val="28"/>
          <w:szCs w:val="28"/>
        </w:rPr>
      </w:pPr>
      <w:r w:rsidRPr="002E2946">
        <w:rPr>
          <w:rFonts w:ascii="Times New Roman" w:hAnsi="Times New Roman" w:cs="Times New Roman"/>
          <w:noProof/>
          <w:sz w:val="28"/>
          <w:szCs w:val="28"/>
          <w:lang w:eastAsia="ru-RU"/>
        </w:rPr>
        <w:drawing>
          <wp:inline distT="0" distB="0" distL="0" distR="0" wp14:anchorId="6F671511" wp14:editId="1E943C62">
            <wp:extent cx="5338445" cy="3684126"/>
            <wp:effectExtent l="0" t="0" r="0" b="0"/>
            <wp:docPr id="36" name="Kép 2">
              <a:extLst xmlns:a="http://schemas.openxmlformats.org/drawingml/2006/main">
                <a:ext uri="{FF2B5EF4-FFF2-40B4-BE49-F238E27FC236}">
                  <a16:creationId xmlns:a16="http://schemas.microsoft.com/office/drawing/2014/main" id="{92B5CB9B-E87B-D3D3-BFDF-60DD0FB84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a:extLst>
                        <a:ext uri="{FF2B5EF4-FFF2-40B4-BE49-F238E27FC236}">
                          <a16:creationId xmlns:a16="http://schemas.microsoft.com/office/drawing/2014/main" id="{92B5CB9B-E87B-D3D3-BFDF-60DD0FB845C1}"/>
                        </a:ext>
                      </a:extLst>
                    </pic:cNvPr>
                    <pic:cNvPicPr>
                      <a:picLocks noChangeAspect="1"/>
                    </pic:cNvPicPr>
                  </pic:nvPicPr>
                  <pic:blipFill>
                    <a:blip r:embed="rId24" cstate="print"/>
                    <a:stretch>
                      <a:fillRect/>
                    </a:stretch>
                  </pic:blipFill>
                  <pic:spPr>
                    <a:xfrm>
                      <a:off x="0" y="0"/>
                      <a:ext cx="5344107" cy="3688034"/>
                    </a:xfrm>
                    <a:prstGeom prst="rect">
                      <a:avLst/>
                    </a:prstGeom>
                  </pic:spPr>
                </pic:pic>
              </a:graphicData>
            </a:graphic>
          </wp:inline>
        </w:drawing>
      </w:r>
    </w:p>
    <w:p w14:paraId="43A45DB1" w14:textId="77777777" w:rsidR="00DC2AFA" w:rsidRDefault="00DC2AFA" w:rsidP="00B231B8">
      <w:pPr>
        <w:tabs>
          <w:tab w:val="left" w:pos="0"/>
          <w:tab w:val="left" w:pos="993"/>
        </w:tabs>
        <w:spacing w:after="0" w:line="240" w:lineRule="auto"/>
        <w:ind w:firstLine="567"/>
        <w:jc w:val="center"/>
        <w:rPr>
          <w:rFonts w:ascii="Times New Roman" w:hAnsi="Times New Roman" w:cs="Times New Roman"/>
          <w:sz w:val="28"/>
          <w:szCs w:val="28"/>
        </w:rPr>
      </w:pPr>
    </w:p>
    <w:p w14:paraId="13AB2971" w14:textId="32547EB0" w:rsidR="00591836" w:rsidRDefault="00591836" w:rsidP="00B231B8">
      <w:pPr>
        <w:tabs>
          <w:tab w:val="left" w:pos="0"/>
          <w:tab w:val="left" w:pos="993"/>
        </w:tabs>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B231B8">
        <w:rPr>
          <w:rFonts w:ascii="Times New Roman" w:hAnsi="Times New Roman" w:cs="Times New Roman"/>
          <w:sz w:val="28"/>
          <w:szCs w:val="28"/>
        </w:rPr>
        <w:t>унок 18</w:t>
      </w:r>
      <w:r>
        <w:rPr>
          <w:rFonts w:ascii="Times New Roman" w:hAnsi="Times New Roman" w:cs="Times New Roman"/>
          <w:sz w:val="28"/>
          <w:szCs w:val="28"/>
        </w:rPr>
        <w:t xml:space="preserve"> </w:t>
      </w:r>
      <w:r w:rsidR="009D30BB">
        <w:rPr>
          <w:rFonts w:ascii="Times New Roman" w:hAnsi="Times New Roman" w:cs="Times New Roman"/>
          <w:sz w:val="28"/>
          <w:szCs w:val="28"/>
        </w:rPr>
        <w:t>-</w:t>
      </w:r>
      <w:r>
        <w:rPr>
          <w:rFonts w:ascii="Times New Roman" w:hAnsi="Times New Roman" w:cs="Times New Roman"/>
          <w:sz w:val="28"/>
          <w:szCs w:val="28"/>
        </w:rPr>
        <w:t xml:space="preserve"> Сеть железных дорог через страны Центральной Азии.</w:t>
      </w:r>
    </w:p>
    <w:p w14:paraId="6E8CF6A2" w14:textId="30DE96BE" w:rsidR="005A1577" w:rsidRDefault="005A1577" w:rsidP="00B231B8">
      <w:pPr>
        <w:tabs>
          <w:tab w:val="left" w:pos="0"/>
          <w:tab w:val="left" w:pos="993"/>
        </w:tabs>
        <w:spacing w:after="0" w:line="240" w:lineRule="auto"/>
        <w:ind w:firstLine="567"/>
        <w:jc w:val="center"/>
        <w:rPr>
          <w:rFonts w:ascii="Times New Roman" w:hAnsi="Times New Roman" w:cs="Times New Roman"/>
          <w:sz w:val="28"/>
          <w:szCs w:val="28"/>
        </w:rPr>
      </w:pPr>
    </w:p>
    <w:p w14:paraId="6649D475" w14:textId="26D94814" w:rsidR="005A1577" w:rsidRDefault="005A1577" w:rsidP="00B231B8">
      <w:pPr>
        <w:tabs>
          <w:tab w:val="left" w:pos="0"/>
          <w:tab w:val="left" w:pos="993"/>
        </w:tabs>
        <w:spacing w:after="0" w:line="240" w:lineRule="auto"/>
        <w:ind w:firstLine="567"/>
        <w:jc w:val="center"/>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E01359" w:rsidRPr="00E01359">
        <w:rPr>
          <w:rFonts w:ascii="Times New Roman" w:hAnsi="Times New Roman" w:cs="Times New Roman"/>
          <w:sz w:val="24"/>
          <w:szCs w:val="24"/>
        </w:rPr>
        <w:t>43,63</w:t>
      </w:r>
      <w:r w:rsidRPr="002373A0">
        <w:rPr>
          <w:rFonts w:ascii="Times New Roman" w:hAnsi="Times New Roman" w:cs="Times New Roman"/>
          <w:sz w:val="24"/>
          <w:szCs w:val="24"/>
        </w:rPr>
        <w:t>]</w:t>
      </w:r>
    </w:p>
    <w:p w14:paraId="28619B3C" w14:textId="77777777" w:rsidR="00591836"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p>
    <w:p w14:paraId="438D15B4" w14:textId="77777777" w:rsidR="00591836"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p>
    <w:p w14:paraId="16866A1E" w14:textId="77777777" w:rsidR="00591836" w:rsidRPr="00674632" w:rsidRDefault="00591836" w:rsidP="00591836">
      <w:pPr>
        <w:tabs>
          <w:tab w:val="left" w:pos="0"/>
          <w:tab w:val="left" w:pos="993"/>
        </w:tabs>
        <w:spacing w:after="0" w:line="240" w:lineRule="auto"/>
        <w:jc w:val="center"/>
        <w:rPr>
          <w:rFonts w:ascii="Times New Roman" w:hAnsi="Times New Roman" w:cs="Times New Roman"/>
          <w:sz w:val="28"/>
          <w:szCs w:val="28"/>
        </w:rPr>
      </w:pPr>
      <w:r w:rsidRPr="00212E0C">
        <w:rPr>
          <w:rFonts w:ascii="Times New Roman" w:hAnsi="Times New Roman" w:cs="Times New Roman"/>
          <w:noProof/>
          <w:sz w:val="28"/>
          <w:szCs w:val="28"/>
          <w:lang w:eastAsia="ru-RU"/>
        </w:rPr>
        <w:drawing>
          <wp:inline distT="0" distB="0" distL="0" distR="0" wp14:anchorId="777907EB" wp14:editId="700806C8">
            <wp:extent cx="5536565" cy="3295307"/>
            <wp:effectExtent l="0" t="0" r="6985" b="635"/>
            <wp:docPr id="37" name="Kép 2">
              <a:extLst xmlns:a="http://schemas.openxmlformats.org/drawingml/2006/main">
                <a:ext uri="{FF2B5EF4-FFF2-40B4-BE49-F238E27FC236}">
                  <a16:creationId xmlns:a16="http://schemas.microsoft.com/office/drawing/2014/main" id="{121D59E2-4F53-EF7C-64AF-ADB7102DB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a:extLst>
                        <a:ext uri="{FF2B5EF4-FFF2-40B4-BE49-F238E27FC236}">
                          <a16:creationId xmlns:a16="http://schemas.microsoft.com/office/drawing/2014/main" id="{121D59E2-4F53-EF7C-64AF-ADB7102DB7BE}"/>
                        </a:ext>
                      </a:extLst>
                    </pic:cNvPr>
                    <pic:cNvPicPr>
                      <a:picLocks noChangeAspect="1"/>
                    </pic:cNvPicPr>
                  </pic:nvPicPr>
                  <pic:blipFill>
                    <a:blip r:embed="rId25" cstate="print"/>
                    <a:stretch>
                      <a:fillRect/>
                    </a:stretch>
                  </pic:blipFill>
                  <pic:spPr>
                    <a:xfrm>
                      <a:off x="0" y="0"/>
                      <a:ext cx="5540861" cy="3297864"/>
                    </a:xfrm>
                    <a:prstGeom prst="rect">
                      <a:avLst/>
                    </a:prstGeom>
                  </pic:spPr>
                </pic:pic>
              </a:graphicData>
            </a:graphic>
          </wp:inline>
        </w:drawing>
      </w:r>
    </w:p>
    <w:p w14:paraId="3DA1BE91" w14:textId="77777777" w:rsidR="00662366" w:rsidRDefault="00662366" w:rsidP="00B231B8">
      <w:pPr>
        <w:tabs>
          <w:tab w:val="left" w:pos="0"/>
          <w:tab w:val="left" w:pos="993"/>
        </w:tabs>
        <w:spacing w:after="0" w:line="240" w:lineRule="auto"/>
        <w:ind w:firstLine="567"/>
        <w:jc w:val="center"/>
        <w:rPr>
          <w:rFonts w:ascii="Times New Roman" w:hAnsi="Times New Roman" w:cs="Times New Roman"/>
          <w:sz w:val="28"/>
          <w:szCs w:val="28"/>
        </w:rPr>
      </w:pPr>
    </w:p>
    <w:p w14:paraId="011886F6" w14:textId="37DD2BC8" w:rsidR="00591836" w:rsidRDefault="00591836" w:rsidP="00B231B8">
      <w:pPr>
        <w:tabs>
          <w:tab w:val="left" w:pos="0"/>
          <w:tab w:val="left" w:pos="993"/>
        </w:tabs>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B231B8">
        <w:rPr>
          <w:rFonts w:ascii="Times New Roman" w:hAnsi="Times New Roman" w:cs="Times New Roman"/>
          <w:sz w:val="28"/>
          <w:szCs w:val="28"/>
        </w:rPr>
        <w:t>унок</w:t>
      </w:r>
      <w:r w:rsidR="00F46BA3">
        <w:rPr>
          <w:rFonts w:ascii="Times New Roman" w:hAnsi="Times New Roman" w:cs="Times New Roman"/>
          <w:sz w:val="28"/>
          <w:szCs w:val="28"/>
        </w:rPr>
        <w:t xml:space="preserve"> 1</w:t>
      </w:r>
      <w:r w:rsidR="00B231B8">
        <w:rPr>
          <w:rFonts w:ascii="Times New Roman" w:hAnsi="Times New Roman" w:cs="Times New Roman"/>
          <w:sz w:val="28"/>
          <w:szCs w:val="28"/>
        </w:rPr>
        <w:t>9</w:t>
      </w:r>
      <w:r>
        <w:rPr>
          <w:rFonts w:ascii="Times New Roman" w:hAnsi="Times New Roman" w:cs="Times New Roman"/>
          <w:sz w:val="28"/>
          <w:szCs w:val="28"/>
        </w:rPr>
        <w:t xml:space="preserve"> </w:t>
      </w:r>
      <w:r w:rsidR="009D30BB">
        <w:rPr>
          <w:rFonts w:ascii="Times New Roman" w:hAnsi="Times New Roman" w:cs="Times New Roman"/>
          <w:sz w:val="28"/>
          <w:szCs w:val="28"/>
        </w:rPr>
        <w:t>-</w:t>
      </w:r>
      <w:r>
        <w:rPr>
          <w:rFonts w:ascii="Times New Roman" w:hAnsi="Times New Roman" w:cs="Times New Roman"/>
          <w:sz w:val="28"/>
          <w:szCs w:val="28"/>
        </w:rPr>
        <w:t xml:space="preserve"> Варианты срединного коридора через страны Центральной Азии</w:t>
      </w:r>
    </w:p>
    <w:p w14:paraId="3AE569A1" w14:textId="25342F97" w:rsidR="005A1577" w:rsidRDefault="005A1577" w:rsidP="00B231B8">
      <w:pPr>
        <w:tabs>
          <w:tab w:val="left" w:pos="0"/>
          <w:tab w:val="left" w:pos="993"/>
        </w:tabs>
        <w:spacing w:after="0" w:line="240" w:lineRule="auto"/>
        <w:ind w:firstLine="567"/>
        <w:jc w:val="center"/>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E01359" w:rsidRPr="00E01359">
        <w:rPr>
          <w:rFonts w:ascii="Times New Roman" w:hAnsi="Times New Roman" w:cs="Times New Roman"/>
          <w:sz w:val="24"/>
          <w:szCs w:val="24"/>
        </w:rPr>
        <w:t>43,63</w:t>
      </w:r>
      <w:r w:rsidRPr="002373A0">
        <w:rPr>
          <w:rFonts w:ascii="Times New Roman" w:hAnsi="Times New Roman" w:cs="Times New Roman"/>
          <w:sz w:val="24"/>
          <w:szCs w:val="24"/>
        </w:rPr>
        <w:t>]</w:t>
      </w:r>
    </w:p>
    <w:p w14:paraId="24FE4D62" w14:textId="77777777" w:rsidR="00C2370B" w:rsidRDefault="00C2370B" w:rsidP="00C2370B">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данных рисунках значение Мангистауской области в построении Национальной товаропроводящей системы очевидно и очень важно. При этом, необходимо отметить также слишком разряженную сеть как железных, так и автомобильных дорог в Республике Казахстан, из-за чего, конкурентное преимущество Мангистауской области как приграничного региона с четырьмя странами может утратиться и данным упущением Республики Казахстан воспользуются другие страны такие как Узбекистан и Туркменистан и весь поток грузов пойдет через их территории. </w:t>
      </w:r>
    </w:p>
    <w:p w14:paraId="4AEB5D0D" w14:textId="77777777" w:rsidR="00C2370B" w:rsidRDefault="00C2370B" w:rsidP="00C2370B">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Поэтому реализация проекта по созданию Национальной товаропроводящей системы, с сетью оптово-распределительных центров, железнодорожным, автомобильным и воздушным сообщением, основанным на межрегиональной интеграции сельскохозяйственных товаропроизводителей и реализуемый как общественно-государственное-частное партнерство является единственной возможностью развить сельские территории в Республике Казахстан, создать единственный в Центральной Азии центр логистических, финансовых, производственных ресурсов аккумулированных в одном регионе. </w:t>
      </w:r>
    </w:p>
    <w:p w14:paraId="425DA6C2" w14:textId="77777777" w:rsidR="00591836"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w:t>
      </w:r>
      <w:r w:rsidR="00F46BA3">
        <w:rPr>
          <w:rFonts w:ascii="Times New Roman" w:hAnsi="Times New Roman" w:cs="Times New Roman"/>
          <w:sz w:val="28"/>
          <w:szCs w:val="28"/>
        </w:rPr>
        <w:t xml:space="preserve"> </w:t>
      </w:r>
      <w:r w:rsidR="00B231B8">
        <w:rPr>
          <w:rFonts w:ascii="Times New Roman" w:hAnsi="Times New Roman" w:cs="Times New Roman"/>
          <w:sz w:val="28"/>
          <w:szCs w:val="28"/>
        </w:rPr>
        <w:t>20</w:t>
      </w:r>
      <w:r>
        <w:rPr>
          <w:rFonts w:ascii="Times New Roman" w:hAnsi="Times New Roman" w:cs="Times New Roman"/>
          <w:sz w:val="28"/>
          <w:szCs w:val="28"/>
        </w:rPr>
        <w:t xml:space="preserve"> представлен авторский взгляд на организацию межрегиональной кооперации в рамках создания Национальной товаропроводящей системы.</w:t>
      </w:r>
    </w:p>
    <w:p w14:paraId="1DD33958" w14:textId="77777777" w:rsidR="00C2370B" w:rsidRDefault="00C2370B" w:rsidP="00591836">
      <w:pPr>
        <w:tabs>
          <w:tab w:val="left" w:pos="0"/>
          <w:tab w:val="left" w:pos="993"/>
        </w:tabs>
        <w:spacing w:after="0" w:line="240" w:lineRule="auto"/>
        <w:ind w:firstLine="567"/>
        <w:jc w:val="both"/>
        <w:rPr>
          <w:rFonts w:ascii="Times New Roman" w:hAnsi="Times New Roman" w:cs="Times New Roman"/>
          <w:sz w:val="28"/>
          <w:szCs w:val="28"/>
        </w:rPr>
      </w:pPr>
    </w:p>
    <w:p w14:paraId="4B4BA8C7" w14:textId="77777777" w:rsidR="00591836" w:rsidRDefault="00D9307F" w:rsidP="00D9307F">
      <w:pPr>
        <w:tabs>
          <w:tab w:val="left" w:pos="0"/>
          <w:tab w:val="left" w:pos="993"/>
        </w:tabs>
        <w:spacing w:after="0" w:line="240" w:lineRule="auto"/>
        <w:jc w:val="center"/>
        <w:rPr>
          <w:rFonts w:ascii="Times New Roman" w:hAnsi="Times New Roman" w:cs="Times New Roman"/>
          <w:sz w:val="28"/>
          <w:szCs w:val="28"/>
        </w:rPr>
      </w:pPr>
      <w:r w:rsidRPr="00D9307F">
        <w:rPr>
          <w:rFonts w:ascii="Times New Roman" w:hAnsi="Times New Roman" w:cs="Times New Roman"/>
          <w:noProof/>
          <w:sz w:val="28"/>
          <w:szCs w:val="28"/>
          <w:lang w:eastAsia="ru-RU"/>
        </w:rPr>
        <w:drawing>
          <wp:inline distT="0" distB="0" distL="0" distR="0" wp14:anchorId="01B8191F" wp14:editId="0EA86726">
            <wp:extent cx="6120130" cy="34023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20130" cy="3402330"/>
                    </a:xfrm>
                    <a:prstGeom prst="rect">
                      <a:avLst/>
                    </a:prstGeom>
                  </pic:spPr>
                </pic:pic>
              </a:graphicData>
            </a:graphic>
          </wp:inline>
        </w:drawing>
      </w:r>
    </w:p>
    <w:p w14:paraId="3096C2E5" w14:textId="77777777" w:rsidR="00C2370B" w:rsidRDefault="00C2370B" w:rsidP="00115E81">
      <w:pPr>
        <w:tabs>
          <w:tab w:val="left" w:pos="0"/>
          <w:tab w:val="left" w:pos="993"/>
        </w:tabs>
        <w:spacing w:after="0" w:line="240" w:lineRule="auto"/>
        <w:ind w:firstLine="567"/>
        <w:jc w:val="center"/>
        <w:rPr>
          <w:rFonts w:ascii="Times New Roman" w:hAnsi="Times New Roman" w:cs="Times New Roman"/>
          <w:sz w:val="28"/>
          <w:szCs w:val="28"/>
        </w:rPr>
      </w:pPr>
    </w:p>
    <w:p w14:paraId="22BF948C" w14:textId="77777777" w:rsidR="00591836" w:rsidRDefault="00591836" w:rsidP="00115E81">
      <w:pPr>
        <w:tabs>
          <w:tab w:val="left" w:pos="0"/>
          <w:tab w:val="left" w:pos="993"/>
        </w:tabs>
        <w:spacing w:after="0" w:line="240" w:lineRule="auto"/>
        <w:ind w:firstLine="567"/>
        <w:jc w:val="center"/>
        <w:rPr>
          <w:rFonts w:ascii="Times New Roman" w:hAnsi="Times New Roman" w:cs="Times New Roman"/>
          <w:sz w:val="28"/>
          <w:szCs w:val="28"/>
        </w:rPr>
      </w:pPr>
      <w:r w:rsidRPr="00D9307F">
        <w:rPr>
          <w:rFonts w:ascii="Times New Roman" w:hAnsi="Times New Roman" w:cs="Times New Roman"/>
          <w:sz w:val="28"/>
          <w:szCs w:val="28"/>
        </w:rPr>
        <w:t>Рис</w:t>
      </w:r>
      <w:r w:rsidR="00B231B8" w:rsidRPr="00D9307F">
        <w:rPr>
          <w:rFonts w:ascii="Times New Roman" w:hAnsi="Times New Roman" w:cs="Times New Roman"/>
          <w:sz w:val="28"/>
          <w:szCs w:val="28"/>
        </w:rPr>
        <w:t>унок 20</w:t>
      </w:r>
      <w:r w:rsidRPr="00D9307F">
        <w:rPr>
          <w:rFonts w:ascii="Times New Roman" w:hAnsi="Times New Roman" w:cs="Times New Roman"/>
          <w:sz w:val="28"/>
          <w:szCs w:val="28"/>
        </w:rPr>
        <w:t xml:space="preserve"> </w:t>
      </w:r>
      <w:r w:rsidR="009D30BB" w:rsidRPr="00D9307F">
        <w:rPr>
          <w:rFonts w:ascii="Times New Roman" w:hAnsi="Times New Roman" w:cs="Times New Roman"/>
          <w:sz w:val="28"/>
          <w:szCs w:val="28"/>
        </w:rPr>
        <w:t>-</w:t>
      </w:r>
      <w:r w:rsidRPr="00D9307F">
        <w:rPr>
          <w:rFonts w:ascii="Times New Roman" w:hAnsi="Times New Roman" w:cs="Times New Roman"/>
          <w:sz w:val="28"/>
          <w:szCs w:val="28"/>
        </w:rPr>
        <w:t xml:space="preserve"> </w:t>
      </w:r>
      <w:r w:rsidR="00D9307F" w:rsidRPr="00C304D5">
        <w:rPr>
          <w:rFonts w:ascii="Times New Roman" w:hAnsi="Times New Roman" w:cs="Times New Roman"/>
          <w:sz w:val="28"/>
          <w:szCs w:val="28"/>
        </w:rPr>
        <w:t>Проект межрегиональной кооперации и построения национальной товаропроводящей системы (разработано автором).</w:t>
      </w:r>
      <w:r w:rsidR="00D9307F">
        <w:rPr>
          <w:rFonts w:ascii="Times New Roman" w:hAnsi="Times New Roman" w:cs="Times New Roman"/>
          <w:sz w:val="28"/>
          <w:szCs w:val="28"/>
        </w:rPr>
        <w:t xml:space="preserve"> Стрелками на рисунке обозначены товаропроводящие потоки</w:t>
      </w:r>
    </w:p>
    <w:p w14:paraId="2AB29208" w14:textId="66A4FE11" w:rsidR="00591836"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p>
    <w:p w14:paraId="62B3C5CA" w14:textId="71287D6A" w:rsidR="005A1577" w:rsidRDefault="005A1577" w:rsidP="00591836">
      <w:pPr>
        <w:tabs>
          <w:tab w:val="left" w:pos="0"/>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5C2142" w:rsidRPr="005C2142">
        <w:rPr>
          <w:rFonts w:ascii="Times New Roman" w:hAnsi="Times New Roman" w:cs="Times New Roman"/>
          <w:sz w:val="24"/>
          <w:szCs w:val="24"/>
        </w:rPr>
        <w:t>89, 91</w:t>
      </w:r>
      <w:r w:rsidRPr="002373A0">
        <w:rPr>
          <w:rFonts w:ascii="Times New Roman" w:hAnsi="Times New Roman" w:cs="Times New Roman"/>
          <w:sz w:val="24"/>
          <w:szCs w:val="24"/>
        </w:rPr>
        <w:t>]</w:t>
      </w:r>
    </w:p>
    <w:p w14:paraId="07EA7D6F" w14:textId="77777777" w:rsidR="005A1577" w:rsidRDefault="005A1577" w:rsidP="00591836">
      <w:pPr>
        <w:tabs>
          <w:tab w:val="left" w:pos="0"/>
          <w:tab w:val="left" w:pos="993"/>
        </w:tabs>
        <w:spacing w:after="0" w:line="240" w:lineRule="auto"/>
        <w:ind w:firstLine="567"/>
        <w:jc w:val="both"/>
        <w:rPr>
          <w:rFonts w:ascii="Times New Roman" w:hAnsi="Times New Roman" w:cs="Times New Roman"/>
          <w:sz w:val="28"/>
          <w:szCs w:val="28"/>
        </w:rPr>
      </w:pPr>
    </w:p>
    <w:p w14:paraId="1F990836" w14:textId="77777777" w:rsidR="00591836"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Представленные направления рассматривают возможные варианты увязывания регионов Республики Казахстан посредством межрегиональную кооперации, с построением Национальной товаропроводящей системы. Товаропроводящие цепочки построены исключительно по зонам сельских территорий. Товары из наиболее сельскохозяйственно-ориентированных регионов через имеющиеся маршруты будут направляться в оптово-распределительный центр в Мангистауской области по южной ветке, соответственно из северных регионов по северной ветке, а из центральных регионов по срединной ветке. Понятно, что на пути следования грузов будут промежуточные оптово-распределительные центры, которые предназначены для перераспределения продукции товаров внутри страны между регионами, но в случае необходимости поставки на экспорт по более оптимальному маршруту товары пойдут по этому оптимальному маршруту.</w:t>
      </w:r>
    </w:p>
    <w:p w14:paraId="60481DC7" w14:textId="02F16473" w:rsidR="008B3D9D" w:rsidRPr="008B3D9D"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ряду с вышеописанными программными документами по развитию отраслей в Республике Казахстан, для Мангистауской области очень важен еще один программный документ – Концепция развития туристской отрасли Республики Казахстан на 2023-2029 годы утвержденная Постановлением Правительства Республики Казахстан от 28 марта 2023 годы № 262 </w:t>
      </w:r>
      <w:r w:rsidR="008B3D9D" w:rsidRPr="008B3D9D">
        <w:rPr>
          <w:rFonts w:ascii="Times New Roman" w:hAnsi="Times New Roman" w:cs="Times New Roman"/>
          <w:sz w:val="28"/>
          <w:szCs w:val="28"/>
        </w:rPr>
        <w:t>[93]</w:t>
      </w:r>
      <w:r w:rsidRPr="00180615">
        <w:rPr>
          <w:rFonts w:ascii="Times New Roman" w:hAnsi="Times New Roman" w:cs="Times New Roman"/>
          <w:sz w:val="28"/>
          <w:szCs w:val="28"/>
        </w:rPr>
        <w:t>.</w:t>
      </w:r>
      <w:r>
        <w:rPr>
          <w:rFonts w:ascii="Times New Roman" w:hAnsi="Times New Roman" w:cs="Times New Roman"/>
          <w:sz w:val="28"/>
          <w:szCs w:val="28"/>
        </w:rPr>
        <w:t xml:space="preserve"> Мангистауская область, как прибрежный регион, обозначен в этой концепции как один из перспективных регионов туристской отрасли. Так, «…</w:t>
      </w:r>
      <w:r w:rsidR="00ED6BA4" w:rsidRPr="002D5D7F">
        <w:rPr>
          <w:rFonts w:ascii="Times New Roman" w:hAnsi="Times New Roman" w:cs="Times New Roman"/>
          <w:sz w:val="28"/>
          <w:szCs w:val="28"/>
        </w:rPr>
        <w:t>в</w:t>
      </w:r>
      <w:r w:rsidRPr="002D5D7F">
        <w:rPr>
          <w:rFonts w:ascii="Times New Roman" w:hAnsi="Times New Roman" w:cs="Times New Roman"/>
          <w:sz w:val="28"/>
          <w:szCs w:val="28"/>
        </w:rPr>
        <w:t xml:space="preserve"> целях усиления авиадоступности между туристскими дестинациями и регионами</w:t>
      </w:r>
      <w:r>
        <w:rPr>
          <w:rFonts w:ascii="Times New Roman" w:hAnsi="Times New Roman" w:cs="Times New Roman"/>
          <w:sz w:val="28"/>
          <w:szCs w:val="28"/>
        </w:rPr>
        <w:t xml:space="preserve"> </w:t>
      </w:r>
      <w:r w:rsidRPr="002D5D7F">
        <w:rPr>
          <w:rFonts w:ascii="Times New Roman" w:hAnsi="Times New Roman" w:cs="Times New Roman"/>
          <w:sz w:val="28"/>
          <w:szCs w:val="28"/>
        </w:rPr>
        <w:t>страны на первом этапе определены туристские дестинации: побережье Каспия (Мангистауская область, город Актау) и побережье озера Алаколь (область Жетісу,</w:t>
      </w:r>
      <w:r>
        <w:rPr>
          <w:rFonts w:ascii="Times New Roman" w:hAnsi="Times New Roman" w:cs="Times New Roman"/>
          <w:sz w:val="28"/>
          <w:szCs w:val="28"/>
        </w:rPr>
        <w:t xml:space="preserve"> </w:t>
      </w:r>
      <w:r w:rsidRPr="002D5D7F">
        <w:rPr>
          <w:rFonts w:ascii="Times New Roman" w:hAnsi="Times New Roman" w:cs="Times New Roman"/>
          <w:sz w:val="28"/>
          <w:szCs w:val="28"/>
        </w:rPr>
        <w:t>город Ушарал), как дестинации с высоким туристским потенциалом и низкой</w:t>
      </w:r>
      <w:r>
        <w:rPr>
          <w:rFonts w:ascii="Times New Roman" w:hAnsi="Times New Roman" w:cs="Times New Roman"/>
          <w:sz w:val="28"/>
          <w:szCs w:val="28"/>
        </w:rPr>
        <w:t xml:space="preserve"> </w:t>
      </w:r>
      <w:r w:rsidRPr="002D5D7F">
        <w:rPr>
          <w:rFonts w:ascii="Times New Roman" w:hAnsi="Times New Roman" w:cs="Times New Roman"/>
          <w:sz w:val="28"/>
          <w:szCs w:val="28"/>
        </w:rPr>
        <w:t xml:space="preserve">транспортной доступностью </w:t>
      </w:r>
      <w:r w:rsidR="008B3D9D" w:rsidRPr="00E01359">
        <w:rPr>
          <w:rFonts w:ascii="Times New Roman" w:hAnsi="Times New Roman" w:cs="Times New Roman"/>
          <w:sz w:val="28"/>
          <w:szCs w:val="28"/>
        </w:rPr>
        <w:t>[93].</w:t>
      </w:r>
    </w:p>
    <w:p w14:paraId="3938346F" w14:textId="77777777" w:rsidR="008B3D9D" w:rsidRPr="00E01359"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r w:rsidRPr="006B7510">
        <w:rPr>
          <w:rFonts w:ascii="Times New Roman" w:hAnsi="Times New Roman" w:cs="Times New Roman"/>
          <w:sz w:val="28"/>
          <w:szCs w:val="28"/>
        </w:rPr>
        <w:t>Повышение транспортной доступности будет обеспечиваться посредством</w:t>
      </w:r>
      <w:r>
        <w:rPr>
          <w:rFonts w:ascii="Times New Roman" w:hAnsi="Times New Roman" w:cs="Times New Roman"/>
          <w:sz w:val="28"/>
          <w:szCs w:val="28"/>
        </w:rPr>
        <w:t xml:space="preserve"> </w:t>
      </w:r>
      <w:r w:rsidRPr="006B7510">
        <w:rPr>
          <w:rFonts w:ascii="Times New Roman" w:hAnsi="Times New Roman" w:cs="Times New Roman"/>
          <w:sz w:val="28"/>
          <w:szCs w:val="28"/>
        </w:rPr>
        <w:t>строительства и реконструкции автомобильных дорог, развития инфраструктуры</w:t>
      </w:r>
      <w:r>
        <w:rPr>
          <w:rFonts w:ascii="Times New Roman" w:hAnsi="Times New Roman" w:cs="Times New Roman"/>
          <w:sz w:val="28"/>
          <w:szCs w:val="28"/>
        </w:rPr>
        <w:t xml:space="preserve"> </w:t>
      </w:r>
      <w:r w:rsidRPr="006B7510">
        <w:rPr>
          <w:rFonts w:ascii="Times New Roman" w:hAnsi="Times New Roman" w:cs="Times New Roman"/>
          <w:sz w:val="28"/>
          <w:szCs w:val="28"/>
        </w:rPr>
        <w:t>пунктов пропуска на Государственной границе Республики Казахстан, автовокзалов и</w:t>
      </w:r>
      <w:r>
        <w:rPr>
          <w:rFonts w:ascii="Times New Roman" w:hAnsi="Times New Roman" w:cs="Times New Roman"/>
          <w:sz w:val="28"/>
          <w:szCs w:val="28"/>
        </w:rPr>
        <w:t xml:space="preserve"> </w:t>
      </w:r>
      <w:r w:rsidRPr="006B7510">
        <w:rPr>
          <w:rFonts w:ascii="Times New Roman" w:hAnsi="Times New Roman" w:cs="Times New Roman"/>
          <w:sz w:val="28"/>
          <w:szCs w:val="28"/>
        </w:rPr>
        <w:t>автостанций, железнодорожных вокзалов и станций, а также аэропортов к ключевым</w:t>
      </w:r>
      <w:r>
        <w:rPr>
          <w:rFonts w:ascii="Times New Roman" w:hAnsi="Times New Roman" w:cs="Times New Roman"/>
          <w:sz w:val="28"/>
          <w:szCs w:val="28"/>
        </w:rPr>
        <w:t xml:space="preserve"> </w:t>
      </w:r>
      <w:r w:rsidRPr="006B7510">
        <w:rPr>
          <w:rFonts w:ascii="Times New Roman" w:hAnsi="Times New Roman" w:cs="Times New Roman"/>
          <w:sz w:val="28"/>
          <w:szCs w:val="28"/>
        </w:rPr>
        <w:t>объектам туристского интереса в соответствии с Картой туристификации Казахстана, а</w:t>
      </w:r>
      <w:r>
        <w:rPr>
          <w:rFonts w:ascii="Times New Roman" w:hAnsi="Times New Roman" w:cs="Times New Roman"/>
          <w:sz w:val="28"/>
          <w:szCs w:val="28"/>
        </w:rPr>
        <w:t xml:space="preserve"> </w:t>
      </w:r>
      <w:r w:rsidRPr="006B7510">
        <w:rPr>
          <w:rFonts w:ascii="Times New Roman" w:hAnsi="Times New Roman" w:cs="Times New Roman"/>
          <w:sz w:val="28"/>
          <w:szCs w:val="28"/>
        </w:rPr>
        <w:t>также через повышение доступности авиаперелетов, автомобильных и</w:t>
      </w:r>
      <w:r>
        <w:rPr>
          <w:rFonts w:ascii="Times New Roman" w:hAnsi="Times New Roman" w:cs="Times New Roman"/>
          <w:sz w:val="28"/>
          <w:szCs w:val="28"/>
        </w:rPr>
        <w:t xml:space="preserve"> </w:t>
      </w:r>
      <w:r w:rsidRPr="006B7510">
        <w:rPr>
          <w:rFonts w:ascii="Times New Roman" w:hAnsi="Times New Roman" w:cs="Times New Roman"/>
          <w:sz w:val="28"/>
          <w:szCs w:val="28"/>
        </w:rPr>
        <w:t>железнодорожных перевозок</w:t>
      </w:r>
      <w:r>
        <w:rPr>
          <w:rFonts w:ascii="Times New Roman" w:hAnsi="Times New Roman" w:cs="Times New Roman"/>
          <w:sz w:val="28"/>
          <w:szCs w:val="28"/>
        </w:rPr>
        <w:t xml:space="preserve"> </w:t>
      </w:r>
      <w:r w:rsidR="008B3D9D" w:rsidRPr="00E01359">
        <w:rPr>
          <w:rFonts w:ascii="Times New Roman" w:hAnsi="Times New Roman" w:cs="Times New Roman"/>
          <w:sz w:val="28"/>
          <w:szCs w:val="28"/>
        </w:rPr>
        <w:t>[93].</w:t>
      </w:r>
    </w:p>
    <w:p w14:paraId="41881DFF" w14:textId="76767375" w:rsidR="00591836"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как было уже сказано про развитие торгового флота, в концепции обозначено еще одно направление – круизный туризм. С этой целью необходимо создание необходимой инфраструктуры в морском порту, а также круизный флот, для организации туров по Каспийскому морю. Несмотря на то, что ученые до сих пор не сошлись во мнении море это или озеро, все прибрежные территории очень развиты с точки зрения туризма и вполне готовы включиться в маршрут следования круизных лайнеров.</w:t>
      </w:r>
    </w:p>
    <w:p w14:paraId="1DF3840C" w14:textId="77777777" w:rsidR="00591836"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Обращаясь к опыту развития туризма в Эмирате Дубай, можно в качестве создания бренда Мангистауской области и точки притяжения туристов со всего мира, можно предложить проект «Бурдж Актау». </w:t>
      </w:r>
    </w:p>
    <w:p w14:paraId="221D93FB" w14:textId="77777777" w:rsidR="00591836" w:rsidRDefault="00591836" w:rsidP="00591836">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Предлагаемые автором направления развития сельских территорий являются достаточно амбициозной целью, для реализации которой необходимо значительные объемы финансирования, многочисленные согласования, сопряжение транспортных маршрутов в рамках межрегиональной кооперации и создания Национальной товаропроводящей системы, но самое главное для успешной реализации проекта на сельских территориях необходимо учитывать следующее:</w:t>
      </w:r>
    </w:p>
    <w:p w14:paraId="63C2D2EE" w14:textId="77777777" w:rsidR="00591836" w:rsidRDefault="00591836">
      <w:pPr>
        <w:pStyle w:val="a3"/>
        <w:numPr>
          <w:ilvl w:val="0"/>
          <w:numId w:val="32"/>
        </w:numPr>
        <w:tabs>
          <w:tab w:val="left" w:pos="0"/>
          <w:tab w:val="left" w:pos="993"/>
        </w:tabs>
        <w:spacing w:after="0" w:line="240" w:lineRule="auto"/>
        <w:ind w:left="0" w:firstLine="567"/>
        <w:jc w:val="both"/>
        <w:rPr>
          <w:rFonts w:ascii="Times New Roman" w:hAnsi="Times New Roman" w:cs="Times New Roman"/>
          <w:sz w:val="28"/>
          <w:szCs w:val="28"/>
        </w:rPr>
      </w:pPr>
      <w:r w:rsidRPr="00991367">
        <w:rPr>
          <w:rFonts w:ascii="Times New Roman" w:hAnsi="Times New Roman" w:cs="Times New Roman"/>
          <w:sz w:val="28"/>
          <w:szCs w:val="28"/>
        </w:rPr>
        <w:t>уровень ее развития</w:t>
      </w:r>
      <w:r>
        <w:rPr>
          <w:rFonts w:ascii="Times New Roman" w:hAnsi="Times New Roman" w:cs="Times New Roman"/>
          <w:sz w:val="28"/>
          <w:szCs w:val="28"/>
        </w:rPr>
        <w:t>;</w:t>
      </w:r>
    </w:p>
    <w:p w14:paraId="4422F0FE" w14:textId="77777777" w:rsidR="00591836" w:rsidRDefault="00591836">
      <w:pPr>
        <w:pStyle w:val="a3"/>
        <w:numPr>
          <w:ilvl w:val="0"/>
          <w:numId w:val="32"/>
        </w:numPr>
        <w:tabs>
          <w:tab w:val="left" w:pos="0"/>
          <w:tab w:val="left" w:pos="993"/>
        </w:tabs>
        <w:spacing w:after="0" w:line="240" w:lineRule="auto"/>
        <w:ind w:left="0" w:firstLine="567"/>
        <w:jc w:val="both"/>
        <w:rPr>
          <w:rFonts w:ascii="Times New Roman" w:hAnsi="Times New Roman" w:cs="Times New Roman"/>
          <w:sz w:val="28"/>
          <w:szCs w:val="28"/>
        </w:rPr>
      </w:pPr>
      <w:r w:rsidRPr="00991367">
        <w:rPr>
          <w:rFonts w:ascii="Times New Roman" w:hAnsi="Times New Roman" w:cs="Times New Roman"/>
          <w:sz w:val="28"/>
          <w:szCs w:val="28"/>
        </w:rPr>
        <w:t>производственную направленность</w:t>
      </w:r>
      <w:r>
        <w:rPr>
          <w:rFonts w:ascii="Times New Roman" w:hAnsi="Times New Roman" w:cs="Times New Roman"/>
          <w:sz w:val="28"/>
          <w:szCs w:val="28"/>
        </w:rPr>
        <w:t>;</w:t>
      </w:r>
    </w:p>
    <w:p w14:paraId="0B8415C5" w14:textId="77777777" w:rsidR="00591836" w:rsidRDefault="00591836">
      <w:pPr>
        <w:pStyle w:val="a3"/>
        <w:numPr>
          <w:ilvl w:val="0"/>
          <w:numId w:val="32"/>
        </w:numPr>
        <w:tabs>
          <w:tab w:val="left" w:pos="0"/>
          <w:tab w:val="left" w:pos="993"/>
        </w:tabs>
        <w:spacing w:after="0" w:line="240" w:lineRule="auto"/>
        <w:ind w:left="0" w:firstLine="567"/>
        <w:jc w:val="both"/>
        <w:rPr>
          <w:rFonts w:ascii="Times New Roman" w:hAnsi="Times New Roman" w:cs="Times New Roman"/>
          <w:sz w:val="28"/>
          <w:szCs w:val="28"/>
        </w:rPr>
      </w:pPr>
      <w:r w:rsidRPr="00991367">
        <w:rPr>
          <w:rFonts w:ascii="Times New Roman" w:hAnsi="Times New Roman" w:cs="Times New Roman"/>
          <w:sz w:val="28"/>
          <w:szCs w:val="28"/>
        </w:rPr>
        <w:t>имеющиеся сдержки и противовесы в местном управлении</w:t>
      </w:r>
      <w:r>
        <w:rPr>
          <w:rFonts w:ascii="Times New Roman" w:hAnsi="Times New Roman" w:cs="Times New Roman"/>
          <w:sz w:val="28"/>
          <w:szCs w:val="28"/>
        </w:rPr>
        <w:t>;</w:t>
      </w:r>
    </w:p>
    <w:p w14:paraId="6543E3B5" w14:textId="77777777" w:rsidR="00591836" w:rsidRDefault="00591836">
      <w:pPr>
        <w:pStyle w:val="a3"/>
        <w:numPr>
          <w:ilvl w:val="0"/>
          <w:numId w:val="32"/>
        </w:numPr>
        <w:tabs>
          <w:tab w:val="left" w:pos="0"/>
          <w:tab w:val="left" w:pos="993"/>
        </w:tabs>
        <w:spacing w:after="0" w:line="240" w:lineRule="auto"/>
        <w:ind w:left="0" w:firstLine="567"/>
        <w:jc w:val="both"/>
        <w:rPr>
          <w:rFonts w:ascii="Times New Roman" w:hAnsi="Times New Roman" w:cs="Times New Roman"/>
          <w:sz w:val="28"/>
          <w:szCs w:val="28"/>
        </w:rPr>
      </w:pPr>
      <w:r w:rsidRPr="00991367">
        <w:rPr>
          <w:rFonts w:ascii="Times New Roman" w:hAnsi="Times New Roman" w:cs="Times New Roman"/>
          <w:sz w:val="28"/>
          <w:szCs w:val="28"/>
        </w:rPr>
        <w:t>взаимоотношение местного управления и бизнес сообщества данной территории.</w:t>
      </w:r>
    </w:p>
    <w:p w14:paraId="788378FB" w14:textId="77777777" w:rsidR="00591836" w:rsidRDefault="00591836" w:rsidP="0059183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учета данных элементов необходим сбалансированный организационно-экономический механизм, позволяющий управлять финансированием, проектами, Национальной товаропроводящей системой, межрегиональной кооперацией.</w:t>
      </w:r>
    </w:p>
    <w:p w14:paraId="66C53A67" w14:textId="77777777" w:rsidR="00591836" w:rsidRPr="00435C4E" w:rsidRDefault="00591836" w:rsidP="00591836">
      <w:pPr>
        <w:spacing w:after="0" w:line="240" w:lineRule="auto"/>
        <w:ind w:firstLine="567"/>
        <w:jc w:val="both"/>
        <w:rPr>
          <w:rFonts w:ascii="Times New Roman" w:hAnsi="Times New Roman" w:cs="Times New Roman"/>
          <w:sz w:val="28"/>
          <w:szCs w:val="28"/>
        </w:rPr>
      </w:pPr>
    </w:p>
    <w:p w14:paraId="375E801F" w14:textId="0B0F6A6B" w:rsidR="00591836" w:rsidRDefault="00520CC2" w:rsidP="00520CC2">
      <w:pPr>
        <w:pStyle w:val="2"/>
        <w:tabs>
          <w:tab w:val="left" w:pos="1134"/>
        </w:tabs>
        <w:spacing w:before="0" w:line="240" w:lineRule="auto"/>
        <w:ind w:firstLine="567"/>
        <w:jc w:val="both"/>
        <w:rPr>
          <w:rFonts w:ascii="Times New Roman" w:hAnsi="Times New Roman" w:cs="Times New Roman"/>
          <w:b/>
          <w:bCs/>
          <w:color w:val="auto"/>
          <w:sz w:val="28"/>
          <w:szCs w:val="28"/>
        </w:rPr>
      </w:pPr>
      <w:bookmarkStart w:id="22" w:name="_Toc191435421"/>
      <w:r>
        <w:rPr>
          <w:rFonts w:ascii="Times New Roman" w:hAnsi="Times New Roman" w:cs="Times New Roman"/>
          <w:b/>
          <w:bCs/>
          <w:color w:val="auto"/>
          <w:sz w:val="28"/>
          <w:szCs w:val="28"/>
        </w:rPr>
        <w:t xml:space="preserve">3.2 </w:t>
      </w:r>
      <w:r w:rsidR="00591836" w:rsidRPr="00451E88">
        <w:rPr>
          <w:rFonts w:ascii="Times New Roman" w:hAnsi="Times New Roman" w:cs="Times New Roman"/>
          <w:b/>
          <w:bCs/>
          <w:color w:val="auto"/>
          <w:sz w:val="28"/>
          <w:szCs w:val="28"/>
        </w:rPr>
        <w:t>Совершенствование системы управления модернизацией социальной инфраструктуры Мангистауской области</w:t>
      </w:r>
      <w:bookmarkEnd w:id="22"/>
    </w:p>
    <w:p w14:paraId="3F660505" w14:textId="77777777" w:rsidR="00591836" w:rsidRDefault="00591836" w:rsidP="00591836">
      <w:pPr>
        <w:spacing w:after="0" w:line="240" w:lineRule="auto"/>
        <w:ind w:firstLine="567"/>
        <w:jc w:val="both"/>
        <w:rPr>
          <w:rFonts w:ascii="Times New Roman" w:hAnsi="Times New Roman" w:cs="Times New Roman"/>
          <w:sz w:val="28"/>
          <w:szCs w:val="28"/>
        </w:rPr>
      </w:pPr>
    </w:p>
    <w:p w14:paraId="47DB6FE6"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модернизация социальной инфраструктуры сельских территорий осуществлялась на высоком уровне, и сама инфраструктура соответствовала самым высоким стандартам, необходимо обязательно сочетание интересов трех основных стейкхолдеров и выгодоприобретателей. Применительно к любой территории или административно-территориальной единице в число таких стейкхолдеров и выгодоприобретателей входят:</w:t>
      </w:r>
    </w:p>
    <w:p w14:paraId="4860B7A6" w14:textId="77777777" w:rsidR="00591836" w:rsidRDefault="00591836">
      <w:pPr>
        <w:pStyle w:val="a3"/>
        <w:numPr>
          <w:ilvl w:val="0"/>
          <w:numId w:val="3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местные органы власти, с привлечением региональных и республиканских;</w:t>
      </w:r>
    </w:p>
    <w:p w14:paraId="41724720" w14:textId="77777777" w:rsidR="00591836" w:rsidRDefault="00591836">
      <w:pPr>
        <w:pStyle w:val="a3"/>
        <w:numPr>
          <w:ilvl w:val="0"/>
          <w:numId w:val="3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представители бизнес-сообщества, чьи производственные мощности, а также источники получения прибыли находятся на конкретной территории;</w:t>
      </w:r>
    </w:p>
    <w:p w14:paraId="581F7F13" w14:textId="77777777" w:rsidR="00591836" w:rsidRDefault="00591836">
      <w:pPr>
        <w:pStyle w:val="a3"/>
        <w:numPr>
          <w:ilvl w:val="0"/>
          <w:numId w:val="3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представители местного населения.</w:t>
      </w:r>
    </w:p>
    <w:p w14:paraId="4B5ADDAF"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все программные документы исходят исключительно из партнерства местных органов власти и представителей бизнес-сообщества. При этом интересы местного населения не учитываются или учитываются не в приоритетном порядке, хотя вся деятельность как местных органов власти и бизнеса должна быть направлена на улучшение благосостояния именно местного населения, а уже потом прибыль предприятия. Как мы видим возникший конфликт интересов между местным населением и бизнесом это практически повсеместная практика. </w:t>
      </w:r>
    </w:p>
    <w:p w14:paraId="77F75DFC"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того чтобы были учтены интересы местного сообщества мы предлагаем определить что для развития сельской территории, в том числе модернизации и развития социальной инфраструктуры на данной территории, успешного и долгосрочного проживания людей, а самое главное высокий уровень рождаемости необходимо управленческий симбиоз </w:t>
      </w:r>
      <w:r w:rsidRPr="00991367">
        <w:rPr>
          <w:rFonts w:ascii="Times New Roman" w:hAnsi="Times New Roman" w:cs="Times New Roman"/>
          <w:sz w:val="28"/>
          <w:szCs w:val="28"/>
        </w:rPr>
        <w:t>инвестиционной привлекательности, формируемой местным управлением</w:t>
      </w:r>
      <w:r>
        <w:rPr>
          <w:rFonts w:ascii="Times New Roman" w:hAnsi="Times New Roman" w:cs="Times New Roman"/>
          <w:sz w:val="28"/>
          <w:szCs w:val="28"/>
        </w:rPr>
        <w:t>,</w:t>
      </w:r>
      <w:r w:rsidRPr="00991367">
        <w:rPr>
          <w:rFonts w:ascii="Times New Roman" w:hAnsi="Times New Roman" w:cs="Times New Roman"/>
          <w:sz w:val="28"/>
          <w:szCs w:val="28"/>
        </w:rPr>
        <w:t xml:space="preserve"> наличием разного рода производственных предприятий</w:t>
      </w:r>
      <w:r>
        <w:rPr>
          <w:rFonts w:ascii="Times New Roman" w:hAnsi="Times New Roman" w:cs="Times New Roman"/>
          <w:sz w:val="28"/>
          <w:szCs w:val="28"/>
        </w:rPr>
        <w:t>, работающим не в ущерб интересам местного населения и модернизационные взгляды местного населения. схематично данный симбиоз представлен на рисунке</w:t>
      </w:r>
      <w:r w:rsidR="00F46BA3">
        <w:rPr>
          <w:rFonts w:ascii="Times New Roman" w:hAnsi="Times New Roman" w:cs="Times New Roman"/>
          <w:sz w:val="28"/>
          <w:szCs w:val="28"/>
        </w:rPr>
        <w:t xml:space="preserve"> </w:t>
      </w:r>
      <w:r w:rsidR="005B510C">
        <w:rPr>
          <w:rFonts w:ascii="Times New Roman" w:hAnsi="Times New Roman" w:cs="Times New Roman"/>
          <w:sz w:val="28"/>
          <w:szCs w:val="28"/>
        </w:rPr>
        <w:t>21</w:t>
      </w:r>
      <w:r>
        <w:rPr>
          <w:rFonts w:ascii="Times New Roman" w:hAnsi="Times New Roman" w:cs="Times New Roman"/>
          <w:sz w:val="28"/>
          <w:szCs w:val="28"/>
        </w:rPr>
        <w:t>.</w:t>
      </w:r>
    </w:p>
    <w:p w14:paraId="6866E4DE" w14:textId="77777777" w:rsidR="003421FE" w:rsidRDefault="003421FE" w:rsidP="00591836">
      <w:pPr>
        <w:spacing w:after="0" w:line="240" w:lineRule="auto"/>
        <w:ind w:firstLine="567"/>
        <w:jc w:val="both"/>
        <w:rPr>
          <w:rFonts w:ascii="Times New Roman" w:hAnsi="Times New Roman" w:cs="Times New Roman"/>
          <w:sz w:val="28"/>
          <w:szCs w:val="28"/>
        </w:rPr>
      </w:pPr>
    </w:p>
    <w:p w14:paraId="37230DE1" w14:textId="77777777" w:rsidR="00591836" w:rsidRDefault="00591836" w:rsidP="00591836">
      <w:pPr>
        <w:spacing w:after="0" w:line="240" w:lineRule="auto"/>
        <w:jc w:val="both"/>
        <w:rPr>
          <w:rFonts w:ascii="Times New Roman" w:hAnsi="Times New Roman" w:cs="Times New Roman"/>
          <w:sz w:val="28"/>
          <w:szCs w:val="28"/>
        </w:rPr>
      </w:pPr>
      <w:r w:rsidRPr="00EE6E9E">
        <w:rPr>
          <w:rFonts w:ascii="Times New Roman" w:hAnsi="Times New Roman" w:cs="Times New Roman"/>
          <w:noProof/>
          <w:sz w:val="24"/>
          <w:szCs w:val="24"/>
          <w:lang w:eastAsia="ru-RU"/>
        </w:rPr>
        <w:drawing>
          <wp:inline distT="0" distB="0" distL="0" distR="0" wp14:anchorId="6D89C8B6" wp14:editId="59E5EFE4">
            <wp:extent cx="5727032" cy="3214838"/>
            <wp:effectExtent l="0" t="0" r="7620" b="24130"/>
            <wp:docPr id="187" name="Схема 187">
              <a:extLst xmlns:a="http://schemas.openxmlformats.org/drawingml/2006/main">
                <a:ext uri="{FF2B5EF4-FFF2-40B4-BE49-F238E27FC236}">
                  <a16:creationId xmlns:a16="http://schemas.microsoft.com/office/drawing/2014/main" id="{05797CAC-DF43-5290-C750-1F5598EDD7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6D84DCC" w14:textId="77777777" w:rsidR="00591836" w:rsidRDefault="00591836" w:rsidP="00591836">
      <w:pPr>
        <w:spacing w:after="0" w:line="240" w:lineRule="auto"/>
        <w:ind w:firstLine="567"/>
        <w:jc w:val="both"/>
        <w:rPr>
          <w:rFonts w:ascii="Times New Roman" w:hAnsi="Times New Roman" w:cs="Times New Roman"/>
          <w:sz w:val="28"/>
          <w:szCs w:val="28"/>
        </w:rPr>
      </w:pPr>
    </w:p>
    <w:p w14:paraId="432D7BE0" w14:textId="77777777" w:rsidR="00591836" w:rsidRDefault="00591836" w:rsidP="005B510C">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5B510C">
        <w:rPr>
          <w:rFonts w:ascii="Times New Roman" w:hAnsi="Times New Roman" w:cs="Times New Roman"/>
          <w:sz w:val="28"/>
          <w:szCs w:val="28"/>
        </w:rPr>
        <w:t>унок</w:t>
      </w:r>
      <w:r>
        <w:rPr>
          <w:rFonts w:ascii="Times New Roman" w:hAnsi="Times New Roman" w:cs="Times New Roman"/>
          <w:sz w:val="28"/>
          <w:szCs w:val="28"/>
        </w:rPr>
        <w:t xml:space="preserve"> </w:t>
      </w:r>
      <w:r w:rsidR="005B510C">
        <w:rPr>
          <w:rFonts w:ascii="Times New Roman" w:hAnsi="Times New Roman" w:cs="Times New Roman"/>
          <w:sz w:val="28"/>
          <w:szCs w:val="28"/>
        </w:rPr>
        <w:t>21</w:t>
      </w:r>
      <w:r>
        <w:rPr>
          <w:rFonts w:ascii="Times New Roman" w:hAnsi="Times New Roman" w:cs="Times New Roman"/>
          <w:sz w:val="28"/>
          <w:szCs w:val="28"/>
        </w:rPr>
        <w:t xml:space="preserve"> </w:t>
      </w:r>
      <w:r w:rsidR="00F311EE">
        <w:rPr>
          <w:rFonts w:ascii="Times New Roman" w:hAnsi="Times New Roman" w:cs="Times New Roman"/>
          <w:sz w:val="28"/>
          <w:szCs w:val="28"/>
        </w:rPr>
        <w:t>-</w:t>
      </w:r>
      <w:r>
        <w:rPr>
          <w:rFonts w:ascii="Times New Roman" w:hAnsi="Times New Roman" w:cs="Times New Roman"/>
          <w:sz w:val="28"/>
          <w:szCs w:val="28"/>
        </w:rPr>
        <w:t xml:space="preserve"> Управленческий симбиоз модернизации социальной инфраструктуры сельских территорий</w:t>
      </w:r>
      <w:r w:rsidR="008F35E1">
        <w:rPr>
          <w:rFonts w:ascii="Times New Roman" w:hAnsi="Times New Roman" w:cs="Times New Roman"/>
          <w:sz w:val="28"/>
          <w:szCs w:val="28"/>
        </w:rPr>
        <w:t xml:space="preserve"> (разработано автором)</w:t>
      </w:r>
    </w:p>
    <w:p w14:paraId="42F62860" w14:textId="49DAC0E6" w:rsidR="008F35E1" w:rsidRDefault="008F35E1" w:rsidP="00591836">
      <w:pPr>
        <w:spacing w:after="0" w:line="240" w:lineRule="auto"/>
        <w:ind w:firstLine="567"/>
        <w:jc w:val="both"/>
        <w:rPr>
          <w:rFonts w:ascii="Times New Roman" w:hAnsi="Times New Roman" w:cs="Times New Roman"/>
          <w:sz w:val="28"/>
          <w:szCs w:val="28"/>
        </w:rPr>
      </w:pPr>
    </w:p>
    <w:p w14:paraId="68270C85" w14:textId="393E59B7" w:rsidR="005A1577" w:rsidRDefault="005A1577" w:rsidP="0059183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E01359" w:rsidRPr="00E01359">
        <w:rPr>
          <w:rFonts w:ascii="Times New Roman" w:hAnsi="Times New Roman" w:cs="Times New Roman"/>
          <w:sz w:val="24"/>
          <w:szCs w:val="24"/>
        </w:rPr>
        <w:t>43,6</w:t>
      </w:r>
      <w:r w:rsidR="00E01359" w:rsidRPr="00583FEF">
        <w:rPr>
          <w:rFonts w:ascii="Times New Roman" w:hAnsi="Times New Roman" w:cs="Times New Roman"/>
          <w:sz w:val="24"/>
          <w:szCs w:val="24"/>
        </w:rPr>
        <w:t>3</w:t>
      </w:r>
      <w:r w:rsidRPr="002373A0">
        <w:rPr>
          <w:rFonts w:ascii="Times New Roman" w:hAnsi="Times New Roman" w:cs="Times New Roman"/>
          <w:sz w:val="24"/>
          <w:szCs w:val="24"/>
        </w:rPr>
        <w:t>]</w:t>
      </w:r>
    </w:p>
    <w:p w14:paraId="20661D65" w14:textId="77777777" w:rsidR="005A1577" w:rsidRDefault="005A1577" w:rsidP="00591836">
      <w:pPr>
        <w:spacing w:after="0" w:line="240" w:lineRule="auto"/>
        <w:ind w:firstLine="567"/>
        <w:jc w:val="both"/>
        <w:rPr>
          <w:rFonts w:ascii="Times New Roman" w:hAnsi="Times New Roman" w:cs="Times New Roman"/>
          <w:sz w:val="28"/>
          <w:szCs w:val="28"/>
        </w:rPr>
      </w:pPr>
    </w:p>
    <w:p w14:paraId="7877C935"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Представленный управленческий симбиоз модернизации социальной инфраструктуры сельских территорий основывается прежде всего на идеях ученых, рассматривающих модернизационную гипотезу развития общества и экономики. Авторская идея состоит в том, что модернизация социальной инфраструктуры начинается прежде всего с общества, если общество готово к принятию нового, как в технологиях, так и в управленческих подходах, то модернизация социальной инфраструктуры в таком случае начинается «снизу», то есть общественный запрос на модернизацию социальной инфраструктуры, находит свой отклик у бизнес-сообщества, как новый источник получения прибыли и, наконец, этот запрос на изменения доходит до местных органов управления и при необходимости может подниматься до вышестоящих органов власти. Второй вариант это модернизационные попытки исходят от власти, когда она направляет определенные, часто минимальные ресурсы, на обновление социальной инфраструктуры. в этом случае мы говорим о модернизации социальной инфраструктуры «сверху». При этом, когда запрос на модернизацию социальной инфраструктуры исходит от бизнес-сообщества, для местных органов власти становится очевидным, что это вполне вероятная попытка уклонения от уплаты налогов и возможность получения льгот по налоговым платежам. Но в нашем случае, развитие Национальной товаропроводящей цепочки в Республике Казахстан, особенно в рамках реализации международного маршрута Транскаспийский транспортный коридор, в первую очередь направлено на улучшение жизни жителей сельских территорий не только в Мангистауской области, но и в целом по Республике Казахстан, а также межрегиональной интеграции сельских территорий с целью вовлечения всего сельского сообщества в процесс продвижения продукции сельского хозяйства на мировой рынок. В таком случае мы говорим о инициативе на модернизацию «из центра», когда все три составляющие крайне заинтересованы в модернизации всех аспектов жизни, в том числе развития территории, на которой они проживают, ведут бизнес и выполняют функции государственного управления. В таком случае можно быть уверенным, что модернизация территориального развития состоится.</w:t>
      </w:r>
    </w:p>
    <w:p w14:paraId="266EEA65"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успешной реализации модернизационных идей на сельских территориях необходим соответствующий организационно-экономический механизм, представляющий собой совокупность из представителей местных органов управления, региональных властей, республиканских властей, представителей бизнес-сообщества, а также местного населения реализующих свои права через сход или собрание.</w:t>
      </w:r>
    </w:p>
    <w:p w14:paraId="0822ED27"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центре данного организационно-экономического механизма находится социальная инфраструктура, как основная цель всех модернизационных усилий. Правильное целеполагание в формировании организационно-экономического механизма модернизационного вектора – залог его успешного функционирования и достижения поставленных целей. Так как человеческий капитал, способный в современном турбулентном мире, достигать новых высот познания и направлять его на развитие своей страны, способен сформироваться только в соответствующих условиях, социальная инфраструктура является краеугольным камнем и главной целью модернизационной гипотезы.</w:t>
      </w:r>
    </w:p>
    <w:p w14:paraId="3EF09715" w14:textId="77777777" w:rsidR="00C2370B"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число стейкхолдеров мы определили местную власть, бизнес-сообщество, местное население. Взаимосвязи, которые формируются в рамках данного организационно-экономического механизма – это взаимосвязи, посредством которых происходит достижение заявленной цели.</w:t>
      </w:r>
    </w:p>
    <w:p w14:paraId="2EE0D706"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 рисунке </w:t>
      </w:r>
      <w:r w:rsidR="00F46BA3">
        <w:rPr>
          <w:rFonts w:ascii="Times New Roman" w:hAnsi="Times New Roman" w:cs="Times New Roman"/>
          <w:sz w:val="28"/>
          <w:szCs w:val="28"/>
        </w:rPr>
        <w:t>2</w:t>
      </w:r>
      <w:r w:rsidR="005B510C">
        <w:rPr>
          <w:rFonts w:ascii="Times New Roman" w:hAnsi="Times New Roman" w:cs="Times New Roman"/>
          <w:sz w:val="28"/>
          <w:szCs w:val="28"/>
        </w:rPr>
        <w:t>2</w:t>
      </w:r>
      <w:r>
        <w:rPr>
          <w:rFonts w:ascii="Times New Roman" w:hAnsi="Times New Roman" w:cs="Times New Roman"/>
          <w:sz w:val="28"/>
          <w:szCs w:val="28"/>
        </w:rPr>
        <w:t xml:space="preserve"> представлен организационно-экономический механизм управления модернизацией социальной инфраструктуры сельских территорий.</w:t>
      </w:r>
    </w:p>
    <w:p w14:paraId="6BF4DFF3" w14:textId="77777777" w:rsidR="00ED6BA4" w:rsidRDefault="008F35E1" w:rsidP="008F35E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Представленный организационно-экономический механизм в чистом виде является системой без четкой управленческой иерархии, в данном случае наивысшей управленческой ролью обладает симбиоз между властью, бизнесом и населением, обозначенный на рисунке 21 (предыдущий рисунок), как площадь фигуры в центре пересечения трех окружностей. </w:t>
      </w:r>
    </w:p>
    <w:p w14:paraId="02A5C538" w14:textId="4B21D4FE" w:rsidR="008F35E1" w:rsidRDefault="008F35E1" w:rsidP="008F35E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данном случае превалирование чьих-либо интересов не происходит, так как все сферы управленческого симбиоза модернизации заинтересованы в достижении общих интересов. При это помимо основных стейкхолдеров, в организационно-экономическом механизме присутствует финансовый блок, являющийся неотъемлемой частью, управление которым осуществляется ассоциацией стейкхолдеров (управленческий симбиоз). Цвета стрелок, обозначают интересы определенного стейкхолдера в определенных взаимоотношениях.</w:t>
      </w:r>
    </w:p>
    <w:p w14:paraId="2C8BA620" w14:textId="57153CE0" w:rsidR="00591836" w:rsidRDefault="004F044E"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530EEBE" wp14:editId="2143E4F6">
                <wp:simplePos x="0" y="0"/>
                <wp:positionH relativeFrom="column">
                  <wp:posOffset>-59055</wp:posOffset>
                </wp:positionH>
                <wp:positionV relativeFrom="paragraph">
                  <wp:posOffset>130810</wp:posOffset>
                </wp:positionV>
                <wp:extent cx="5989320" cy="647700"/>
                <wp:effectExtent l="19050" t="19050" r="30480" b="57150"/>
                <wp:wrapNone/>
                <wp:docPr id="58" name="Прямоугольник: скругленные угл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64770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44B751A6"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МЕСТНЫЕ ОРГАНЫ УПРАВЛЕНИЯ, РЕГИОНАЛЬНЫЕ ВЛАСТИ, РЕСПУБЛИКАНСКИЕ ВЛАСТИ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0EEBE" id="Прямоугольник: скругленные углы 58" o:spid="_x0000_s1208" style="position:absolute;left:0;text-align:left;margin-left:-4.65pt;margin-top:10.3pt;width:471.6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" fillcolor="#70ad47 [3209]" strokecolor="#f2f2f2 [3041]" strokeweight="3pt">
                <v:shadow on="t" color="#375623 [1609]" opacity=".5" offset="1pt"/>
                <v:textbox>
                  <w:txbxContent>
                    <w:p w14:paraId="44B751A6"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МЕСТНЫЕ ОРГАНЫ УПРАВЛЕНИЯ, РЕГИОНАЛЬНЫЕ ВЛАСТИ, РЕСПУБЛИКАНСКИЕ ВЛАСТИ</w:t>
                      </w:r>
                    </w:p>
                  </w:txbxContent>
                </v:textbox>
              </v:roundrect>
            </w:pict>
          </mc:Fallback>
        </mc:AlternateContent>
      </w:r>
    </w:p>
    <w:p w14:paraId="0470D69F" w14:textId="77777777" w:rsidR="00591836" w:rsidRDefault="00591836" w:rsidP="00591836">
      <w:pPr>
        <w:spacing w:after="0" w:line="240" w:lineRule="auto"/>
        <w:jc w:val="both"/>
        <w:rPr>
          <w:rFonts w:ascii="Times New Roman" w:hAnsi="Times New Roman" w:cs="Times New Roman"/>
          <w:sz w:val="28"/>
          <w:szCs w:val="28"/>
        </w:rPr>
      </w:pPr>
    </w:p>
    <w:p w14:paraId="77E656B1" w14:textId="77777777" w:rsidR="00591836" w:rsidRDefault="00591836" w:rsidP="00591836">
      <w:pPr>
        <w:spacing w:after="0" w:line="240" w:lineRule="auto"/>
        <w:ind w:firstLine="567"/>
        <w:jc w:val="both"/>
        <w:rPr>
          <w:rFonts w:ascii="Times New Roman" w:hAnsi="Times New Roman" w:cs="Times New Roman"/>
          <w:sz w:val="28"/>
          <w:szCs w:val="28"/>
        </w:rPr>
      </w:pPr>
    </w:p>
    <w:p w14:paraId="5A98C8B3" w14:textId="77777777" w:rsidR="00591836" w:rsidRDefault="004F044E" w:rsidP="0059183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44B38776" wp14:editId="36608865">
                <wp:simplePos x="0" y="0"/>
                <wp:positionH relativeFrom="column">
                  <wp:posOffset>1152525</wp:posOffset>
                </wp:positionH>
                <wp:positionV relativeFrom="paragraph">
                  <wp:posOffset>180340</wp:posOffset>
                </wp:positionV>
                <wp:extent cx="518160" cy="5302885"/>
                <wp:effectExtent l="19050" t="38100" r="34290" b="12065"/>
                <wp:wrapNone/>
                <wp:docPr id="16" name="Стрелка вверх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5302885"/>
                        </a:xfrm>
                        <a:prstGeom prst="upArrow">
                          <a:avLst>
                            <a:gd name="adj1" fmla="val 50000"/>
                            <a:gd name="adj2" fmla="val 255852"/>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7406F35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6" o:spid="_x0000_s1026" type="#_x0000_t68" style="position:absolute;margin-left:90.75pt;margin-top:14.2pt;width:40.8pt;height:4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" fillcolor="#ffc00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05D4BF5" wp14:editId="0637B180">
                <wp:simplePos x="0" y="0"/>
                <wp:positionH relativeFrom="column">
                  <wp:posOffset>4124960</wp:posOffset>
                </wp:positionH>
                <wp:positionV relativeFrom="paragraph">
                  <wp:posOffset>165100</wp:posOffset>
                </wp:positionV>
                <wp:extent cx="532765" cy="5318125"/>
                <wp:effectExtent l="19050" t="0" r="38735" b="53975"/>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5318125"/>
                        </a:xfrm>
                        <a:prstGeom prst="downArrow">
                          <a:avLst>
                            <a:gd name="adj1" fmla="val 50000"/>
                            <a:gd name="adj2" fmla="val 249553"/>
                          </a:avLst>
                        </a:prstGeom>
                        <a:solidFill>
                          <a:schemeClr val="accent6">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03573997" id="Стрелка вниз 15" o:spid="_x0000_s1026" type="#_x0000_t67" style="position:absolute;margin-left:324.8pt;margin-top:13pt;width:41.95pt;height:4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" fillcolor="#70ad47 [3209]">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21A13785" wp14:editId="40DBAFC0">
                <wp:simplePos x="0" y="0"/>
                <wp:positionH relativeFrom="column">
                  <wp:posOffset>5245100</wp:posOffset>
                </wp:positionH>
                <wp:positionV relativeFrom="paragraph">
                  <wp:posOffset>187960</wp:posOffset>
                </wp:positionV>
                <wp:extent cx="227965" cy="160020"/>
                <wp:effectExtent l="38100" t="19050" r="19685" b="30480"/>
                <wp:wrapNone/>
                <wp:docPr id="14" name="Двойная стрелка вверх/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160020"/>
                        </a:xfrm>
                        <a:prstGeom prst="upDownArrow">
                          <a:avLst>
                            <a:gd name="adj1" fmla="val 50000"/>
                            <a:gd name="adj2" fmla="val 20000"/>
                          </a:avLst>
                        </a:prstGeom>
                        <a:solidFill>
                          <a:schemeClr val="bg2">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6F9C5CD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4" o:spid="_x0000_s1026" type="#_x0000_t70" style="position:absolute;margin-left:413pt;margin-top:14.8pt;width:17.95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" fillcolor="#e7e6e6 [3214]">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46F228B3" wp14:editId="53102D99">
                <wp:simplePos x="0" y="0"/>
                <wp:positionH relativeFrom="column">
                  <wp:posOffset>360680</wp:posOffset>
                </wp:positionH>
                <wp:positionV relativeFrom="paragraph">
                  <wp:posOffset>165100</wp:posOffset>
                </wp:positionV>
                <wp:extent cx="227965" cy="160020"/>
                <wp:effectExtent l="38100" t="19050" r="19685" b="30480"/>
                <wp:wrapNone/>
                <wp:docPr id="12" name="Двойная стрелка вверх/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160020"/>
                        </a:xfrm>
                        <a:prstGeom prst="upDownArrow">
                          <a:avLst>
                            <a:gd name="adj1" fmla="val 50000"/>
                            <a:gd name="adj2" fmla="val 20000"/>
                          </a:avLst>
                        </a:prstGeom>
                        <a:solidFill>
                          <a:schemeClr val="bg2">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4B89E40D" id="Двойная стрелка вверх/вниз 12" o:spid="_x0000_s1026" type="#_x0000_t70" style="position:absolute;margin-left:28.4pt;margin-top:13pt;width:17.95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" fillcolor="#e7e6e6 [3214]">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EB226DE" wp14:editId="0389D5CA">
                <wp:simplePos x="0" y="0"/>
                <wp:positionH relativeFrom="column">
                  <wp:posOffset>2546985</wp:posOffset>
                </wp:positionH>
                <wp:positionV relativeFrom="paragraph">
                  <wp:posOffset>180340</wp:posOffset>
                </wp:positionV>
                <wp:extent cx="708660" cy="2094865"/>
                <wp:effectExtent l="19050" t="19050" r="15240" b="38735"/>
                <wp:wrapNone/>
                <wp:docPr id="11" name="Двойная стрелка вверх/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2094865"/>
                        </a:xfrm>
                        <a:prstGeom prst="upDownArrow">
                          <a:avLst>
                            <a:gd name="adj1" fmla="val 50000"/>
                            <a:gd name="adj2" fmla="val 59122"/>
                          </a:avLst>
                        </a:prstGeom>
                        <a:solidFill>
                          <a:schemeClr val="accent6">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7A20B30B" id="Двойная стрелка вверх/вниз 11" o:spid="_x0000_s1026" type="#_x0000_t70" style="position:absolute;margin-left:200.55pt;margin-top:14.2pt;width:55.8pt;height:16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" fillcolor="#70ad47 [3209]">
                <v:textbox style="layout-flow:vertical-ideographic"/>
              </v:shape>
            </w:pict>
          </mc:Fallback>
        </mc:AlternateContent>
      </w:r>
    </w:p>
    <w:p w14:paraId="3258535E" w14:textId="77777777" w:rsidR="00591836" w:rsidRDefault="004F044E" w:rsidP="0059183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9DB5044" wp14:editId="4DA32F26">
                <wp:simplePos x="0" y="0"/>
                <wp:positionH relativeFrom="column">
                  <wp:posOffset>3004185</wp:posOffset>
                </wp:positionH>
                <wp:positionV relativeFrom="paragraph">
                  <wp:posOffset>2014220</wp:posOffset>
                </wp:positionV>
                <wp:extent cx="4747260" cy="1051560"/>
                <wp:effectExtent l="19050" t="19050" r="34290" b="53340"/>
                <wp:wrapNone/>
                <wp:docPr id="50" name="Прямоугольник: скругленные углы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47260" cy="1051560"/>
                        </a:xfrm>
                        <a:prstGeom prst="roundRect">
                          <a:avLst>
                            <a:gd name="adj" fmla="val 16667"/>
                          </a:avLst>
                        </a:prstGeom>
                        <a:solidFill>
                          <a:schemeClr val="accent2">
                            <a:lumMod val="75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495E1C4A" w14:textId="77777777" w:rsidR="004D2A23" w:rsidRDefault="004D2A23" w:rsidP="00591836">
                            <w:pPr>
                              <w:spacing w:after="0" w:line="240" w:lineRule="auto"/>
                              <w:jc w:val="center"/>
                              <w:rPr>
                                <w:rFonts w:ascii="Times New Roman" w:hAnsi="Times New Roman" w:cs="Times New Roman"/>
                                <w:b/>
                                <w:bCs/>
                                <w:sz w:val="24"/>
                                <w:szCs w:val="24"/>
                              </w:rPr>
                            </w:pPr>
                          </w:p>
                          <w:p w14:paraId="3A7012FB" w14:textId="77777777" w:rsidR="004D2A23" w:rsidRDefault="004D2A23" w:rsidP="00591836">
                            <w:pPr>
                              <w:spacing w:after="0" w:line="240" w:lineRule="auto"/>
                              <w:jc w:val="center"/>
                              <w:rPr>
                                <w:rFonts w:ascii="Times New Roman" w:hAnsi="Times New Roman" w:cs="Times New Roman"/>
                                <w:b/>
                                <w:bCs/>
                                <w:sz w:val="24"/>
                                <w:szCs w:val="24"/>
                              </w:rPr>
                            </w:pPr>
                          </w:p>
                          <w:p w14:paraId="789507B0"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ФИНАНСОВЫЙ БЛОК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B5044" id="Прямоугольник: скругленные углы 50" o:spid="_x0000_s1209" style="position:absolute;left:0;text-align:left;margin-left:236.55pt;margin-top:158.6pt;width:373.8pt;height:82.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" fillcolor="#c45911 [2405]" strokecolor="#f2f2f2 [3041]" strokeweight="3pt">
                <v:shadow on="t" color="#525252 [1606]" opacity=".5" offset="1pt"/>
                <v:textbox style="layout-flow:vertical;mso-layout-flow-alt:bottom-to-top">
                  <w:txbxContent>
                    <w:p w14:paraId="495E1C4A" w14:textId="77777777" w:rsidR="004D2A23" w:rsidRDefault="004D2A23" w:rsidP="00591836">
                      <w:pPr>
                        <w:spacing w:after="0" w:line="240" w:lineRule="auto"/>
                        <w:jc w:val="center"/>
                        <w:rPr>
                          <w:rFonts w:ascii="Times New Roman" w:hAnsi="Times New Roman" w:cs="Times New Roman"/>
                          <w:b/>
                          <w:bCs/>
                          <w:sz w:val="24"/>
                          <w:szCs w:val="24"/>
                        </w:rPr>
                      </w:pPr>
                    </w:p>
                    <w:p w14:paraId="3A7012FB" w14:textId="77777777" w:rsidR="004D2A23" w:rsidRDefault="004D2A23" w:rsidP="00591836">
                      <w:pPr>
                        <w:spacing w:after="0" w:line="240" w:lineRule="auto"/>
                        <w:jc w:val="center"/>
                        <w:rPr>
                          <w:rFonts w:ascii="Times New Roman" w:hAnsi="Times New Roman" w:cs="Times New Roman"/>
                          <w:b/>
                          <w:bCs/>
                          <w:sz w:val="24"/>
                          <w:szCs w:val="24"/>
                        </w:rPr>
                      </w:pPr>
                    </w:p>
                    <w:p w14:paraId="789507B0"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ФИНАНСОВЫЙ БЛОК</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854949B" wp14:editId="2FD5C2F2">
                <wp:simplePos x="0" y="0"/>
                <wp:positionH relativeFrom="column">
                  <wp:posOffset>-1925955</wp:posOffset>
                </wp:positionH>
                <wp:positionV relativeFrom="paragraph">
                  <wp:posOffset>1976120</wp:posOffset>
                </wp:positionV>
                <wp:extent cx="4732020" cy="1051560"/>
                <wp:effectExtent l="11430" t="26670" r="41910" b="60960"/>
                <wp:wrapNone/>
                <wp:docPr id="49" name="Прямоугольник: скругленные угл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732020" cy="105156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3C8898EE" w14:textId="77777777" w:rsidR="004D2A23" w:rsidRDefault="004D2A23" w:rsidP="00591836">
                            <w:pPr>
                              <w:spacing w:after="0"/>
                              <w:jc w:val="center"/>
                              <w:rPr>
                                <w:rFonts w:ascii="Times New Roman" w:hAnsi="Times New Roman" w:cs="Times New Roman"/>
                                <w:b/>
                                <w:bCs/>
                                <w:sz w:val="24"/>
                                <w:szCs w:val="24"/>
                              </w:rPr>
                            </w:pPr>
                          </w:p>
                          <w:p w14:paraId="5F5FB2A2" w14:textId="77777777" w:rsidR="004D2A23" w:rsidRDefault="004D2A23" w:rsidP="00591836">
                            <w:pPr>
                              <w:spacing w:after="0" w:line="240" w:lineRule="auto"/>
                              <w:jc w:val="center"/>
                              <w:rPr>
                                <w:rFonts w:ascii="Times New Roman" w:hAnsi="Times New Roman" w:cs="Times New Roman"/>
                                <w:b/>
                                <w:bCs/>
                                <w:sz w:val="24"/>
                                <w:szCs w:val="24"/>
                              </w:rPr>
                            </w:pPr>
                          </w:p>
                          <w:p w14:paraId="7554D853"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БИЗНЕС-СООБЩЕСТВО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4949B" id="Прямоугольник: скругленные углы 49" o:spid="_x0000_s1210" style="position:absolute;left:0;text-align:left;margin-left:-151.65pt;margin-top:155.6pt;width:372.6pt;height:82.8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" fillcolor="#5b9bd5 [3208]" strokecolor="#f2f2f2 [3041]" strokeweight="3pt">
                <v:shadow on="t" color="#1f4d78 [1608]" opacity=".5" offset="1pt"/>
                <v:textbox style="layout-flow:vertical;mso-layout-flow-alt:bottom-to-top">
                  <w:txbxContent>
                    <w:p w14:paraId="3C8898EE" w14:textId="77777777" w:rsidR="004D2A23" w:rsidRDefault="004D2A23" w:rsidP="00591836">
                      <w:pPr>
                        <w:spacing w:after="0"/>
                        <w:jc w:val="center"/>
                        <w:rPr>
                          <w:rFonts w:ascii="Times New Roman" w:hAnsi="Times New Roman" w:cs="Times New Roman"/>
                          <w:b/>
                          <w:bCs/>
                          <w:sz w:val="24"/>
                          <w:szCs w:val="24"/>
                        </w:rPr>
                      </w:pPr>
                    </w:p>
                    <w:p w14:paraId="5F5FB2A2" w14:textId="77777777" w:rsidR="004D2A23" w:rsidRDefault="004D2A23" w:rsidP="00591836">
                      <w:pPr>
                        <w:spacing w:after="0" w:line="240" w:lineRule="auto"/>
                        <w:jc w:val="center"/>
                        <w:rPr>
                          <w:rFonts w:ascii="Times New Roman" w:hAnsi="Times New Roman" w:cs="Times New Roman"/>
                          <w:b/>
                          <w:bCs/>
                          <w:sz w:val="24"/>
                          <w:szCs w:val="24"/>
                        </w:rPr>
                      </w:pPr>
                    </w:p>
                    <w:p w14:paraId="7554D853"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БИЗНЕС-СООБЩЕСТВО</w:t>
                      </w:r>
                    </w:p>
                  </w:txbxContent>
                </v:textbox>
              </v:roundrect>
            </w:pict>
          </mc:Fallback>
        </mc:AlternateContent>
      </w:r>
    </w:p>
    <w:p w14:paraId="01831CE9" w14:textId="77777777" w:rsidR="00591836" w:rsidRDefault="00591836" w:rsidP="00591836">
      <w:pPr>
        <w:spacing w:after="0" w:line="240" w:lineRule="auto"/>
        <w:jc w:val="both"/>
        <w:rPr>
          <w:rFonts w:ascii="Times New Roman" w:hAnsi="Times New Roman" w:cs="Times New Roman"/>
          <w:sz w:val="28"/>
          <w:szCs w:val="28"/>
        </w:rPr>
      </w:pPr>
    </w:p>
    <w:p w14:paraId="1DF8CF5E"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6D380FE1" w14:textId="77777777" w:rsidR="00591836" w:rsidRDefault="00591836" w:rsidP="00591836">
      <w:pPr>
        <w:spacing w:after="0" w:line="240" w:lineRule="auto"/>
        <w:ind w:firstLine="567"/>
        <w:jc w:val="both"/>
        <w:rPr>
          <w:rFonts w:ascii="Times New Roman" w:hAnsi="Times New Roman" w:cs="Times New Roman"/>
          <w:sz w:val="28"/>
          <w:szCs w:val="28"/>
        </w:rPr>
      </w:pPr>
    </w:p>
    <w:p w14:paraId="1AC62210" w14:textId="77777777" w:rsidR="00591836" w:rsidRPr="00031F7B" w:rsidRDefault="004F044E"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36A48014" wp14:editId="5FD241A7">
                <wp:simplePos x="0" y="0"/>
                <wp:positionH relativeFrom="column">
                  <wp:posOffset>965835</wp:posOffset>
                </wp:positionH>
                <wp:positionV relativeFrom="paragraph">
                  <wp:posOffset>41910</wp:posOffset>
                </wp:positionV>
                <wp:extent cx="3867150" cy="472440"/>
                <wp:effectExtent l="38100" t="19050" r="19050" b="41910"/>
                <wp:wrapNone/>
                <wp:docPr id="10" name="Стрелка вле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472440"/>
                        </a:xfrm>
                        <a:prstGeom prst="leftArrow">
                          <a:avLst>
                            <a:gd name="adj1" fmla="val 50000"/>
                            <a:gd name="adj2" fmla="val 204637"/>
                          </a:avLst>
                        </a:prstGeom>
                        <a:solidFill>
                          <a:schemeClr val="accent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4CDC389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 o:spid="_x0000_s1026" type="#_x0000_t66" style="position:absolute;margin-left:76.05pt;margin-top:3.3pt;width:304.5pt;height:3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" fillcolor="#ed7d31 [3205]"/>
            </w:pict>
          </mc:Fallback>
        </mc:AlternateContent>
      </w:r>
      <w:r w:rsidR="00591836">
        <w:rPr>
          <w:rFonts w:ascii="Times New Roman" w:hAnsi="Times New Roman" w:cs="Times New Roman"/>
          <w:sz w:val="28"/>
          <w:szCs w:val="28"/>
        </w:rPr>
        <w:t xml:space="preserve"> </w:t>
      </w:r>
    </w:p>
    <w:p w14:paraId="3E1590A9" w14:textId="77777777" w:rsidR="00591836" w:rsidRDefault="00591836" w:rsidP="00591836">
      <w:pPr>
        <w:spacing w:after="0" w:line="240" w:lineRule="auto"/>
        <w:ind w:firstLine="567"/>
        <w:jc w:val="both"/>
        <w:rPr>
          <w:rFonts w:ascii="Times New Roman" w:hAnsi="Times New Roman" w:cs="Times New Roman"/>
          <w:sz w:val="28"/>
          <w:szCs w:val="28"/>
        </w:rPr>
      </w:pPr>
    </w:p>
    <w:p w14:paraId="5C5B7CDC" w14:textId="77777777" w:rsidR="00591836" w:rsidRDefault="00591836" w:rsidP="00591836">
      <w:pPr>
        <w:spacing w:after="0" w:line="240" w:lineRule="auto"/>
        <w:ind w:firstLine="567"/>
        <w:jc w:val="both"/>
        <w:rPr>
          <w:rFonts w:ascii="Times New Roman" w:hAnsi="Times New Roman" w:cs="Times New Roman"/>
          <w:sz w:val="28"/>
          <w:szCs w:val="28"/>
        </w:rPr>
      </w:pPr>
    </w:p>
    <w:p w14:paraId="3CD1D91E" w14:textId="77777777" w:rsidR="00591836" w:rsidRPr="00451E88" w:rsidRDefault="00591836" w:rsidP="00591836">
      <w:pPr>
        <w:spacing w:after="0" w:line="240" w:lineRule="auto"/>
        <w:ind w:firstLine="567"/>
        <w:jc w:val="both"/>
        <w:rPr>
          <w:rFonts w:ascii="Times New Roman" w:hAnsi="Times New Roman" w:cs="Times New Roman"/>
          <w:sz w:val="28"/>
          <w:szCs w:val="28"/>
        </w:rPr>
      </w:pPr>
    </w:p>
    <w:p w14:paraId="59831B87" w14:textId="77777777" w:rsidR="00591836" w:rsidRDefault="00591836" w:rsidP="00591836">
      <w:pPr>
        <w:spacing w:after="0" w:line="240" w:lineRule="auto"/>
        <w:ind w:firstLine="567"/>
        <w:jc w:val="both"/>
        <w:rPr>
          <w:rFonts w:ascii="Times New Roman" w:hAnsi="Times New Roman" w:cs="Times New Roman"/>
          <w:sz w:val="28"/>
          <w:szCs w:val="28"/>
        </w:rPr>
      </w:pPr>
    </w:p>
    <w:p w14:paraId="15C3FCC3" w14:textId="77777777" w:rsidR="00591836" w:rsidRDefault="00591836" w:rsidP="00591836">
      <w:pPr>
        <w:spacing w:after="0" w:line="240" w:lineRule="auto"/>
        <w:ind w:firstLine="567"/>
        <w:jc w:val="both"/>
        <w:rPr>
          <w:rFonts w:ascii="Times New Roman" w:hAnsi="Times New Roman" w:cs="Times New Roman"/>
          <w:sz w:val="28"/>
          <w:szCs w:val="28"/>
        </w:rPr>
      </w:pPr>
    </w:p>
    <w:p w14:paraId="1AC47BD7" w14:textId="77777777" w:rsidR="00591836" w:rsidRDefault="004F044E"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02D7AF6" wp14:editId="0BD2FA4D">
                <wp:simplePos x="0" y="0"/>
                <wp:positionH relativeFrom="column">
                  <wp:posOffset>1945005</wp:posOffset>
                </wp:positionH>
                <wp:positionV relativeFrom="paragraph">
                  <wp:posOffset>19050</wp:posOffset>
                </wp:positionV>
                <wp:extent cx="1927860" cy="1051560"/>
                <wp:effectExtent l="19050" t="19050" r="34290" b="53340"/>
                <wp:wrapNone/>
                <wp:docPr id="47" name="Прямоугольник: скругленные углы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051560"/>
                        </a:xfrm>
                        <a:prstGeom prst="roundRect">
                          <a:avLst>
                            <a:gd name="adj" fmla="val 16667"/>
                          </a:avLst>
                        </a:prstGeom>
                        <a:solidFill>
                          <a:srgbClr val="FFFF00"/>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242AA6F3"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СОЦИАЛЬНАЯ ИНФРАСТРУКТУРА СЕЛЬСКИХ ТЕРРИТОРИЙЙ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D7AF6" id="Прямоугольник: скругленные углы 47" o:spid="_x0000_s1211" style="position:absolute;left:0;text-align:left;margin-left:153.15pt;margin-top:1.5pt;width:151.8pt;height:8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" fillcolor="yellow" strokecolor="#f2f2f2 [3041]" strokeweight="3pt">
                <v:shadow on="t" color="#375623 [1609]" opacity=".5" offset="1pt"/>
                <v:textbox>
                  <w:txbxContent>
                    <w:p w14:paraId="242AA6F3"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СОЦИАЛЬНАЯ ИНФРАСТРУКТУРА СЕЛЬСКИХ ТЕРРИТОРИЙЙ</w:t>
                      </w:r>
                    </w:p>
                  </w:txbxContent>
                </v:textbox>
              </v:roundrect>
            </w:pict>
          </mc:Fallback>
        </mc:AlternateContent>
      </w:r>
    </w:p>
    <w:p w14:paraId="7ECFA704" w14:textId="77777777" w:rsidR="00591836" w:rsidRDefault="004F044E"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7D901AA" wp14:editId="1B21983F">
                <wp:simplePos x="0" y="0"/>
                <wp:positionH relativeFrom="column">
                  <wp:posOffset>3891915</wp:posOffset>
                </wp:positionH>
                <wp:positionV relativeFrom="paragraph">
                  <wp:posOffset>74295</wp:posOffset>
                </wp:positionV>
                <wp:extent cx="979170" cy="518160"/>
                <wp:effectExtent l="19050" t="19050" r="30480" b="34290"/>
                <wp:wrapNone/>
                <wp:docPr id="9" name="Двойная стрелка влево/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518160"/>
                        </a:xfrm>
                        <a:prstGeom prst="leftRightArrow">
                          <a:avLst>
                            <a:gd name="adj1" fmla="val 50000"/>
                            <a:gd name="adj2" fmla="val 37794"/>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41B01548" id="Двойная стрелка влево/вправо 9" o:spid="_x0000_s1026" type="#_x0000_t69" style="position:absolute;margin-left:306.45pt;margin-top:5.85pt;width:77.1pt;height:4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" fillcolor="#c45911 [2405]"/>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2DA7948" wp14:editId="426BBB8A">
                <wp:simplePos x="0" y="0"/>
                <wp:positionH relativeFrom="column">
                  <wp:posOffset>942975</wp:posOffset>
                </wp:positionH>
                <wp:positionV relativeFrom="paragraph">
                  <wp:posOffset>59055</wp:posOffset>
                </wp:positionV>
                <wp:extent cx="979170" cy="518160"/>
                <wp:effectExtent l="19050" t="19050" r="30480" b="34290"/>
                <wp:wrapNone/>
                <wp:docPr id="8" name="Двойная стрелка влево/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518160"/>
                        </a:xfrm>
                        <a:prstGeom prst="leftRightArrow">
                          <a:avLst>
                            <a:gd name="adj1" fmla="val 50000"/>
                            <a:gd name="adj2" fmla="val 37794"/>
                          </a:avLst>
                        </a:prstGeom>
                        <a:solidFill>
                          <a:schemeClr val="accent5">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4E1248FA" id="Двойная стрелка влево/вправо 8" o:spid="_x0000_s1026" type="#_x0000_t69" style="position:absolute;margin-left:74.25pt;margin-top:4.65pt;width:77.1pt;height:4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" fillcolor="#5b9bd5 [3208]"/>
            </w:pict>
          </mc:Fallback>
        </mc:AlternateContent>
      </w:r>
    </w:p>
    <w:p w14:paraId="7F474254" w14:textId="77777777" w:rsidR="00591836" w:rsidRDefault="00591836" w:rsidP="00591836">
      <w:pPr>
        <w:spacing w:after="0" w:line="240" w:lineRule="auto"/>
        <w:ind w:firstLine="567"/>
        <w:jc w:val="both"/>
        <w:rPr>
          <w:rFonts w:ascii="Times New Roman" w:hAnsi="Times New Roman" w:cs="Times New Roman"/>
          <w:sz w:val="28"/>
          <w:szCs w:val="28"/>
        </w:rPr>
      </w:pPr>
    </w:p>
    <w:p w14:paraId="6BC896B6" w14:textId="77777777" w:rsidR="00591836" w:rsidRDefault="00591836" w:rsidP="00591836">
      <w:pPr>
        <w:spacing w:after="0" w:line="240" w:lineRule="auto"/>
        <w:ind w:firstLine="567"/>
        <w:jc w:val="both"/>
        <w:rPr>
          <w:rFonts w:ascii="Times New Roman" w:hAnsi="Times New Roman" w:cs="Times New Roman"/>
          <w:sz w:val="28"/>
          <w:szCs w:val="28"/>
        </w:rPr>
      </w:pPr>
    </w:p>
    <w:p w14:paraId="094AAA40" w14:textId="77777777" w:rsidR="00591836" w:rsidRDefault="00591836" w:rsidP="00591836">
      <w:pPr>
        <w:spacing w:after="0" w:line="240" w:lineRule="auto"/>
        <w:ind w:firstLine="567"/>
        <w:jc w:val="both"/>
        <w:rPr>
          <w:rFonts w:ascii="Times New Roman" w:hAnsi="Times New Roman" w:cs="Times New Roman"/>
          <w:sz w:val="28"/>
          <w:szCs w:val="28"/>
        </w:rPr>
      </w:pPr>
    </w:p>
    <w:p w14:paraId="1071FC8B" w14:textId="77777777" w:rsidR="00591836" w:rsidRDefault="004F044E"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3A0664B1" wp14:editId="22519FB0">
                <wp:simplePos x="0" y="0"/>
                <wp:positionH relativeFrom="column">
                  <wp:posOffset>2562225</wp:posOffset>
                </wp:positionH>
                <wp:positionV relativeFrom="paragraph">
                  <wp:posOffset>86995</wp:posOffset>
                </wp:positionV>
                <wp:extent cx="708660" cy="2094865"/>
                <wp:effectExtent l="19050" t="19050" r="15240" b="38735"/>
                <wp:wrapNone/>
                <wp:docPr id="6" name="Двойная стрелка вверх/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2094865"/>
                        </a:xfrm>
                        <a:prstGeom prst="upDownArrow">
                          <a:avLst>
                            <a:gd name="adj1" fmla="val 50000"/>
                            <a:gd name="adj2" fmla="val 59122"/>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0CBD8BA3" id="Двойная стрелка вверх/вниз 6" o:spid="_x0000_s1026" type="#_x0000_t70" style="position:absolute;margin-left:201.75pt;margin-top:6.85pt;width:55.8pt;height:16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" fillcolor="#ffc000">
                <v:textbox style="layout-flow:vertical-ideographic"/>
              </v:shape>
            </w:pict>
          </mc:Fallback>
        </mc:AlternateContent>
      </w:r>
    </w:p>
    <w:p w14:paraId="7FF2292C" w14:textId="77777777" w:rsidR="00591836" w:rsidRDefault="00591836" w:rsidP="00591836">
      <w:pPr>
        <w:spacing w:after="0" w:line="240" w:lineRule="auto"/>
        <w:ind w:firstLine="567"/>
        <w:jc w:val="both"/>
        <w:rPr>
          <w:rFonts w:ascii="Times New Roman" w:hAnsi="Times New Roman" w:cs="Times New Roman"/>
          <w:sz w:val="28"/>
          <w:szCs w:val="28"/>
        </w:rPr>
      </w:pPr>
    </w:p>
    <w:p w14:paraId="08228489" w14:textId="77777777" w:rsidR="00591836" w:rsidRDefault="00591836" w:rsidP="00591836">
      <w:pPr>
        <w:spacing w:after="0" w:line="240" w:lineRule="auto"/>
        <w:ind w:firstLine="567"/>
        <w:jc w:val="both"/>
        <w:rPr>
          <w:rFonts w:ascii="Times New Roman" w:hAnsi="Times New Roman" w:cs="Times New Roman"/>
          <w:sz w:val="28"/>
          <w:szCs w:val="28"/>
        </w:rPr>
      </w:pPr>
    </w:p>
    <w:p w14:paraId="2F431F83" w14:textId="77777777" w:rsidR="00591836" w:rsidRDefault="00591836" w:rsidP="00591836">
      <w:pPr>
        <w:spacing w:after="0" w:line="240" w:lineRule="auto"/>
        <w:ind w:firstLine="567"/>
        <w:jc w:val="both"/>
        <w:rPr>
          <w:rFonts w:ascii="Times New Roman" w:hAnsi="Times New Roman" w:cs="Times New Roman"/>
          <w:sz w:val="28"/>
          <w:szCs w:val="28"/>
        </w:rPr>
      </w:pPr>
    </w:p>
    <w:p w14:paraId="3D1CB0B8" w14:textId="77777777" w:rsidR="00591836" w:rsidRDefault="004F044E"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3067DE0F" wp14:editId="1BBEA4FE">
                <wp:simplePos x="0" y="0"/>
                <wp:positionH relativeFrom="column">
                  <wp:posOffset>965835</wp:posOffset>
                </wp:positionH>
                <wp:positionV relativeFrom="paragraph">
                  <wp:posOffset>145415</wp:posOffset>
                </wp:positionV>
                <wp:extent cx="3886200" cy="510540"/>
                <wp:effectExtent l="0" t="19050" r="38100" b="4191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10540"/>
                        </a:xfrm>
                        <a:prstGeom prst="rightArrow">
                          <a:avLst>
                            <a:gd name="adj1" fmla="val 50000"/>
                            <a:gd name="adj2" fmla="val 190299"/>
                          </a:avLst>
                        </a:prstGeom>
                        <a:solidFill>
                          <a:schemeClr val="accent5">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715856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76.05pt;margin-top:11.45pt;width:306pt;height:4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" fillcolor="#5b9bd5 [3208]"/>
            </w:pict>
          </mc:Fallback>
        </mc:AlternateContent>
      </w:r>
    </w:p>
    <w:p w14:paraId="10B44B4D" w14:textId="77777777" w:rsidR="00591836" w:rsidRDefault="00591836" w:rsidP="00591836">
      <w:pPr>
        <w:spacing w:after="0" w:line="240" w:lineRule="auto"/>
        <w:ind w:firstLine="567"/>
        <w:jc w:val="both"/>
        <w:rPr>
          <w:rFonts w:ascii="Times New Roman" w:hAnsi="Times New Roman" w:cs="Times New Roman"/>
          <w:sz w:val="28"/>
          <w:szCs w:val="28"/>
        </w:rPr>
      </w:pPr>
    </w:p>
    <w:p w14:paraId="6FB9953F" w14:textId="77777777" w:rsidR="00591836" w:rsidRDefault="00591836" w:rsidP="00591836">
      <w:pPr>
        <w:spacing w:after="0" w:line="240" w:lineRule="auto"/>
        <w:ind w:firstLine="567"/>
        <w:jc w:val="both"/>
        <w:rPr>
          <w:rFonts w:ascii="Times New Roman" w:hAnsi="Times New Roman" w:cs="Times New Roman"/>
          <w:sz w:val="28"/>
          <w:szCs w:val="28"/>
        </w:rPr>
      </w:pPr>
    </w:p>
    <w:p w14:paraId="3D9F8EA5" w14:textId="77777777" w:rsidR="00591836" w:rsidRDefault="00591836" w:rsidP="00591836">
      <w:pPr>
        <w:spacing w:after="0" w:line="240" w:lineRule="auto"/>
        <w:ind w:firstLine="567"/>
        <w:jc w:val="both"/>
        <w:rPr>
          <w:rFonts w:ascii="Times New Roman" w:hAnsi="Times New Roman" w:cs="Times New Roman"/>
          <w:sz w:val="28"/>
          <w:szCs w:val="28"/>
        </w:rPr>
      </w:pPr>
    </w:p>
    <w:p w14:paraId="2D30140D" w14:textId="77777777" w:rsidR="00591836" w:rsidRDefault="004F044E"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7BCC58F2" wp14:editId="697D305A">
                <wp:simplePos x="0" y="0"/>
                <wp:positionH relativeFrom="column">
                  <wp:posOffset>5305425</wp:posOffset>
                </wp:positionH>
                <wp:positionV relativeFrom="paragraph">
                  <wp:posOffset>196215</wp:posOffset>
                </wp:positionV>
                <wp:extent cx="205105" cy="380365"/>
                <wp:effectExtent l="38100" t="19050" r="61595" b="38735"/>
                <wp:wrapNone/>
                <wp:docPr id="4" name="Двойная стрелка вверх/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380365"/>
                        </a:xfrm>
                        <a:prstGeom prst="upDownArrow">
                          <a:avLst>
                            <a:gd name="adj1" fmla="val 50000"/>
                            <a:gd name="adj2" fmla="val 37090"/>
                          </a:avLst>
                        </a:prstGeom>
                        <a:solidFill>
                          <a:schemeClr val="bg2">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5FC59D21" id="Двойная стрелка вверх/вниз 4" o:spid="_x0000_s1026" type="#_x0000_t70" style="position:absolute;margin-left:417.75pt;margin-top:15.45pt;width:16.15pt;height:2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" fillcolor="#e7e6e6 [3214]">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02B4D107" wp14:editId="6DC3B555">
                <wp:simplePos x="0" y="0"/>
                <wp:positionH relativeFrom="column">
                  <wp:posOffset>314325</wp:posOffset>
                </wp:positionH>
                <wp:positionV relativeFrom="paragraph">
                  <wp:posOffset>165735</wp:posOffset>
                </wp:positionV>
                <wp:extent cx="205105" cy="380365"/>
                <wp:effectExtent l="38100" t="19050" r="61595" b="38735"/>
                <wp:wrapNone/>
                <wp:docPr id="2" name="Двойная стрелка вверх/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380365"/>
                        </a:xfrm>
                        <a:prstGeom prst="upDownArrow">
                          <a:avLst>
                            <a:gd name="adj1" fmla="val 50000"/>
                            <a:gd name="adj2" fmla="val 37090"/>
                          </a:avLst>
                        </a:prstGeom>
                        <a:solidFill>
                          <a:schemeClr val="bg2">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703C8151" id="Двойная стрелка вверх/вниз 2" o:spid="_x0000_s1026" type="#_x0000_t70" style="position:absolute;margin-left:24.75pt;margin-top:13.05pt;width:16.15pt;height:2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" fillcolor="#e7e6e6 [3214]">
                <v:textbox style="layout-flow:vertical-ideographic"/>
              </v:shape>
            </w:pict>
          </mc:Fallback>
        </mc:AlternateContent>
      </w:r>
    </w:p>
    <w:p w14:paraId="287E14D6" w14:textId="77777777" w:rsidR="00591836" w:rsidRDefault="00591836" w:rsidP="00591836">
      <w:pPr>
        <w:spacing w:after="0" w:line="240" w:lineRule="auto"/>
        <w:ind w:firstLine="567"/>
        <w:jc w:val="both"/>
        <w:rPr>
          <w:rFonts w:ascii="Times New Roman" w:hAnsi="Times New Roman" w:cs="Times New Roman"/>
          <w:sz w:val="28"/>
          <w:szCs w:val="28"/>
        </w:rPr>
      </w:pPr>
    </w:p>
    <w:p w14:paraId="07F20E9E" w14:textId="77777777" w:rsidR="00591836" w:rsidRDefault="004F044E"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8107C24" wp14:editId="7B7717AA">
                <wp:simplePos x="0" y="0"/>
                <wp:positionH relativeFrom="column">
                  <wp:posOffset>-104775</wp:posOffset>
                </wp:positionH>
                <wp:positionV relativeFrom="paragraph">
                  <wp:posOffset>153035</wp:posOffset>
                </wp:positionV>
                <wp:extent cx="6035040" cy="617220"/>
                <wp:effectExtent l="19050" t="19050" r="41910" b="49530"/>
                <wp:wrapNone/>
                <wp:docPr id="39" name="Прямоугольник: скругленные углы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617220"/>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05141D5D" w14:textId="77777777" w:rsidR="004D2A23" w:rsidRDefault="004D2A23" w:rsidP="00591836">
                            <w:pPr>
                              <w:spacing w:after="0" w:line="240" w:lineRule="auto"/>
                              <w:jc w:val="center"/>
                              <w:rPr>
                                <w:rFonts w:ascii="Times New Roman" w:hAnsi="Times New Roman" w:cs="Times New Roman"/>
                                <w:b/>
                                <w:bCs/>
                                <w:sz w:val="24"/>
                                <w:szCs w:val="24"/>
                              </w:rPr>
                            </w:pPr>
                          </w:p>
                          <w:p w14:paraId="6FB727D6"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МЕСТНОЕ 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07C24" id="Прямоугольник: скругленные углы 39" o:spid="_x0000_s1212" style="position:absolute;left:0;text-align:left;margin-left:-8.25pt;margin-top:12.05pt;width:475.2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" fillcolor="#ffc000 [3207]" strokecolor="#f2f2f2 [3041]" strokeweight="3pt">
                <v:shadow on="t" color="#7f5f00 [1607]" opacity=".5" offset="1pt"/>
                <v:textbox>
                  <w:txbxContent>
                    <w:p w14:paraId="05141D5D" w14:textId="77777777" w:rsidR="004D2A23" w:rsidRDefault="004D2A23" w:rsidP="00591836">
                      <w:pPr>
                        <w:spacing w:after="0" w:line="240" w:lineRule="auto"/>
                        <w:jc w:val="center"/>
                        <w:rPr>
                          <w:rFonts w:ascii="Times New Roman" w:hAnsi="Times New Roman" w:cs="Times New Roman"/>
                          <w:b/>
                          <w:bCs/>
                          <w:sz w:val="24"/>
                          <w:szCs w:val="24"/>
                        </w:rPr>
                      </w:pPr>
                    </w:p>
                    <w:p w14:paraId="6FB727D6" w14:textId="77777777" w:rsidR="004D2A23" w:rsidRPr="004D1AA4" w:rsidRDefault="004D2A23" w:rsidP="0059183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МЕСТНОЕ НАСЕЛЕНИЕ</w:t>
                      </w:r>
                    </w:p>
                  </w:txbxContent>
                </v:textbox>
              </v:roundrect>
            </w:pict>
          </mc:Fallback>
        </mc:AlternateContent>
      </w:r>
    </w:p>
    <w:p w14:paraId="6C2771B4" w14:textId="77777777" w:rsidR="00591836" w:rsidRDefault="00591836" w:rsidP="00591836">
      <w:pPr>
        <w:spacing w:after="0" w:line="240" w:lineRule="auto"/>
        <w:ind w:firstLine="567"/>
        <w:jc w:val="both"/>
        <w:rPr>
          <w:rFonts w:ascii="Times New Roman" w:hAnsi="Times New Roman" w:cs="Times New Roman"/>
          <w:sz w:val="28"/>
          <w:szCs w:val="28"/>
        </w:rPr>
      </w:pPr>
    </w:p>
    <w:p w14:paraId="4041E9F8" w14:textId="77777777" w:rsidR="00591836" w:rsidRDefault="00591836" w:rsidP="00591836">
      <w:pPr>
        <w:spacing w:after="0" w:line="240" w:lineRule="auto"/>
        <w:ind w:firstLine="567"/>
        <w:jc w:val="both"/>
        <w:rPr>
          <w:rFonts w:ascii="Times New Roman" w:hAnsi="Times New Roman" w:cs="Times New Roman"/>
          <w:sz w:val="28"/>
          <w:szCs w:val="28"/>
        </w:rPr>
      </w:pPr>
    </w:p>
    <w:p w14:paraId="3BB9B85E" w14:textId="77777777" w:rsidR="00591836" w:rsidRDefault="00591836" w:rsidP="00591836">
      <w:pPr>
        <w:spacing w:after="0" w:line="240" w:lineRule="auto"/>
        <w:ind w:firstLine="567"/>
        <w:jc w:val="both"/>
        <w:rPr>
          <w:rFonts w:ascii="Times New Roman" w:hAnsi="Times New Roman" w:cs="Times New Roman"/>
          <w:sz w:val="28"/>
          <w:szCs w:val="28"/>
        </w:rPr>
      </w:pPr>
    </w:p>
    <w:p w14:paraId="5EE2CFDA" w14:textId="77777777" w:rsidR="00C2370B" w:rsidRDefault="00C2370B" w:rsidP="00115E81">
      <w:pPr>
        <w:spacing w:after="0" w:line="240" w:lineRule="auto"/>
        <w:ind w:firstLine="567"/>
        <w:jc w:val="center"/>
        <w:rPr>
          <w:rFonts w:ascii="Times New Roman" w:hAnsi="Times New Roman" w:cs="Times New Roman"/>
          <w:sz w:val="28"/>
          <w:szCs w:val="28"/>
        </w:rPr>
      </w:pPr>
    </w:p>
    <w:p w14:paraId="3E4CD901" w14:textId="77777777" w:rsidR="00591836" w:rsidRDefault="00591836" w:rsidP="00115E81">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5B510C">
        <w:rPr>
          <w:rFonts w:ascii="Times New Roman" w:hAnsi="Times New Roman" w:cs="Times New Roman"/>
          <w:sz w:val="28"/>
          <w:szCs w:val="28"/>
        </w:rPr>
        <w:t>унок</w:t>
      </w:r>
      <w:r w:rsidR="00F46BA3">
        <w:rPr>
          <w:rFonts w:ascii="Times New Roman" w:hAnsi="Times New Roman" w:cs="Times New Roman"/>
          <w:sz w:val="28"/>
          <w:szCs w:val="28"/>
        </w:rPr>
        <w:t xml:space="preserve"> 2</w:t>
      </w:r>
      <w:r w:rsidR="005B510C">
        <w:rPr>
          <w:rFonts w:ascii="Times New Roman" w:hAnsi="Times New Roman" w:cs="Times New Roman"/>
          <w:sz w:val="28"/>
          <w:szCs w:val="28"/>
        </w:rPr>
        <w:t>2</w:t>
      </w:r>
      <w:r>
        <w:rPr>
          <w:rFonts w:ascii="Times New Roman" w:hAnsi="Times New Roman" w:cs="Times New Roman"/>
          <w:sz w:val="28"/>
          <w:szCs w:val="28"/>
        </w:rPr>
        <w:t xml:space="preserve"> </w:t>
      </w:r>
      <w:r w:rsidR="00F311EE">
        <w:rPr>
          <w:rFonts w:ascii="Times New Roman" w:hAnsi="Times New Roman" w:cs="Times New Roman"/>
          <w:sz w:val="28"/>
          <w:szCs w:val="28"/>
        </w:rPr>
        <w:t>-</w:t>
      </w:r>
      <w:r>
        <w:rPr>
          <w:rFonts w:ascii="Times New Roman" w:hAnsi="Times New Roman" w:cs="Times New Roman"/>
          <w:sz w:val="28"/>
          <w:szCs w:val="28"/>
        </w:rPr>
        <w:t xml:space="preserve"> Организационно-экономический механизм управления модернизацией социальной инфраструктуры</w:t>
      </w:r>
    </w:p>
    <w:p w14:paraId="252DCA0A" w14:textId="77777777" w:rsidR="008F35E1" w:rsidRDefault="008F35E1" w:rsidP="00115E81">
      <w:pPr>
        <w:spacing w:after="0" w:line="240" w:lineRule="auto"/>
        <w:ind w:firstLine="567"/>
        <w:jc w:val="center"/>
        <w:rPr>
          <w:rFonts w:ascii="Times New Roman" w:hAnsi="Times New Roman" w:cs="Times New Roman"/>
          <w:sz w:val="28"/>
          <w:szCs w:val="28"/>
        </w:rPr>
      </w:pPr>
    </w:p>
    <w:p w14:paraId="0FFC3E98" w14:textId="0AD312A9" w:rsidR="005A1577" w:rsidRDefault="005A1577"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8B3D9D" w:rsidRPr="008B3D9D">
        <w:rPr>
          <w:rFonts w:ascii="Times New Roman" w:hAnsi="Times New Roman" w:cs="Times New Roman"/>
          <w:sz w:val="24"/>
          <w:szCs w:val="24"/>
        </w:rPr>
        <w:t>90</w:t>
      </w:r>
      <w:r w:rsidRPr="002373A0">
        <w:rPr>
          <w:rFonts w:ascii="Times New Roman" w:hAnsi="Times New Roman" w:cs="Times New Roman"/>
          <w:sz w:val="24"/>
          <w:szCs w:val="24"/>
        </w:rPr>
        <w:t>]</w:t>
      </w:r>
    </w:p>
    <w:p w14:paraId="7CD09415" w14:textId="77777777" w:rsidR="005A1577" w:rsidRDefault="005A1577" w:rsidP="00591836">
      <w:pPr>
        <w:spacing w:after="0" w:line="240" w:lineRule="auto"/>
        <w:ind w:firstLine="567"/>
        <w:jc w:val="both"/>
        <w:rPr>
          <w:rFonts w:ascii="Times New Roman" w:hAnsi="Times New Roman" w:cs="Times New Roman"/>
          <w:sz w:val="28"/>
          <w:szCs w:val="28"/>
        </w:rPr>
      </w:pPr>
    </w:p>
    <w:p w14:paraId="68ACB0D4" w14:textId="4407DDB0"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Последовательность функционирования организационно-экономического механизма, следующая:</w:t>
      </w:r>
    </w:p>
    <w:p w14:paraId="4408B4FE" w14:textId="77777777" w:rsidR="00591836" w:rsidRDefault="00591836">
      <w:pPr>
        <w:pStyle w:val="a3"/>
        <w:numPr>
          <w:ilvl w:val="0"/>
          <w:numId w:val="3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данном этапе происходит целеполагание развития сельской территории с определением сроков, основных стейкхолдеров, основных исполнителей, примерного бюджета, выражающееся в стратегии развития.</w:t>
      </w:r>
    </w:p>
    <w:p w14:paraId="1D145768" w14:textId="77777777" w:rsidR="00591836" w:rsidRDefault="00591836">
      <w:pPr>
        <w:pStyle w:val="a3"/>
        <w:numPr>
          <w:ilvl w:val="0"/>
          <w:numId w:val="3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Следующий этап – этап детализации. На данном этапе формируется оперативные планы, результаты, сроки, промежуточные итоги, а также определяется периодичность пересмотра (корректировки) оперативных планов.</w:t>
      </w:r>
    </w:p>
    <w:p w14:paraId="3069F02C" w14:textId="77777777" w:rsidR="00591836" w:rsidRDefault="00591836">
      <w:pPr>
        <w:pStyle w:val="a3"/>
        <w:numPr>
          <w:ilvl w:val="0"/>
          <w:numId w:val="3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данном этапе осуществляется полная детализация «работы в поле», то есть прописываются пошаговая детализация, основных маневров для каждой заинтересованной стороны, с определением исполнителей, ответственных, сроков, объемов финансирования, основных инвесторов.</w:t>
      </w:r>
    </w:p>
    <w:p w14:paraId="6B2F9515" w14:textId="62B3E09C" w:rsidR="00591836" w:rsidRDefault="00591836" w:rsidP="00591836">
      <w:pPr>
        <w:tabs>
          <w:tab w:val="left" w:pos="0"/>
        </w:tabs>
        <w:spacing w:after="0" w:line="240" w:lineRule="auto"/>
        <w:ind w:firstLine="567"/>
        <w:jc w:val="both"/>
        <w:rPr>
          <w:rFonts w:ascii="Times New Roman" w:hAnsi="Times New Roman" w:cs="Times New Roman"/>
          <w:sz w:val="28"/>
          <w:szCs w:val="28"/>
        </w:rPr>
      </w:pPr>
      <w:r w:rsidRPr="00713532">
        <w:rPr>
          <w:rFonts w:ascii="Times New Roman" w:hAnsi="Times New Roman" w:cs="Times New Roman"/>
          <w:sz w:val="28"/>
          <w:szCs w:val="28"/>
        </w:rPr>
        <w:t xml:space="preserve"> </w:t>
      </w:r>
      <w:r>
        <w:rPr>
          <w:rFonts w:ascii="Times New Roman" w:hAnsi="Times New Roman" w:cs="Times New Roman"/>
          <w:sz w:val="28"/>
          <w:szCs w:val="28"/>
        </w:rPr>
        <w:t xml:space="preserve">В таблице </w:t>
      </w:r>
      <w:r w:rsidR="007156DE">
        <w:rPr>
          <w:rFonts w:ascii="Times New Roman" w:hAnsi="Times New Roman" w:cs="Times New Roman"/>
          <w:sz w:val="28"/>
          <w:szCs w:val="28"/>
        </w:rPr>
        <w:t>33</w:t>
      </w:r>
      <w:r>
        <w:rPr>
          <w:rFonts w:ascii="Times New Roman" w:hAnsi="Times New Roman" w:cs="Times New Roman"/>
          <w:sz w:val="28"/>
          <w:szCs w:val="28"/>
        </w:rPr>
        <w:t xml:space="preserve"> представлены основные мероприятия по модернизации социальной инфраструктуры сельских территорий Мангистауской области, обозначенные </w:t>
      </w:r>
      <w:r w:rsidR="006373AF">
        <w:rPr>
          <w:rFonts w:ascii="Times New Roman" w:hAnsi="Times New Roman" w:cs="Times New Roman"/>
          <w:sz w:val="28"/>
          <w:szCs w:val="28"/>
        </w:rPr>
        <w:t xml:space="preserve">в </w:t>
      </w:r>
      <w:r w:rsidR="006373AF" w:rsidRPr="00530FEA">
        <w:rPr>
          <w:rFonts w:ascii="Times New Roman" w:hAnsi="Times New Roman" w:cs="Times New Roman"/>
          <w:sz w:val="28"/>
          <w:szCs w:val="28"/>
        </w:rPr>
        <w:t>Комплексный план</w:t>
      </w:r>
      <w:r w:rsidRPr="00530FEA">
        <w:rPr>
          <w:rFonts w:ascii="Times New Roman" w:hAnsi="Times New Roman" w:cs="Times New Roman"/>
          <w:sz w:val="28"/>
          <w:szCs w:val="28"/>
        </w:rPr>
        <w:t xml:space="preserve"> социально-экономического развития</w:t>
      </w:r>
      <w:r>
        <w:rPr>
          <w:rFonts w:ascii="Times New Roman" w:hAnsi="Times New Roman" w:cs="Times New Roman"/>
          <w:sz w:val="28"/>
          <w:szCs w:val="28"/>
        </w:rPr>
        <w:t xml:space="preserve"> </w:t>
      </w:r>
      <w:r w:rsidRPr="00530FEA">
        <w:rPr>
          <w:rFonts w:ascii="Times New Roman" w:hAnsi="Times New Roman" w:cs="Times New Roman"/>
          <w:sz w:val="28"/>
          <w:szCs w:val="28"/>
        </w:rPr>
        <w:t>Мангистауской области на 2021 - 2025 годы</w:t>
      </w:r>
      <w:r>
        <w:rPr>
          <w:rFonts w:ascii="Times New Roman" w:hAnsi="Times New Roman" w:cs="Times New Roman"/>
          <w:sz w:val="28"/>
          <w:szCs w:val="28"/>
        </w:rPr>
        <w:t xml:space="preserve"> </w:t>
      </w:r>
      <w:r w:rsidR="008B3D9D" w:rsidRPr="008B3D9D">
        <w:rPr>
          <w:rFonts w:ascii="Times New Roman" w:hAnsi="Times New Roman" w:cs="Times New Roman"/>
          <w:sz w:val="28"/>
          <w:szCs w:val="28"/>
        </w:rPr>
        <w:t>[9</w:t>
      </w:r>
      <w:r w:rsidR="00521F68" w:rsidRPr="00521F68">
        <w:rPr>
          <w:rFonts w:ascii="Times New Roman" w:hAnsi="Times New Roman" w:cs="Times New Roman"/>
          <w:sz w:val="28"/>
          <w:szCs w:val="28"/>
        </w:rPr>
        <w:t>5</w:t>
      </w:r>
      <w:r w:rsidR="00521F68" w:rsidRPr="00E22EE3">
        <w:rPr>
          <w:rFonts w:ascii="Times New Roman" w:hAnsi="Times New Roman" w:cs="Times New Roman"/>
          <w:sz w:val="28"/>
          <w:szCs w:val="28"/>
        </w:rPr>
        <w:t>, 96</w:t>
      </w:r>
      <w:r w:rsidR="00F060BC" w:rsidRPr="00E22EE3">
        <w:rPr>
          <w:rFonts w:ascii="Times New Roman" w:hAnsi="Times New Roman" w:cs="Times New Roman"/>
          <w:sz w:val="28"/>
          <w:szCs w:val="28"/>
        </w:rPr>
        <w:t>, 97</w:t>
      </w:r>
      <w:r w:rsidR="008B3D9D" w:rsidRPr="008B3D9D">
        <w:rPr>
          <w:rFonts w:ascii="Times New Roman" w:hAnsi="Times New Roman" w:cs="Times New Roman"/>
          <w:sz w:val="28"/>
          <w:szCs w:val="28"/>
        </w:rPr>
        <w:t>]</w:t>
      </w:r>
      <w:r>
        <w:rPr>
          <w:rFonts w:ascii="Times New Roman" w:hAnsi="Times New Roman" w:cs="Times New Roman"/>
          <w:sz w:val="28"/>
          <w:szCs w:val="28"/>
        </w:rPr>
        <w:t xml:space="preserve">. </w:t>
      </w:r>
    </w:p>
    <w:p w14:paraId="1B774350" w14:textId="77777777" w:rsidR="00115E81" w:rsidRPr="00530FEA" w:rsidRDefault="00115E81" w:rsidP="00591836">
      <w:pPr>
        <w:tabs>
          <w:tab w:val="left" w:pos="0"/>
        </w:tabs>
        <w:spacing w:after="0" w:line="240" w:lineRule="auto"/>
        <w:ind w:firstLine="567"/>
        <w:jc w:val="both"/>
        <w:rPr>
          <w:rFonts w:ascii="Times New Roman" w:hAnsi="Times New Roman" w:cs="Times New Roman"/>
          <w:sz w:val="28"/>
          <w:szCs w:val="28"/>
        </w:rPr>
      </w:pPr>
    </w:p>
    <w:p w14:paraId="495E1121" w14:textId="77777777" w:rsidR="00591836" w:rsidRDefault="00591836" w:rsidP="006623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7156DE">
        <w:rPr>
          <w:rFonts w:ascii="Times New Roman" w:hAnsi="Times New Roman" w:cs="Times New Roman"/>
          <w:sz w:val="28"/>
          <w:szCs w:val="28"/>
        </w:rPr>
        <w:t xml:space="preserve"> 33</w:t>
      </w:r>
      <w:r>
        <w:rPr>
          <w:rFonts w:ascii="Times New Roman" w:hAnsi="Times New Roman" w:cs="Times New Roman"/>
          <w:sz w:val="28"/>
          <w:szCs w:val="28"/>
        </w:rPr>
        <w:t xml:space="preserve"> </w:t>
      </w:r>
      <w:r w:rsidR="000853F8">
        <w:rPr>
          <w:rFonts w:ascii="Times New Roman" w:hAnsi="Times New Roman" w:cs="Times New Roman"/>
          <w:sz w:val="28"/>
          <w:szCs w:val="28"/>
        </w:rPr>
        <w:t>-</w:t>
      </w:r>
      <w:r>
        <w:rPr>
          <w:rFonts w:ascii="Times New Roman" w:hAnsi="Times New Roman" w:cs="Times New Roman"/>
          <w:sz w:val="28"/>
          <w:szCs w:val="28"/>
        </w:rPr>
        <w:t xml:space="preserve"> Основные мероприятия модернизации социальной инфраструктуры Мангистауской области (взяты мероприятия 2024-2025 гг.), млн тенге</w:t>
      </w:r>
    </w:p>
    <w:p w14:paraId="38C3FA40" w14:textId="77777777" w:rsidR="00C2370B" w:rsidRDefault="00C2370B" w:rsidP="00115E81">
      <w:pPr>
        <w:spacing w:after="0" w:line="240" w:lineRule="auto"/>
        <w:ind w:firstLine="567"/>
        <w:jc w:val="both"/>
        <w:rPr>
          <w:rFonts w:ascii="Times New Roman" w:hAnsi="Times New Roman" w:cs="Times New Roman"/>
          <w:sz w:val="28"/>
          <w:szCs w:val="28"/>
        </w:rPr>
      </w:pPr>
    </w:p>
    <w:tbl>
      <w:tblPr>
        <w:tblStyle w:val="a6"/>
        <w:tblW w:w="9854" w:type="dxa"/>
        <w:jc w:val="center"/>
        <w:tblLayout w:type="fixed"/>
        <w:tblLook w:val="04A0" w:firstRow="1" w:lastRow="0" w:firstColumn="1" w:lastColumn="0" w:noHBand="0" w:noVBand="1"/>
      </w:tblPr>
      <w:tblGrid>
        <w:gridCol w:w="523"/>
        <w:gridCol w:w="2351"/>
        <w:gridCol w:w="1770"/>
        <w:gridCol w:w="1276"/>
        <w:gridCol w:w="1985"/>
        <w:gridCol w:w="1949"/>
      </w:tblGrid>
      <w:tr w:rsidR="00591836" w:rsidRPr="007D2DC2" w14:paraId="0230E5BD" w14:textId="77777777" w:rsidTr="00A65AAC">
        <w:trPr>
          <w:jc w:val="center"/>
        </w:trPr>
        <w:tc>
          <w:tcPr>
            <w:tcW w:w="523" w:type="dxa"/>
            <w:vAlign w:val="center"/>
          </w:tcPr>
          <w:p w14:paraId="51644C3B"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 п/п</w:t>
            </w:r>
          </w:p>
        </w:tc>
        <w:tc>
          <w:tcPr>
            <w:tcW w:w="2351" w:type="dxa"/>
            <w:vAlign w:val="center"/>
          </w:tcPr>
          <w:p w14:paraId="0FCD4B41"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Наименование</w:t>
            </w:r>
          </w:p>
          <w:p w14:paraId="51CCAB98"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мероприятия</w:t>
            </w:r>
          </w:p>
        </w:tc>
        <w:tc>
          <w:tcPr>
            <w:tcW w:w="1770" w:type="dxa"/>
            <w:vAlign w:val="center"/>
          </w:tcPr>
          <w:p w14:paraId="33DFBBCA"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Исполнители</w:t>
            </w:r>
          </w:p>
        </w:tc>
        <w:tc>
          <w:tcPr>
            <w:tcW w:w="1276" w:type="dxa"/>
            <w:vAlign w:val="center"/>
          </w:tcPr>
          <w:p w14:paraId="2933F87F"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Сроки</w:t>
            </w:r>
          </w:p>
          <w:p w14:paraId="49D0D7E2" w14:textId="77777777" w:rsidR="00A65AAC" w:rsidRDefault="00A65AAC" w:rsidP="00C2370B">
            <w:pPr>
              <w:jc w:val="center"/>
              <w:rPr>
                <w:rFonts w:ascii="Times New Roman" w:hAnsi="Times New Roman" w:cs="Times New Roman"/>
                <w:sz w:val="24"/>
                <w:szCs w:val="24"/>
              </w:rPr>
            </w:pPr>
            <w:r>
              <w:rPr>
                <w:rFonts w:ascii="Times New Roman" w:hAnsi="Times New Roman" w:cs="Times New Roman"/>
                <w:sz w:val="24"/>
                <w:szCs w:val="24"/>
              </w:rPr>
              <w:t>и</w:t>
            </w:r>
            <w:r w:rsidR="00591836" w:rsidRPr="007D2DC2">
              <w:rPr>
                <w:rFonts w:ascii="Times New Roman" w:hAnsi="Times New Roman" w:cs="Times New Roman"/>
                <w:sz w:val="24"/>
                <w:szCs w:val="24"/>
              </w:rPr>
              <w:t>сполне</w:t>
            </w:r>
          </w:p>
          <w:p w14:paraId="6BF6D855"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ния</w:t>
            </w:r>
          </w:p>
        </w:tc>
        <w:tc>
          <w:tcPr>
            <w:tcW w:w="1985" w:type="dxa"/>
            <w:vAlign w:val="center"/>
          </w:tcPr>
          <w:p w14:paraId="77D62FE8"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Объем</w:t>
            </w:r>
          </w:p>
          <w:p w14:paraId="6EF8E15F"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финансирования</w:t>
            </w:r>
          </w:p>
          <w:p w14:paraId="5CEAF0B9"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(млн тенге)</w:t>
            </w:r>
          </w:p>
        </w:tc>
        <w:tc>
          <w:tcPr>
            <w:tcW w:w="1949" w:type="dxa"/>
            <w:vAlign w:val="center"/>
          </w:tcPr>
          <w:p w14:paraId="3C21C2BF"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Источники</w:t>
            </w:r>
          </w:p>
          <w:p w14:paraId="7638F58C"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финансирования</w:t>
            </w:r>
          </w:p>
        </w:tc>
      </w:tr>
      <w:tr w:rsidR="00A65AAC" w:rsidRPr="007D2DC2" w14:paraId="4B758612" w14:textId="77777777" w:rsidTr="00A65AAC">
        <w:trPr>
          <w:jc w:val="center"/>
        </w:trPr>
        <w:tc>
          <w:tcPr>
            <w:tcW w:w="523" w:type="dxa"/>
            <w:vAlign w:val="center"/>
          </w:tcPr>
          <w:p w14:paraId="28EA2A1A" w14:textId="77777777" w:rsidR="00A65AAC" w:rsidRPr="007D2DC2" w:rsidRDefault="00A65AAC" w:rsidP="00C2370B">
            <w:pPr>
              <w:jc w:val="center"/>
              <w:rPr>
                <w:rFonts w:ascii="Times New Roman" w:hAnsi="Times New Roman" w:cs="Times New Roman"/>
                <w:sz w:val="24"/>
                <w:szCs w:val="24"/>
              </w:rPr>
            </w:pPr>
            <w:r>
              <w:rPr>
                <w:rFonts w:ascii="Times New Roman" w:hAnsi="Times New Roman" w:cs="Times New Roman"/>
                <w:sz w:val="24"/>
                <w:szCs w:val="24"/>
              </w:rPr>
              <w:t>1</w:t>
            </w:r>
          </w:p>
        </w:tc>
        <w:tc>
          <w:tcPr>
            <w:tcW w:w="2351" w:type="dxa"/>
            <w:vAlign w:val="center"/>
          </w:tcPr>
          <w:p w14:paraId="3A5DE1E4" w14:textId="77777777" w:rsidR="00A65AAC" w:rsidRPr="007D2DC2" w:rsidRDefault="00A65AAC" w:rsidP="00C2370B">
            <w:pPr>
              <w:jc w:val="center"/>
              <w:rPr>
                <w:rFonts w:ascii="Times New Roman" w:hAnsi="Times New Roman" w:cs="Times New Roman"/>
                <w:sz w:val="24"/>
                <w:szCs w:val="24"/>
              </w:rPr>
            </w:pPr>
            <w:r>
              <w:rPr>
                <w:rFonts w:ascii="Times New Roman" w:hAnsi="Times New Roman" w:cs="Times New Roman"/>
                <w:sz w:val="24"/>
                <w:szCs w:val="24"/>
              </w:rPr>
              <w:t>2</w:t>
            </w:r>
          </w:p>
        </w:tc>
        <w:tc>
          <w:tcPr>
            <w:tcW w:w="1770" w:type="dxa"/>
            <w:vAlign w:val="center"/>
          </w:tcPr>
          <w:p w14:paraId="3EAFCC62" w14:textId="77777777" w:rsidR="00A65AAC" w:rsidRPr="007D2DC2" w:rsidRDefault="00A65AAC" w:rsidP="00C2370B">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14:paraId="79409C4C" w14:textId="77777777" w:rsidR="00A65AAC" w:rsidRPr="007D2DC2" w:rsidRDefault="00A65AAC" w:rsidP="00C2370B">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3EB90180" w14:textId="77777777" w:rsidR="00A65AAC" w:rsidRPr="007D2DC2" w:rsidRDefault="00A65AAC" w:rsidP="00C2370B">
            <w:pPr>
              <w:jc w:val="center"/>
              <w:rPr>
                <w:rFonts w:ascii="Times New Roman" w:hAnsi="Times New Roman" w:cs="Times New Roman"/>
                <w:sz w:val="24"/>
                <w:szCs w:val="24"/>
              </w:rPr>
            </w:pPr>
            <w:r>
              <w:rPr>
                <w:rFonts w:ascii="Times New Roman" w:hAnsi="Times New Roman" w:cs="Times New Roman"/>
                <w:sz w:val="24"/>
                <w:szCs w:val="24"/>
              </w:rPr>
              <w:t>5</w:t>
            </w:r>
          </w:p>
        </w:tc>
        <w:tc>
          <w:tcPr>
            <w:tcW w:w="1949" w:type="dxa"/>
            <w:vAlign w:val="center"/>
          </w:tcPr>
          <w:p w14:paraId="5A7B68EF" w14:textId="77777777" w:rsidR="00A65AAC" w:rsidRPr="007D2DC2" w:rsidRDefault="00A65AAC" w:rsidP="00C2370B">
            <w:pPr>
              <w:jc w:val="center"/>
              <w:rPr>
                <w:rFonts w:ascii="Times New Roman" w:hAnsi="Times New Roman" w:cs="Times New Roman"/>
                <w:sz w:val="24"/>
                <w:szCs w:val="24"/>
              </w:rPr>
            </w:pPr>
            <w:r>
              <w:rPr>
                <w:rFonts w:ascii="Times New Roman" w:hAnsi="Times New Roman" w:cs="Times New Roman"/>
                <w:sz w:val="24"/>
                <w:szCs w:val="24"/>
              </w:rPr>
              <w:t>6</w:t>
            </w:r>
          </w:p>
        </w:tc>
      </w:tr>
      <w:tr w:rsidR="00591836" w:rsidRPr="007D2DC2" w14:paraId="71DCD057" w14:textId="77777777" w:rsidTr="00662366">
        <w:trPr>
          <w:jc w:val="center"/>
        </w:trPr>
        <w:tc>
          <w:tcPr>
            <w:tcW w:w="523" w:type="dxa"/>
            <w:tcBorders>
              <w:bottom w:val="single" w:sz="4" w:space="0" w:color="auto"/>
            </w:tcBorders>
            <w:vAlign w:val="center"/>
          </w:tcPr>
          <w:p w14:paraId="76A533EE"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1</w:t>
            </w:r>
          </w:p>
        </w:tc>
        <w:tc>
          <w:tcPr>
            <w:tcW w:w="2351" w:type="dxa"/>
            <w:tcBorders>
              <w:bottom w:val="single" w:sz="4" w:space="0" w:color="auto"/>
            </w:tcBorders>
            <w:vAlign w:val="center"/>
          </w:tcPr>
          <w:p w14:paraId="3AC63808"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и</w:t>
            </w:r>
          </w:p>
          <w:p w14:paraId="61606D6F"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реконструкция</w:t>
            </w:r>
          </w:p>
          <w:p w14:paraId="4B53360E"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автомобильных дорог областного</w:t>
            </w:r>
          </w:p>
          <w:p w14:paraId="524DA528"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и районного значения (216 км</w:t>
            </w:r>
          </w:p>
          <w:p w14:paraId="07C5C2DB"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дорог областного</w:t>
            </w:r>
          </w:p>
          <w:p w14:paraId="48D0FE6F"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и 55 км дорог районного значения)</w:t>
            </w:r>
          </w:p>
        </w:tc>
        <w:tc>
          <w:tcPr>
            <w:tcW w:w="1770" w:type="dxa"/>
            <w:tcBorders>
              <w:bottom w:val="single" w:sz="4" w:space="0" w:color="auto"/>
            </w:tcBorders>
            <w:vAlign w:val="center"/>
          </w:tcPr>
          <w:p w14:paraId="14BDCEFB"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Министерство транспорта, акимат</w:t>
            </w:r>
          </w:p>
        </w:tc>
        <w:tc>
          <w:tcPr>
            <w:tcW w:w="1276" w:type="dxa"/>
            <w:tcBorders>
              <w:bottom w:val="single" w:sz="4" w:space="0" w:color="auto"/>
            </w:tcBorders>
            <w:vAlign w:val="center"/>
          </w:tcPr>
          <w:p w14:paraId="50BA20D0"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0F89BD28"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322A6918"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200E9516"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1985" w:type="dxa"/>
            <w:tcBorders>
              <w:bottom w:val="single" w:sz="4" w:space="0" w:color="auto"/>
            </w:tcBorders>
            <w:vAlign w:val="center"/>
          </w:tcPr>
          <w:p w14:paraId="6A7A3EE3"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2 595,8</w:t>
            </w:r>
          </w:p>
          <w:p w14:paraId="6ECB78C2"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2 078,0</w:t>
            </w:r>
          </w:p>
        </w:tc>
        <w:tc>
          <w:tcPr>
            <w:tcW w:w="1949" w:type="dxa"/>
            <w:tcBorders>
              <w:bottom w:val="single" w:sz="4" w:space="0" w:color="auto"/>
            </w:tcBorders>
            <w:vAlign w:val="center"/>
          </w:tcPr>
          <w:p w14:paraId="0EE492B5"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591836" w:rsidRPr="007D2DC2" w14:paraId="4E152A38" w14:textId="77777777" w:rsidTr="00662366">
        <w:trPr>
          <w:jc w:val="center"/>
        </w:trPr>
        <w:tc>
          <w:tcPr>
            <w:tcW w:w="523" w:type="dxa"/>
            <w:tcBorders>
              <w:bottom w:val="nil"/>
            </w:tcBorders>
            <w:vAlign w:val="center"/>
          </w:tcPr>
          <w:p w14:paraId="3F31885A"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2</w:t>
            </w:r>
          </w:p>
        </w:tc>
        <w:tc>
          <w:tcPr>
            <w:tcW w:w="2351" w:type="dxa"/>
            <w:tcBorders>
              <w:bottom w:val="nil"/>
            </w:tcBorders>
            <w:vAlign w:val="center"/>
          </w:tcPr>
          <w:p w14:paraId="6A48AA27"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и</w:t>
            </w:r>
          </w:p>
          <w:p w14:paraId="00B4829F"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реконструкция</w:t>
            </w:r>
          </w:p>
          <w:p w14:paraId="2803C92F"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автомобильных дорог</w:t>
            </w:r>
          </w:p>
          <w:p w14:paraId="3449C520"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малых и</w:t>
            </w:r>
          </w:p>
          <w:p w14:paraId="0D1C32AF"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моногородов</w:t>
            </w:r>
          </w:p>
          <w:p w14:paraId="0DD11B70"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Жанаозена и Форт-Шевченко (строительство и</w:t>
            </w:r>
          </w:p>
          <w:p w14:paraId="2A1647D5" w14:textId="77777777" w:rsidR="00591836" w:rsidRPr="007D2DC2" w:rsidRDefault="00591836" w:rsidP="00C2370B">
            <w:pPr>
              <w:jc w:val="both"/>
              <w:rPr>
                <w:rFonts w:ascii="Times New Roman" w:hAnsi="Times New Roman" w:cs="Times New Roman"/>
                <w:sz w:val="24"/>
                <w:szCs w:val="24"/>
              </w:rPr>
            </w:pPr>
            <w:r w:rsidRPr="007D2DC2">
              <w:rPr>
                <w:rFonts w:ascii="Times New Roman" w:hAnsi="Times New Roman" w:cs="Times New Roman"/>
                <w:sz w:val="24"/>
                <w:szCs w:val="24"/>
              </w:rPr>
              <w:t>реконструкция 74 км дорог)</w:t>
            </w:r>
          </w:p>
        </w:tc>
        <w:tc>
          <w:tcPr>
            <w:tcW w:w="1770" w:type="dxa"/>
            <w:tcBorders>
              <w:bottom w:val="nil"/>
            </w:tcBorders>
            <w:vAlign w:val="center"/>
          </w:tcPr>
          <w:p w14:paraId="33CE71B0"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Министерство национальной</w:t>
            </w:r>
          </w:p>
          <w:p w14:paraId="11EC2AB8"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экономики Республики Казахстан,</w:t>
            </w:r>
          </w:p>
          <w:p w14:paraId="2C2F9266"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276" w:type="dxa"/>
            <w:tcBorders>
              <w:bottom w:val="nil"/>
            </w:tcBorders>
            <w:vAlign w:val="center"/>
          </w:tcPr>
          <w:p w14:paraId="38102211"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5DF7C18D"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 xml:space="preserve">2024 года, </w:t>
            </w:r>
          </w:p>
          <w:p w14:paraId="04C91871"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31BB4ED7"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1985" w:type="dxa"/>
            <w:tcBorders>
              <w:bottom w:val="nil"/>
            </w:tcBorders>
            <w:vAlign w:val="center"/>
          </w:tcPr>
          <w:p w14:paraId="79CC52E3"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95,2</w:t>
            </w:r>
          </w:p>
          <w:p w14:paraId="2E94C4EE"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90,</w:t>
            </w:r>
          </w:p>
        </w:tc>
        <w:tc>
          <w:tcPr>
            <w:tcW w:w="1949" w:type="dxa"/>
            <w:tcBorders>
              <w:bottom w:val="nil"/>
            </w:tcBorders>
            <w:vAlign w:val="center"/>
          </w:tcPr>
          <w:p w14:paraId="1C5398AF" w14:textId="77777777" w:rsidR="00591836" w:rsidRPr="007D2DC2" w:rsidRDefault="00591836" w:rsidP="00C2370B">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bl>
    <w:p w14:paraId="1D018C79" w14:textId="77777777" w:rsidR="00662366" w:rsidRDefault="00662366" w:rsidP="00662366">
      <w:pPr>
        <w:spacing w:after="0" w:line="240" w:lineRule="auto"/>
        <w:jc w:val="both"/>
        <w:rPr>
          <w:rFonts w:ascii="Times New Roman" w:hAnsi="Times New Roman" w:cs="Times New Roman"/>
          <w:sz w:val="28"/>
          <w:szCs w:val="28"/>
        </w:rPr>
      </w:pPr>
    </w:p>
    <w:p w14:paraId="5F76C789" w14:textId="68CDE017" w:rsidR="00662366" w:rsidRDefault="00662366" w:rsidP="00662366">
      <w:pPr>
        <w:spacing w:after="0" w:line="240" w:lineRule="auto"/>
        <w:jc w:val="both"/>
        <w:rPr>
          <w:rFonts w:ascii="Times New Roman" w:hAnsi="Times New Roman" w:cs="Times New Roman"/>
          <w:sz w:val="28"/>
          <w:szCs w:val="28"/>
        </w:rPr>
      </w:pPr>
    </w:p>
    <w:p w14:paraId="3D1AB2F0" w14:textId="34DBBE01" w:rsidR="005A1577" w:rsidRDefault="005A1577" w:rsidP="00662366">
      <w:pPr>
        <w:spacing w:after="0" w:line="240" w:lineRule="auto"/>
        <w:jc w:val="both"/>
        <w:rPr>
          <w:rFonts w:ascii="Times New Roman" w:hAnsi="Times New Roman" w:cs="Times New Roman"/>
          <w:sz w:val="28"/>
          <w:szCs w:val="28"/>
        </w:rPr>
      </w:pPr>
    </w:p>
    <w:p w14:paraId="6D14F6C4" w14:textId="584BA534" w:rsidR="003421FE" w:rsidRDefault="003421FE" w:rsidP="00662366">
      <w:pPr>
        <w:spacing w:after="0" w:line="240" w:lineRule="auto"/>
        <w:jc w:val="both"/>
        <w:rPr>
          <w:rFonts w:ascii="Times New Roman" w:hAnsi="Times New Roman" w:cs="Times New Roman"/>
          <w:sz w:val="28"/>
          <w:szCs w:val="28"/>
        </w:rPr>
      </w:pPr>
    </w:p>
    <w:p w14:paraId="690D9A39" w14:textId="49E270D8" w:rsidR="003421FE" w:rsidRDefault="003421FE" w:rsidP="00662366">
      <w:pPr>
        <w:spacing w:after="0" w:line="240" w:lineRule="auto"/>
        <w:jc w:val="both"/>
        <w:rPr>
          <w:rFonts w:ascii="Times New Roman" w:hAnsi="Times New Roman" w:cs="Times New Roman"/>
          <w:sz w:val="28"/>
          <w:szCs w:val="28"/>
        </w:rPr>
      </w:pPr>
    </w:p>
    <w:p w14:paraId="0F0FFD24" w14:textId="736F0C6A" w:rsidR="003421FE" w:rsidRDefault="003421FE" w:rsidP="00662366">
      <w:pPr>
        <w:spacing w:after="0" w:line="240" w:lineRule="auto"/>
        <w:jc w:val="both"/>
        <w:rPr>
          <w:rFonts w:ascii="Times New Roman" w:hAnsi="Times New Roman" w:cs="Times New Roman"/>
          <w:sz w:val="28"/>
          <w:szCs w:val="28"/>
        </w:rPr>
      </w:pPr>
    </w:p>
    <w:p w14:paraId="0AF9D5C6" w14:textId="466ADB2E" w:rsidR="00A65AAC" w:rsidRDefault="00A65AAC" w:rsidP="00D16D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33</w:t>
      </w:r>
    </w:p>
    <w:tbl>
      <w:tblPr>
        <w:tblStyle w:val="a6"/>
        <w:tblW w:w="9854" w:type="dxa"/>
        <w:jc w:val="center"/>
        <w:tblLayout w:type="fixed"/>
        <w:tblLook w:val="04A0" w:firstRow="1" w:lastRow="0" w:firstColumn="1" w:lastColumn="0" w:noHBand="0" w:noVBand="1"/>
      </w:tblPr>
      <w:tblGrid>
        <w:gridCol w:w="392"/>
        <w:gridCol w:w="2835"/>
        <w:gridCol w:w="1843"/>
        <w:gridCol w:w="1417"/>
        <w:gridCol w:w="1276"/>
        <w:gridCol w:w="173"/>
        <w:gridCol w:w="1918"/>
      </w:tblGrid>
      <w:tr w:rsidR="00A65AAC" w:rsidRPr="007D2DC2" w14:paraId="00BA8020" w14:textId="77777777" w:rsidTr="00A65AAC">
        <w:trPr>
          <w:jc w:val="center"/>
        </w:trPr>
        <w:tc>
          <w:tcPr>
            <w:tcW w:w="392" w:type="dxa"/>
            <w:vAlign w:val="center"/>
          </w:tcPr>
          <w:p w14:paraId="2D8AD696"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vAlign w:val="center"/>
          </w:tcPr>
          <w:p w14:paraId="4257012C"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1ED4D62B"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vAlign w:val="center"/>
          </w:tcPr>
          <w:p w14:paraId="6628F9A6"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14:paraId="4CFE40D4"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5</w:t>
            </w:r>
          </w:p>
        </w:tc>
        <w:tc>
          <w:tcPr>
            <w:tcW w:w="2091" w:type="dxa"/>
            <w:gridSpan w:val="2"/>
            <w:vAlign w:val="center"/>
          </w:tcPr>
          <w:p w14:paraId="5109D197"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6</w:t>
            </w:r>
          </w:p>
        </w:tc>
      </w:tr>
      <w:tr w:rsidR="00A65AAC" w:rsidRPr="007D2DC2" w14:paraId="368BFDB4" w14:textId="77777777" w:rsidTr="00A65AAC">
        <w:trPr>
          <w:jc w:val="center"/>
        </w:trPr>
        <w:tc>
          <w:tcPr>
            <w:tcW w:w="392" w:type="dxa"/>
            <w:vAlign w:val="center"/>
          </w:tcPr>
          <w:p w14:paraId="0DD1FF2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w:t>
            </w:r>
          </w:p>
        </w:tc>
        <w:tc>
          <w:tcPr>
            <w:tcW w:w="2835" w:type="dxa"/>
            <w:vAlign w:val="center"/>
          </w:tcPr>
          <w:p w14:paraId="4C3739FD"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и</w:t>
            </w:r>
          </w:p>
          <w:p w14:paraId="7DB87FAD"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реконструкция</w:t>
            </w:r>
          </w:p>
          <w:p w14:paraId="2A07136C"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внутрисельских</w:t>
            </w:r>
          </w:p>
          <w:p w14:paraId="6C80EE93"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автомобильных дорог в рамках</w:t>
            </w:r>
            <w:r>
              <w:rPr>
                <w:rFonts w:ascii="Times New Roman" w:hAnsi="Times New Roman" w:cs="Times New Roman"/>
                <w:sz w:val="24"/>
                <w:szCs w:val="24"/>
              </w:rPr>
              <w:t xml:space="preserve"> </w:t>
            </w:r>
            <w:r w:rsidRPr="007D2DC2">
              <w:rPr>
                <w:rFonts w:ascii="Times New Roman" w:hAnsi="Times New Roman" w:cs="Times New Roman"/>
                <w:sz w:val="24"/>
                <w:szCs w:val="24"/>
              </w:rPr>
              <w:t>проекта «Ауыл – Ел бесігі» (170 км)</w:t>
            </w:r>
          </w:p>
        </w:tc>
        <w:tc>
          <w:tcPr>
            <w:tcW w:w="1843" w:type="dxa"/>
            <w:vAlign w:val="center"/>
          </w:tcPr>
          <w:p w14:paraId="294D5D2A" w14:textId="77777777" w:rsidR="00A65AAC" w:rsidRPr="007D2DC2" w:rsidRDefault="00A65AAC" w:rsidP="00A65AAC">
            <w:pPr>
              <w:jc w:val="center"/>
              <w:rPr>
                <w:rFonts w:ascii="Times New Roman" w:hAnsi="Times New Roman" w:cs="Times New Roman"/>
                <w:sz w:val="24"/>
                <w:szCs w:val="24"/>
              </w:rPr>
            </w:pPr>
            <w:r w:rsidRPr="007D2DC2">
              <w:rPr>
                <w:rFonts w:ascii="Times New Roman" w:hAnsi="Times New Roman" w:cs="Times New Roman"/>
                <w:sz w:val="24"/>
                <w:szCs w:val="24"/>
              </w:rPr>
              <w:t>Министерство национальной</w:t>
            </w:r>
          </w:p>
          <w:p w14:paraId="17FBCD22" w14:textId="77777777" w:rsidR="00A65AAC" w:rsidRPr="007D2DC2" w:rsidRDefault="00A65AAC" w:rsidP="00A65AAC">
            <w:pPr>
              <w:jc w:val="center"/>
              <w:rPr>
                <w:rFonts w:ascii="Times New Roman" w:hAnsi="Times New Roman" w:cs="Times New Roman"/>
                <w:sz w:val="24"/>
                <w:szCs w:val="24"/>
              </w:rPr>
            </w:pPr>
            <w:r w:rsidRPr="007D2DC2">
              <w:rPr>
                <w:rFonts w:ascii="Times New Roman" w:hAnsi="Times New Roman" w:cs="Times New Roman"/>
                <w:sz w:val="24"/>
                <w:szCs w:val="24"/>
              </w:rPr>
              <w:t>экономики Республики Казахстан,</w:t>
            </w:r>
          </w:p>
          <w:p w14:paraId="31F93FA9" w14:textId="77777777" w:rsidR="00A65AAC" w:rsidRPr="007D2DC2" w:rsidRDefault="00A65AAC" w:rsidP="00A65AAC">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7" w:type="dxa"/>
            <w:vAlign w:val="center"/>
          </w:tcPr>
          <w:p w14:paraId="420BF39C"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5F8D90DF"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 xml:space="preserve">2024 года, </w:t>
            </w:r>
          </w:p>
          <w:p w14:paraId="54FB95C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52ACBF5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1276" w:type="dxa"/>
            <w:vAlign w:val="center"/>
          </w:tcPr>
          <w:p w14:paraId="483454B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3 233,4</w:t>
            </w:r>
          </w:p>
          <w:p w14:paraId="1AA3364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3 231,5</w:t>
            </w:r>
          </w:p>
        </w:tc>
        <w:tc>
          <w:tcPr>
            <w:tcW w:w="2091" w:type="dxa"/>
            <w:gridSpan w:val="2"/>
            <w:vAlign w:val="center"/>
          </w:tcPr>
          <w:p w14:paraId="0266A31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3FB46F6B" w14:textId="77777777" w:rsidTr="00A65AAC">
        <w:trPr>
          <w:jc w:val="center"/>
        </w:trPr>
        <w:tc>
          <w:tcPr>
            <w:tcW w:w="392" w:type="dxa"/>
            <w:vAlign w:val="center"/>
          </w:tcPr>
          <w:p w14:paraId="3390B36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w:t>
            </w:r>
          </w:p>
        </w:tc>
        <w:tc>
          <w:tcPr>
            <w:tcW w:w="2835" w:type="dxa"/>
            <w:vAlign w:val="center"/>
          </w:tcPr>
          <w:p w14:paraId="513EDB5E"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Обновление</w:t>
            </w:r>
            <w:r>
              <w:rPr>
                <w:rFonts w:ascii="Times New Roman" w:hAnsi="Times New Roman" w:cs="Times New Roman"/>
                <w:sz w:val="24"/>
                <w:szCs w:val="24"/>
              </w:rPr>
              <w:t xml:space="preserve"> </w:t>
            </w:r>
            <w:r w:rsidRPr="007D2DC2">
              <w:rPr>
                <w:rFonts w:ascii="Times New Roman" w:hAnsi="Times New Roman" w:cs="Times New Roman"/>
                <w:sz w:val="24"/>
                <w:szCs w:val="24"/>
              </w:rPr>
              <w:t>автобусных</w:t>
            </w:r>
          </w:p>
          <w:p w14:paraId="73728F65"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парков городов и</w:t>
            </w:r>
          </w:p>
          <w:p w14:paraId="0CF40543"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межрайонных</w:t>
            </w:r>
            <w:r>
              <w:rPr>
                <w:rFonts w:ascii="Times New Roman" w:hAnsi="Times New Roman" w:cs="Times New Roman"/>
                <w:sz w:val="24"/>
                <w:szCs w:val="24"/>
              </w:rPr>
              <w:t xml:space="preserve"> </w:t>
            </w:r>
            <w:r w:rsidRPr="007D2DC2">
              <w:rPr>
                <w:rFonts w:ascii="Times New Roman" w:hAnsi="Times New Roman" w:cs="Times New Roman"/>
                <w:sz w:val="24"/>
                <w:szCs w:val="24"/>
              </w:rPr>
              <w:t>внутриобластных</w:t>
            </w:r>
          </w:p>
          <w:p w14:paraId="087AA0A7"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маршрутов</w:t>
            </w:r>
          </w:p>
        </w:tc>
        <w:tc>
          <w:tcPr>
            <w:tcW w:w="1843" w:type="dxa"/>
            <w:vAlign w:val="center"/>
          </w:tcPr>
          <w:p w14:paraId="6371DAD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7" w:type="dxa"/>
            <w:vAlign w:val="center"/>
          </w:tcPr>
          <w:p w14:paraId="21E46DF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535ADDF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tc>
        <w:tc>
          <w:tcPr>
            <w:tcW w:w="1276" w:type="dxa"/>
            <w:vAlign w:val="center"/>
          </w:tcPr>
          <w:p w14:paraId="6001382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5 144</w:t>
            </w:r>
          </w:p>
        </w:tc>
        <w:tc>
          <w:tcPr>
            <w:tcW w:w="2091" w:type="dxa"/>
            <w:gridSpan w:val="2"/>
            <w:vAlign w:val="center"/>
          </w:tcPr>
          <w:p w14:paraId="29D3DC3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Другие источники</w:t>
            </w:r>
          </w:p>
        </w:tc>
      </w:tr>
      <w:tr w:rsidR="00A65AAC" w:rsidRPr="007D2DC2" w14:paraId="0F69FA4E" w14:textId="77777777" w:rsidTr="00A65AAC">
        <w:trPr>
          <w:jc w:val="center"/>
        </w:trPr>
        <w:tc>
          <w:tcPr>
            <w:tcW w:w="392" w:type="dxa"/>
            <w:vAlign w:val="center"/>
          </w:tcPr>
          <w:p w14:paraId="0823274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5</w:t>
            </w:r>
          </w:p>
        </w:tc>
        <w:tc>
          <w:tcPr>
            <w:tcW w:w="2835" w:type="dxa"/>
            <w:vAlign w:val="center"/>
          </w:tcPr>
          <w:p w14:paraId="47A591C0"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Реконструкция</w:t>
            </w:r>
          </w:p>
          <w:p w14:paraId="35D541E0"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Автомобильной</w:t>
            </w:r>
            <w:r>
              <w:rPr>
                <w:rFonts w:ascii="Times New Roman" w:hAnsi="Times New Roman" w:cs="Times New Roman"/>
                <w:sz w:val="24"/>
                <w:szCs w:val="24"/>
              </w:rPr>
              <w:t xml:space="preserve"> </w:t>
            </w:r>
            <w:r w:rsidRPr="007D2DC2">
              <w:rPr>
                <w:rFonts w:ascii="Times New Roman" w:hAnsi="Times New Roman" w:cs="Times New Roman"/>
                <w:sz w:val="24"/>
                <w:szCs w:val="24"/>
              </w:rPr>
              <w:t>дороги «Актау-Форт-Шевченко (участок 43-</w:t>
            </w:r>
            <w:r>
              <w:rPr>
                <w:rFonts w:ascii="Times New Roman" w:hAnsi="Times New Roman" w:cs="Times New Roman"/>
                <w:sz w:val="24"/>
                <w:szCs w:val="24"/>
              </w:rPr>
              <w:t xml:space="preserve"> </w:t>
            </w:r>
            <w:r w:rsidRPr="007D2DC2">
              <w:rPr>
                <w:rFonts w:ascii="Times New Roman" w:hAnsi="Times New Roman" w:cs="Times New Roman"/>
                <w:sz w:val="24"/>
                <w:szCs w:val="24"/>
              </w:rPr>
              <w:t>132 км)"</w:t>
            </w:r>
          </w:p>
        </w:tc>
        <w:tc>
          <w:tcPr>
            <w:tcW w:w="1843" w:type="dxa"/>
            <w:vAlign w:val="center"/>
          </w:tcPr>
          <w:p w14:paraId="514D010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Министерство транспорта, акимат</w:t>
            </w:r>
          </w:p>
        </w:tc>
        <w:tc>
          <w:tcPr>
            <w:tcW w:w="1417" w:type="dxa"/>
            <w:vAlign w:val="center"/>
          </w:tcPr>
          <w:p w14:paraId="122D041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401E58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1276" w:type="dxa"/>
            <w:vAlign w:val="center"/>
          </w:tcPr>
          <w:p w14:paraId="37D04936"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3000,0</w:t>
            </w:r>
          </w:p>
          <w:p w14:paraId="4C95612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300,0</w:t>
            </w:r>
          </w:p>
        </w:tc>
        <w:tc>
          <w:tcPr>
            <w:tcW w:w="2091" w:type="dxa"/>
            <w:gridSpan w:val="2"/>
            <w:vAlign w:val="center"/>
          </w:tcPr>
          <w:p w14:paraId="19BDDCE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23D076C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39EBA535" w14:textId="77777777" w:rsidTr="00A65AAC">
        <w:trPr>
          <w:jc w:val="center"/>
        </w:trPr>
        <w:tc>
          <w:tcPr>
            <w:tcW w:w="392" w:type="dxa"/>
            <w:vAlign w:val="center"/>
          </w:tcPr>
          <w:p w14:paraId="6FB42A6C"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6</w:t>
            </w:r>
          </w:p>
        </w:tc>
        <w:tc>
          <w:tcPr>
            <w:tcW w:w="2835" w:type="dxa"/>
            <w:vAlign w:val="center"/>
          </w:tcPr>
          <w:p w14:paraId="6DCC51E4"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Реконструкция</w:t>
            </w:r>
          </w:p>
          <w:p w14:paraId="526E7DF4"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автомобильной дороги «Таучик до села Шетпе</w:t>
            </w:r>
          </w:p>
          <w:p w14:paraId="73E2E9A8"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(70 км)»</w:t>
            </w:r>
          </w:p>
        </w:tc>
        <w:tc>
          <w:tcPr>
            <w:tcW w:w="1843" w:type="dxa"/>
            <w:vAlign w:val="center"/>
          </w:tcPr>
          <w:p w14:paraId="632AC11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Министерство транспорта, акимат</w:t>
            </w:r>
          </w:p>
        </w:tc>
        <w:tc>
          <w:tcPr>
            <w:tcW w:w="1417" w:type="dxa"/>
            <w:vAlign w:val="center"/>
          </w:tcPr>
          <w:p w14:paraId="7A3DD73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3176F0C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3AFF4C4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F1DCE5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1276" w:type="dxa"/>
            <w:vAlign w:val="center"/>
          </w:tcPr>
          <w:p w14:paraId="65814F7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300,0</w:t>
            </w:r>
          </w:p>
          <w:p w14:paraId="2CD39307"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3000,0</w:t>
            </w:r>
          </w:p>
          <w:p w14:paraId="4BBC4FD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300,0</w:t>
            </w:r>
          </w:p>
        </w:tc>
        <w:tc>
          <w:tcPr>
            <w:tcW w:w="2091" w:type="dxa"/>
            <w:gridSpan w:val="2"/>
            <w:vAlign w:val="center"/>
          </w:tcPr>
          <w:p w14:paraId="1250560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2F004F36"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64490F69" w14:textId="77777777" w:rsidTr="00A65AAC">
        <w:trPr>
          <w:jc w:val="center"/>
        </w:trPr>
        <w:tc>
          <w:tcPr>
            <w:tcW w:w="392" w:type="dxa"/>
            <w:vAlign w:val="center"/>
          </w:tcPr>
          <w:p w14:paraId="202DACE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7</w:t>
            </w:r>
          </w:p>
        </w:tc>
        <w:tc>
          <w:tcPr>
            <w:tcW w:w="2835" w:type="dxa"/>
            <w:vAlign w:val="center"/>
          </w:tcPr>
          <w:p w14:paraId="134E30A6"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Капитальный и средний ремонт</w:t>
            </w:r>
            <w:r>
              <w:rPr>
                <w:rFonts w:ascii="Times New Roman" w:hAnsi="Times New Roman" w:cs="Times New Roman"/>
                <w:sz w:val="24"/>
                <w:szCs w:val="24"/>
              </w:rPr>
              <w:t xml:space="preserve"> </w:t>
            </w:r>
            <w:r w:rsidRPr="007D2DC2">
              <w:rPr>
                <w:rFonts w:ascii="Times New Roman" w:hAnsi="Times New Roman" w:cs="Times New Roman"/>
                <w:sz w:val="24"/>
                <w:szCs w:val="24"/>
              </w:rPr>
              <w:t>автомобильных дорог областного</w:t>
            </w:r>
            <w:r>
              <w:rPr>
                <w:rFonts w:ascii="Times New Roman" w:hAnsi="Times New Roman" w:cs="Times New Roman"/>
                <w:sz w:val="24"/>
                <w:szCs w:val="24"/>
              </w:rPr>
              <w:t xml:space="preserve"> </w:t>
            </w:r>
            <w:r w:rsidRPr="007D2DC2">
              <w:rPr>
                <w:rFonts w:ascii="Times New Roman" w:hAnsi="Times New Roman" w:cs="Times New Roman"/>
                <w:sz w:val="24"/>
                <w:szCs w:val="24"/>
              </w:rPr>
              <w:t>и районного</w:t>
            </w:r>
            <w:r>
              <w:rPr>
                <w:rFonts w:ascii="Times New Roman" w:hAnsi="Times New Roman" w:cs="Times New Roman"/>
                <w:sz w:val="24"/>
                <w:szCs w:val="24"/>
              </w:rPr>
              <w:t xml:space="preserve"> </w:t>
            </w:r>
            <w:r w:rsidRPr="007D2DC2">
              <w:rPr>
                <w:rFonts w:ascii="Times New Roman" w:hAnsi="Times New Roman" w:cs="Times New Roman"/>
                <w:sz w:val="24"/>
                <w:szCs w:val="24"/>
              </w:rPr>
              <w:t>значения (179 км</w:t>
            </w:r>
            <w:r>
              <w:rPr>
                <w:rFonts w:ascii="Times New Roman" w:hAnsi="Times New Roman" w:cs="Times New Roman"/>
                <w:sz w:val="24"/>
                <w:szCs w:val="24"/>
              </w:rPr>
              <w:t xml:space="preserve"> </w:t>
            </w:r>
            <w:r w:rsidRPr="007D2DC2">
              <w:rPr>
                <w:rFonts w:ascii="Times New Roman" w:hAnsi="Times New Roman" w:cs="Times New Roman"/>
                <w:sz w:val="24"/>
                <w:szCs w:val="24"/>
              </w:rPr>
              <w:t>дорог областного</w:t>
            </w:r>
          </w:p>
          <w:p w14:paraId="39ACFBEA"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значения и 206,2 км дорог районного</w:t>
            </w:r>
            <w:r>
              <w:rPr>
                <w:rFonts w:ascii="Times New Roman" w:hAnsi="Times New Roman" w:cs="Times New Roman"/>
                <w:sz w:val="24"/>
                <w:szCs w:val="24"/>
              </w:rPr>
              <w:t xml:space="preserve"> </w:t>
            </w:r>
            <w:r w:rsidRPr="007D2DC2">
              <w:rPr>
                <w:rFonts w:ascii="Times New Roman" w:hAnsi="Times New Roman" w:cs="Times New Roman"/>
                <w:sz w:val="24"/>
                <w:szCs w:val="24"/>
              </w:rPr>
              <w:t>значения)</w:t>
            </w:r>
          </w:p>
        </w:tc>
        <w:tc>
          <w:tcPr>
            <w:tcW w:w="1843" w:type="dxa"/>
            <w:vAlign w:val="center"/>
          </w:tcPr>
          <w:p w14:paraId="3C490EE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7" w:type="dxa"/>
            <w:vAlign w:val="center"/>
          </w:tcPr>
          <w:p w14:paraId="59CDBE6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450DA937"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3821873C"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94DE3F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1276" w:type="dxa"/>
            <w:vAlign w:val="center"/>
          </w:tcPr>
          <w:p w14:paraId="3C30168F"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3 208,1</w:t>
            </w:r>
          </w:p>
          <w:p w14:paraId="1BDE47E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3 208,1</w:t>
            </w:r>
          </w:p>
        </w:tc>
        <w:tc>
          <w:tcPr>
            <w:tcW w:w="2091" w:type="dxa"/>
            <w:gridSpan w:val="2"/>
            <w:vAlign w:val="center"/>
          </w:tcPr>
          <w:p w14:paraId="3978A46F"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2B6B2B6F" w14:textId="77777777" w:rsidTr="00D508A3">
        <w:trPr>
          <w:jc w:val="center"/>
        </w:trPr>
        <w:tc>
          <w:tcPr>
            <w:tcW w:w="392" w:type="dxa"/>
            <w:tcBorders>
              <w:bottom w:val="single" w:sz="4" w:space="0" w:color="auto"/>
            </w:tcBorders>
            <w:vAlign w:val="center"/>
          </w:tcPr>
          <w:p w14:paraId="61E12E39"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8</w:t>
            </w:r>
          </w:p>
        </w:tc>
        <w:tc>
          <w:tcPr>
            <w:tcW w:w="2835" w:type="dxa"/>
            <w:tcBorders>
              <w:bottom w:val="single" w:sz="4" w:space="0" w:color="auto"/>
            </w:tcBorders>
            <w:vAlign w:val="center"/>
          </w:tcPr>
          <w:p w14:paraId="16B71CF2"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Обеспечение</w:t>
            </w:r>
          </w:p>
          <w:p w14:paraId="09DE3A65" w14:textId="77777777" w:rsidR="00A65AAC" w:rsidRPr="007D2DC2" w:rsidRDefault="00A65AAC" w:rsidP="0084488E">
            <w:pPr>
              <w:jc w:val="both"/>
              <w:rPr>
                <w:rFonts w:ascii="Times New Roman" w:hAnsi="Times New Roman" w:cs="Times New Roman"/>
                <w:sz w:val="24"/>
                <w:szCs w:val="24"/>
              </w:rPr>
            </w:pPr>
            <w:r>
              <w:rPr>
                <w:rFonts w:ascii="Times New Roman" w:hAnsi="Times New Roman" w:cs="Times New Roman"/>
                <w:sz w:val="24"/>
                <w:szCs w:val="24"/>
              </w:rPr>
              <w:t>и</w:t>
            </w:r>
            <w:r w:rsidRPr="007D2DC2">
              <w:rPr>
                <w:rFonts w:ascii="Times New Roman" w:hAnsi="Times New Roman" w:cs="Times New Roman"/>
                <w:sz w:val="24"/>
                <w:szCs w:val="24"/>
              </w:rPr>
              <w:t>нфраструктурой</w:t>
            </w:r>
            <w:r>
              <w:rPr>
                <w:rFonts w:ascii="Times New Roman" w:hAnsi="Times New Roman" w:cs="Times New Roman"/>
                <w:sz w:val="24"/>
                <w:szCs w:val="24"/>
              </w:rPr>
              <w:t xml:space="preserve"> </w:t>
            </w:r>
            <w:r w:rsidRPr="007D2DC2">
              <w:rPr>
                <w:rFonts w:ascii="Times New Roman" w:hAnsi="Times New Roman" w:cs="Times New Roman"/>
                <w:sz w:val="24"/>
                <w:szCs w:val="24"/>
              </w:rPr>
              <w:t>обьектов туризма</w:t>
            </w:r>
          </w:p>
          <w:p w14:paraId="2D72FD4C" w14:textId="132EC588"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 xml:space="preserve">Сыгынды (автодороги-20 </w:t>
            </w:r>
            <w:r w:rsidR="00660601" w:rsidRPr="007D2DC2">
              <w:rPr>
                <w:rFonts w:ascii="Times New Roman" w:hAnsi="Times New Roman" w:cs="Times New Roman"/>
                <w:sz w:val="24"/>
                <w:szCs w:val="24"/>
              </w:rPr>
              <w:t>км;</w:t>
            </w:r>
            <w:r w:rsidR="00660601">
              <w:rPr>
                <w:rFonts w:ascii="Times New Roman" w:hAnsi="Times New Roman" w:cs="Times New Roman"/>
                <w:sz w:val="24"/>
                <w:szCs w:val="24"/>
              </w:rPr>
              <w:t xml:space="preserve"> газопровод</w:t>
            </w:r>
            <w:r w:rsidRPr="007D2DC2">
              <w:rPr>
                <w:rFonts w:ascii="Times New Roman" w:hAnsi="Times New Roman" w:cs="Times New Roman"/>
                <w:sz w:val="24"/>
                <w:szCs w:val="24"/>
              </w:rPr>
              <w:t xml:space="preserve"> -5 км);</w:t>
            </w:r>
          </w:p>
          <w:p w14:paraId="2F6C26D3"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водоснабжение - 5 км;</w:t>
            </w:r>
          </w:p>
          <w:p w14:paraId="631A3ACD"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КОС - 5 км)</w:t>
            </w:r>
            <w:r>
              <w:rPr>
                <w:rFonts w:ascii="Times New Roman" w:hAnsi="Times New Roman" w:cs="Times New Roman"/>
                <w:sz w:val="24"/>
                <w:szCs w:val="24"/>
              </w:rPr>
              <w:t xml:space="preserve"> </w:t>
            </w:r>
            <w:r w:rsidRPr="007D2DC2">
              <w:rPr>
                <w:rFonts w:ascii="Times New Roman" w:hAnsi="Times New Roman" w:cs="Times New Roman"/>
                <w:sz w:val="24"/>
                <w:szCs w:val="24"/>
              </w:rPr>
              <w:t>и</w:t>
            </w:r>
            <w:r>
              <w:rPr>
                <w:rFonts w:ascii="Times New Roman" w:hAnsi="Times New Roman" w:cs="Times New Roman"/>
                <w:sz w:val="24"/>
                <w:szCs w:val="24"/>
              </w:rPr>
              <w:t xml:space="preserve"> </w:t>
            </w:r>
            <w:r w:rsidRPr="007D2DC2">
              <w:rPr>
                <w:rFonts w:ascii="Times New Roman" w:hAnsi="Times New Roman" w:cs="Times New Roman"/>
                <w:sz w:val="24"/>
                <w:szCs w:val="24"/>
              </w:rPr>
              <w:t>радоновый</w:t>
            </w:r>
          </w:p>
          <w:p w14:paraId="004EB5A0"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источник (газоснабжение - 2 км;</w:t>
            </w:r>
            <w:r>
              <w:rPr>
                <w:rFonts w:ascii="Times New Roman" w:hAnsi="Times New Roman" w:cs="Times New Roman"/>
                <w:sz w:val="24"/>
                <w:szCs w:val="24"/>
              </w:rPr>
              <w:t xml:space="preserve"> </w:t>
            </w:r>
            <w:r w:rsidRPr="007D2DC2">
              <w:rPr>
                <w:rFonts w:ascii="Times New Roman" w:hAnsi="Times New Roman" w:cs="Times New Roman"/>
                <w:sz w:val="24"/>
                <w:szCs w:val="24"/>
              </w:rPr>
              <w:t>электроснабжение - 3 км;</w:t>
            </w:r>
            <w:r>
              <w:rPr>
                <w:rFonts w:ascii="Times New Roman" w:hAnsi="Times New Roman" w:cs="Times New Roman"/>
                <w:sz w:val="24"/>
                <w:szCs w:val="24"/>
              </w:rPr>
              <w:t xml:space="preserve"> </w:t>
            </w:r>
            <w:r w:rsidRPr="007D2DC2">
              <w:rPr>
                <w:rFonts w:ascii="Times New Roman" w:hAnsi="Times New Roman" w:cs="Times New Roman"/>
                <w:sz w:val="24"/>
                <w:szCs w:val="24"/>
              </w:rPr>
              <w:t>автомобильные дороги- 6 км), в</w:t>
            </w:r>
            <w:r>
              <w:rPr>
                <w:rFonts w:ascii="Times New Roman" w:hAnsi="Times New Roman" w:cs="Times New Roman"/>
                <w:sz w:val="24"/>
                <w:szCs w:val="24"/>
              </w:rPr>
              <w:t xml:space="preserve"> </w:t>
            </w:r>
            <w:r w:rsidRPr="007D2DC2">
              <w:rPr>
                <w:rFonts w:ascii="Times New Roman" w:hAnsi="Times New Roman" w:cs="Times New Roman"/>
                <w:sz w:val="24"/>
                <w:szCs w:val="24"/>
              </w:rPr>
              <w:t>том числе</w:t>
            </w:r>
            <w:r>
              <w:rPr>
                <w:rFonts w:ascii="Times New Roman" w:hAnsi="Times New Roman" w:cs="Times New Roman"/>
                <w:sz w:val="24"/>
                <w:szCs w:val="24"/>
              </w:rPr>
              <w:t xml:space="preserve"> </w:t>
            </w:r>
            <w:r w:rsidRPr="007D2DC2">
              <w:rPr>
                <w:rFonts w:ascii="Times New Roman" w:hAnsi="Times New Roman" w:cs="Times New Roman"/>
                <w:sz w:val="24"/>
                <w:szCs w:val="24"/>
              </w:rPr>
              <w:t>для развития</w:t>
            </w:r>
          </w:p>
          <w:p w14:paraId="669A64DC"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медицинского туризма</w:t>
            </w:r>
          </w:p>
        </w:tc>
        <w:tc>
          <w:tcPr>
            <w:tcW w:w="1843" w:type="dxa"/>
            <w:tcBorders>
              <w:bottom w:val="single" w:sz="4" w:space="0" w:color="auto"/>
            </w:tcBorders>
            <w:vAlign w:val="center"/>
          </w:tcPr>
          <w:p w14:paraId="4C1C2C6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p w14:paraId="6FE15E6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МПС, МЭ,</w:t>
            </w:r>
          </w:p>
          <w:p w14:paraId="33EEE16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МТ, МТС,</w:t>
            </w:r>
          </w:p>
          <w:p w14:paraId="6E4A9D9C"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МНЭ</w:t>
            </w:r>
          </w:p>
        </w:tc>
        <w:tc>
          <w:tcPr>
            <w:tcW w:w="1417" w:type="dxa"/>
            <w:tcBorders>
              <w:bottom w:val="single" w:sz="4" w:space="0" w:color="auto"/>
            </w:tcBorders>
            <w:vAlign w:val="center"/>
          </w:tcPr>
          <w:p w14:paraId="3F8D5E69"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2D6BBBFC"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3367" w:type="dxa"/>
            <w:gridSpan w:val="3"/>
            <w:tcBorders>
              <w:bottom w:val="single" w:sz="4" w:space="0" w:color="auto"/>
            </w:tcBorders>
            <w:vAlign w:val="center"/>
          </w:tcPr>
          <w:p w14:paraId="19178439"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объемы расходов и источник</w:t>
            </w:r>
          </w:p>
          <w:p w14:paraId="363831BC"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финансирования будут определены</w:t>
            </w:r>
          </w:p>
          <w:p w14:paraId="24D8C786"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после выхода заключения ГЭ</w:t>
            </w:r>
          </w:p>
        </w:tc>
      </w:tr>
      <w:tr w:rsidR="00A65AAC" w:rsidRPr="007D2DC2" w14:paraId="6F548E38" w14:textId="77777777" w:rsidTr="00D508A3">
        <w:trPr>
          <w:jc w:val="center"/>
        </w:trPr>
        <w:tc>
          <w:tcPr>
            <w:tcW w:w="392" w:type="dxa"/>
            <w:tcBorders>
              <w:bottom w:val="nil"/>
            </w:tcBorders>
            <w:vAlign w:val="center"/>
          </w:tcPr>
          <w:p w14:paraId="496E0D4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9</w:t>
            </w:r>
          </w:p>
        </w:tc>
        <w:tc>
          <w:tcPr>
            <w:tcW w:w="2835" w:type="dxa"/>
            <w:tcBorders>
              <w:bottom w:val="nil"/>
            </w:tcBorders>
            <w:vAlign w:val="center"/>
          </w:tcPr>
          <w:p w14:paraId="1E0123DB"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1-го этапа</w:t>
            </w:r>
          </w:p>
          <w:p w14:paraId="2CC95D14"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многоф-ункционального</w:t>
            </w:r>
          </w:p>
          <w:p w14:paraId="44049DE9"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торгового комплекса в</w:t>
            </w:r>
          </w:p>
          <w:p w14:paraId="002ABEBA"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Мунайлинс ком районе</w:t>
            </w:r>
          </w:p>
        </w:tc>
        <w:tc>
          <w:tcPr>
            <w:tcW w:w="1843" w:type="dxa"/>
            <w:tcBorders>
              <w:bottom w:val="nil"/>
            </w:tcBorders>
            <w:vAlign w:val="center"/>
          </w:tcPr>
          <w:p w14:paraId="02E3993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7" w:type="dxa"/>
            <w:tcBorders>
              <w:bottom w:val="nil"/>
            </w:tcBorders>
            <w:vAlign w:val="center"/>
          </w:tcPr>
          <w:p w14:paraId="7078F2C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B06757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71D4AD8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0712959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1449" w:type="dxa"/>
            <w:gridSpan w:val="2"/>
            <w:tcBorders>
              <w:bottom w:val="nil"/>
            </w:tcBorders>
            <w:vAlign w:val="center"/>
          </w:tcPr>
          <w:p w14:paraId="6F00E76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450,</w:t>
            </w:r>
          </w:p>
          <w:p w14:paraId="10BAC47F"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450</w:t>
            </w:r>
          </w:p>
        </w:tc>
        <w:tc>
          <w:tcPr>
            <w:tcW w:w="1918" w:type="dxa"/>
            <w:tcBorders>
              <w:bottom w:val="nil"/>
            </w:tcBorders>
            <w:vAlign w:val="center"/>
          </w:tcPr>
          <w:p w14:paraId="681100B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Частные инвестиции</w:t>
            </w:r>
          </w:p>
        </w:tc>
      </w:tr>
    </w:tbl>
    <w:p w14:paraId="19E0E738" w14:textId="77777777" w:rsidR="00A65AAC" w:rsidRDefault="00A65AAC" w:rsidP="00A65AAC">
      <w:pPr>
        <w:spacing w:after="0" w:line="240" w:lineRule="auto"/>
        <w:jc w:val="center"/>
        <w:rPr>
          <w:rFonts w:ascii="Times New Roman" w:hAnsi="Times New Roman" w:cs="Times New Roman"/>
          <w:sz w:val="28"/>
          <w:szCs w:val="28"/>
        </w:rPr>
      </w:pPr>
    </w:p>
    <w:p w14:paraId="6412FFF8" w14:textId="77777777" w:rsidR="00A65AAC" w:rsidRDefault="00A65AAC" w:rsidP="00591836">
      <w:pPr>
        <w:spacing w:after="0" w:line="240" w:lineRule="auto"/>
        <w:ind w:firstLine="567"/>
        <w:jc w:val="both"/>
        <w:rPr>
          <w:rFonts w:ascii="Times New Roman" w:hAnsi="Times New Roman" w:cs="Times New Roman"/>
          <w:sz w:val="28"/>
          <w:szCs w:val="28"/>
        </w:rPr>
      </w:pPr>
    </w:p>
    <w:p w14:paraId="47F2C8E0" w14:textId="77777777" w:rsidR="00A65AAC" w:rsidRDefault="00A65AAC" w:rsidP="00591836">
      <w:pPr>
        <w:spacing w:after="0" w:line="240" w:lineRule="auto"/>
        <w:ind w:firstLine="567"/>
        <w:jc w:val="both"/>
        <w:rPr>
          <w:rFonts w:ascii="Times New Roman" w:hAnsi="Times New Roman" w:cs="Times New Roman"/>
          <w:sz w:val="28"/>
          <w:szCs w:val="28"/>
        </w:rPr>
      </w:pPr>
    </w:p>
    <w:p w14:paraId="481115E9" w14:textId="0C674037" w:rsidR="00A65AAC" w:rsidRDefault="00A65AAC" w:rsidP="00591836">
      <w:pPr>
        <w:spacing w:after="0" w:line="240" w:lineRule="auto"/>
        <w:ind w:firstLine="567"/>
        <w:jc w:val="both"/>
        <w:rPr>
          <w:rFonts w:ascii="Times New Roman" w:hAnsi="Times New Roman" w:cs="Times New Roman"/>
          <w:sz w:val="28"/>
          <w:szCs w:val="28"/>
        </w:rPr>
      </w:pPr>
    </w:p>
    <w:p w14:paraId="701742E9" w14:textId="77777777" w:rsidR="00D16D1D" w:rsidRDefault="00D16D1D" w:rsidP="00591836">
      <w:pPr>
        <w:spacing w:after="0" w:line="240" w:lineRule="auto"/>
        <w:ind w:firstLine="567"/>
        <w:jc w:val="both"/>
        <w:rPr>
          <w:rFonts w:ascii="Times New Roman" w:hAnsi="Times New Roman" w:cs="Times New Roman"/>
          <w:sz w:val="28"/>
          <w:szCs w:val="28"/>
        </w:rPr>
      </w:pPr>
    </w:p>
    <w:p w14:paraId="715C221E" w14:textId="476EE90B" w:rsidR="00A65AAC" w:rsidRDefault="00A65AAC" w:rsidP="00A65A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33</w:t>
      </w:r>
    </w:p>
    <w:tbl>
      <w:tblPr>
        <w:tblStyle w:val="a6"/>
        <w:tblW w:w="9854" w:type="dxa"/>
        <w:jc w:val="center"/>
        <w:tblLayout w:type="fixed"/>
        <w:tblLook w:val="04A0" w:firstRow="1" w:lastRow="0" w:firstColumn="1" w:lastColumn="0" w:noHBand="0" w:noVBand="1"/>
      </w:tblPr>
      <w:tblGrid>
        <w:gridCol w:w="523"/>
        <w:gridCol w:w="3271"/>
        <w:gridCol w:w="1559"/>
        <w:gridCol w:w="1418"/>
        <w:gridCol w:w="992"/>
        <w:gridCol w:w="2091"/>
      </w:tblGrid>
      <w:tr w:rsidR="00A65AAC" w:rsidRPr="007D2DC2" w14:paraId="1250474C" w14:textId="77777777" w:rsidTr="00A65AAC">
        <w:trPr>
          <w:jc w:val="center"/>
        </w:trPr>
        <w:tc>
          <w:tcPr>
            <w:tcW w:w="523" w:type="dxa"/>
            <w:vAlign w:val="center"/>
          </w:tcPr>
          <w:p w14:paraId="7695DAF9"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1</w:t>
            </w:r>
          </w:p>
        </w:tc>
        <w:tc>
          <w:tcPr>
            <w:tcW w:w="3271" w:type="dxa"/>
            <w:vAlign w:val="center"/>
          </w:tcPr>
          <w:p w14:paraId="6DFE68E2"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14:paraId="540A8BA1"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14:paraId="339B7E20"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14:paraId="6F4254E8"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5</w:t>
            </w:r>
          </w:p>
        </w:tc>
        <w:tc>
          <w:tcPr>
            <w:tcW w:w="2091" w:type="dxa"/>
            <w:vAlign w:val="center"/>
          </w:tcPr>
          <w:p w14:paraId="5EC04CD4"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6</w:t>
            </w:r>
          </w:p>
        </w:tc>
      </w:tr>
      <w:tr w:rsidR="00A65AAC" w:rsidRPr="007D2DC2" w14:paraId="79876287" w14:textId="77777777" w:rsidTr="00A65AAC">
        <w:trPr>
          <w:jc w:val="center"/>
        </w:trPr>
        <w:tc>
          <w:tcPr>
            <w:tcW w:w="523" w:type="dxa"/>
            <w:vAlign w:val="center"/>
          </w:tcPr>
          <w:p w14:paraId="2CCBDFC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10</w:t>
            </w:r>
          </w:p>
        </w:tc>
        <w:tc>
          <w:tcPr>
            <w:tcW w:w="3271" w:type="dxa"/>
            <w:vAlign w:val="center"/>
          </w:tcPr>
          <w:p w14:paraId="24541BAD"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w:t>
            </w:r>
            <w:r>
              <w:rPr>
                <w:rFonts w:ascii="Times New Roman" w:hAnsi="Times New Roman" w:cs="Times New Roman"/>
                <w:sz w:val="24"/>
                <w:szCs w:val="24"/>
              </w:rPr>
              <w:t xml:space="preserve"> </w:t>
            </w:r>
            <w:r w:rsidRPr="007D2DC2">
              <w:rPr>
                <w:rFonts w:ascii="Times New Roman" w:hAnsi="Times New Roman" w:cs="Times New Roman"/>
                <w:sz w:val="24"/>
                <w:szCs w:val="24"/>
              </w:rPr>
              <w:t>водопровод</w:t>
            </w:r>
          </w:p>
          <w:p w14:paraId="49B67B89"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ной линии от</w:t>
            </w:r>
            <w:r>
              <w:rPr>
                <w:rFonts w:ascii="Times New Roman" w:hAnsi="Times New Roman" w:cs="Times New Roman"/>
                <w:sz w:val="24"/>
                <w:szCs w:val="24"/>
              </w:rPr>
              <w:t xml:space="preserve"> </w:t>
            </w:r>
            <w:r w:rsidRPr="007D2DC2">
              <w:rPr>
                <w:rFonts w:ascii="Times New Roman" w:hAnsi="Times New Roman" w:cs="Times New Roman"/>
                <w:sz w:val="24"/>
                <w:szCs w:val="24"/>
              </w:rPr>
              <w:t>опреснительного завода Каспий до</w:t>
            </w:r>
            <w:r>
              <w:rPr>
                <w:rFonts w:ascii="Times New Roman" w:hAnsi="Times New Roman" w:cs="Times New Roman"/>
                <w:sz w:val="24"/>
                <w:szCs w:val="24"/>
              </w:rPr>
              <w:t xml:space="preserve"> </w:t>
            </w:r>
            <w:r w:rsidRPr="007D2DC2">
              <w:rPr>
                <w:rFonts w:ascii="Times New Roman" w:hAnsi="Times New Roman" w:cs="Times New Roman"/>
                <w:sz w:val="24"/>
                <w:szCs w:val="24"/>
              </w:rPr>
              <w:t>сельских округов</w:t>
            </w:r>
          </w:p>
          <w:p w14:paraId="78AE1FBE"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Баскудык и</w:t>
            </w:r>
            <w:r>
              <w:rPr>
                <w:rFonts w:ascii="Times New Roman" w:hAnsi="Times New Roman" w:cs="Times New Roman"/>
                <w:sz w:val="24"/>
                <w:szCs w:val="24"/>
              </w:rPr>
              <w:t xml:space="preserve"> </w:t>
            </w:r>
            <w:r w:rsidRPr="007D2DC2">
              <w:rPr>
                <w:rFonts w:ascii="Times New Roman" w:hAnsi="Times New Roman" w:cs="Times New Roman"/>
                <w:sz w:val="24"/>
                <w:szCs w:val="24"/>
              </w:rPr>
              <w:t>Кызылтобе</w:t>
            </w:r>
          </w:p>
          <w:p w14:paraId="4B04A838"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(резервуарный парк)</w:t>
            </w:r>
          </w:p>
        </w:tc>
        <w:tc>
          <w:tcPr>
            <w:tcW w:w="1559" w:type="dxa"/>
            <w:vAlign w:val="center"/>
          </w:tcPr>
          <w:p w14:paraId="0CB65147"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МПС,</w:t>
            </w:r>
          </w:p>
          <w:p w14:paraId="4958B79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8" w:type="dxa"/>
            <w:vAlign w:val="center"/>
          </w:tcPr>
          <w:p w14:paraId="6B88929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16CB086"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71BD06A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BB620B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151309A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100,0</w:t>
            </w:r>
          </w:p>
          <w:p w14:paraId="1665B2B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900,0</w:t>
            </w:r>
          </w:p>
          <w:p w14:paraId="56860406"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100,0</w:t>
            </w:r>
          </w:p>
        </w:tc>
        <w:tc>
          <w:tcPr>
            <w:tcW w:w="2091" w:type="dxa"/>
            <w:vAlign w:val="center"/>
          </w:tcPr>
          <w:p w14:paraId="6E55497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58EF908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3C3D5F30" w14:textId="77777777" w:rsidTr="00A65AAC">
        <w:trPr>
          <w:jc w:val="center"/>
        </w:trPr>
        <w:tc>
          <w:tcPr>
            <w:tcW w:w="523" w:type="dxa"/>
            <w:vAlign w:val="center"/>
          </w:tcPr>
          <w:p w14:paraId="59DBC1B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11</w:t>
            </w:r>
          </w:p>
        </w:tc>
        <w:tc>
          <w:tcPr>
            <w:tcW w:w="3271" w:type="dxa"/>
            <w:vAlign w:val="center"/>
          </w:tcPr>
          <w:p w14:paraId="5EA26576"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водонасосной станции в сельских округах Атамекен и Кызылтобе</w:t>
            </w:r>
          </w:p>
        </w:tc>
        <w:tc>
          <w:tcPr>
            <w:tcW w:w="1559" w:type="dxa"/>
            <w:vAlign w:val="center"/>
          </w:tcPr>
          <w:p w14:paraId="171B489F"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МПС, акимат</w:t>
            </w:r>
          </w:p>
        </w:tc>
        <w:tc>
          <w:tcPr>
            <w:tcW w:w="1418" w:type="dxa"/>
            <w:vAlign w:val="center"/>
          </w:tcPr>
          <w:p w14:paraId="0CBDACB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396CD3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2B4C1C7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21EDA8E6"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35754FF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128,4</w:t>
            </w:r>
          </w:p>
          <w:p w14:paraId="708919A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900,0</w:t>
            </w:r>
          </w:p>
          <w:p w14:paraId="56AA2FF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100,0</w:t>
            </w:r>
          </w:p>
        </w:tc>
        <w:tc>
          <w:tcPr>
            <w:tcW w:w="2091" w:type="dxa"/>
            <w:vAlign w:val="center"/>
          </w:tcPr>
          <w:p w14:paraId="59FE6919"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1012CC89"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3143074C" w14:textId="77777777" w:rsidTr="00A65AAC">
        <w:trPr>
          <w:jc w:val="center"/>
        </w:trPr>
        <w:tc>
          <w:tcPr>
            <w:tcW w:w="523" w:type="dxa"/>
            <w:vAlign w:val="center"/>
          </w:tcPr>
          <w:p w14:paraId="19798FD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12</w:t>
            </w:r>
          </w:p>
        </w:tc>
        <w:tc>
          <w:tcPr>
            <w:tcW w:w="3271" w:type="dxa"/>
            <w:vAlign w:val="center"/>
          </w:tcPr>
          <w:p w14:paraId="679068BF"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канализационной системы (с дренажем) в жилых массивах Болашак, Шагала, Коктем, сельском округе Атамекен Мунайлинского района</w:t>
            </w:r>
          </w:p>
        </w:tc>
        <w:tc>
          <w:tcPr>
            <w:tcW w:w="1559" w:type="dxa"/>
            <w:vAlign w:val="center"/>
          </w:tcPr>
          <w:p w14:paraId="2A0F5D5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МПС, акимат</w:t>
            </w:r>
          </w:p>
        </w:tc>
        <w:tc>
          <w:tcPr>
            <w:tcW w:w="1418" w:type="dxa"/>
            <w:vAlign w:val="center"/>
          </w:tcPr>
          <w:p w14:paraId="2A7C0F3F"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461B269"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63064DC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03E2608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1E9CD17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22,6</w:t>
            </w:r>
          </w:p>
          <w:p w14:paraId="011D6AB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1 800,0</w:t>
            </w:r>
          </w:p>
          <w:p w14:paraId="60940B87"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200,0</w:t>
            </w:r>
          </w:p>
        </w:tc>
        <w:tc>
          <w:tcPr>
            <w:tcW w:w="2091" w:type="dxa"/>
            <w:vAlign w:val="center"/>
          </w:tcPr>
          <w:p w14:paraId="2A8B2F7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38A872A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0C28899B" w14:textId="77777777" w:rsidTr="00A65AAC">
        <w:trPr>
          <w:jc w:val="center"/>
        </w:trPr>
        <w:tc>
          <w:tcPr>
            <w:tcW w:w="523" w:type="dxa"/>
            <w:vAlign w:val="center"/>
          </w:tcPr>
          <w:p w14:paraId="737BC2E7"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13</w:t>
            </w:r>
          </w:p>
        </w:tc>
        <w:tc>
          <w:tcPr>
            <w:tcW w:w="3271" w:type="dxa"/>
            <w:vAlign w:val="center"/>
          </w:tcPr>
          <w:p w14:paraId="6DF0FF04"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 xml:space="preserve"> Строительство центральной районной больницы на 150 коек в селе Мангистау Мунайлинского района</w:t>
            </w:r>
          </w:p>
        </w:tc>
        <w:tc>
          <w:tcPr>
            <w:tcW w:w="1559" w:type="dxa"/>
            <w:vAlign w:val="center"/>
          </w:tcPr>
          <w:p w14:paraId="51743A4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МЗ, акимат</w:t>
            </w:r>
          </w:p>
        </w:tc>
        <w:tc>
          <w:tcPr>
            <w:tcW w:w="1418" w:type="dxa"/>
            <w:vAlign w:val="center"/>
          </w:tcPr>
          <w:p w14:paraId="72EBCEE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5B6DD826"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200A0E7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3CD88FF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5B18CAA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3300,0</w:t>
            </w:r>
          </w:p>
          <w:p w14:paraId="6124530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700,0</w:t>
            </w:r>
          </w:p>
        </w:tc>
        <w:tc>
          <w:tcPr>
            <w:tcW w:w="2091" w:type="dxa"/>
            <w:vAlign w:val="center"/>
          </w:tcPr>
          <w:p w14:paraId="4991D08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79FA234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6E118409" w14:textId="77777777" w:rsidTr="00A65AAC">
        <w:trPr>
          <w:jc w:val="center"/>
        </w:trPr>
        <w:tc>
          <w:tcPr>
            <w:tcW w:w="523" w:type="dxa"/>
            <w:vAlign w:val="center"/>
          </w:tcPr>
          <w:p w14:paraId="0A33A9F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14</w:t>
            </w:r>
          </w:p>
        </w:tc>
        <w:tc>
          <w:tcPr>
            <w:tcW w:w="3271" w:type="dxa"/>
            <w:vAlign w:val="center"/>
          </w:tcPr>
          <w:p w14:paraId="7B0B69F3"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4-х врачебных амбулаторий (село С. Шапагатова, микрорайон Косбулак села Шетпе, микрорайон Акбулак города Жанаозена, село Кендерли) (мощностью 200 посещений в смену)</w:t>
            </w:r>
          </w:p>
        </w:tc>
        <w:tc>
          <w:tcPr>
            <w:tcW w:w="1559" w:type="dxa"/>
            <w:vAlign w:val="center"/>
          </w:tcPr>
          <w:p w14:paraId="7FEC8297"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8" w:type="dxa"/>
            <w:vAlign w:val="center"/>
          </w:tcPr>
          <w:p w14:paraId="2F5AC9A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48F7BE3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634887E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091F5B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2A8D518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50,0</w:t>
            </w:r>
          </w:p>
          <w:p w14:paraId="0A7DFAF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278,0</w:t>
            </w:r>
          </w:p>
          <w:p w14:paraId="1E11BBC9"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35,0</w:t>
            </w:r>
          </w:p>
          <w:p w14:paraId="295DD0A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309,0</w:t>
            </w:r>
          </w:p>
        </w:tc>
        <w:tc>
          <w:tcPr>
            <w:tcW w:w="2091" w:type="dxa"/>
            <w:vAlign w:val="center"/>
          </w:tcPr>
          <w:p w14:paraId="0F199CB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649CCA8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3D835DA2" w14:textId="77777777" w:rsidTr="00A65AAC">
        <w:trPr>
          <w:jc w:val="center"/>
        </w:trPr>
        <w:tc>
          <w:tcPr>
            <w:tcW w:w="523" w:type="dxa"/>
            <w:vAlign w:val="center"/>
          </w:tcPr>
          <w:p w14:paraId="310350EB"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15</w:t>
            </w:r>
          </w:p>
        </w:tc>
        <w:tc>
          <w:tcPr>
            <w:tcW w:w="3271" w:type="dxa"/>
            <w:vAlign w:val="center"/>
          </w:tcPr>
          <w:p w14:paraId="674426C1" w14:textId="3EAC2D41" w:rsidR="00A65AAC" w:rsidRPr="007D2DC2" w:rsidRDefault="00A65AAC" w:rsidP="00660601">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объектов обра</w:t>
            </w:r>
            <w:r w:rsidR="00660601">
              <w:rPr>
                <w:rFonts w:ascii="Times New Roman" w:hAnsi="Times New Roman" w:cs="Times New Roman"/>
                <w:sz w:val="24"/>
                <w:szCs w:val="24"/>
              </w:rPr>
              <w:t>зования в СНП в рамках проекта «</w:t>
            </w:r>
            <w:r w:rsidRPr="007D2DC2">
              <w:rPr>
                <w:rFonts w:ascii="Times New Roman" w:hAnsi="Times New Roman" w:cs="Times New Roman"/>
                <w:sz w:val="24"/>
                <w:szCs w:val="24"/>
              </w:rPr>
              <w:t>Ауыл – Ел бесігі</w:t>
            </w:r>
            <w:r w:rsidR="00660601">
              <w:rPr>
                <w:rFonts w:ascii="Times New Roman" w:hAnsi="Times New Roman" w:cs="Times New Roman"/>
                <w:sz w:val="24"/>
                <w:szCs w:val="24"/>
              </w:rPr>
              <w:t>»</w:t>
            </w:r>
            <w:r w:rsidRPr="007D2DC2">
              <w:rPr>
                <w:rFonts w:ascii="Times New Roman" w:hAnsi="Times New Roman" w:cs="Times New Roman"/>
                <w:sz w:val="24"/>
                <w:szCs w:val="24"/>
              </w:rPr>
              <w:t xml:space="preserve"> (строительство 7 объектов на 1775 мест)</w:t>
            </w:r>
          </w:p>
        </w:tc>
        <w:tc>
          <w:tcPr>
            <w:tcW w:w="1559" w:type="dxa"/>
            <w:vAlign w:val="center"/>
          </w:tcPr>
          <w:p w14:paraId="3C8F9CB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МНЭ, МП, акимат</w:t>
            </w:r>
          </w:p>
        </w:tc>
        <w:tc>
          <w:tcPr>
            <w:tcW w:w="1418" w:type="dxa"/>
            <w:vAlign w:val="center"/>
          </w:tcPr>
          <w:p w14:paraId="6C7C1A2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00540A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148E673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361B72E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5613659A"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206,7</w:t>
            </w:r>
          </w:p>
          <w:p w14:paraId="412D977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132,9</w:t>
            </w:r>
          </w:p>
          <w:p w14:paraId="0D17A35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49,6</w:t>
            </w:r>
          </w:p>
        </w:tc>
        <w:tc>
          <w:tcPr>
            <w:tcW w:w="2091" w:type="dxa"/>
            <w:vAlign w:val="center"/>
          </w:tcPr>
          <w:p w14:paraId="5EE31467"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4892A9A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5142E6E1" w14:textId="77777777" w:rsidTr="00A65AAC">
        <w:trPr>
          <w:jc w:val="center"/>
        </w:trPr>
        <w:tc>
          <w:tcPr>
            <w:tcW w:w="523" w:type="dxa"/>
            <w:vAlign w:val="center"/>
          </w:tcPr>
          <w:p w14:paraId="73ABF44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16</w:t>
            </w:r>
          </w:p>
        </w:tc>
        <w:tc>
          <w:tcPr>
            <w:tcW w:w="3271" w:type="dxa"/>
            <w:vAlign w:val="center"/>
          </w:tcPr>
          <w:p w14:paraId="26C64ABD" w14:textId="77777777" w:rsidR="00A65AAC" w:rsidRPr="007D2DC2" w:rsidRDefault="00A65AAC" w:rsidP="00623CF3">
            <w:pPr>
              <w:jc w:val="both"/>
              <w:rPr>
                <w:rFonts w:ascii="Times New Roman" w:hAnsi="Times New Roman" w:cs="Times New Roman"/>
                <w:sz w:val="24"/>
                <w:szCs w:val="24"/>
              </w:rPr>
            </w:pPr>
            <w:r w:rsidRPr="007D2DC2">
              <w:rPr>
                <w:rFonts w:ascii="Times New Roman" w:hAnsi="Times New Roman" w:cs="Times New Roman"/>
                <w:sz w:val="24"/>
                <w:szCs w:val="24"/>
              </w:rPr>
              <w:t xml:space="preserve">Разработка ПСД для колледжей на 600 мест с общежитием на 200 мест в селе Бейнеу </w:t>
            </w:r>
          </w:p>
        </w:tc>
        <w:tc>
          <w:tcPr>
            <w:tcW w:w="1559" w:type="dxa"/>
            <w:vAlign w:val="center"/>
          </w:tcPr>
          <w:p w14:paraId="202E0882"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8" w:type="dxa"/>
            <w:vAlign w:val="center"/>
          </w:tcPr>
          <w:p w14:paraId="2109208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631581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5E0E73E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B8057A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35B078F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72,0</w:t>
            </w:r>
          </w:p>
          <w:p w14:paraId="4E1E668A" w14:textId="77777777" w:rsidR="00A65AAC" w:rsidRPr="007D2DC2" w:rsidRDefault="00A65AAC" w:rsidP="0084488E">
            <w:pPr>
              <w:jc w:val="center"/>
              <w:rPr>
                <w:rFonts w:ascii="Times New Roman" w:hAnsi="Times New Roman" w:cs="Times New Roman"/>
                <w:sz w:val="24"/>
                <w:szCs w:val="24"/>
              </w:rPr>
            </w:pPr>
          </w:p>
        </w:tc>
        <w:tc>
          <w:tcPr>
            <w:tcW w:w="2091" w:type="dxa"/>
            <w:vAlign w:val="center"/>
          </w:tcPr>
          <w:p w14:paraId="7F5093CC"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A65AAC" w:rsidRPr="007D2DC2" w14:paraId="25F27404" w14:textId="77777777" w:rsidTr="00D508A3">
        <w:trPr>
          <w:jc w:val="center"/>
        </w:trPr>
        <w:tc>
          <w:tcPr>
            <w:tcW w:w="523" w:type="dxa"/>
            <w:tcBorders>
              <w:bottom w:val="single" w:sz="4" w:space="0" w:color="auto"/>
            </w:tcBorders>
            <w:vAlign w:val="center"/>
          </w:tcPr>
          <w:p w14:paraId="0EA023A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17</w:t>
            </w:r>
          </w:p>
        </w:tc>
        <w:tc>
          <w:tcPr>
            <w:tcW w:w="3271" w:type="dxa"/>
            <w:tcBorders>
              <w:bottom w:val="single" w:sz="4" w:space="0" w:color="auto"/>
            </w:tcBorders>
            <w:vAlign w:val="center"/>
          </w:tcPr>
          <w:p w14:paraId="30837B75"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школ в селе Бекі Мангистауского района и селе С. Шапагатов Тупкараганского района</w:t>
            </w:r>
          </w:p>
        </w:tc>
        <w:tc>
          <w:tcPr>
            <w:tcW w:w="1559" w:type="dxa"/>
            <w:tcBorders>
              <w:bottom w:val="single" w:sz="4" w:space="0" w:color="auto"/>
            </w:tcBorders>
            <w:vAlign w:val="center"/>
          </w:tcPr>
          <w:p w14:paraId="3F23F22C" w14:textId="77777777" w:rsidR="00A65AAC" w:rsidRPr="007D2DC2" w:rsidRDefault="00A65AAC" w:rsidP="00623CF3">
            <w:pPr>
              <w:jc w:val="center"/>
              <w:rPr>
                <w:rFonts w:ascii="Times New Roman" w:hAnsi="Times New Roman" w:cs="Times New Roman"/>
                <w:sz w:val="24"/>
                <w:szCs w:val="24"/>
              </w:rPr>
            </w:pPr>
            <w:r w:rsidRPr="007D2DC2">
              <w:rPr>
                <w:rFonts w:ascii="Times New Roman" w:hAnsi="Times New Roman" w:cs="Times New Roman"/>
                <w:sz w:val="24"/>
                <w:szCs w:val="24"/>
              </w:rPr>
              <w:t>NCOC, BuzachiOperating Ltd, акимат</w:t>
            </w:r>
          </w:p>
        </w:tc>
        <w:tc>
          <w:tcPr>
            <w:tcW w:w="1418" w:type="dxa"/>
            <w:tcBorders>
              <w:bottom w:val="single" w:sz="4" w:space="0" w:color="auto"/>
            </w:tcBorders>
            <w:vAlign w:val="center"/>
          </w:tcPr>
          <w:p w14:paraId="610E6470"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00301075"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4EF3FDF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0162E60C"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tcBorders>
              <w:bottom w:val="single" w:sz="4" w:space="0" w:color="auto"/>
            </w:tcBorders>
            <w:vAlign w:val="center"/>
          </w:tcPr>
          <w:p w14:paraId="4A1FF8C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701,0</w:t>
            </w:r>
          </w:p>
          <w:p w14:paraId="4797E0C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4 100,0</w:t>
            </w:r>
          </w:p>
        </w:tc>
        <w:tc>
          <w:tcPr>
            <w:tcW w:w="2091" w:type="dxa"/>
            <w:tcBorders>
              <w:bottom w:val="single" w:sz="4" w:space="0" w:color="auto"/>
            </w:tcBorders>
            <w:vAlign w:val="center"/>
          </w:tcPr>
          <w:p w14:paraId="28963816"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Частные инвестиции</w:t>
            </w:r>
          </w:p>
        </w:tc>
      </w:tr>
      <w:tr w:rsidR="00A65AAC" w:rsidRPr="007D2DC2" w14:paraId="29BC0572" w14:textId="77777777" w:rsidTr="00D508A3">
        <w:trPr>
          <w:jc w:val="center"/>
        </w:trPr>
        <w:tc>
          <w:tcPr>
            <w:tcW w:w="523" w:type="dxa"/>
            <w:tcBorders>
              <w:bottom w:val="nil"/>
            </w:tcBorders>
            <w:vAlign w:val="center"/>
          </w:tcPr>
          <w:p w14:paraId="615996FE"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18</w:t>
            </w:r>
          </w:p>
        </w:tc>
        <w:tc>
          <w:tcPr>
            <w:tcW w:w="3271" w:type="dxa"/>
            <w:tcBorders>
              <w:bottom w:val="nil"/>
            </w:tcBorders>
            <w:vAlign w:val="center"/>
          </w:tcPr>
          <w:p w14:paraId="45026A6F" w14:textId="77777777" w:rsidR="00A65AAC" w:rsidRPr="007D2DC2" w:rsidRDefault="00A65AAC" w:rsidP="0084488E">
            <w:pPr>
              <w:jc w:val="both"/>
              <w:rPr>
                <w:rFonts w:ascii="Times New Roman" w:hAnsi="Times New Roman" w:cs="Times New Roman"/>
                <w:sz w:val="24"/>
                <w:szCs w:val="24"/>
              </w:rPr>
            </w:pPr>
            <w:r w:rsidRPr="007D2DC2">
              <w:rPr>
                <w:rFonts w:ascii="Times New Roman" w:hAnsi="Times New Roman" w:cs="Times New Roman"/>
                <w:sz w:val="24"/>
                <w:szCs w:val="24"/>
              </w:rPr>
              <w:t>Проведение модернизации 103 школ в малых городах, районных центрах и селах (2021 год – 22 школы, 2022 год – 21 школа, 2023 год – 20 школ, 2024 год – 20 школ, 2025 год – 20 школ)</w:t>
            </w:r>
          </w:p>
        </w:tc>
        <w:tc>
          <w:tcPr>
            <w:tcW w:w="1559" w:type="dxa"/>
            <w:tcBorders>
              <w:bottom w:val="nil"/>
            </w:tcBorders>
            <w:vAlign w:val="center"/>
          </w:tcPr>
          <w:p w14:paraId="08BA0E3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8" w:type="dxa"/>
            <w:tcBorders>
              <w:bottom w:val="nil"/>
            </w:tcBorders>
            <w:vAlign w:val="center"/>
          </w:tcPr>
          <w:p w14:paraId="64BF874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22B4A274"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06C90DD1"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A23BDF3"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tcBorders>
              <w:bottom w:val="nil"/>
            </w:tcBorders>
            <w:vAlign w:val="center"/>
          </w:tcPr>
          <w:p w14:paraId="783B07DD"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420,0</w:t>
            </w:r>
          </w:p>
          <w:p w14:paraId="0BA99B68"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420,0</w:t>
            </w:r>
          </w:p>
        </w:tc>
        <w:tc>
          <w:tcPr>
            <w:tcW w:w="2091" w:type="dxa"/>
            <w:tcBorders>
              <w:bottom w:val="nil"/>
            </w:tcBorders>
            <w:vAlign w:val="center"/>
          </w:tcPr>
          <w:p w14:paraId="04BB8A79" w14:textId="77777777" w:rsidR="00A65AAC" w:rsidRPr="007D2DC2" w:rsidRDefault="00A65AAC"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bl>
    <w:p w14:paraId="652B7A00" w14:textId="77777777" w:rsidR="00D16D1D" w:rsidRDefault="00D16D1D" w:rsidP="00D508A3">
      <w:pPr>
        <w:spacing w:after="0" w:line="240" w:lineRule="auto"/>
        <w:jc w:val="both"/>
        <w:rPr>
          <w:rFonts w:ascii="Times New Roman" w:hAnsi="Times New Roman" w:cs="Times New Roman"/>
          <w:sz w:val="28"/>
          <w:szCs w:val="28"/>
        </w:rPr>
      </w:pPr>
    </w:p>
    <w:p w14:paraId="34571F95" w14:textId="4FF43115" w:rsidR="00A65AAC" w:rsidRDefault="00A65AAC" w:rsidP="00A65A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33</w:t>
      </w:r>
    </w:p>
    <w:tbl>
      <w:tblPr>
        <w:tblStyle w:val="a6"/>
        <w:tblW w:w="9854" w:type="dxa"/>
        <w:jc w:val="center"/>
        <w:tblLayout w:type="fixed"/>
        <w:tblLook w:val="04A0" w:firstRow="1" w:lastRow="0" w:firstColumn="1" w:lastColumn="0" w:noHBand="0" w:noVBand="1"/>
      </w:tblPr>
      <w:tblGrid>
        <w:gridCol w:w="523"/>
        <w:gridCol w:w="3271"/>
        <w:gridCol w:w="1559"/>
        <w:gridCol w:w="1418"/>
        <w:gridCol w:w="992"/>
        <w:gridCol w:w="2091"/>
      </w:tblGrid>
      <w:tr w:rsidR="00A65AAC" w:rsidRPr="007D2DC2" w14:paraId="47636AC7" w14:textId="77777777" w:rsidTr="00623CF3">
        <w:trPr>
          <w:jc w:val="center"/>
        </w:trPr>
        <w:tc>
          <w:tcPr>
            <w:tcW w:w="523" w:type="dxa"/>
            <w:vAlign w:val="center"/>
          </w:tcPr>
          <w:p w14:paraId="0D635EB0"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1</w:t>
            </w:r>
          </w:p>
        </w:tc>
        <w:tc>
          <w:tcPr>
            <w:tcW w:w="3271" w:type="dxa"/>
            <w:vAlign w:val="center"/>
          </w:tcPr>
          <w:p w14:paraId="38344B52"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14:paraId="493A6A45"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14:paraId="610BBEF8"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14:paraId="1AAA0B22"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5</w:t>
            </w:r>
          </w:p>
        </w:tc>
        <w:tc>
          <w:tcPr>
            <w:tcW w:w="2091" w:type="dxa"/>
            <w:vAlign w:val="center"/>
          </w:tcPr>
          <w:p w14:paraId="0879E56E" w14:textId="77777777" w:rsidR="00A65AAC" w:rsidRPr="007D2DC2" w:rsidRDefault="00A65AAC" w:rsidP="0084488E">
            <w:pPr>
              <w:jc w:val="center"/>
              <w:rPr>
                <w:rFonts w:ascii="Times New Roman" w:hAnsi="Times New Roman" w:cs="Times New Roman"/>
                <w:sz w:val="24"/>
                <w:szCs w:val="24"/>
              </w:rPr>
            </w:pPr>
            <w:r>
              <w:rPr>
                <w:rFonts w:ascii="Times New Roman" w:hAnsi="Times New Roman" w:cs="Times New Roman"/>
                <w:sz w:val="24"/>
                <w:szCs w:val="24"/>
              </w:rPr>
              <w:t>6</w:t>
            </w:r>
          </w:p>
        </w:tc>
      </w:tr>
      <w:tr w:rsidR="00623CF3" w:rsidRPr="007D2DC2" w14:paraId="1B771479" w14:textId="77777777" w:rsidTr="0084488E">
        <w:trPr>
          <w:jc w:val="center"/>
        </w:trPr>
        <w:tc>
          <w:tcPr>
            <w:tcW w:w="523" w:type="dxa"/>
            <w:vAlign w:val="center"/>
          </w:tcPr>
          <w:p w14:paraId="4C042883"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19</w:t>
            </w:r>
          </w:p>
        </w:tc>
        <w:tc>
          <w:tcPr>
            <w:tcW w:w="3271" w:type="dxa"/>
            <w:vAlign w:val="center"/>
          </w:tcPr>
          <w:p w14:paraId="569309B9" w14:textId="77777777" w:rsidR="00623CF3" w:rsidRPr="007D2DC2" w:rsidRDefault="00623CF3" w:rsidP="0084488E">
            <w:pPr>
              <w:jc w:val="both"/>
              <w:rPr>
                <w:rFonts w:ascii="Times New Roman" w:hAnsi="Times New Roman" w:cs="Times New Roman"/>
                <w:sz w:val="24"/>
                <w:szCs w:val="24"/>
              </w:rPr>
            </w:pPr>
            <w:r w:rsidRPr="007D2DC2">
              <w:rPr>
                <w:rFonts w:ascii="Times New Roman" w:hAnsi="Times New Roman" w:cs="Times New Roman"/>
                <w:sz w:val="24"/>
                <w:szCs w:val="24"/>
              </w:rPr>
              <w:t>Проведение текущего и капитального ремонта в школах области (текущий ремонт 103-х школ)</w:t>
            </w:r>
          </w:p>
        </w:tc>
        <w:tc>
          <w:tcPr>
            <w:tcW w:w="1559" w:type="dxa"/>
            <w:vAlign w:val="center"/>
          </w:tcPr>
          <w:p w14:paraId="61E8D9C5"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8" w:type="dxa"/>
            <w:vAlign w:val="center"/>
          </w:tcPr>
          <w:p w14:paraId="3CF7330F"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26E8DC7"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16420880"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7E4CDE0E"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65EFAAD5"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680,0</w:t>
            </w:r>
          </w:p>
          <w:p w14:paraId="36798F03"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680,0</w:t>
            </w:r>
          </w:p>
        </w:tc>
        <w:tc>
          <w:tcPr>
            <w:tcW w:w="2091" w:type="dxa"/>
            <w:vAlign w:val="center"/>
          </w:tcPr>
          <w:p w14:paraId="70703390"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623CF3" w:rsidRPr="007D2DC2" w14:paraId="42563FD0" w14:textId="77777777" w:rsidTr="0084488E">
        <w:trPr>
          <w:jc w:val="center"/>
        </w:trPr>
        <w:tc>
          <w:tcPr>
            <w:tcW w:w="523" w:type="dxa"/>
            <w:vAlign w:val="center"/>
          </w:tcPr>
          <w:p w14:paraId="425934DB"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w:t>
            </w:r>
          </w:p>
        </w:tc>
        <w:tc>
          <w:tcPr>
            <w:tcW w:w="3271" w:type="dxa"/>
            <w:vAlign w:val="center"/>
          </w:tcPr>
          <w:p w14:paraId="734D99A9" w14:textId="77777777" w:rsidR="00623CF3" w:rsidRPr="007D2DC2" w:rsidRDefault="00623CF3" w:rsidP="0084488E">
            <w:pPr>
              <w:jc w:val="both"/>
              <w:rPr>
                <w:rFonts w:ascii="Times New Roman" w:hAnsi="Times New Roman" w:cs="Times New Roman"/>
                <w:sz w:val="24"/>
                <w:szCs w:val="24"/>
              </w:rPr>
            </w:pPr>
            <w:r w:rsidRPr="007D2DC2">
              <w:rPr>
                <w:rFonts w:ascii="Times New Roman" w:hAnsi="Times New Roman" w:cs="Times New Roman"/>
                <w:sz w:val="24"/>
                <w:szCs w:val="24"/>
              </w:rPr>
              <w:t>Разработка ПСД и начало строительства молодежного ресурсного центра в Мунайлинском районе</w:t>
            </w:r>
          </w:p>
        </w:tc>
        <w:tc>
          <w:tcPr>
            <w:tcW w:w="1559" w:type="dxa"/>
            <w:vAlign w:val="center"/>
          </w:tcPr>
          <w:p w14:paraId="030CDC03"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 МКИ</w:t>
            </w:r>
          </w:p>
        </w:tc>
        <w:tc>
          <w:tcPr>
            <w:tcW w:w="1418" w:type="dxa"/>
            <w:vAlign w:val="center"/>
          </w:tcPr>
          <w:p w14:paraId="1F611D0F"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BA4843E"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21722D6B"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3445351E"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5E13922B"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10,0</w:t>
            </w:r>
          </w:p>
          <w:p w14:paraId="2FDB6665"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300,0</w:t>
            </w:r>
          </w:p>
        </w:tc>
        <w:tc>
          <w:tcPr>
            <w:tcW w:w="2091" w:type="dxa"/>
            <w:vAlign w:val="center"/>
          </w:tcPr>
          <w:p w14:paraId="0EF40451"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623CF3" w:rsidRPr="007D2DC2" w14:paraId="67B38BF4" w14:textId="77777777" w:rsidTr="0084488E">
        <w:trPr>
          <w:jc w:val="center"/>
        </w:trPr>
        <w:tc>
          <w:tcPr>
            <w:tcW w:w="523" w:type="dxa"/>
            <w:vAlign w:val="center"/>
          </w:tcPr>
          <w:p w14:paraId="01DAE4BC"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21</w:t>
            </w:r>
          </w:p>
        </w:tc>
        <w:tc>
          <w:tcPr>
            <w:tcW w:w="3271" w:type="dxa"/>
            <w:vAlign w:val="center"/>
          </w:tcPr>
          <w:p w14:paraId="4585AF6D" w14:textId="77777777" w:rsidR="00623CF3" w:rsidRPr="007D2DC2" w:rsidRDefault="00623CF3" w:rsidP="0084488E">
            <w:pPr>
              <w:jc w:val="both"/>
              <w:rPr>
                <w:rFonts w:ascii="Times New Roman" w:hAnsi="Times New Roman" w:cs="Times New Roman"/>
                <w:sz w:val="24"/>
                <w:szCs w:val="24"/>
              </w:rPr>
            </w:pPr>
            <w:r w:rsidRPr="007D2DC2">
              <w:rPr>
                <w:rFonts w:ascii="Times New Roman" w:hAnsi="Times New Roman" w:cs="Times New Roman"/>
                <w:sz w:val="24"/>
                <w:szCs w:val="24"/>
              </w:rPr>
              <w:t>Укрепление материально-технической базы 3-х колледжей, в том числе по подготовке кадров в сфере агропромышленности и рыбного хозяйства</w:t>
            </w:r>
          </w:p>
        </w:tc>
        <w:tc>
          <w:tcPr>
            <w:tcW w:w="1559" w:type="dxa"/>
            <w:vAlign w:val="center"/>
          </w:tcPr>
          <w:p w14:paraId="34A7CC1B"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8" w:type="dxa"/>
            <w:vAlign w:val="center"/>
          </w:tcPr>
          <w:p w14:paraId="244DFAAE"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5E96BB01"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5790EE61"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E15D0FC"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55FF33E7"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103,5</w:t>
            </w:r>
          </w:p>
          <w:p w14:paraId="3A771589"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50,0</w:t>
            </w:r>
          </w:p>
        </w:tc>
        <w:tc>
          <w:tcPr>
            <w:tcW w:w="2091" w:type="dxa"/>
            <w:vAlign w:val="center"/>
          </w:tcPr>
          <w:p w14:paraId="058202D6"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623CF3" w:rsidRPr="007D2DC2" w14:paraId="2B6D68C6" w14:textId="77777777" w:rsidTr="0084488E">
        <w:trPr>
          <w:jc w:val="center"/>
        </w:trPr>
        <w:tc>
          <w:tcPr>
            <w:tcW w:w="523" w:type="dxa"/>
            <w:vAlign w:val="center"/>
          </w:tcPr>
          <w:p w14:paraId="6E0D0307"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22</w:t>
            </w:r>
          </w:p>
        </w:tc>
        <w:tc>
          <w:tcPr>
            <w:tcW w:w="3271" w:type="dxa"/>
            <w:vAlign w:val="center"/>
          </w:tcPr>
          <w:p w14:paraId="043A1942" w14:textId="77777777" w:rsidR="00623CF3" w:rsidRPr="007D2DC2" w:rsidRDefault="00623CF3" w:rsidP="0084488E">
            <w:pPr>
              <w:jc w:val="both"/>
              <w:rPr>
                <w:rFonts w:ascii="Times New Roman" w:hAnsi="Times New Roman" w:cs="Times New Roman"/>
                <w:sz w:val="24"/>
                <w:szCs w:val="24"/>
              </w:rPr>
            </w:pPr>
            <w:r w:rsidRPr="007D2DC2">
              <w:rPr>
                <w:rFonts w:ascii="Times New Roman" w:hAnsi="Times New Roman" w:cs="Times New Roman"/>
                <w:sz w:val="24"/>
                <w:szCs w:val="24"/>
              </w:rPr>
              <w:t>Разработка ПСД и начало создания сети коворкингов в населенных пунктах (село Жетыбай, село Батыр)</w:t>
            </w:r>
          </w:p>
        </w:tc>
        <w:tc>
          <w:tcPr>
            <w:tcW w:w="1559" w:type="dxa"/>
            <w:vAlign w:val="center"/>
          </w:tcPr>
          <w:p w14:paraId="43E7BA3D"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акимат</w:t>
            </w:r>
          </w:p>
        </w:tc>
        <w:tc>
          <w:tcPr>
            <w:tcW w:w="1418" w:type="dxa"/>
            <w:vAlign w:val="center"/>
          </w:tcPr>
          <w:p w14:paraId="2BE09805"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234B3D5"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1AE3DF2D"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32F5914C"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11D3E32F"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450,0</w:t>
            </w:r>
          </w:p>
        </w:tc>
        <w:tc>
          <w:tcPr>
            <w:tcW w:w="2091" w:type="dxa"/>
            <w:vAlign w:val="center"/>
          </w:tcPr>
          <w:p w14:paraId="08BF3BFF"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623CF3" w:rsidRPr="007D2DC2" w14:paraId="32EA808A" w14:textId="77777777" w:rsidTr="0084488E">
        <w:trPr>
          <w:jc w:val="center"/>
        </w:trPr>
        <w:tc>
          <w:tcPr>
            <w:tcW w:w="523" w:type="dxa"/>
            <w:vAlign w:val="center"/>
          </w:tcPr>
          <w:p w14:paraId="1F59442E"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23</w:t>
            </w:r>
          </w:p>
        </w:tc>
        <w:tc>
          <w:tcPr>
            <w:tcW w:w="3271" w:type="dxa"/>
            <w:vAlign w:val="center"/>
          </w:tcPr>
          <w:p w14:paraId="3E9960CB" w14:textId="0C4441E3" w:rsidR="00623CF3" w:rsidRPr="007D2DC2" w:rsidRDefault="00623CF3" w:rsidP="0084488E">
            <w:pPr>
              <w:jc w:val="both"/>
              <w:rPr>
                <w:rFonts w:ascii="Times New Roman" w:hAnsi="Times New Roman" w:cs="Times New Roman"/>
                <w:sz w:val="24"/>
                <w:szCs w:val="24"/>
              </w:rPr>
            </w:pPr>
            <w:r w:rsidRPr="007D2DC2">
              <w:rPr>
                <w:rFonts w:ascii="Times New Roman" w:hAnsi="Times New Roman" w:cs="Times New Roman"/>
                <w:sz w:val="24"/>
                <w:szCs w:val="24"/>
              </w:rPr>
              <w:t>Строительство объектов культуры и</w:t>
            </w:r>
            <w:r w:rsidR="001D759D">
              <w:rPr>
                <w:rFonts w:ascii="Times New Roman" w:hAnsi="Times New Roman" w:cs="Times New Roman"/>
                <w:sz w:val="24"/>
                <w:szCs w:val="24"/>
              </w:rPr>
              <w:t xml:space="preserve"> спорта в СНП в рамках проекта «Ауыл – Ел бесігі</w:t>
            </w:r>
            <w:r w:rsidR="00ED6BA4">
              <w:rPr>
                <w:rFonts w:ascii="Times New Roman" w:hAnsi="Times New Roman" w:cs="Times New Roman"/>
                <w:sz w:val="24"/>
                <w:szCs w:val="24"/>
              </w:rPr>
              <w:t>»</w:t>
            </w:r>
          </w:p>
        </w:tc>
        <w:tc>
          <w:tcPr>
            <w:tcW w:w="1559" w:type="dxa"/>
            <w:vAlign w:val="center"/>
          </w:tcPr>
          <w:p w14:paraId="1D231B8C"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МНЭ, акимат</w:t>
            </w:r>
          </w:p>
        </w:tc>
        <w:tc>
          <w:tcPr>
            <w:tcW w:w="1418" w:type="dxa"/>
            <w:vAlign w:val="center"/>
          </w:tcPr>
          <w:p w14:paraId="66E48E7E"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693B604C"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2024 года,</w:t>
            </w:r>
          </w:p>
          <w:p w14:paraId="25EA2C5C"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4 квартал</w:t>
            </w:r>
          </w:p>
          <w:p w14:paraId="23B49CB7"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2025 года</w:t>
            </w:r>
          </w:p>
        </w:tc>
        <w:tc>
          <w:tcPr>
            <w:tcW w:w="992" w:type="dxa"/>
            <w:vAlign w:val="center"/>
          </w:tcPr>
          <w:p w14:paraId="62ECE368"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1 231,2</w:t>
            </w:r>
          </w:p>
          <w:p w14:paraId="34DCFF33"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200,0</w:t>
            </w:r>
          </w:p>
          <w:p w14:paraId="1D370904"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581,0</w:t>
            </w:r>
          </w:p>
        </w:tc>
        <w:tc>
          <w:tcPr>
            <w:tcW w:w="2091" w:type="dxa"/>
            <w:vAlign w:val="center"/>
          </w:tcPr>
          <w:p w14:paraId="6361AED9"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Республиканский бюджет</w:t>
            </w:r>
          </w:p>
          <w:p w14:paraId="357DB737" w14:textId="77777777" w:rsidR="00623CF3" w:rsidRPr="007D2DC2" w:rsidRDefault="00623CF3" w:rsidP="0084488E">
            <w:pPr>
              <w:jc w:val="center"/>
              <w:rPr>
                <w:rFonts w:ascii="Times New Roman" w:hAnsi="Times New Roman" w:cs="Times New Roman"/>
                <w:sz w:val="24"/>
                <w:szCs w:val="24"/>
              </w:rPr>
            </w:pPr>
            <w:r w:rsidRPr="007D2DC2">
              <w:rPr>
                <w:rFonts w:ascii="Times New Roman" w:hAnsi="Times New Roman" w:cs="Times New Roman"/>
                <w:sz w:val="24"/>
                <w:szCs w:val="24"/>
              </w:rPr>
              <w:t>Местный бюджет</w:t>
            </w:r>
          </w:p>
        </w:tc>
      </w:tr>
      <w:tr w:rsidR="005A1577" w:rsidRPr="007D2DC2" w14:paraId="312E3D88" w14:textId="77777777" w:rsidTr="00B45ABE">
        <w:trPr>
          <w:jc w:val="center"/>
        </w:trPr>
        <w:tc>
          <w:tcPr>
            <w:tcW w:w="9854" w:type="dxa"/>
            <w:gridSpan w:val="6"/>
            <w:vAlign w:val="center"/>
          </w:tcPr>
          <w:p w14:paraId="7B271866" w14:textId="77777777" w:rsidR="005A1577" w:rsidRDefault="005A1577" w:rsidP="005A1577">
            <w:pPr>
              <w:ind w:firstLine="601"/>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5C2142" w:rsidRPr="005C2142">
              <w:rPr>
                <w:rFonts w:ascii="Times New Roman" w:hAnsi="Times New Roman" w:cs="Times New Roman"/>
                <w:sz w:val="24"/>
                <w:szCs w:val="24"/>
              </w:rPr>
              <w:t>89, 91</w:t>
            </w:r>
            <w:r w:rsidRPr="002373A0">
              <w:rPr>
                <w:rFonts w:ascii="Times New Roman" w:hAnsi="Times New Roman" w:cs="Times New Roman"/>
                <w:sz w:val="24"/>
                <w:szCs w:val="24"/>
              </w:rPr>
              <w:t>]</w:t>
            </w:r>
          </w:p>
          <w:p w14:paraId="29FEDB42" w14:textId="28FC892C" w:rsidR="00ED6BA4" w:rsidRPr="007D2DC2" w:rsidRDefault="00ED6BA4" w:rsidP="005A1577">
            <w:pPr>
              <w:ind w:firstLine="601"/>
              <w:jc w:val="both"/>
              <w:rPr>
                <w:rFonts w:ascii="Times New Roman" w:hAnsi="Times New Roman" w:cs="Times New Roman"/>
                <w:sz w:val="24"/>
                <w:szCs w:val="24"/>
              </w:rPr>
            </w:pPr>
          </w:p>
        </w:tc>
      </w:tr>
    </w:tbl>
    <w:p w14:paraId="6951F384" w14:textId="77777777" w:rsidR="00A65AAC" w:rsidRDefault="00A65AAC" w:rsidP="00A65AAC">
      <w:pPr>
        <w:spacing w:after="0" w:line="240" w:lineRule="auto"/>
        <w:jc w:val="center"/>
        <w:rPr>
          <w:rFonts w:ascii="Times New Roman" w:hAnsi="Times New Roman" w:cs="Times New Roman"/>
          <w:sz w:val="28"/>
          <w:szCs w:val="28"/>
        </w:rPr>
      </w:pPr>
    </w:p>
    <w:p w14:paraId="08848D31" w14:textId="77777777" w:rsidR="00B87391" w:rsidRPr="00B87391"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Представленные мероприятия по модернизации социальной инфраструктуры, как следует из данных таблицы, финансируются в основном за счет средств местного бюджета. Более того, законодатель сразу в плане объяснил причину возможных отклонений дополнив план фразой: «…</w:t>
      </w:r>
      <w:r w:rsidRPr="007D2DC2">
        <w:rPr>
          <w:rFonts w:ascii="Times New Roman" w:hAnsi="Times New Roman" w:cs="Times New Roman"/>
          <w:sz w:val="28"/>
          <w:szCs w:val="28"/>
        </w:rPr>
        <w:t>объемы расходов по мероприятиям, финансируемым за счет средств республиканского и местного бюджетов, будут уточняться при формировании и уточнении республиканского и местного бюджетов на соответствующий плановый период при представлении акиматом Мангистауской области необходимой документации в соответствии с бюджетным законодательством</w:t>
      </w:r>
      <w:r>
        <w:rPr>
          <w:rFonts w:ascii="Times New Roman" w:hAnsi="Times New Roman" w:cs="Times New Roman"/>
          <w:sz w:val="28"/>
          <w:szCs w:val="28"/>
        </w:rPr>
        <w:t>»</w:t>
      </w:r>
      <w:r w:rsidRPr="007D2DC2">
        <w:rPr>
          <w:rFonts w:ascii="Times New Roman" w:hAnsi="Times New Roman" w:cs="Times New Roman"/>
          <w:sz w:val="28"/>
          <w:szCs w:val="28"/>
        </w:rPr>
        <w:t xml:space="preserve"> </w:t>
      </w:r>
      <w:r w:rsidR="00B87391" w:rsidRPr="00B87391">
        <w:rPr>
          <w:rFonts w:ascii="Times New Roman" w:hAnsi="Times New Roman" w:cs="Times New Roman"/>
          <w:sz w:val="28"/>
          <w:szCs w:val="28"/>
        </w:rPr>
        <w:t xml:space="preserve">[94]. </w:t>
      </w:r>
    </w:p>
    <w:p w14:paraId="4DCFB83A" w14:textId="6C90C28D"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из 23 проектов, только один проект модернизации социальной инфраструктуры финансируется за счет частных инвестиций. Именно на исправление данной ситуации и максимального привлечения на модернизацию социальной инфраструктуры сельских территорий частных инвестиций от компаний добывающих отраслей направлен разработанный автором организационно-экономический механизм и управленческий симбиоз. Объемы инвестиций в объекты социальной и прочей инфраструктуры в Мангистауской области на период реализации комплексного плана представлены в таблице </w:t>
      </w:r>
      <w:r w:rsidR="007156DE">
        <w:rPr>
          <w:rFonts w:ascii="Times New Roman" w:hAnsi="Times New Roman" w:cs="Times New Roman"/>
          <w:sz w:val="28"/>
          <w:szCs w:val="28"/>
        </w:rPr>
        <w:t>34</w:t>
      </w:r>
      <w:r>
        <w:rPr>
          <w:rFonts w:ascii="Times New Roman" w:hAnsi="Times New Roman" w:cs="Times New Roman"/>
          <w:sz w:val="28"/>
          <w:szCs w:val="28"/>
        </w:rPr>
        <w:t>.</w:t>
      </w:r>
    </w:p>
    <w:p w14:paraId="7092A807" w14:textId="77777777" w:rsidR="00D16D1D" w:rsidRDefault="00D16D1D" w:rsidP="00D508A3">
      <w:pPr>
        <w:spacing w:after="0" w:line="240" w:lineRule="auto"/>
        <w:jc w:val="both"/>
        <w:rPr>
          <w:rFonts w:ascii="Times New Roman" w:hAnsi="Times New Roman" w:cs="Times New Roman"/>
          <w:sz w:val="28"/>
          <w:szCs w:val="28"/>
        </w:rPr>
      </w:pPr>
    </w:p>
    <w:p w14:paraId="02AA7E35" w14:textId="77777777" w:rsidR="00D16D1D" w:rsidRDefault="00D16D1D" w:rsidP="00D508A3">
      <w:pPr>
        <w:spacing w:after="0" w:line="240" w:lineRule="auto"/>
        <w:jc w:val="both"/>
        <w:rPr>
          <w:rFonts w:ascii="Times New Roman" w:hAnsi="Times New Roman" w:cs="Times New Roman"/>
          <w:sz w:val="28"/>
          <w:szCs w:val="28"/>
        </w:rPr>
      </w:pPr>
    </w:p>
    <w:p w14:paraId="34DB641C" w14:textId="4544FCFE" w:rsidR="00591836" w:rsidRDefault="00591836" w:rsidP="00D508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7156DE">
        <w:rPr>
          <w:rFonts w:ascii="Times New Roman" w:hAnsi="Times New Roman" w:cs="Times New Roman"/>
          <w:sz w:val="28"/>
          <w:szCs w:val="28"/>
        </w:rPr>
        <w:t xml:space="preserve"> 34</w:t>
      </w:r>
      <w:r>
        <w:rPr>
          <w:rFonts w:ascii="Times New Roman" w:hAnsi="Times New Roman" w:cs="Times New Roman"/>
          <w:sz w:val="28"/>
          <w:szCs w:val="28"/>
        </w:rPr>
        <w:t xml:space="preserve"> </w:t>
      </w:r>
      <w:r w:rsidR="000853F8">
        <w:rPr>
          <w:rFonts w:ascii="Times New Roman" w:hAnsi="Times New Roman" w:cs="Times New Roman"/>
          <w:sz w:val="28"/>
          <w:szCs w:val="28"/>
        </w:rPr>
        <w:t>-</w:t>
      </w:r>
      <w:r>
        <w:rPr>
          <w:rFonts w:ascii="Times New Roman" w:hAnsi="Times New Roman" w:cs="Times New Roman"/>
          <w:sz w:val="28"/>
          <w:szCs w:val="28"/>
        </w:rPr>
        <w:t xml:space="preserve"> Объемы финансирования в разрезе источников для реализации комплексного плана, млн тенге</w:t>
      </w:r>
    </w:p>
    <w:p w14:paraId="5F9C543F" w14:textId="77777777" w:rsidR="00623CF3" w:rsidRDefault="00623CF3" w:rsidP="00115E81">
      <w:pPr>
        <w:spacing w:after="0" w:line="240" w:lineRule="auto"/>
        <w:ind w:firstLine="567"/>
        <w:jc w:val="both"/>
        <w:rPr>
          <w:rFonts w:ascii="Times New Roman" w:hAnsi="Times New Roman" w:cs="Times New Roman"/>
          <w:sz w:val="28"/>
          <w:szCs w:val="28"/>
        </w:rPr>
      </w:pP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1134"/>
        <w:gridCol w:w="1064"/>
        <w:gridCol w:w="1062"/>
        <w:gridCol w:w="1134"/>
        <w:gridCol w:w="1134"/>
        <w:gridCol w:w="1244"/>
      </w:tblGrid>
      <w:tr w:rsidR="00591836" w:rsidRPr="007D2DC2" w14:paraId="4D77C00D" w14:textId="77777777" w:rsidTr="00DA3368">
        <w:trPr>
          <w:trHeight w:val="30"/>
          <w:jc w:val="center"/>
        </w:trPr>
        <w:tc>
          <w:tcPr>
            <w:tcW w:w="2679" w:type="dxa"/>
            <w:tcMar>
              <w:top w:w="15" w:type="dxa"/>
              <w:left w:w="15" w:type="dxa"/>
              <w:bottom w:w="15" w:type="dxa"/>
              <w:right w:w="15" w:type="dxa"/>
            </w:tcMar>
            <w:vAlign w:val="center"/>
          </w:tcPr>
          <w:p w14:paraId="0B58D912"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Источник финансирования</w:t>
            </w:r>
          </w:p>
        </w:tc>
        <w:tc>
          <w:tcPr>
            <w:tcW w:w="1134" w:type="dxa"/>
            <w:tcMar>
              <w:top w:w="15" w:type="dxa"/>
              <w:left w:w="15" w:type="dxa"/>
              <w:bottom w:w="15" w:type="dxa"/>
              <w:right w:w="15" w:type="dxa"/>
            </w:tcMar>
            <w:vAlign w:val="center"/>
          </w:tcPr>
          <w:p w14:paraId="6A8C3565"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2021</w:t>
            </w:r>
          </w:p>
        </w:tc>
        <w:tc>
          <w:tcPr>
            <w:tcW w:w="1064" w:type="dxa"/>
            <w:tcMar>
              <w:top w:w="15" w:type="dxa"/>
              <w:left w:w="15" w:type="dxa"/>
              <w:bottom w:w="15" w:type="dxa"/>
              <w:right w:w="15" w:type="dxa"/>
            </w:tcMar>
            <w:vAlign w:val="center"/>
          </w:tcPr>
          <w:p w14:paraId="1FE943D4"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2022</w:t>
            </w:r>
          </w:p>
        </w:tc>
        <w:tc>
          <w:tcPr>
            <w:tcW w:w="1062" w:type="dxa"/>
            <w:tcMar>
              <w:top w:w="15" w:type="dxa"/>
              <w:left w:w="15" w:type="dxa"/>
              <w:bottom w:w="15" w:type="dxa"/>
              <w:right w:w="15" w:type="dxa"/>
            </w:tcMar>
            <w:vAlign w:val="center"/>
          </w:tcPr>
          <w:p w14:paraId="52DBD137"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2023</w:t>
            </w:r>
          </w:p>
        </w:tc>
        <w:tc>
          <w:tcPr>
            <w:tcW w:w="1134" w:type="dxa"/>
            <w:tcMar>
              <w:top w:w="15" w:type="dxa"/>
              <w:left w:w="15" w:type="dxa"/>
              <w:bottom w:w="15" w:type="dxa"/>
              <w:right w:w="15" w:type="dxa"/>
            </w:tcMar>
            <w:vAlign w:val="center"/>
          </w:tcPr>
          <w:p w14:paraId="55F60378"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2024</w:t>
            </w:r>
          </w:p>
        </w:tc>
        <w:tc>
          <w:tcPr>
            <w:tcW w:w="1134" w:type="dxa"/>
            <w:tcMar>
              <w:top w:w="15" w:type="dxa"/>
              <w:left w:w="15" w:type="dxa"/>
              <w:bottom w:w="15" w:type="dxa"/>
              <w:right w:w="15" w:type="dxa"/>
            </w:tcMar>
            <w:vAlign w:val="center"/>
          </w:tcPr>
          <w:p w14:paraId="59F0004A"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2025</w:t>
            </w:r>
          </w:p>
        </w:tc>
        <w:tc>
          <w:tcPr>
            <w:tcW w:w="1244" w:type="dxa"/>
            <w:tcMar>
              <w:top w:w="15" w:type="dxa"/>
              <w:left w:w="15" w:type="dxa"/>
              <w:bottom w:w="15" w:type="dxa"/>
              <w:right w:w="15" w:type="dxa"/>
            </w:tcMar>
            <w:vAlign w:val="center"/>
          </w:tcPr>
          <w:p w14:paraId="6747EDB9"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Итого</w:t>
            </w:r>
          </w:p>
        </w:tc>
      </w:tr>
      <w:tr w:rsidR="00591836" w:rsidRPr="007D2DC2" w14:paraId="4C87C3FE" w14:textId="77777777" w:rsidTr="00DA3368">
        <w:trPr>
          <w:trHeight w:val="30"/>
          <w:jc w:val="center"/>
        </w:trPr>
        <w:tc>
          <w:tcPr>
            <w:tcW w:w="2679" w:type="dxa"/>
            <w:tcMar>
              <w:top w:w="15" w:type="dxa"/>
              <w:left w:w="15" w:type="dxa"/>
              <w:bottom w:w="15" w:type="dxa"/>
              <w:right w:w="15" w:type="dxa"/>
            </w:tcMar>
            <w:vAlign w:val="center"/>
          </w:tcPr>
          <w:p w14:paraId="060F9781" w14:textId="77777777" w:rsidR="00591836" w:rsidRPr="007D2DC2" w:rsidRDefault="00591836" w:rsidP="00DA3368">
            <w:pPr>
              <w:spacing w:after="20"/>
              <w:ind w:left="20"/>
              <w:jc w:val="both"/>
              <w:rPr>
                <w:rFonts w:ascii="Times New Roman" w:hAnsi="Times New Roman" w:cs="Times New Roman"/>
                <w:sz w:val="24"/>
                <w:szCs w:val="24"/>
              </w:rPr>
            </w:pPr>
            <w:r w:rsidRPr="007D2DC2">
              <w:rPr>
                <w:rFonts w:ascii="Times New Roman" w:hAnsi="Times New Roman" w:cs="Times New Roman"/>
                <w:color w:val="000000"/>
                <w:sz w:val="24"/>
                <w:szCs w:val="24"/>
              </w:rPr>
              <w:t>Республиканский бюджет</w:t>
            </w:r>
          </w:p>
        </w:tc>
        <w:tc>
          <w:tcPr>
            <w:tcW w:w="1134" w:type="dxa"/>
            <w:tcMar>
              <w:top w:w="15" w:type="dxa"/>
              <w:left w:w="15" w:type="dxa"/>
              <w:bottom w:w="15" w:type="dxa"/>
              <w:right w:w="15" w:type="dxa"/>
            </w:tcMar>
            <w:vAlign w:val="center"/>
          </w:tcPr>
          <w:p w14:paraId="1F33EF1B"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30205</w:t>
            </w:r>
          </w:p>
        </w:tc>
        <w:tc>
          <w:tcPr>
            <w:tcW w:w="1064" w:type="dxa"/>
            <w:tcMar>
              <w:top w:w="15" w:type="dxa"/>
              <w:left w:w="15" w:type="dxa"/>
              <w:bottom w:w="15" w:type="dxa"/>
              <w:right w:w="15" w:type="dxa"/>
            </w:tcMar>
            <w:vAlign w:val="center"/>
          </w:tcPr>
          <w:p w14:paraId="26689DFA"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58465</w:t>
            </w:r>
          </w:p>
        </w:tc>
        <w:tc>
          <w:tcPr>
            <w:tcW w:w="1062" w:type="dxa"/>
            <w:tcMar>
              <w:top w:w="15" w:type="dxa"/>
              <w:left w:w="15" w:type="dxa"/>
              <w:bottom w:w="15" w:type="dxa"/>
              <w:right w:w="15" w:type="dxa"/>
            </w:tcMar>
            <w:vAlign w:val="center"/>
          </w:tcPr>
          <w:p w14:paraId="16813805"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76025</w:t>
            </w:r>
          </w:p>
        </w:tc>
        <w:tc>
          <w:tcPr>
            <w:tcW w:w="1134" w:type="dxa"/>
            <w:tcMar>
              <w:top w:w="15" w:type="dxa"/>
              <w:left w:w="15" w:type="dxa"/>
              <w:bottom w:w="15" w:type="dxa"/>
              <w:right w:w="15" w:type="dxa"/>
            </w:tcMar>
            <w:vAlign w:val="center"/>
          </w:tcPr>
          <w:p w14:paraId="764ED421"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83227</w:t>
            </w:r>
          </w:p>
        </w:tc>
        <w:tc>
          <w:tcPr>
            <w:tcW w:w="1134" w:type="dxa"/>
            <w:tcMar>
              <w:top w:w="15" w:type="dxa"/>
              <w:left w:w="15" w:type="dxa"/>
              <w:bottom w:w="15" w:type="dxa"/>
              <w:right w:w="15" w:type="dxa"/>
            </w:tcMar>
            <w:vAlign w:val="center"/>
          </w:tcPr>
          <w:p w14:paraId="492CFEA8"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102096</w:t>
            </w:r>
          </w:p>
        </w:tc>
        <w:tc>
          <w:tcPr>
            <w:tcW w:w="1244" w:type="dxa"/>
            <w:tcMar>
              <w:top w:w="15" w:type="dxa"/>
              <w:left w:w="15" w:type="dxa"/>
              <w:bottom w:w="15" w:type="dxa"/>
              <w:right w:w="15" w:type="dxa"/>
            </w:tcMar>
            <w:vAlign w:val="center"/>
          </w:tcPr>
          <w:p w14:paraId="5E3258DB"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350017</w:t>
            </w:r>
          </w:p>
        </w:tc>
      </w:tr>
      <w:tr w:rsidR="00591836" w:rsidRPr="007D2DC2" w14:paraId="0F8711A2" w14:textId="77777777" w:rsidTr="00DA3368">
        <w:trPr>
          <w:trHeight w:val="30"/>
          <w:jc w:val="center"/>
        </w:trPr>
        <w:tc>
          <w:tcPr>
            <w:tcW w:w="2679" w:type="dxa"/>
            <w:tcMar>
              <w:top w:w="15" w:type="dxa"/>
              <w:left w:w="15" w:type="dxa"/>
              <w:bottom w:w="15" w:type="dxa"/>
              <w:right w:w="15" w:type="dxa"/>
            </w:tcMar>
            <w:vAlign w:val="center"/>
          </w:tcPr>
          <w:p w14:paraId="0F76B979" w14:textId="77777777" w:rsidR="00591836" w:rsidRPr="007D2DC2" w:rsidRDefault="00591836" w:rsidP="00DA3368">
            <w:pPr>
              <w:spacing w:after="20"/>
              <w:ind w:left="20"/>
              <w:jc w:val="both"/>
              <w:rPr>
                <w:rFonts w:ascii="Times New Roman" w:hAnsi="Times New Roman" w:cs="Times New Roman"/>
                <w:sz w:val="24"/>
                <w:szCs w:val="24"/>
              </w:rPr>
            </w:pPr>
            <w:r w:rsidRPr="007D2DC2">
              <w:rPr>
                <w:rFonts w:ascii="Times New Roman" w:hAnsi="Times New Roman" w:cs="Times New Roman"/>
                <w:color w:val="000000"/>
                <w:sz w:val="24"/>
                <w:szCs w:val="24"/>
              </w:rPr>
              <w:t>Местный бюджет</w:t>
            </w:r>
          </w:p>
        </w:tc>
        <w:tc>
          <w:tcPr>
            <w:tcW w:w="1134" w:type="dxa"/>
            <w:tcMar>
              <w:top w:w="15" w:type="dxa"/>
              <w:left w:w="15" w:type="dxa"/>
              <w:bottom w:w="15" w:type="dxa"/>
              <w:right w:w="15" w:type="dxa"/>
            </w:tcMar>
            <w:vAlign w:val="center"/>
          </w:tcPr>
          <w:p w14:paraId="58B61466"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10887</w:t>
            </w:r>
          </w:p>
        </w:tc>
        <w:tc>
          <w:tcPr>
            <w:tcW w:w="1064" w:type="dxa"/>
            <w:tcMar>
              <w:top w:w="15" w:type="dxa"/>
              <w:left w:w="15" w:type="dxa"/>
              <w:bottom w:w="15" w:type="dxa"/>
              <w:right w:w="15" w:type="dxa"/>
            </w:tcMar>
            <w:vAlign w:val="center"/>
          </w:tcPr>
          <w:p w14:paraId="5C3964CB"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18555</w:t>
            </w:r>
          </w:p>
        </w:tc>
        <w:tc>
          <w:tcPr>
            <w:tcW w:w="1062" w:type="dxa"/>
            <w:tcMar>
              <w:top w:w="15" w:type="dxa"/>
              <w:left w:w="15" w:type="dxa"/>
              <w:bottom w:w="15" w:type="dxa"/>
              <w:right w:w="15" w:type="dxa"/>
            </w:tcMar>
            <w:vAlign w:val="center"/>
          </w:tcPr>
          <w:p w14:paraId="20DCB47D"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37084</w:t>
            </w:r>
          </w:p>
        </w:tc>
        <w:tc>
          <w:tcPr>
            <w:tcW w:w="1134" w:type="dxa"/>
            <w:tcMar>
              <w:top w:w="15" w:type="dxa"/>
              <w:left w:w="15" w:type="dxa"/>
              <w:bottom w:w="15" w:type="dxa"/>
              <w:right w:w="15" w:type="dxa"/>
            </w:tcMar>
            <w:vAlign w:val="center"/>
          </w:tcPr>
          <w:p w14:paraId="4E04D2BC"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43208</w:t>
            </w:r>
          </w:p>
        </w:tc>
        <w:tc>
          <w:tcPr>
            <w:tcW w:w="1134" w:type="dxa"/>
            <w:tcMar>
              <w:top w:w="15" w:type="dxa"/>
              <w:left w:w="15" w:type="dxa"/>
              <w:bottom w:w="15" w:type="dxa"/>
              <w:right w:w="15" w:type="dxa"/>
            </w:tcMar>
            <w:vAlign w:val="center"/>
          </w:tcPr>
          <w:p w14:paraId="2A156066"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59481</w:t>
            </w:r>
          </w:p>
        </w:tc>
        <w:tc>
          <w:tcPr>
            <w:tcW w:w="1244" w:type="dxa"/>
            <w:tcMar>
              <w:top w:w="15" w:type="dxa"/>
              <w:left w:w="15" w:type="dxa"/>
              <w:bottom w:w="15" w:type="dxa"/>
              <w:right w:w="15" w:type="dxa"/>
            </w:tcMar>
            <w:vAlign w:val="center"/>
          </w:tcPr>
          <w:p w14:paraId="111FE453"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169215</w:t>
            </w:r>
          </w:p>
        </w:tc>
      </w:tr>
      <w:tr w:rsidR="00591836" w:rsidRPr="007D2DC2" w14:paraId="1D073E6B" w14:textId="77777777" w:rsidTr="00DA3368">
        <w:trPr>
          <w:trHeight w:val="30"/>
          <w:jc w:val="center"/>
        </w:trPr>
        <w:tc>
          <w:tcPr>
            <w:tcW w:w="2679" w:type="dxa"/>
            <w:tcMar>
              <w:top w:w="15" w:type="dxa"/>
              <w:left w:w="15" w:type="dxa"/>
              <w:bottom w:w="15" w:type="dxa"/>
              <w:right w:w="15" w:type="dxa"/>
            </w:tcMar>
            <w:vAlign w:val="center"/>
          </w:tcPr>
          <w:p w14:paraId="4BBC2049" w14:textId="77777777" w:rsidR="00591836" w:rsidRPr="007D2DC2" w:rsidRDefault="00591836" w:rsidP="00DA3368">
            <w:pPr>
              <w:spacing w:after="20"/>
              <w:ind w:left="20"/>
              <w:jc w:val="both"/>
              <w:rPr>
                <w:rFonts w:ascii="Times New Roman" w:hAnsi="Times New Roman" w:cs="Times New Roman"/>
                <w:sz w:val="24"/>
                <w:szCs w:val="24"/>
              </w:rPr>
            </w:pPr>
            <w:r w:rsidRPr="007D2DC2">
              <w:rPr>
                <w:rFonts w:ascii="Times New Roman" w:hAnsi="Times New Roman" w:cs="Times New Roman"/>
                <w:color w:val="000000"/>
                <w:sz w:val="24"/>
                <w:szCs w:val="24"/>
              </w:rPr>
              <w:t>Частные инвестиции</w:t>
            </w:r>
          </w:p>
        </w:tc>
        <w:tc>
          <w:tcPr>
            <w:tcW w:w="1134" w:type="dxa"/>
            <w:tcMar>
              <w:top w:w="15" w:type="dxa"/>
              <w:left w:w="15" w:type="dxa"/>
              <w:bottom w:w="15" w:type="dxa"/>
              <w:right w:w="15" w:type="dxa"/>
            </w:tcMar>
            <w:vAlign w:val="center"/>
          </w:tcPr>
          <w:p w14:paraId="0B2F5F59"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40813</w:t>
            </w:r>
          </w:p>
        </w:tc>
        <w:tc>
          <w:tcPr>
            <w:tcW w:w="1064" w:type="dxa"/>
            <w:tcMar>
              <w:top w:w="15" w:type="dxa"/>
              <w:left w:w="15" w:type="dxa"/>
              <w:bottom w:w="15" w:type="dxa"/>
              <w:right w:w="15" w:type="dxa"/>
            </w:tcMar>
            <w:vAlign w:val="center"/>
          </w:tcPr>
          <w:p w14:paraId="3369901B"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111625</w:t>
            </w:r>
          </w:p>
        </w:tc>
        <w:tc>
          <w:tcPr>
            <w:tcW w:w="1062" w:type="dxa"/>
            <w:tcMar>
              <w:top w:w="15" w:type="dxa"/>
              <w:left w:w="15" w:type="dxa"/>
              <w:bottom w:w="15" w:type="dxa"/>
              <w:right w:w="15" w:type="dxa"/>
            </w:tcMar>
            <w:vAlign w:val="center"/>
          </w:tcPr>
          <w:p w14:paraId="73CA2D2E"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67102</w:t>
            </w:r>
          </w:p>
        </w:tc>
        <w:tc>
          <w:tcPr>
            <w:tcW w:w="1134" w:type="dxa"/>
            <w:tcMar>
              <w:top w:w="15" w:type="dxa"/>
              <w:left w:w="15" w:type="dxa"/>
              <w:bottom w:w="15" w:type="dxa"/>
              <w:right w:w="15" w:type="dxa"/>
            </w:tcMar>
            <w:vAlign w:val="center"/>
          </w:tcPr>
          <w:p w14:paraId="2E342197"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136944</w:t>
            </w:r>
          </w:p>
        </w:tc>
        <w:tc>
          <w:tcPr>
            <w:tcW w:w="1134" w:type="dxa"/>
            <w:tcMar>
              <w:top w:w="15" w:type="dxa"/>
              <w:left w:w="15" w:type="dxa"/>
              <w:bottom w:w="15" w:type="dxa"/>
              <w:right w:w="15" w:type="dxa"/>
            </w:tcMar>
            <w:vAlign w:val="center"/>
          </w:tcPr>
          <w:p w14:paraId="20F97CA4"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503016</w:t>
            </w:r>
          </w:p>
        </w:tc>
        <w:tc>
          <w:tcPr>
            <w:tcW w:w="1244" w:type="dxa"/>
            <w:tcMar>
              <w:top w:w="15" w:type="dxa"/>
              <w:left w:w="15" w:type="dxa"/>
              <w:bottom w:w="15" w:type="dxa"/>
              <w:right w:w="15" w:type="dxa"/>
            </w:tcMar>
            <w:vAlign w:val="center"/>
          </w:tcPr>
          <w:p w14:paraId="1E2F70CE"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859499</w:t>
            </w:r>
          </w:p>
        </w:tc>
      </w:tr>
      <w:tr w:rsidR="00591836" w:rsidRPr="007D2DC2" w14:paraId="1A804B41" w14:textId="77777777" w:rsidTr="00DA3368">
        <w:trPr>
          <w:trHeight w:val="30"/>
          <w:jc w:val="center"/>
        </w:trPr>
        <w:tc>
          <w:tcPr>
            <w:tcW w:w="2679" w:type="dxa"/>
            <w:tcMar>
              <w:top w:w="15" w:type="dxa"/>
              <w:left w:w="15" w:type="dxa"/>
              <w:bottom w:w="15" w:type="dxa"/>
              <w:right w:w="15" w:type="dxa"/>
            </w:tcMar>
            <w:vAlign w:val="center"/>
          </w:tcPr>
          <w:p w14:paraId="39F24F76" w14:textId="77777777" w:rsidR="00591836" w:rsidRPr="007D2DC2" w:rsidRDefault="00591836" w:rsidP="00DA3368">
            <w:pPr>
              <w:spacing w:after="20"/>
              <w:ind w:left="20"/>
              <w:jc w:val="both"/>
              <w:rPr>
                <w:rFonts w:ascii="Times New Roman" w:hAnsi="Times New Roman" w:cs="Times New Roman"/>
                <w:sz w:val="24"/>
                <w:szCs w:val="24"/>
              </w:rPr>
            </w:pPr>
            <w:r w:rsidRPr="007D2DC2">
              <w:rPr>
                <w:rFonts w:ascii="Times New Roman" w:hAnsi="Times New Roman" w:cs="Times New Roman"/>
                <w:color w:val="000000"/>
                <w:sz w:val="24"/>
                <w:szCs w:val="24"/>
              </w:rPr>
              <w:t>ГЧП</w:t>
            </w:r>
          </w:p>
        </w:tc>
        <w:tc>
          <w:tcPr>
            <w:tcW w:w="1134" w:type="dxa"/>
            <w:tcMar>
              <w:top w:w="15" w:type="dxa"/>
              <w:left w:w="15" w:type="dxa"/>
              <w:bottom w:w="15" w:type="dxa"/>
              <w:right w:w="15" w:type="dxa"/>
            </w:tcMar>
            <w:vAlign w:val="center"/>
          </w:tcPr>
          <w:p w14:paraId="1FDF2B60"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0</w:t>
            </w:r>
          </w:p>
        </w:tc>
        <w:tc>
          <w:tcPr>
            <w:tcW w:w="1064" w:type="dxa"/>
            <w:tcMar>
              <w:top w:w="15" w:type="dxa"/>
              <w:left w:w="15" w:type="dxa"/>
              <w:bottom w:w="15" w:type="dxa"/>
              <w:right w:w="15" w:type="dxa"/>
            </w:tcMar>
            <w:vAlign w:val="center"/>
          </w:tcPr>
          <w:p w14:paraId="4F8FBC9E"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1160</w:t>
            </w:r>
          </w:p>
        </w:tc>
        <w:tc>
          <w:tcPr>
            <w:tcW w:w="1062" w:type="dxa"/>
            <w:tcMar>
              <w:top w:w="15" w:type="dxa"/>
              <w:left w:w="15" w:type="dxa"/>
              <w:bottom w:w="15" w:type="dxa"/>
              <w:right w:w="15" w:type="dxa"/>
            </w:tcMar>
            <w:vAlign w:val="center"/>
          </w:tcPr>
          <w:p w14:paraId="5843E2D2"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4500</w:t>
            </w:r>
          </w:p>
        </w:tc>
        <w:tc>
          <w:tcPr>
            <w:tcW w:w="1134" w:type="dxa"/>
            <w:tcMar>
              <w:top w:w="15" w:type="dxa"/>
              <w:left w:w="15" w:type="dxa"/>
              <w:bottom w:w="15" w:type="dxa"/>
              <w:right w:w="15" w:type="dxa"/>
            </w:tcMar>
            <w:vAlign w:val="center"/>
          </w:tcPr>
          <w:p w14:paraId="3F6181EF"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6294</w:t>
            </w:r>
          </w:p>
        </w:tc>
        <w:tc>
          <w:tcPr>
            <w:tcW w:w="1134" w:type="dxa"/>
            <w:tcMar>
              <w:top w:w="15" w:type="dxa"/>
              <w:left w:w="15" w:type="dxa"/>
              <w:bottom w:w="15" w:type="dxa"/>
              <w:right w:w="15" w:type="dxa"/>
            </w:tcMar>
            <w:vAlign w:val="center"/>
          </w:tcPr>
          <w:p w14:paraId="1AC27A07"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7452</w:t>
            </w:r>
          </w:p>
        </w:tc>
        <w:tc>
          <w:tcPr>
            <w:tcW w:w="1244" w:type="dxa"/>
            <w:tcMar>
              <w:top w:w="15" w:type="dxa"/>
              <w:left w:w="15" w:type="dxa"/>
              <w:bottom w:w="15" w:type="dxa"/>
              <w:right w:w="15" w:type="dxa"/>
            </w:tcMar>
            <w:vAlign w:val="center"/>
          </w:tcPr>
          <w:p w14:paraId="31D02DF8"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19406</w:t>
            </w:r>
          </w:p>
        </w:tc>
      </w:tr>
      <w:tr w:rsidR="00591836" w:rsidRPr="007D2DC2" w14:paraId="31A20672" w14:textId="77777777" w:rsidTr="00DA3368">
        <w:trPr>
          <w:trHeight w:val="30"/>
          <w:jc w:val="center"/>
        </w:trPr>
        <w:tc>
          <w:tcPr>
            <w:tcW w:w="2679" w:type="dxa"/>
            <w:tcMar>
              <w:top w:w="15" w:type="dxa"/>
              <w:left w:w="15" w:type="dxa"/>
              <w:bottom w:w="15" w:type="dxa"/>
              <w:right w:w="15" w:type="dxa"/>
            </w:tcMar>
            <w:vAlign w:val="center"/>
          </w:tcPr>
          <w:p w14:paraId="46D3AD04" w14:textId="77777777" w:rsidR="00591836" w:rsidRPr="007D2DC2" w:rsidRDefault="00591836" w:rsidP="00DA3368">
            <w:pPr>
              <w:spacing w:after="20"/>
              <w:ind w:left="20"/>
              <w:jc w:val="both"/>
              <w:rPr>
                <w:rFonts w:ascii="Times New Roman" w:hAnsi="Times New Roman" w:cs="Times New Roman"/>
                <w:sz w:val="24"/>
                <w:szCs w:val="24"/>
              </w:rPr>
            </w:pPr>
            <w:r w:rsidRPr="007D2DC2">
              <w:rPr>
                <w:rFonts w:ascii="Times New Roman" w:hAnsi="Times New Roman" w:cs="Times New Roman"/>
                <w:color w:val="000000"/>
                <w:sz w:val="24"/>
                <w:szCs w:val="24"/>
              </w:rPr>
              <w:t>ДИ</w:t>
            </w:r>
          </w:p>
        </w:tc>
        <w:tc>
          <w:tcPr>
            <w:tcW w:w="1134" w:type="dxa"/>
            <w:tcMar>
              <w:top w:w="15" w:type="dxa"/>
              <w:left w:w="15" w:type="dxa"/>
              <w:bottom w:w="15" w:type="dxa"/>
              <w:right w:w="15" w:type="dxa"/>
            </w:tcMar>
            <w:vAlign w:val="center"/>
          </w:tcPr>
          <w:p w14:paraId="41A15954"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2268</w:t>
            </w:r>
          </w:p>
        </w:tc>
        <w:tc>
          <w:tcPr>
            <w:tcW w:w="1064" w:type="dxa"/>
            <w:tcMar>
              <w:top w:w="15" w:type="dxa"/>
              <w:left w:w="15" w:type="dxa"/>
              <w:bottom w:w="15" w:type="dxa"/>
              <w:right w:w="15" w:type="dxa"/>
            </w:tcMar>
            <w:vAlign w:val="center"/>
          </w:tcPr>
          <w:p w14:paraId="65ECD46A"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43892</w:t>
            </w:r>
          </w:p>
        </w:tc>
        <w:tc>
          <w:tcPr>
            <w:tcW w:w="1062" w:type="dxa"/>
            <w:tcMar>
              <w:top w:w="15" w:type="dxa"/>
              <w:left w:w="15" w:type="dxa"/>
              <w:bottom w:w="15" w:type="dxa"/>
              <w:right w:w="15" w:type="dxa"/>
            </w:tcMar>
            <w:vAlign w:val="center"/>
          </w:tcPr>
          <w:p w14:paraId="499DCBBC"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208594</w:t>
            </w:r>
          </w:p>
        </w:tc>
        <w:tc>
          <w:tcPr>
            <w:tcW w:w="1134" w:type="dxa"/>
            <w:tcMar>
              <w:top w:w="15" w:type="dxa"/>
              <w:left w:w="15" w:type="dxa"/>
              <w:bottom w:w="15" w:type="dxa"/>
              <w:right w:w="15" w:type="dxa"/>
            </w:tcMar>
            <w:vAlign w:val="center"/>
          </w:tcPr>
          <w:p w14:paraId="459DD459"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69867</w:t>
            </w:r>
          </w:p>
        </w:tc>
        <w:tc>
          <w:tcPr>
            <w:tcW w:w="1134" w:type="dxa"/>
            <w:tcMar>
              <w:top w:w="15" w:type="dxa"/>
              <w:left w:w="15" w:type="dxa"/>
              <w:bottom w:w="15" w:type="dxa"/>
              <w:right w:w="15" w:type="dxa"/>
            </w:tcMar>
            <w:vAlign w:val="center"/>
          </w:tcPr>
          <w:p w14:paraId="52E82722"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142112</w:t>
            </w:r>
          </w:p>
        </w:tc>
        <w:tc>
          <w:tcPr>
            <w:tcW w:w="1244" w:type="dxa"/>
            <w:tcMar>
              <w:top w:w="15" w:type="dxa"/>
              <w:left w:w="15" w:type="dxa"/>
              <w:bottom w:w="15" w:type="dxa"/>
              <w:right w:w="15" w:type="dxa"/>
            </w:tcMar>
            <w:vAlign w:val="center"/>
          </w:tcPr>
          <w:p w14:paraId="2F322429" w14:textId="77777777" w:rsidR="00591836" w:rsidRPr="007D2DC2" w:rsidRDefault="00591836" w:rsidP="00DA3368">
            <w:pPr>
              <w:spacing w:after="20"/>
              <w:ind w:left="20"/>
              <w:jc w:val="center"/>
              <w:rPr>
                <w:rFonts w:ascii="Times New Roman" w:hAnsi="Times New Roman" w:cs="Times New Roman"/>
                <w:sz w:val="24"/>
                <w:szCs w:val="24"/>
              </w:rPr>
            </w:pPr>
            <w:r w:rsidRPr="007D2DC2">
              <w:rPr>
                <w:rFonts w:ascii="Times New Roman" w:hAnsi="Times New Roman" w:cs="Times New Roman"/>
                <w:color w:val="000000"/>
                <w:sz w:val="24"/>
                <w:szCs w:val="24"/>
              </w:rPr>
              <w:t>466733</w:t>
            </w:r>
          </w:p>
        </w:tc>
      </w:tr>
      <w:tr w:rsidR="00591836" w:rsidRPr="008F35E1" w14:paraId="6D2FA977" w14:textId="77777777" w:rsidTr="00DA3368">
        <w:trPr>
          <w:trHeight w:val="30"/>
          <w:jc w:val="center"/>
        </w:trPr>
        <w:tc>
          <w:tcPr>
            <w:tcW w:w="2679" w:type="dxa"/>
            <w:tcMar>
              <w:top w:w="15" w:type="dxa"/>
              <w:left w:w="15" w:type="dxa"/>
              <w:bottom w:w="15" w:type="dxa"/>
              <w:right w:w="15" w:type="dxa"/>
            </w:tcMar>
            <w:vAlign w:val="center"/>
          </w:tcPr>
          <w:p w14:paraId="2FDE1D2E" w14:textId="77777777" w:rsidR="00591836" w:rsidRPr="008F35E1" w:rsidRDefault="00591836" w:rsidP="00DA3368">
            <w:pPr>
              <w:spacing w:after="20"/>
              <w:ind w:left="20"/>
              <w:jc w:val="both"/>
              <w:rPr>
                <w:rFonts w:ascii="Times New Roman" w:hAnsi="Times New Roman" w:cs="Times New Roman"/>
                <w:sz w:val="24"/>
                <w:szCs w:val="24"/>
              </w:rPr>
            </w:pPr>
            <w:r w:rsidRPr="008F35E1">
              <w:rPr>
                <w:rFonts w:ascii="Times New Roman" w:hAnsi="Times New Roman" w:cs="Times New Roman"/>
                <w:color w:val="000000"/>
                <w:sz w:val="24"/>
                <w:szCs w:val="24"/>
              </w:rPr>
              <w:t>ИТОГО</w:t>
            </w:r>
          </w:p>
        </w:tc>
        <w:tc>
          <w:tcPr>
            <w:tcW w:w="1134" w:type="dxa"/>
            <w:tcMar>
              <w:top w:w="15" w:type="dxa"/>
              <w:left w:w="15" w:type="dxa"/>
              <w:bottom w:w="15" w:type="dxa"/>
              <w:right w:w="15" w:type="dxa"/>
            </w:tcMar>
            <w:vAlign w:val="center"/>
          </w:tcPr>
          <w:p w14:paraId="77123869" w14:textId="77777777" w:rsidR="00591836" w:rsidRPr="008F35E1" w:rsidRDefault="00591836" w:rsidP="00DA3368">
            <w:pPr>
              <w:spacing w:after="20"/>
              <w:ind w:left="20"/>
              <w:jc w:val="center"/>
              <w:rPr>
                <w:rFonts w:ascii="Times New Roman" w:hAnsi="Times New Roman" w:cs="Times New Roman"/>
                <w:sz w:val="24"/>
                <w:szCs w:val="24"/>
              </w:rPr>
            </w:pPr>
            <w:r w:rsidRPr="008F35E1">
              <w:rPr>
                <w:rFonts w:ascii="Times New Roman" w:hAnsi="Times New Roman" w:cs="Times New Roman"/>
                <w:color w:val="000000"/>
                <w:sz w:val="24"/>
                <w:szCs w:val="24"/>
              </w:rPr>
              <w:t>84172</w:t>
            </w:r>
          </w:p>
        </w:tc>
        <w:tc>
          <w:tcPr>
            <w:tcW w:w="1064" w:type="dxa"/>
            <w:tcMar>
              <w:top w:w="15" w:type="dxa"/>
              <w:left w:w="15" w:type="dxa"/>
              <w:bottom w:w="15" w:type="dxa"/>
              <w:right w:w="15" w:type="dxa"/>
            </w:tcMar>
            <w:vAlign w:val="center"/>
          </w:tcPr>
          <w:p w14:paraId="110B1806" w14:textId="77777777" w:rsidR="00591836" w:rsidRPr="008F35E1" w:rsidRDefault="00591836" w:rsidP="00DA3368">
            <w:pPr>
              <w:spacing w:after="20"/>
              <w:ind w:left="20"/>
              <w:jc w:val="center"/>
              <w:rPr>
                <w:rFonts w:ascii="Times New Roman" w:hAnsi="Times New Roman" w:cs="Times New Roman"/>
                <w:sz w:val="24"/>
                <w:szCs w:val="24"/>
              </w:rPr>
            </w:pPr>
            <w:r w:rsidRPr="008F35E1">
              <w:rPr>
                <w:rFonts w:ascii="Times New Roman" w:hAnsi="Times New Roman" w:cs="Times New Roman"/>
                <w:color w:val="000000"/>
                <w:sz w:val="24"/>
                <w:szCs w:val="24"/>
              </w:rPr>
              <w:t>233697</w:t>
            </w:r>
          </w:p>
        </w:tc>
        <w:tc>
          <w:tcPr>
            <w:tcW w:w="1062" w:type="dxa"/>
            <w:tcMar>
              <w:top w:w="15" w:type="dxa"/>
              <w:left w:w="15" w:type="dxa"/>
              <w:bottom w:w="15" w:type="dxa"/>
              <w:right w:w="15" w:type="dxa"/>
            </w:tcMar>
            <w:vAlign w:val="center"/>
          </w:tcPr>
          <w:p w14:paraId="71A545AA" w14:textId="77777777" w:rsidR="00591836" w:rsidRPr="008F35E1" w:rsidRDefault="00591836" w:rsidP="00DA3368">
            <w:pPr>
              <w:spacing w:after="20"/>
              <w:ind w:left="20"/>
              <w:jc w:val="center"/>
              <w:rPr>
                <w:rFonts w:ascii="Times New Roman" w:hAnsi="Times New Roman" w:cs="Times New Roman"/>
                <w:sz w:val="24"/>
                <w:szCs w:val="24"/>
              </w:rPr>
            </w:pPr>
            <w:r w:rsidRPr="008F35E1">
              <w:rPr>
                <w:rFonts w:ascii="Times New Roman" w:hAnsi="Times New Roman" w:cs="Times New Roman"/>
                <w:color w:val="000000"/>
                <w:sz w:val="24"/>
                <w:szCs w:val="24"/>
              </w:rPr>
              <w:t>393305</w:t>
            </w:r>
          </w:p>
        </w:tc>
        <w:tc>
          <w:tcPr>
            <w:tcW w:w="1134" w:type="dxa"/>
            <w:tcMar>
              <w:top w:w="15" w:type="dxa"/>
              <w:left w:w="15" w:type="dxa"/>
              <w:bottom w:w="15" w:type="dxa"/>
              <w:right w:w="15" w:type="dxa"/>
            </w:tcMar>
            <w:vAlign w:val="center"/>
          </w:tcPr>
          <w:p w14:paraId="6C6E8065" w14:textId="77777777" w:rsidR="00591836" w:rsidRPr="008F35E1" w:rsidRDefault="00591836" w:rsidP="00DA3368">
            <w:pPr>
              <w:spacing w:after="20"/>
              <w:ind w:left="20"/>
              <w:jc w:val="center"/>
              <w:rPr>
                <w:rFonts w:ascii="Times New Roman" w:hAnsi="Times New Roman" w:cs="Times New Roman"/>
                <w:sz w:val="24"/>
                <w:szCs w:val="24"/>
              </w:rPr>
            </w:pPr>
            <w:r w:rsidRPr="008F35E1">
              <w:rPr>
                <w:rFonts w:ascii="Times New Roman" w:hAnsi="Times New Roman" w:cs="Times New Roman"/>
                <w:color w:val="000000"/>
                <w:sz w:val="24"/>
                <w:szCs w:val="24"/>
              </w:rPr>
              <w:t>339539</w:t>
            </w:r>
          </w:p>
        </w:tc>
        <w:tc>
          <w:tcPr>
            <w:tcW w:w="1134" w:type="dxa"/>
            <w:tcMar>
              <w:top w:w="15" w:type="dxa"/>
              <w:left w:w="15" w:type="dxa"/>
              <w:bottom w:w="15" w:type="dxa"/>
              <w:right w:w="15" w:type="dxa"/>
            </w:tcMar>
            <w:vAlign w:val="center"/>
          </w:tcPr>
          <w:p w14:paraId="6640836C" w14:textId="77777777" w:rsidR="00591836" w:rsidRPr="008F35E1" w:rsidRDefault="00591836" w:rsidP="00DA3368">
            <w:pPr>
              <w:spacing w:after="20"/>
              <w:ind w:left="20"/>
              <w:jc w:val="center"/>
              <w:rPr>
                <w:rFonts w:ascii="Times New Roman" w:hAnsi="Times New Roman" w:cs="Times New Roman"/>
                <w:sz w:val="24"/>
                <w:szCs w:val="24"/>
              </w:rPr>
            </w:pPr>
            <w:r w:rsidRPr="008F35E1">
              <w:rPr>
                <w:rFonts w:ascii="Times New Roman" w:hAnsi="Times New Roman" w:cs="Times New Roman"/>
                <w:color w:val="000000"/>
                <w:sz w:val="24"/>
                <w:szCs w:val="24"/>
              </w:rPr>
              <w:t>814157</w:t>
            </w:r>
          </w:p>
        </w:tc>
        <w:tc>
          <w:tcPr>
            <w:tcW w:w="1244" w:type="dxa"/>
            <w:tcMar>
              <w:top w:w="15" w:type="dxa"/>
              <w:left w:w="15" w:type="dxa"/>
              <w:bottom w:w="15" w:type="dxa"/>
              <w:right w:w="15" w:type="dxa"/>
            </w:tcMar>
            <w:vAlign w:val="center"/>
          </w:tcPr>
          <w:p w14:paraId="53FEB341" w14:textId="77777777" w:rsidR="00591836" w:rsidRPr="008F35E1" w:rsidRDefault="00591836" w:rsidP="00DA3368">
            <w:pPr>
              <w:spacing w:after="20"/>
              <w:ind w:left="20"/>
              <w:jc w:val="center"/>
              <w:rPr>
                <w:rFonts w:ascii="Times New Roman" w:hAnsi="Times New Roman" w:cs="Times New Roman"/>
                <w:sz w:val="24"/>
                <w:szCs w:val="24"/>
              </w:rPr>
            </w:pPr>
            <w:r w:rsidRPr="008F35E1">
              <w:rPr>
                <w:rFonts w:ascii="Times New Roman" w:hAnsi="Times New Roman" w:cs="Times New Roman"/>
                <w:color w:val="000000"/>
                <w:sz w:val="24"/>
                <w:szCs w:val="24"/>
              </w:rPr>
              <w:t>1864871</w:t>
            </w:r>
          </w:p>
        </w:tc>
      </w:tr>
      <w:tr w:rsidR="005A1577" w:rsidRPr="008F35E1" w14:paraId="24623671" w14:textId="77777777" w:rsidTr="00B45ABE">
        <w:trPr>
          <w:trHeight w:val="30"/>
          <w:jc w:val="center"/>
        </w:trPr>
        <w:tc>
          <w:tcPr>
            <w:tcW w:w="9451" w:type="dxa"/>
            <w:gridSpan w:val="7"/>
            <w:tcMar>
              <w:top w:w="15" w:type="dxa"/>
              <w:left w:w="15" w:type="dxa"/>
              <w:bottom w:w="15" w:type="dxa"/>
              <w:right w:w="15" w:type="dxa"/>
            </w:tcMar>
            <w:vAlign w:val="center"/>
          </w:tcPr>
          <w:p w14:paraId="43F836FC" w14:textId="49F94C61" w:rsidR="005A1577" w:rsidRPr="008F35E1" w:rsidRDefault="005A1577" w:rsidP="005A1577">
            <w:pPr>
              <w:spacing w:after="20"/>
              <w:ind w:left="20" w:firstLine="523"/>
              <w:jc w:val="both"/>
              <w:rPr>
                <w:rFonts w:ascii="Times New Roman" w:hAnsi="Times New Roman" w:cs="Times New Roman"/>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w:t>
            </w:r>
            <w:r w:rsidR="008B3D9D" w:rsidRPr="008B3D9D">
              <w:rPr>
                <w:rFonts w:ascii="Times New Roman" w:hAnsi="Times New Roman" w:cs="Times New Roman"/>
                <w:sz w:val="24"/>
                <w:szCs w:val="24"/>
              </w:rPr>
              <w:t>9</w:t>
            </w:r>
            <w:r w:rsidR="005C2142" w:rsidRPr="005C2142">
              <w:rPr>
                <w:rFonts w:ascii="Times New Roman" w:hAnsi="Times New Roman" w:cs="Times New Roman"/>
                <w:sz w:val="24"/>
                <w:szCs w:val="24"/>
              </w:rPr>
              <w:t>1</w:t>
            </w:r>
            <w:r w:rsidRPr="002373A0">
              <w:rPr>
                <w:rFonts w:ascii="Times New Roman" w:hAnsi="Times New Roman" w:cs="Times New Roman"/>
                <w:sz w:val="24"/>
                <w:szCs w:val="24"/>
              </w:rPr>
              <w:t>]</w:t>
            </w:r>
          </w:p>
        </w:tc>
      </w:tr>
    </w:tbl>
    <w:p w14:paraId="588526CD" w14:textId="77777777" w:rsidR="00591836" w:rsidRDefault="00591836" w:rsidP="00591836">
      <w:pPr>
        <w:spacing w:after="0" w:line="240" w:lineRule="auto"/>
        <w:jc w:val="both"/>
        <w:rPr>
          <w:rFonts w:ascii="Times New Roman" w:hAnsi="Times New Roman" w:cs="Times New Roman"/>
          <w:sz w:val="28"/>
          <w:szCs w:val="28"/>
        </w:rPr>
      </w:pPr>
    </w:p>
    <w:p w14:paraId="072E67F5" w14:textId="77777777" w:rsidR="00591836" w:rsidRDefault="008F35E1" w:rsidP="008F35E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Автором осознано показаны суммы с учетом объемов финансирования в 2021-2023 годах для представления масштабов вложений. Основными источниками инвестиций являются бюджеты различных уровней и частные инвестиции. При этом достаточно значительный суммы имеют источник названый «Другие источники», при этом авторы данного программного документа не расшифровывают данный источник. Возможно, это средства иностранных инвесторов. Если же нет, то назревает объективная необходимость в привлечении иностранных инвестиций, в том числе и частных. Для этой цели необходимо и развитие </w:t>
      </w:r>
      <w:r w:rsidR="00D9307F">
        <w:rPr>
          <w:rFonts w:ascii="Times New Roman" w:hAnsi="Times New Roman" w:cs="Times New Roman"/>
          <w:sz w:val="28"/>
          <w:szCs w:val="28"/>
        </w:rPr>
        <w:t>законодательства,</w:t>
      </w:r>
      <w:r>
        <w:rPr>
          <w:rFonts w:ascii="Times New Roman" w:hAnsi="Times New Roman" w:cs="Times New Roman"/>
          <w:sz w:val="28"/>
          <w:szCs w:val="28"/>
        </w:rPr>
        <w:t xml:space="preserve"> </w:t>
      </w:r>
      <w:r w:rsidR="00591836">
        <w:rPr>
          <w:rFonts w:ascii="Times New Roman" w:hAnsi="Times New Roman" w:cs="Times New Roman"/>
          <w:sz w:val="28"/>
          <w:szCs w:val="28"/>
        </w:rPr>
        <w:t xml:space="preserve">направленного на защиту частной собственности и формирование разнообразных преференций для инвесторов ч целью максимальной их заинтересованности во вложении средств в развитие региона и его территорий. </w:t>
      </w:r>
    </w:p>
    <w:p w14:paraId="1A56E18C" w14:textId="29BB4EA4"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1D759D">
        <w:rPr>
          <w:rFonts w:ascii="Times New Roman" w:hAnsi="Times New Roman" w:cs="Times New Roman"/>
          <w:sz w:val="28"/>
          <w:szCs w:val="28"/>
        </w:rPr>
        <w:t>автора,</w:t>
      </w:r>
      <w:r>
        <w:rPr>
          <w:rFonts w:ascii="Times New Roman" w:hAnsi="Times New Roman" w:cs="Times New Roman"/>
          <w:sz w:val="28"/>
          <w:szCs w:val="28"/>
        </w:rPr>
        <w:t xml:space="preserve"> трансформация организационно-экономического механизма управления модернизацией социальной инфраструктуры сельских территорий является объективной необходимостью для достижения заявленных в комплексном плане значений в разрезе мероприятий. Причиной авторского суждения является нивелирование имеющихся сдержек и противоречий, часто возникающих между местным управлением, бизнес-сообществом, а мнение населения при это и вовсе не учитывалось. В продолжение развития организационно-экономического механизма, следующим этапом станет трансформация институциональной среды, в рамках которой происходит модернизация социальной инфраструктуры сельских территорий. причем это коснется не только отдельно взятого региона (Мангистауской области), а в целом всех сельских территорий Республики Казахстан.</w:t>
      </w:r>
    </w:p>
    <w:p w14:paraId="12176C89" w14:textId="77777777" w:rsidR="00591836"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Принципиальным моментом в модернизации институциональной среды станет, несмотря на кажущийся популизм данного заявления, ориентация ее на запросы населения. Данное авторское утверждение исходит из того, что происходящие трансформационные процессы в мире, с ускорением развития технологий искусственного интеллекта, а также с усилением конкуренции за доступ к ресурсам усилит значимость не только цифровых специальностей, но и традиционных рабочих специальностей как в добывающих отраслях, так и в сельском хозяйстве, переработке. Кроме того, моделируемая ситуация поднимет на новый уровень наряду с цифровыми навыками, навыки обслуживания населения, с заботой о его здоровье, психологическом состоянии, семейном благополучии. В таком много векторном развитии необходимо формировать человеческий капитал, который будет способен реализовывать такие знания, обладать такими навыками, что станет прочным фундаментом будущего облика Республики Казахстан и позволит стать одной из перспективных стран самостоятельно формирующим свое будущее в интересах и ныне живущих и будущих поколений.</w:t>
      </w:r>
    </w:p>
    <w:p w14:paraId="27AB91D9" w14:textId="77777777" w:rsidR="00591836" w:rsidRPr="007D2DC2" w:rsidRDefault="00591836" w:rsidP="005918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7C06EFA5" w14:textId="605CD388" w:rsidR="00591836" w:rsidRPr="00FA0181" w:rsidRDefault="00520CC2" w:rsidP="00520CC2">
      <w:pPr>
        <w:pStyle w:val="2"/>
        <w:tabs>
          <w:tab w:val="left" w:pos="1134"/>
        </w:tabs>
        <w:spacing w:before="0" w:line="240" w:lineRule="auto"/>
        <w:jc w:val="both"/>
        <w:rPr>
          <w:rFonts w:ascii="Times New Roman" w:hAnsi="Times New Roman" w:cs="Times New Roman"/>
          <w:b/>
          <w:bCs/>
          <w:color w:val="auto"/>
          <w:sz w:val="28"/>
          <w:szCs w:val="28"/>
        </w:rPr>
      </w:pPr>
      <w:bookmarkStart w:id="23" w:name="_Toc191435422"/>
      <w:r>
        <w:rPr>
          <w:rFonts w:ascii="Times New Roman" w:hAnsi="Times New Roman" w:cs="Times New Roman"/>
          <w:b/>
          <w:bCs/>
          <w:color w:val="auto"/>
          <w:sz w:val="28"/>
          <w:szCs w:val="28"/>
        </w:rPr>
        <w:t xml:space="preserve">       </w:t>
      </w:r>
      <w:r w:rsidR="00ED6BA4">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3.3 </w:t>
      </w:r>
      <w:r w:rsidR="00591836" w:rsidRPr="00FA0181">
        <w:rPr>
          <w:rFonts w:ascii="Times New Roman" w:hAnsi="Times New Roman" w:cs="Times New Roman"/>
          <w:b/>
          <w:bCs/>
          <w:color w:val="auto"/>
          <w:sz w:val="28"/>
          <w:szCs w:val="28"/>
        </w:rPr>
        <w:t>Прогноз развития социальной инфраструктуры сельских территорий Мангистауской области до 2030 года</w:t>
      </w:r>
      <w:bookmarkEnd w:id="23"/>
    </w:p>
    <w:p w14:paraId="31248786" w14:textId="77777777" w:rsidR="00591836" w:rsidRDefault="00591836" w:rsidP="00591836">
      <w:pPr>
        <w:spacing w:after="0" w:line="240" w:lineRule="auto"/>
        <w:ind w:firstLine="567"/>
        <w:jc w:val="both"/>
        <w:rPr>
          <w:rFonts w:ascii="Times New Roman" w:eastAsiaTheme="majorEastAsia" w:hAnsi="Times New Roman" w:cs="Times New Roman"/>
          <w:sz w:val="28"/>
          <w:szCs w:val="28"/>
        </w:rPr>
      </w:pPr>
    </w:p>
    <w:p w14:paraId="616FFFD0" w14:textId="77777777" w:rsidR="00591836" w:rsidRDefault="00591836" w:rsidP="00591836">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Прогнозирование развития объектов социальной инфраструктуры сельских территорий имеет свои особенности. По мнению </w:t>
      </w:r>
      <w:r w:rsidR="00DF3D2F">
        <w:rPr>
          <w:rFonts w:ascii="Times New Roman" w:eastAsiaTheme="majorEastAsia" w:hAnsi="Times New Roman" w:cs="Times New Roman"/>
          <w:sz w:val="28"/>
          <w:szCs w:val="28"/>
        </w:rPr>
        <w:t>автора,</w:t>
      </w:r>
      <w:r>
        <w:rPr>
          <w:rFonts w:ascii="Times New Roman" w:eastAsiaTheme="majorEastAsia" w:hAnsi="Times New Roman" w:cs="Times New Roman"/>
          <w:sz w:val="28"/>
          <w:szCs w:val="28"/>
        </w:rPr>
        <w:t xml:space="preserve"> к таким особенностям относятся:</w:t>
      </w:r>
    </w:p>
    <w:p w14:paraId="20B5AA21" w14:textId="77777777" w:rsidR="00591836" w:rsidRDefault="00591836">
      <w:pPr>
        <w:pStyle w:val="a3"/>
        <w:numPr>
          <w:ilvl w:val="0"/>
          <w:numId w:val="35"/>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Развитие социальной инфраструктуры – это инвестиционный проект и все механизмы и подходы к развитию таких объектов должны исходить из позиции срока окупаемости и доходности;</w:t>
      </w:r>
    </w:p>
    <w:p w14:paraId="744C661D" w14:textId="77777777" w:rsidR="00591836" w:rsidRDefault="00591836">
      <w:pPr>
        <w:pStyle w:val="a3"/>
        <w:numPr>
          <w:ilvl w:val="0"/>
          <w:numId w:val="35"/>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Сельские территории, исходя из определения, имеют в своем составе очень ценный ресурс – земля, прилегающая к населенным пунктам, которая всегда будет иметь цену и возможность приносить доход;</w:t>
      </w:r>
    </w:p>
    <w:p w14:paraId="31F6543B" w14:textId="77777777" w:rsidR="00591836" w:rsidRDefault="00591836">
      <w:pPr>
        <w:pStyle w:val="a3"/>
        <w:numPr>
          <w:ilvl w:val="0"/>
          <w:numId w:val="35"/>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Помимо самой земли, к потенциальным способам генерирования потока доходов для развития социальной инфраструктуры на сельских территориях, являются недра и полезные ископаемые, сокрытые в них;</w:t>
      </w:r>
    </w:p>
    <w:p w14:paraId="520A3246" w14:textId="77777777" w:rsidR="00591836" w:rsidRDefault="00591836">
      <w:pPr>
        <w:pStyle w:val="a3"/>
        <w:numPr>
          <w:ilvl w:val="0"/>
          <w:numId w:val="35"/>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Продолжительность развития социальной инфраструктуры сельских территорий неограниченна по срокам, особенно в современных условиях увеличивающегося населения планеты и сокращения привычных мест для проживания человека, а также превышения пределов несущей способности территории в этих местах.</w:t>
      </w:r>
    </w:p>
    <w:p w14:paraId="6C379546" w14:textId="77777777" w:rsidR="00591836" w:rsidRDefault="00591836" w:rsidP="00591836">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Учитывая эти особенности перейдем к потенциальным направлениям развития сельских территорий Мангистауской области и, соответственно социальной инфраструктуры, сосредоточенной на них.</w:t>
      </w:r>
    </w:p>
    <w:p w14:paraId="2B668336" w14:textId="77777777" w:rsidR="00591836" w:rsidRDefault="00591836" w:rsidP="00591836">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Как мы уже говорили в п. 3.1 наиболее перспективным способом развития социальной инфраструктуры на сельских территориях Мангистауской области, является вовлечения этих территорий в создание Национальной товаропроводящей системы на основе введенного в действие Транскаспийского транспортного коридора. Кроме того, для вовлечения сельскохозяйственных товаропроизводителей в процесс товародвижения и наполнения транспортных артерий грузами для осуществления импортных поставок, необходима межрегиональная кооперация сельскохозяйственных товаропроизводителей. Кроме того, Мангистауская область, благодаря своему географическому положению, в рамках таких проектов является </w:t>
      </w:r>
      <w:r w:rsidR="005B510C">
        <w:rPr>
          <w:rFonts w:ascii="Times New Roman" w:eastAsiaTheme="majorEastAsia" w:hAnsi="Times New Roman" w:cs="Times New Roman"/>
          <w:sz w:val="28"/>
          <w:szCs w:val="28"/>
        </w:rPr>
        <w:t>регионом,</w:t>
      </w:r>
      <w:r>
        <w:rPr>
          <w:rFonts w:ascii="Times New Roman" w:eastAsiaTheme="majorEastAsia" w:hAnsi="Times New Roman" w:cs="Times New Roman"/>
          <w:sz w:val="28"/>
          <w:szCs w:val="28"/>
        </w:rPr>
        <w:t xml:space="preserve"> через который будут осуществляться транзит грузов, а также развиваться транспортная, туристическая, образовательная, научная деятельность. Данный регион первый среди всех регионов Республики Казахстан с гигантским потенциалом развития.</w:t>
      </w:r>
    </w:p>
    <w:p w14:paraId="16C46DEF" w14:textId="77777777" w:rsidR="00591836" w:rsidRDefault="00591836" w:rsidP="00591836">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Для определения основных объемов инвестиций, которые планируется осуществить в горизонте планирования с 2025 по 2030 год, воспользуемся данными по суммам финансовых вложений из Комплексного плана развития Мангистауской области. За период реализации данного плана с 2021 по 2025 год планируется использовать финансовых ресурсов на сумму 1,8 трлн тенге, в том числе государственные инвестиции составили 519 млрд тенге, частные инвестиции 859 млрд тенге, в рамках государственно-частного партнерства – 19,4 млрд тенге, и из других источников 466,7 млрд тенге. </w:t>
      </w:r>
    </w:p>
    <w:p w14:paraId="08BA2FF6" w14:textId="77777777" w:rsidR="00591836" w:rsidRDefault="00591836" w:rsidP="00591836">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Основные параметры, которые заложены в реализацию плана представлены в таблице </w:t>
      </w:r>
      <w:r w:rsidR="007156DE">
        <w:rPr>
          <w:rFonts w:ascii="Times New Roman" w:eastAsiaTheme="majorEastAsia" w:hAnsi="Times New Roman" w:cs="Times New Roman"/>
          <w:sz w:val="28"/>
          <w:szCs w:val="28"/>
        </w:rPr>
        <w:t>35</w:t>
      </w:r>
      <w:r>
        <w:rPr>
          <w:rFonts w:ascii="Times New Roman" w:eastAsiaTheme="majorEastAsia" w:hAnsi="Times New Roman" w:cs="Times New Roman"/>
          <w:sz w:val="28"/>
          <w:szCs w:val="28"/>
        </w:rPr>
        <w:t>.</w:t>
      </w:r>
    </w:p>
    <w:p w14:paraId="69CEA471" w14:textId="77777777" w:rsidR="00D9307F" w:rsidRDefault="00D9307F" w:rsidP="00591836">
      <w:pPr>
        <w:tabs>
          <w:tab w:val="left" w:pos="0"/>
        </w:tabs>
        <w:spacing w:after="0" w:line="240" w:lineRule="auto"/>
        <w:ind w:firstLine="567"/>
        <w:jc w:val="both"/>
        <w:rPr>
          <w:rFonts w:ascii="Times New Roman" w:eastAsiaTheme="majorEastAsia" w:hAnsi="Times New Roman" w:cs="Times New Roman"/>
          <w:sz w:val="28"/>
          <w:szCs w:val="28"/>
        </w:rPr>
      </w:pPr>
    </w:p>
    <w:p w14:paraId="3787661B" w14:textId="341D9182" w:rsidR="00591836" w:rsidRPr="00E22EE3" w:rsidRDefault="00591836" w:rsidP="00D508A3">
      <w:pPr>
        <w:tabs>
          <w:tab w:val="left" w:pos="0"/>
        </w:tabs>
        <w:spacing w:after="0" w:line="24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Таблица</w:t>
      </w:r>
      <w:r w:rsidR="007156DE">
        <w:rPr>
          <w:rFonts w:ascii="Times New Roman" w:eastAsiaTheme="majorEastAsia" w:hAnsi="Times New Roman" w:cs="Times New Roman"/>
          <w:sz w:val="28"/>
          <w:szCs w:val="28"/>
        </w:rPr>
        <w:t xml:space="preserve"> 35</w:t>
      </w:r>
      <w:r>
        <w:rPr>
          <w:rFonts w:ascii="Times New Roman" w:eastAsiaTheme="majorEastAsia" w:hAnsi="Times New Roman" w:cs="Times New Roman"/>
          <w:sz w:val="28"/>
          <w:szCs w:val="28"/>
        </w:rPr>
        <w:t xml:space="preserve"> </w:t>
      </w:r>
      <w:r w:rsidR="000853F8">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 xml:space="preserve"> Основные результаты реализации комплексного плана развития Мангистауской области на период 2021-2025 гг</w:t>
      </w:r>
    </w:p>
    <w:p w14:paraId="6064F897" w14:textId="77777777" w:rsidR="00126112" w:rsidRPr="007156DE" w:rsidRDefault="00126112" w:rsidP="00115E81">
      <w:pPr>
        <w:tabs>
          <w:tab w:val="left" w:pos="0"/>
        </w:tabs>
        <w:spacing w:after="0" w:line="240" w:lineRule="auto"/>
        <w:ind w:firstLine="567"/>
        <w:jc w:val="both"/>
        <w:rPr>
          <w:rFonts w:ascii="Times New Roman" w:eastAsiaTheme="majorEastAsia" w:hAnsi="Times New Roman" w:cs="Times New Roman"/>
          <w:sz w:val="28"/>
          <w:szCs w:val="28"/>
        </w:rPr>
      </w:pPr>
    </w:p>
    <w:tbl>
      <w:tblPr>
        <w:tblStyle w:val="a6"/>
        <w:tblW w:w="9397" w:type="dxa"/>
        <w:jc w:val="center"/>
        <w:tblLook w:val="04A0" w:firstRow="1" w:lastRow="0" w:firstColumn="1" w:lastColumn="0" w:noHBand="0" w:noVBand="1"/>
      </w:tblPr>
      <w:tblGrid>
        <w:gridCol w:w="5570"/>
        <w:gridCol w:w="1984"/>
        <w:gridCol w:w="1843"/>
      </w:tblGrid>
      <w:tr w:rsidR="00591836" w14:paraId="7DFE8993" w14:textId="77777777" w:rsidTr="00DA3368">
        <w:trPr>
          <w:jc w:val="center"/>
        </w:trPr>
        <w:tc>
          <w:tcPr>
            <w:tcW w:w="5570" w:type="dxa"/>
            <w:vAlign w:val="center"/>
          </w:tcPr>
          <w:p w14:paraId="1CA1B072"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Наименование показателя</w:t>
            </w:r>
          </w:p>
        </w:tc>
        <w:tc>
          <w:tcPr>
            <w:tcW w:w="1984" w:type="dxa"/>
            <w:vAlign w:val="center"/>
          </w:tcPr>
          <w:p w14:paraId="01FAB4FF"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lang w:val="en-GB"/>
              </w:rPr>
              <w:t>2020</w:t>
            </w:r>
          </w:p>
        </w:tc>
        <w:tc>
          <w:tcPr>
            <w:tcW w:w="1843" w:type="dxa"/>
            <w:vAlign w:val="center"/>
          </w:tcPr>
          <w:p w14:paraId="09FE5B3B"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2025</w:t>
            </w:r>
          </w:p>
        </w:tc>
      </w:tr>
      <w:tr w:rsidR="00591836" w14:paraId="3ACBF4E3" w14:textId="77777777" w:rsidTr="00DA3368">
        <w:trPr>
          <w:jc w:val="center"/>
        </w:trPr>
        <w:tc>
          <w:tcPr>
            <w:tcW w:w="5570" w:type="dxa"/>
            <w:vAlign w:val="center"/>
          </w:tcPr>
          <w:p w14:paraId="28F0C481"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Валовой региональный продукт, трлн тенге</w:t>
            </w:r>
          </w:p>
        </w:tc>
        <w:tc>
          <w:tcPr>
            <w:tcW w:w="1984" w:type="dxa"/>
            <w:vAlign w:val="center"/>
          </w:tcPr>
          <w:p w14:paraId="37AF5A03"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3,6</w:t>
            </w:r>
          </w:p>
        </w:tc>
        <w:tc>
          <w:tcPr>
            <w:tcW w:w="1843" w:type="dxa"/>
            <w:vAlign w:val="center"/>
          </w:tcPr>
          <w:p w14:paraId="5D1CF410"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5,4</w:t>
            </w:r>
          </w:p>
        </w:tc>
      </w:tr>
      <w:tr w:rsidR="00591836" w14:paraId="0E42D9E9" w14:textId="77777777" w:rsidTr="00DA3368">
        <w:trPr>
          <w:jc w:val="center"/>
        </w:trPr>
        <w:tc>
          <w:tcPr>
            <w:tcW w:w="5570" w:type="dxa"/>
            <w:vAlign w:val="center"/>
          </w:tcPr>
          <w:p w14:paraId="3D7E7198"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ВРП на душу населения, тыс. тенге</w:t>
            </w:r>
          </w:p>
        </w:tc>
        <w:tc>
          <w:tcPr>
            <w:tcW w:w="1984" w:type="dxa"/>
            <w:vAlign w:val="center"/>
          </w:tcPr>
          <w:p w14:paraId="36D8B8D9"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4890,1</w:t>
            </w:r>
          </w:p>
        </w:tc>
        <w:tc>
          <w:tcPr>
            <w:tcW w:w="1843" w:type="dxa"/>
            <w:vAlign w:val="center"/>
          </w:tcPr>
          <w:p w14:paraId="33383480"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6793,0</w:t>
            </w:r>
          </w:p>
        </w:tc>
      </w:tr>
      <w:tr w:rsidR="00591836" w14:paraId="31DF4DF4" w14:textId="77777777" w:rsidTr="00DA3368">
        <w:trPr>
          <w:jc w:val="center"/>
        </w:trPr>
        <w:tc>
          <w:tcPr>
            <w:tcW w:w="5570" w:type="dxa"/>
            <w:vAlign w:val="center"/>
          </w:tcPr>
          <w:p w14:paraId="35AE7718"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Инвестиции в основной капитал, млрд тенге</w:t>
            </w:r>
          </w:p>
        </w:tc>
        <w:tc>
          <w:tcPr>
            <w:tcW w:w="1984" w:type="dxa"/>
            <w:vAlign w:val="center"/>
          </w:tcPr>
          <w:p w14:paraId="011B9715"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582,0</w:t>
            </w:r>
          </w:p>
        </w:tc>
        <w:tc>
          <w:tcPr>
            <w:tcW w:w="1843" w:type="dxa"/>
            <w:vAlign w:val="center"/>
          </w:tcPr>
          <w:p w14:paraId="1A7FBF6C"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1900,0</w:t>
            </w:r>
          </w:p>
        </w:tc>
      </w:tr>
      <w:tr w:rsidR="00591836" w14:paraId="61C883EE" w14:textId="77777777" w:rsidTr="00DA3368">
        <w:trPr>
          <w:jc w:val="center"/>
        </w:trPr>
        <w:tc>
          <w:tcPr>
            <w:tcW w:w="5570" w:type="dxa"/>
            <w:vAlign w:val="center"/>
          </w:tcPr>
          <w:p w14:paraId="5EBE6610"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sidRPr="008A4D1E">
              <w:rPr>
                <w:rFonts w:ascii="Times New Roman" w:eastAsiaTheme="majorEastAsia" w:hAnsi="Times New Roman" w:cs="Times New Roman"/>
                <w:sz w:val="24"/>
                <w:szCs w:val="24"/>
              </w:rPr>
              <w:t>Валов</w:t>
            </w:r>
            <w:r>
              <w:rPr>
                <w:rFonts w:ascii="Times New Roman" w:eastAsiaTheme="majorEastAsia" w:hAnsi="Times New Roman" w:cs="Times New Roman"/>
                <w:sz w:val="24"/>
                <w:szCs w:val="24"/>
              </w:rPr>
              <w:t>ая</w:t>
            </w:r>
            <w:r w:rsidRPr="008A4D1E">
              <w:rPr>
                <w:rFonts w:ascii="Times New Roman" w:eastAsiaTheme="majorEastAsia" w:hAnsi="Times New Roman" w:cs="Times New Roman"/>
                <w:sz w:val="24"/>
                <w:szCs w:val="24"/>
              </w:rPr>
              <w:t xml:space="preserve"> продук</w:t>
            </w:r>
            <w:r>
              <w:rPr>
                <w:rFonts w:ascii="Times New Roman" w:eastAsiaTheme="majorEastAsia" w:hAnsi="Times New Roman" w:cs="Times New Roman"/>
                <w:sz w:val="24"/>
                <w:szCs w:val="24"/>
              </w:rPr>
              <w:t>ция</w:t>
            </w:r>
            <w:r w:rsidRPr="008A4D1E">
              <w:rPr>
                <w:rFonts w:ascii="Times New Roman" w:eastAsiaTheme="majorEastAsia" w:hAnsi="Times New Roman" w:cs="Times New Roman"/>
                <w:sz w:val="24"/>
                <w:szCs w:val="24"/>
              </w:rPr>
              <w:t xml:space="preserve"> сельскохозяйственного производства</w:t>
            </w:r>
            <w:r>
              <w:rPr>
                <w:rFonts w:ascii="Times New Roman" w:eastAsiaTheme="majorEastAsia" w:hAnsi="Times New Roman" w:cs="Times New Roman"/>
                <w:sz w:val="24"/>
                <w:szCs w:val="24"/>
              </w:rPr>
              <w:t>, млн тенге</w:t>
            </w:r>
          </w:p>
        </w:tc>
        <w:tc>
          <w:tcPr>
            <w:tcW w:w="1984" w:type="dxa"/>
            <w:vAlign w:val="center"/>
          </w:tcPr>
          <w:p w14:paraId="495E62E5"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sidRPr="008A4D1E">
              <w:rPr>
                <w:rFonts w:ascii="Times New Roman" w:eastAsiaTheme="majorEastAsia" w:hAnsi="Times New Roman" w:cs="Times New Roman"/>
                <w:sz w:val="24"/>
                <w:szCs w:val="24"/>
              </w:rPr>
              <w:t>20193</w:t>
            </w:r>
          </w:p>
        </w:tc>
        <w:tc>
          <w:tcPr>
            <w:tcW w:w="1843" w:type="dxa"/>
            <w:vAlign w:val="center"/>
          </w:tcPr>
          <w:p w14:paraId="4504BCB7"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sidRPr="008A4D1E">
              <w:rPr>
                <w:rFonts w:ascii="Times New Roman" w:eastAsiaTheme="majorEastAsia" w:hAnsi="Times New Roman" w:cs="Times New Roman"/>
                <w:sz w:val="24"/>
                <w:szCs w:val="24"/>
              </w:rPr>
              <w:t>35044</w:t>
            </w:r>
          </w:p>
        </w:tc>
      </w:tr>
      <w:tr w:rsidR="00591836" w14:paraId="52913ACC" w14:textId="77777777" w:rsidTr="00DA3368">
        <w:trPr>
          <w:jc w:val="center"/>
        </w:trPr>
        <w:tc>
          <w:tcPr>
            <w:tcW w:w="5570" w:type="dxa"/>
            <w:vAlign w:val="center"/>
          </w:tcPr>
          <w:p w14:paraId="647A3E4A"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sidRPr="008A4D1E">
              <w:rPr>
                <w:rFonts w:ascii="Times New Roman" w:eastAsiaTheme="majorEastAsia" w:hAnsi="Times New Roman" w:cs="Times New Roman"/>
                <w:sz w:val="24"/>
                <w:szCs w:val="24"/>
              </w:rPr>
              <w:t>Количество действующих предприятий МСБ</w:t>
            </w:r>
            <w:r>
              <w:rPr>
                <w:rFonts w:ascii="Times New Roman" w:eastAsiaTheme="majorEastAsia" w:hAnsi="Times New Roman" w:cs="Times New Roman"/>
                <w:sz w:val="24"/>
                <w:szCs w:val="24"/>
              </w:rPr>
              <w:t>, тыс. шт.</w:t>
            </w:r>
          </w:p>
        </w:tc>
        <w:tc>
          <w:tcPr>
            <w:tcW w:w="1984" w:type="dxa"/>
            <w:vAlign w:val="center"/>
          </w:tcPr>
          <w:p w14:paraId="40B48E40"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sidRPr="008A4D1E">
              <w:rPr>
                <w:rFonts w:ascii="Times New Roman" w:eastAsiaTheme="majorEastAsia" w:hAnsi="Times New Roman" w:cs="Times New Roman"/>
                <w:sz w:val="24"/>
                <w:szCs w:val="24"/>
              </w:rPr>
              <w:t>52,9</w:t>
            </w:r>
          </w:p>
        </w:tc>
        <w:tc>
          <w:tcPr>
            <w:tcW w:w="1843" w:type="dxa"/>
            <w:vAlign w:val="center"/>
          </w:tcPr>
          <w:p w14:paraId="69C20045"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sidRPr="008A4D1E">
              <w:rPr>
                <w:rFonts w:ascii="Times New Roman" w:eastAsiaTheme="majorEastAsia" w:hAnsi="Times New Roman" w:cs="Times New Roman"/>
                <w:sz w:val="24"/>
                <w:szCs w:val="24"/>
              </w:rPr>
              <w:t>81</w:t>
            </w:r>
            <w:r>
              <w:rPr>
                <w:rFonts w:ascii="Times New Roman" w:eastAsiaTheme="majorEastAsia" w:hAnsi="Times New Roman" w:cs="Times New Roman"/>
                <w:sz w:val="24"/>
                <w:szCs w:val="24"/>
              </w:rPr>
              <w:t>,0</w:t>
            </w:r>
          </w:p>
        </w:tc>
      </w:tr>
      <w:tr w:rsidR="00591836" w14:paraId="2F79A0D0" w14:textId="77777777" w:rsidTr="00DA3368">
        <w:trPr>
          <w:jc w:val="center"/>
        </w:trPr>
        <w:tc>
          <w:tcPr>
            <w:tcW w:w="5570" w:type="dxa"/>
            <w:vAlign w:val="center"/>
          </w:tcPr>
          <w:p w14:paraId="288974E2"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Ч</w:t>
            </w:r>
            <w:r w:rsidRPr="008A4D1E">
              <w:rPr>
                <w:rFonts w:ascii="Times New Roman" w:eastAsiaTheme="majorEastAsia" w:hAnsi="Times New Roman" w:cs="Times New Roman"/>
                <w:sz w:val="24"/>
                <w:szCs w:val="24"/>
              </w:rPr>
              <w:t>исленность занятых в МСБ</w:t>
            </w:r>
            <w:r>
              <w:rPr>
                <w:rFonts w:ascii="Times New Roman" w:eastAsiaTheme="majorEastAsia" w:hAnsi="Times New Roman" w:cs="Times New Roman"/>
                <w:sz w:val="24"/>
                <w:szCs w:val="24"/>
              </w:rPr>
              <w:t>, тыс. чел.</w:t>
            </w:r>
          </w:p>
        </w:tc>
        <w:tc>
          <w:tcPr>
            <w:tcW w:w="1984" w:type="dxa"/>
            <w:vAlign w:val="center"/>
          </w:tcPr>
          <w:p w14:paraId="3C55D499"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121,1</w:t>
            </w:r>
          </w:p>
        </w:tc>
        <w:tc>
          <w:tcPr>
            <w:tcW w:w="1843" w:type="dxa"/>
            <w:vAlign w:val="center"/>
          </w:tcPr>
          <w:p w14:paraId="43C9CAE6"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sidRPr="008A4D1E">
              <w:rPr>
                <w:rFonts w:ascii="Times New Roman" w:eastAsiaTheme="majorEastAsia" w:hAnsi="Times New Roman" w:cs="Times New Roman"/>
                <w:sz w:val="24"/>
                <w:szCs w:val="24"/>
              </w:rPr>
              <w:t>156</w:t>
            </w:r>
            <w:r>
              <w:rPr>
                <w:rFonts w:ascii="Times New Roman" w:eastAsiaTheme="majorEastAsia" w:hAnsi="Times New Roman" w:cs="Times New Roman"/>
                <w:sz w:val="24"/>
                <w:szCs w:val="24"/>
              </w:rPr>
              <w:t>,0</w:t>
            </w:r>
          </w:p>
        </w:tc>
      </w:tr>
      <w:tr w:rsidR="00591836" w14:paraId="052CC3A6" w14:textId="77777777" w:rsidTr="00DA3368">
        <w:trPr>
          <w:jc w:val="center"/>
        </w:trPr>
        <w:tc>
          <w:tcPr>
            <w:tcW w:w="5570" w:type="dxa"/>
            <w:vAlign w:val="center"/>
          </w:tcPr>
          <w:p w14:paraId="681B1B6F"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В</w:t>
            </w:r>
            <w:r w:rsidRPr="00C12B45">
              <w:rPr>
                <w:rFonts w:ascii="Times New Roman" w:eastAsiaTheme="majorEastAsia" w:hAnsi="Times New Roman" w:cs="Times New Roman"/>
                <w:sz w:val="24"/>
                <w:szCs w:val="24"/>
              </w:rPr>
              <w:t>ыпуск продукции субъектами МСБ</w:t>
            </w:r>
            <w:r>
              <w:rPr>
                <w:rFonts w:ascii="Times New Roman" w:eastAsiaTheme="majorEastAsia" w:hAnsi="Times New Roman" w:cs="Times New Roman"/>
                <w:sz w:val="24"/>
                <w:szCs w:val="24"/>
              </w:rPr>
              <w:t xml:space="preserve">, </w:t>
            </w:r>
            <w:r w:rsidRPr="00C12B45">
              <w:rPr>
                <w:rFonts w:ascii="Times New Roman" w:eastAsiaTheme="majorEastAsia" w:hAnsi="Times New Roman" w:cs="Times New Roman"/>
                <w:sz w:val="24"/>
                <w:szCs w:val="24"/>
              </w:rPr>
              <w:t>трлн тенге</w:t>
            </w:r>
          </w:p>
        </w:tc>
        <w:tc>
          <w:tcPr>
            <w:tcW w:w="1984" w:type="dxa"/>
            <w:vAlign w:val="center"/>
          </w:tcPr>
          <w:p w14:paraId="72F8634A"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1,3</w:t>
            </w:r>
          </w:p>
        </w:tc>
        <w:tc>
          <w:tcPr>
            <w:tcW w:w="1843" w:type="dxa"/>
            <w:vAlign w:val="center"/>
          </w:tcPr>
          <w:p w14:paraId="3E05F24A"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1,9</w:t>
            </w:r>
          </w:p>
        </w:tc>
      </w:tr>
      <w:tr w:rsidR="00591836" w14:paraId="78103114" w14:textId="77777777" w:rsidTr="00DA3368">
        <w:trPr>
          <w:jc w:val="center"/>
        </w:trPr>
        <w:tc>
          <w:tcPr>
            <w:tcW w:w="5570" w:type="dxa"/>
            <w:vAlign w:val="center"/>
          </w:tcPr>
          <w:p w14:paraId="215A64B7"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К</w:t>
            </w:r>
            <w:r w:rsidRPr="00C12B45">
              <w:rPr>
                <w:rFonts w:ascii="Times New Roman" w:eastAsiaTheme="majorEastAsia" w:hAnsi="Times New Roman" w:cs="Times New Roman"/>
                <w:sz w:val="24"/>
                <w:szCs w:val="24"/>
              </w:rPr>
              <w:t>ачества дорожного полотна в хорошем и удовлетворительном состоянии</w:t>
            </w:r>
            <w:r>
              <w:rPr>
                <w:rFonts w:ascii="Times New Roman" w:eastAsiaTheme="majorEastAsia" w:hAnsi="Times New Roman" w:cs="Times New Roman"/>
                <w:sz w:val="24"/>
                <w:szCs w:val="24"/>
              </w:rPr>
              <w:t>, %</w:t>
            </w:r>
          </w:p>
        </w:tc>
        <w:tc>
          <w:tcPr>
            <w:tcW w:w="1984" w:type="dxa"/>
            <w:vAlign w:val="center"/>
          </w:tcPr>
          <w:p w14:paraId="23D676CE"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86,6</w:t>
            </w:r>
          </w:p>
        </w:tc>
        <w:tc>
          <w:tcPr>
            <w:tcW w:w="1843" w:type="dxa"/>
            <w:vAlign w:val="center"/>
          </w:tcPr>
          <w:p w14:paraId="75988AC2"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98,0</w:t>
            </w:r>
          </w:p>
        </w:tc>
      </w:tr>
      <w:tr w:rsidR="00591836" w14:paraId="1AEBAB23" w14:textId="77777777" w:rsidTr="00DA3368">
        <w:trPr>
          <w:jc w:val="center"/>
        </w:trPr>
        <w:tc>
          <w:tcPr>
            <w:tcW w:w="5570" w:type="dxa"/>
            <w:vAlign w:val="center"/>
          </w:tcPr>
          <w:p w14:paraId="2037CF2B"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О</w:t>
            </w:r>
            <w:r w:rsidRPr="00C12B45">
              <w:rPr>
                <w:rFonts w:ascii="Times New Roman" w:eastAsiaTheme="majorEastAsia" w:hAnsi="Times New Roman" w:cs="Times New Roman"/>
                <w:sz w:val="24"/>
                <w:szCs w:val="24"/>
              </w:rPr>
              <w:t>хват сельского населения централизованным водоснабжением</w:t>
            </w:r>
            <w:r>
              <w:rPr>
                <w:rFonts w:ascii="Times New Roman" w:eastAsiaTheme="majorEastAsia" w:hAnsi="Times New Roman" w:cs="Times New Roman"/>
                <w:sz w:val="24"/>
                <w:szCs w:val="24"/>
              </w:rPr>
              <w:t>, %</w:t>
            </w:r>
          </w:p>
        </w:tc>
        <w:tc>
          <w:tcPr>
            <w:tcW w:w="1984" w:type="dxa"/>
            <w:vAlign w:val="center"/>
          </w:tcPr>
          <w:p w14:paraId="181364B0"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92,0</w:t>
            </w:r>
          </w:p>
        </w:tc>
        <w:tc>
          <w:tcPr>
            <w:tcW w:w="1843" w:type="dxa"/>
            <w:vAlign w:val="center"/>
          </w:tcPr>
          <w:p w14:paraId="3B0A7307"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100,0</w:t>
            </w:r>
          </w:p>
        </w:tc>
      </w:tr>
      <w:tr w:rsidR="00591836" w14:paraId="33E60CA3" w14:textId="77777777" w:rsidTr="00DA3368">
        <w:trPr>
          <w:jc w:val="center"/>
        </w:trPr>
        <w:tc>
          <w:tcPr>
            <w:tcW w:w="5570" w:type="dxa"/>
            <w:vAlign w:val="center"/>
          </w:tcPr>
          <w:p w14:paraId="5E111E27"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sidRPr="00BD2E06">
              <w:rPr>
                <w:rFonts w:ascii="Times New Roman" w:eastAsiaTheme="majorEastAsia" w:hAnsi="Times New Roman" w:cs="Times New Roman"/>
                <w:sz w:val="24"/>
                <w:szCs w:val="24"/>
              </w:rPr>
              <w:t>Охват граждан, систематически занимающихся физической культурой и спортом</w:t>
            </w:r>
            <w:r>
              <w:rPr>
                <w:rFonts w:ascii="Times New Roman" w:eastAsiaTheme="majorEastAsia" w:hAnsi="Times New Roman" w:cs="Times New Roman"/>
                <w:sz w:val="24"/>
                <w:szCs w:val="24"/>
              </w:rPr>
              <w:t>, %</w:t>
            </w:r>
          </w:p>
        </w:tc>
        <w:tc>
          <w:tcPr>
            <w:tcW w:w="1984" w:type="dxa"/>
            <w:vAlign w:val="center"/>
          </w:tcPr>
          <w:p w14:paraId="51BEA019"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35,4</w:t>
            </w:r>
          </w:p>
        </w:tc>
        <w:tc>
          <w:tcPr>
            <w:tcW w:w="1843" w:type="dxa"/>
            <w:vAlign w:val="center"/>
          </w:tcPr>
          <w:p w14:paraId="1910C86F"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45,2</w:t>
            </w:r>
          </w:p>
        </w:tc>
      </w:tr>
      <w:tr w:rsidR="00591836" w14:paraId="00BC9120" w14:textId="77777777" w:rsidTr="00DA3368">
        <w:trPr>
          <w:jc w:val="center"/>
        </w:trPr>
        <w:tc>
          <w:tcPr>
            <w:tcW w:w="5570" w:type="dxa"/>
            <w:vAlign w:val="center"/>
          </w:tcPr>
          <w:p w14:paraId="1B7F998A" w14:textId="77777777" w:rsidR="00591836" w:rsidRPr="00F159D1"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П</w:t>
            </w:r>
            <w:r w:rsidRPr="00BD2E06">
              <w:rPr>
                <w:rFonts w:ascii="Times New Roman" w:eastAsiaTheme="majorEastAsia" w:hAnsi="Times New Roman" w:cs="Times New Roman"/>
                <w:sz w:val="24"/>
                <w:szCs w:val="24"/>
              </w:rPr>
              <w:t>оток туристов</w:t>
            </w:r>
            <w:r>
              <w:rPr>
                <w:rFonts w:ascii="Times New Roman" w:eastAsiaTheme="majorEastAsia" w:hAnsi="Times New Roman" w:cs="Times New Roman"/>
                <w:sz w:val="24"/>
                <w:szCs w:val="24"/>
              </w:rPr>
              <w:t xml:space="preserve"> в год, тыс. чел.</w:t>
            </w:r>
          </w:p>
        </w:tc>
        <w:tc>
          <w:tcPr>
            <w:tcW w:w="1984" w:type="dxa"/>
            <w:vAlign w:val="center"/>
          </w:tcPr>
          <w:p w14:paraId="09321230"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204</w:t>
            </w:r>
          </w:p>
        </w:tc>
        <w:tc>
          <w:tcPr>
            <w:tcW w:w="1843" w:type="dxa"/>
            <w:vAlign w:val="center"/>
          </w:tcPr>
          <w:p w14:paraId="60F060C0" w14:textId="77777777" w:rsidR="00591836" w:rsidRPr="00F159D1"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510,0</w:t>
            </w:r>
          </w:p>
        </w:tc>
      </w:tr>
      <w:tr w:rsidR="00591836" w14:paraId="08AAE289" w14:textId="77777777" w:rsidTr="00DA3368">
        <w:trPr>
          <w:jc w:val="center"/>
        </w:trPr>
        <w:tc>
          <w:tcPr>
            <w:tcW w:w="5570" w:type="dxa"/>
            <w:vAlign w:val="center"/>
          </w:tcPr>
          <w:p w14:paraId="5D183743" w14:textId="77777777" w:rsidR="00591836"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Дополнительно создано рабочих мест, тыс. шт.</w:t>
            </w:r>
          </w:p>
        </w:tc>
        <w:tc>
          <w:tcPr>
            <w:tcW w:w="1984" w:type="dxa"/>
            <w:vAlign w:val="center"/>
          </w:tcPr>
          <w:p w14:paraId="050CFFDA" w14:textId="77777777" w:rsidR="00591836"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1843" w:type="dxa"/>
            <w:vAlign w:val="center"/>
          </w:tcPr>
          <w:p w14:paraId="5EC00C76" w14:textId="77777777" w:rsidR="00591836"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50</w:t>
            </w:r>
          </w:p>
        </w:tc>
      </w:tr>
      <w:tr w:rsidR="00591836" w14:paraId="1EC573D8" w14:textId="77777777" w:rsidTr="00DA3368">
        <w:trPr>
          <w:jc w:val="center"/>
        </w:trPr>
        <w:tc>
          <w:tcPr>
            <w:tcW w:w="5570" w:type="dxa"/>
            <w:vAlign w:val="center"/>
          </w:tcPr>
          <w:p w14:paraId="1EC1692E" w14:textId="77777777" w:rsidR="00591836"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О</w:t>
            </w:r>
            <w:r w:rsidRPr="005F63A0">
              <w:rPr>
                <w:rFonts w:ascii="Times New Roman" w:eastAsiaTheme="majorEastAsia" w:hAnsi="Times New Roman" w:cs="Times New Roman"/>
                <w:sz w:val="24"/>
                <w:szCs w:val="24"/>
              </w:rPr>
              <w:t>жидаемой продолжительност</w:t>
            </w:r>
            <w:r>
              <w:rPr>
                <w:rFonts w:ascii="Times New Roman" w:eastAsiaTheme="majorEastAsia" w:hAnsi="Times New Roman" w:cs="Times New Roman"/>
                <w:sz w:val="24"/>
                <w:szCs w:val="24"/>
              </w:rPr>
              <w:t>ь</w:t>
            </w:r>
            <w:r w:rsidRPr="005F63A0">
              <w:rPr>
                <w:rFonts w:ascii="Times New Roman" w:eastAsiaTheme="majorEastAsia" w:hAnsi="Times New Roman" w:cs="Times New Roman"/>
                <w:sz w:val="24"/>
                <w:szCs w:val="24"/>
              </w:rPr>
              <w:t xml:space="preserve"> жизни</w:t>
            </w:r>
            <w:r>
              <w:rPr>
                <w:rFonts w:ascii="Times New Roman" w:eastAsiaTheme="majorEastAsia" w:hAnsi="Times New Roman" w:cs="Times New Roman"/>
                <w:sz w:val="24"/>
                <w:szCs w:val="24"/>
              </w:rPr>
              <w:t>, лет</w:t>
            </w:r>
          </w:p>
        </w:tc>
        <w:tc>
          <w:tcPr>
            <w:tcW w:w="1984" w:type="dxa"/>
            <w:vAlign w:val="center"/>
          </w:tcPr>
          <w:p w14:paraId="7CECC128" w14:textId="77777777" w:rsidR="00591836"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74,3</w:t>
            </w:r>
          </w:p>
        </w:tc>
        <w:tc>
          <w:tcPr>
            <w:tcW w:w="1843" w:type="dxa"/>
            <w:vAlign w:val="center"/>
          </w:tcPr>
          <w:p w14:paraId="21BB0542" w14:textId="77777777" w:rsidR="00591836"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76,0</w:t>
            </w:r>
          </w:p>
        </w:tc>
      </w:tr>
      <w:tr w:rsidR="00591836" w14:paraId="4485217D" w14:textId="77777777" w:rsidTr="00DA3368">
        <w:trPr>
          <w:jc w:val="center"/>
        </w:trPr>
        <w:tc>
          <w:tcPr>
            <w:tcW w:w="5570" w:type="dxa"/>
            <w:vAlign w:val="center"/>
          </w:tcPr>
          <w:p w14:paraId="17F9E828" w14:textId="77777777" w:rsidR="00591836" w:rsidRDefault="00591836" w:rsidP="00DA3368">
            <w:pPr>
              <w:tabs>
                <w:tab w:val="left" w:pos="0"/>
              </w:tabs>
              <w:jc w:val="both"/>
              <w:rPr>
                <w:rFonts w:ascii="Times New Roman" w:eastAsiaTheme="majorEastAsia" w:hAnsi="Times New Roman" w:cs="Times New Roman"/>
                <w:sz w:val="24"/>
                <w:szCs w:val="24"/>
              </w:rPr>
            </w:pPr>
            <w:r w:rsidRPr="005F63A0">
              <w:rPr>
                <w:rFonts w:ascii="Times New Roman" w:eastAsiaTheme="majorEastAsia" w:hAnsi="Times New Roman" w:cs="Times New Roman"/>
                <w:sz w:val="24"/>
                <w:szCs w:val="24"/>
              </w:rPr>
              <w:t>Доходы населения</w:t>
            </w:r>
            <w:r>
              <w:rPr>
                <w:rFonts w:ascii="Times New Roman" w:eastAsiaTheme="majorEastAsia" w:hAnsi="Times New Roman" w:cs="Times New Roman"/>
                <w:sz w:val="24"/>
                <w:szCs w:val="24"/>
              </w:rPr>
              <w:t>, тыс. тенге</w:t>
            </w:r>
          </w:p>
        </w:tc>
        <w:tc>
          <w:tcPr>
            <w:tcW w:w="1984" w:type="dxa"/>
            <w:vAlign w:val="center"/>
          </w:tcPr>
          <w:p w14:paraId="694C1355" w14:textId="77777777" w:rsidR="00591836"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144,2</w:t>
            </w:r>
          </w:p>
        </w:tc>
        <w:tc>
          <w:tcPr>
            <w:tcW w:w="1843" w:type="dxa"/>
            <w:vAlign w:val="center"/>
          </w:tcPr>
          <w:p w14:paraId="268E84B0" w14:textId="77777777" w:rsidR="00591836"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176,0</w:t>
            </w:r>
          </w:p>
        </w:tc>
      </w:tr>
      <w:tr w:rsidR="00880739" w14:paraId="7A701C5F" w14:textId="77777777" w:rsidTr="00B45ABE">
        <w:trPr>
          <w:jc w:val="center"/>
        </w:trPr>
        <w:tc>
          <w:tcPr>
            <w:tcW w:w="9397" w:type="dxa"/>
            <w:gridSpan w:val="3"/>
            <w:vAlign w:val="center"/>
          </w:tcPr>
          <w:p w14:paraId="0E66023A" w14:textId="6AD17E66" w:rsidR="00880739" w:rsidRDefault="00880739" w:rsidP="00880739">
            <w:pPr>
              <w:tabs>
                <w:tab w:val="left" w:pos="0"/>
              </w:tabs>
              <w:ind w:firstLine="601"/>
              <w:jc w:val="both"/>
              <w:rPr>
                <w:rFonts w:ascii="Times New Roman" w:eastAsiaTheme="majorEastAsia"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583FEF">
              <w:rPr>
                <w:rFonts w:ascii="Times New Roman" w:hAnsi="Times New Roman" w:cs="Times New Roman"/>
                <w:sz w:val="24"/>
                <w:szCs w:val="24"/>
              </w:rPr>
              <w:t>источников</w:t>
            </w:r>
            <w:r w:rsidR="00583FEF" w:rsidRPr="00583FEF">
              <w:rPr>
                <w:rFonts w:ascii="Times New Roman" w:hAnsi="Times New Roman" w:cs="Times New Roman"/>
                <w:sz w:val="24"/>
                <w:szCs w:val="24"/>
              </w:rPr>
              <w:t xml:space="preserve"> [94]</w:t>
            </w:r>
          </w:p>
        </w:tc>
      </w:tr>
    </w:tbl>
    <w:p w14:paraId="4262922D" w14:textId="77777777" w:rsidR="00591836" w:rsidRDefault="00591836" w:rsidP="00591836">
      <w:pPr>
        <w:tabs>
          <w:tab w:val="left" w:pos="0"/>
        </w:tabs>
        <w:spacing w:after="0" w:line="240" w:lineRule="auto"/>
        <w:ind w:firstLine="567"/>
        <w:jc w:val="both"/>
        <w:rPr>
          <w:rFonts w:ascii="Times New Roman" w:eastAsiaTheme="majorEastAsia" w:hAnsi="Times New Roman" w:cs="Times New Roman"/>
          <w:sz w:val="28"/>
          <w:szCs w:val="28"/>
        </w:rPr>
      </w:pPr>
    </w:p>
    <w:p w14:paraId="5A8E930D" w14:textId="77777777" w:rsidR="00591836" w:rsidRDefault="00591836" w:rsidP="00591836">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Достаточно оптимистичные прогнозные показатели, заложены в плане, более того, план очень хорошо сбалансирован, планируется инвестировать 1,8 трлн рублей и на такую же сумму увеличится валовой региональный продукт к 2025 году. Относительно развития сельских территорий и их социальной инфраструктуры можно сказать немного, но централизованное водоснабжение будет доступно 100% сельского населения. водоснабжение в Мангистауской области – это самый важный элемент, который влияет на заселенность территории, причем не только в сельской местности, но и городах. Значению водоснабжения уделяется колоссальное значение. Если этот процесс будет прерван, то в силу отсутствия подземных источников водоснабжения, могут произойти необратимые последствия. Как уже неоднократно приводился опыт Эмирата Дубай, вопрос водоснабжения в Эмиратах стоит очень остро, с этой целью Правительство эмирата построило подземное водохранилище объемом 17 млн м</w:t>
      </w:r>
      <w:r>
        <w:rPr>
          <w:rFonts w:ascii="Times New Roman" w:eastAsiaTheme="majorEastAsia" w:hAnsi="Times New Roman" w:cs="Times New Roman"/>
          <w:sz w:val="28"/>
          <w:szCs w:val="28"/>
          <w:vertAlign w:val="superscript"/>
        </w:rPr>
        <w:t>3</w:t>
      </w:r>
      <w:r>
        <w:rPr>
          <w:rFonts w:ascii="Times New Roman" w:eastAsiaTheme="majorEastAsia" w:hAnsi="Times New Roman" w:cs="Times New Roman"/>
          <w:sz w:val="28"/>
          <w:szCs w:val="28"/>
        </w:rPr>
        <w:t>, чтобы обезопасить себя от вероятных катаклизмов.</w:t>
      </w:r>
    </w:p>
    <w:p w14:paraId="2AAC373C" w14:textId="77777777" w:rsidR="00591836" w:rsidRDefault="00591836" w:rsidP="00591836">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В Мангистауской области, проекты по обеспечению водой привлекают значительные суммы, но не только такие проекты планируется развивать.</w:t>
      </w:r>
    </w:p>
    <w:p w14:paraId="2BCFC6A6" w14:textId="77777777" w:rsidR="00591836" w:rsidRDefault="00591836" w:rsidP="00591836">
      <w:pPr>
        <w:tabs>
          <w:tab w:val="left" w:pos="1134"/>
        </w:tabs>
        <w:spacing w:after="0" w:line="240" w:lineRule="auto"/>
        <w:ind w:firstLine="567"/>
        <w:jc w:val="both"/>
        <w:rPr>
          <w:rFonts w:ascii="Times New Roman" w:hAnsi="Times New Roman" w:cs="Times New Roman"/>
          <w:sz w:val="28"/>
          <w:szCs w:val="28"/>
        </w:rPr>
      </w:pPr>
      <w:r>
        <w:rPr>
          <w:rFonts w:ascii="Times New Roman" w:eastAsiaTheme="majorEastAsia" w:hAnsi="Times New Roman" w:cs="Times New Roman"/>
          <w:sz w:val="28"/>
          <w:szCs w:val="28"/>
        </w:rPr>
        <w:t xml:space="preserve">Для расчета прогнозных показателей по развитию социальной инфраструктуры сельских территорий используем два сценария: инерционный и оптимистический. </w:t>
      </w:r>
      <w:r>
        <w:rPr>
          <w:rFonts w:ascii="Times New Roman" w:hAnsi="Times New Roman" w:cs="Times New Roman"/>
          <w:sz w:val="28"/>
          <w:szCs w:val="28"/>
        </w:rPr>
        <w:t xml:space="preserve">В случае реализации инерционного сценария, модернизация социальной инфраструктуры сельских территорий Мангистауской области будет основываться на взаимосвязи между интересами органов местного управления и представителями бизнеса, с минимальным учетом интересов местного сообщества. Данный сценарий предполагает очаговую развитость социальной инфраструктурой с модернизацией по остаточному принципу. </w:t>
      </w:r>
    </w:p>
    <w:p w14:paraId="5D049D94" w14:textId="77777777" w:rsidR="00591836" w:rsidRDefault="00591836" w:rsidP="0059183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реализации оптимистического сценария, модернизация социальной инфраструктуры сельских территорий будет направлена на создание максимально благоприятной и комфортной среды для проживания, создание благоприятного инвестиционного климата, направленного на привлечение инвесторов со всего мира. Реализация данного сценария предполагает существенное качественное улучшение жизни всего населения Мангистауской области, направленное, прежде всего, на создание условий для формирования будущего человеческого капитала Республики Казахстан.</w:t>
      </w:r>
    </w:p>
    <w:p w14:paraId="151E175A" w14:textId="77777777" w:rsidR="00591836" w:rsidRDefault="00591836" w:rsidP="00591836">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В принятом документе </w:t>
      </w:r>
      <w:r w:rsidRPr="008E671B">
        <w:rPr>
          <w:rFonts w:ascii="Times New Roman" w:eastAsiaTheme="majorEastAsia" w:hAnsi="Times New Roman" w:cs="Times New Roman"/>
          <w:sz w:val="28"/>
          <w:szCs w:val="28"/>
        </w:rPr>
        <w:t>Прогнозной схемы территориально-пространственного развития</w:t>
      </w:r>
      <w:r>
        <w:rPr>
          <w:rFonts w:ascii="Times New Roman" w:eastAsiaTheme="majorEastAsia" w:hAnsi="Times New Roman" w:cs="Times New Roman"/>
          <w:sz w:val="28"/>
          <w:szCs w:val="28"/>
        </w:rPr>
        <w:t xml:space="preserve"> </w:t>
      </w:r>
      <w:r w:rsidRPr="008E671B">
        <w:rPr>
          <w:rFonts w:ascii="Times New Roman" w:eastAsiaTheme="majorEastAsia" w:hAnsi="Times New Roman" w:cs="Times New Roman"/>
          <w:sz w:val="28"/>
          <w:szCs w:val="28"/>
        </w:rPr>
        <w:t>страны до 2030 года</w:t>
      </w:r>
      <w:r>
        <w:rPr>
          <w:rFonts w:ascii="Times New Roman" w:eastAsiaTheme="majorEastAsia" w:hAnsi="Times New Roman" w:cs="Times New Roman"/>
          <w:sz w:val="28"/>
          <w:szCs w:val="28"/>
        </w:rPr>
        <w:t>, заявлены следующие цели:</w:t>
      </w:r>
    </w:p>
    <w:p w14:paraId="3E729057" w14:textId="77777777" w:rsidR="00591836" w:rsidRDefault="00591836">
      <w:pPr>
        <w:pStyle w:val="a3"/>
        <w:numPr>
          <w:ilvl w:val="0"/>
          <w:numId w:val="36"/>
        </w:numPr>
        <w:tabs>
          <w:tab w:val="left" w:pos="993"/>
        </w:tabs>
        <w:spacing w:after="0" w:line="240" w:lineRule="auto"/>
        <w:ind w:left="0" w:firstLine="567"/>
        <w:jc w:val="both"/>
        <w:rPr>
          <w:rFonts w:ascii="Times New Roman" w:eastAsiaTheme="majorEastAsia" w:hAnsi="Times New Roman" w:cs="Times New Roman"/>
          <w:sz w:val="28"/>
          <w:szCs w:val="28"/>
        </w:rPr>
      </w:pPr>
      <w:r w:rsidRPr="0067665B">
        <w:rPr>
          <w:rFonts w:ascii="Times New Roman" w:eastAsiaTheme="majorEastAsia" w:hAnsi="Times New Roman" w:cs="Times New Roman"/>
          <w:sz w:val="28"/>
          <w:szCs w:val="28"/>
        </w:rPr>
        <w:t>Необходимо принять меры по реализации потенциала приграничных территорий</w:t>
      </w:r>
      <w:r>
        <w:rPr>
          <w:rFonts w:ascii="Times New Roman" w:eastAsiaTheme="majorEastAsia" w:hAnsi="Times New Roman" w:cs="Times New Roman"/>
          <w:sz w:val="28"/>
          <w:szCs w:val="28"/>
        </w:rPr>
        <w:t xml:space="preserve"> </w:t>
      </w:r>
      <w:r w:rsidRPr="0067665B">
        <w:rPr>
          <w:rFonts w:ascii="Times New Roman" w:eastAsiaTheme="majorEastAsia" w:hAnsi="Times New Roman" w:cs="Times New Roman"/>
          <w:sz w:val="28"/>
          <w:szCs w:val="28"/>
        </w:rPr>
        <w:t>как важнейших зон международного экономического сотрудничества. Будут</w:t>
      </w:r>
      <w:r>
        <w:rPr>
          <w:rFonts w:ascii="Times New Roman" w:eastAsiaTheme="majorEastAsia" w:hAnsi="Times New Roman" w:cs="Times New Roman"/>
          <w:sz w:val="28"/>
          <w:szCs w:val="28"/>
        </w:rPr>
        <w:t xml:space="preserve"> </w:t>
      </w:r>
      <w:r w:rsidRPr="0067665B">
        <w:rPr>
          <w:rFonts w:ascii="Times New Roman" w:eastAsiaTheme="majorEastAsia" w:hAnsi="Times New Roman" w:cs="Times New Roman"/>
          <w:sz w:val="28"/>
          <w:szCs w:val="28"/>
        </w:rPr>
        <w:t>реализованы комплексные мероприятия по развитию пограничной инфраструктуры.</w:t>
      </w:r>
      <w:r>
        <w:rPr>
          <w:rFonts w:ascii="Times New Roman" w:eastAsiaTheme="majorEastAsia" w:hAnsi="Times New Roman" w:cs="Times New Roman"/>
          <w:sz w:val="28"/>
          <w:szCs w:val="28"/>
        </w:rPr>
        <w:t xml:space="preserve"> </w:t>
      </w:r>
      <w:r w:rsidRPr="0067665B">
        <w:rPr>
          <w:rFonts w:ascii="Times New Roman" w:eastAsiaTheme="majorEastAsia" w:hAnsi="Times New Roman" w:cs="Times New Roman"/>
          <w:sz w:val="28"/>
          <w:szCs w:val="28"/>
        </w:rPr>
        <w:t>Особое внимание будет уделено развитию приграничных городов как внешних ворот и</w:t>
      </w:r>
      <w:r>
        <w:rPr>
          <w:rFonts w:ascii="Times New Roman" w:eastAsiaTheme="majorEastAsia" w:hAnsi="Times New Roman" w:cs="Times New Roman"/>
          <w:sz w:val="28"/>
          <w:szCs w:val="28"/>
        </w:rPr>
        <w:t xml:space="preserve"> </w:t>
      </w:r>
      <w:r w:rsidRPr="0067665B">
        <w:rPr>
          <w:rFonts w:ascii="Times New Roman" w:eastAsiaTheme="majorEastAsia" w:hAnsi="Times New Roman" w:cs="Times New Roman"/>
          <w:sz w:val="28"/>
          <w:szCs w:val="28"/>
        </w:rPr>
        <w:t>опорных СНП. В приграничных СНП необходимо в приоритетном порядке внедрять</w:t>
      </w:r>
      <w:r>
        <w:rPr>
          <w:rFonts w:ascii="Times New Roman" w:eastAsiaTheme="majorEastAsia" w:hAnsi="Times New Roman" w:cs="Times New Roman"/>
          <w:sz w:val="28"/>
          <w:szCs w:val="28"/>
        </w:rPr>
        <w:t xml:space="preserve"> </w:t>
      </w:r>
      <w:r w:rsidRPr="0067665B">
        <w:rPr>
          <w:rFonts w:ascii="Times New Roman" w:eastAsiaTheme="majorEastAsia" w:hAnsi="Times New Roman" w:cs="Times New Roman"/>
          <w:sz w:val="28"/>
          <w:szCs w:val="28"/>
        </w:rPr>
        <w:t>блага и услуги системы региональных стандартов</w:t>
      </w:r>
      <w:r>
        <w:rPr>
          <w:rFonts w:ascii="Times New Roman" w:eastAsiaTheme="majorEastAsia" w:hAnsi="Times New Roman" w:cs="Times New Roman"/>
          <w:sz w:val="28"/>
          <w:szCs w:val="28"/>
        </w:rPr>
        <w:t>.</w:t>
      </w:r>
    </w:p>
    <w:p w14:paraId="4C183FBB" w14:textId="77777777" w:rsidR="00591836" w:rsidRDefault="00591836">
      <w:pPr>
        <w:pStyle w:val="a3"/>
        <w:numPr>
          <w:ilvl w:val="0"/>
          <w:numId w:val="36"/>
        </w:numPr>
        <w:tabs>
          <w:tab w:val="left" w:pos="993"/>
        </w:tabs>
        <w:spacing w:after="0" w:line="240" w:lineRule="auto"/>
        <w:ind w:left="0" w:firstLine="567"/>
        <w:jc w:val="both"/>
        <w:rPr>
          <w:rFonts w:ascii="Times New Roman" w:eastAsiaTheme="majorEastAsia" w:hAnsi="Times New Roman" w:cs="Times New Roman"/>
          <w:sz w:val="28"/>
          <w:szCs w:val="28"/>
        </w:rPr>
      </w:pPr>
      <w:r w:rsidRPr="00794673">
        <w:rPr>
          <w:rFonts w:ascii="Times New Roman" w:eastAsiaTheme="majorEastAsia" w:hAnsi="Times New Roman" w:cs="Times New Roman"/>
          <w:sz w:val="28"/>
          <w:szCs w:val="28"/>
        </w:rPr>
        <w:t>Политика в отношении развития сельских территорий будет направлена на</w:t>
      </w:r>
      <w:r>
        <w:rPr>
          <w:rFonts w:ascii="Times New Roman" w:eastAsiaTheme="majorEastAsia" w:hAnsi="Times New Roman" w:cs="Times New Roman"/>
          <w:sz w:val="28"/>
          <w:szCs w:val="28"/>
        </w:rPr>
        <w:t xml:space="preserve"> </w:t>
      </w:r>
      <w:r w:rsidRPr="00794673">
        <w:rPr>
          <w:rFonts w:ascii="Times New Roman" w:eastAsiaTheme="majorEastAsia" w:hAnsi="Times New Roman" w:cs="Times New Roman"/>
          <w:sz w:val="28"/>
          <w:szCs w:val="28"/>
        </w:rPr>
        <w:t>приоритетное развитие опорных СНП. Требуется выработать меры по интеграции</w:t>
      </w:r>
      <w:r>
        <w:rPr>
          <w:rFonts w:ascii="Times New Roman" w:eastAsiaTheme="majorEastAsia" w:hAnsi="Times New Roman" w:cs="Times New Roman"/>
          <w:sz w:val="28"/>
          <w:szCs w:val="28"/>
        </w:rPr>
        <w:t xml:space="preserve"> </w:t>
      </w:r>
      <w:r w:rsidRPr="00794673">
        <w:rPr>
          <w:rFonts w:ascii="Times New Roman" w:eastAsiaTheme="majorEastAsia" w:hAnsi="Times New Roman" w:cs="Times New Roman"/>
          <w:sz w:val="28"/>
          <w:szCs w:val="28"/>
        </w:rPr>
        <w:t>сельских территорий в экономическую систему городов. В этих целях в предстоящее</w:t>
      </w:r>
      <w:r>
        <w:rPr>
          <w:rFonts w:ascii="Times New Roman" w:eastAsiaTheme="majorEastAsia" w:hAnsi="Times New Roman" w:cs="Times New Roman"/>
          <w:sz w:val="28"/>
          <w:szCs w:val="28"/>
        </w:rPr>
        <w:t xml:space="preserve"> </w:t>
      </w:r>
      <w:r w:rsidRPr="00794673">
        <w:rPr>
          <w:rFonts w:ascii="Times New Roman" w:eastAsiaTheme="majorEastAsia" w:hAnsi="Times New Roman" w:cs="Times New Roman"/>
          <w:sz w:val="28"/>
          <w:szCs w:val="28"/>
        </w:rPr>
        <w:t>десятилетие будет проделана масштабная работа по развитию социальной,</w:t>
      </w:r>
      <w:r>
        <w:rPr>
          <w:rFonts w:ascii="Times New Roman" w:eastAsiaTheme="majorEastAsia" w:hAnsi="Times New Roman" w:cs="Times New Roman"/>
          <w:sz w:val="28"/>
          <w:szCs w:val="28"/>
        </w:rPr>
        <w:t xml:space="preserve"> </w:t>
      </w:r>
      <w:r w:rsidRPr="00794673">
        <w:rPr>
          <w:rFonts w:ascii="Times New Roman" w:eastAsiaTheme="majorEastAsia" w:hAnsi="Times New Roman" w:cs="Times New Roman"/>
          <w:sz w:val="28"/>
          <w:szCs w:val="28"/>
        </w:rPr>
        <w:t>транспортной и инженерной инфраструктуры этих населенных пунктов.</w:t>
      </w:r>
      <w:r>
        <w:rPr>
          <w:rFonts w:ascii="Times New Roman" w:eastAsiaTheme="majorEastAsia" w:hAnsi="Times New Roman" w:cs="Times New Roman"/>
          <w:sz w:val="28"/>
          <w:szCs w:val="28"/>
        </w:rPr>
        <w:t xml:space="preserve"> </w:t>
      </w:r>
      <w:r w:rsidRPr="00794673">
        <w:rPr>
          <w:rFonts w:ascii="Times New Roman" w:eastAsiaTheme="majorEastAsia" w:hAnsi="Times New Roman" w:cs="Times New Roman"/>
          <w:sz w:val="28"/>
          <w:szCs w:val="28"/>
        </w:rPr>
        <w:t>Также особое внимание будет отведено развитию человеческого капитала,</w:t>
      </w:r>
      <w:r>
        <w:rPr>
          <w:rFonts w:ascii="Times New Roman" w:eastAsiaTheme="majorEastAsia" w:hAnsi="Times New Roman" w:cs="Times New Roman"/>
          <w:sz w:val="28"/>
          <w:szCs w:val="28"/>
        </w:rPr>
        <w:t xml:space="preserve"> </w:t>
      </w:r>
      <w:r w:rsidRPr="00794673">
        <w:rPr>
          <w:rFonts w:ascii="Times New Roman" w:eastAsiaTheme="majorEastAsia" w:hAnsi="Times New Roman" w:cs="Times New Roman"/>
          <w:sz w:val="28"/>
          <w:szCs w:val="28"/>
        </w:rPr>
        <w:t>улучшению состояния окружающей среды и защите природных ресурсов</w:t>
      </w:r>
      <w:r>
        <w:rPr>
          <w:rFonts w:ascii="Times New Roman" w:eastAsiaTheme="majorEastAsia" w:hAnsi="Times New Roman" w:cs="Times New Roman"/>
          <w:sz w:val="28"/>
          <w:szCs w:val="28"/>
        </w:rPr>
        <w:t>.</w:t>
      </w:r>
    </w:p>
    <w:p w14:paraId="5951D8E0" w14:textId="77777777" w:rsidR="00591836" w:rsidRDefault="00591836">
      <w:pPr>
        <w:pStyle w:val="a3"/>
        <w:numPr>
          <w:ilvl w:val="0"/>
          <w:numId w:val="36"/>
        </w:numPr>
        <w:tabs>
          <w:tab w:val="left" w:pos="993"/>
        </w:tabs>
        <w:spacing w:after="0" w:line="240" w:lineRule="auto"/>
        <w:ind w:left="0" w:firstLine="567"/>
        <w:jc w:val="both"/>
        <w:rPr>
          <w:rFonts w:ascii="Times New Roman" w:eastAsiaTheme="majorEastAsia" w:hAnsi="Times New Roman" w:cs="Times New Roman"/>
          <w:sz w:val="28"/>
          <w:szCs w:val="28"/>
        </w:rPr>
      </w:pPr>
      <w:r w:rsidRPr="005A2654">
        <w:rPr>
          <w:rFonts w:ascii="Times New Roman" w:eastAsiaTheme="majorEastAsia" w:hAnsi="Times New Roman" w:cs="Times New Roman"/>
          <w:sz w:val="28"/>
          <w:szCs w:val="28"/>
        </w:rPr>
        <w:t>Будут приняты меры по повышению доступности жилья, в том числе арендного.</w:t>
      </w:r>
      <w:r>
        <w:rPr>
          <w:rFonts w:ascii="Times New Roman" w:eastAsiaTheme="majorEastAsia" w:hAnsi="Times New Roman" w:cs="Times New Roman"/>
          <w:sz w:val="28"/>
          <w:szCs w:val="28"/>
        </w:rPr>
        <w:t xml:space="preserve"> </w:t>
      </w:r>
      <w:r w:rsidRPr="005A2654">
        <w:rPr>
          <w:rFonts w:ascii="Times New Roman" w:eastAsiaTheme="majorEastAsia" w:hAnsi="Times New Roman" w:cs="Times New Roman"/>
          <w:sz w:val="28"/>
          <w:szCs w:val="28"/>
        </w:rPr>
        <w:t>Формирование высококачественной дорожной инфраструктуры и современных</w:t>
      </w:r>
      <w:r>
        <w:rPr>
          <w:rFonts w:ascii="Times New Roman" w:eastAsiaTheme="majorEastAsia" w:hAnsi="Times New Roman" w:cs="Times New Roman"/>
          <w:sz w:val="28"/>
          <w:szCs w:val="28"/>
        </w:rPr>
        <w:t xml:space="preserve"> </w:t>
      </w:r>
      <w:r w:rsidRPr="005A2654">
        <w:rPr>
          <w:rFonts w:ascii="Times New Roman" w:eastAsiaTheme="majorEastAsia" w:hAnsi="Times New Roman" w:cs="Times New Roman"/>
          <w:sz w:val="28"/>
          <w:szCs w:val="28"/>
        </w:rPr>
        <w:t>транспортных сообщений будет способствовать вовлечению сельских территорий в</w:t>
      </w:r>
      <w:r>
        <w:rPr>
          <w:rFonts w:ascii="Times New Roman" w:eastAsiaTheme="majorEastAsia" w:hAnsi="Times New Roman" w:cs="Times New Roman"/>
          <w:sz w:val="28"/>
          <w:szCs w:val="28"/>
        </w:rPr>
        <w:t xml:space="preserve"> </w:t>
      </w:r>
      <w:r w:rsidRPr="005A2654">
        <w:rPr>
          <w:rFonts w:ascii="Times New Roman" w:eastAsiaTheme="majorEastAsia" w:hAnsi="Times New Roman" w:cs="Times New Roman"/>
          <w:sz w:val="28"/>
          <w:szCs w:val="28"/>
        </w:rPr>
        <w:t>экономику больших и крупных городов, а также повышению мобильности населения</w:t>
      </w:r>
      <w:r>
        <w:rPr>
          <w:rFonts w:ascii="Times New Roman" w:eastAsiaTheme="majorEastAsia" w:hAnsi="Times New Roman" w:cs="Times New Roman"/>
          <w:sz w:val="28"/>
          <w:szCs w:val="28"/>
        </w:rPr>
        <w:t>.</w:t>
      </w:r>
    </w:p>
    <w:p w14:paraId="33F9F174" w14:textId="5D223AEC" w:rsidR="00591836" w:rsidRDefault="00591836">
      <w:pPr>
        <w:pStyle w:val="a3"/>
        <w:numPr>
          <w:ilvl w:val="0"/>
          <w:numId w:val="36"/>
        </w:numPr>
        <w:tabs>
          <w:tab w:val="left" w:pos="993"/>
        </w:tabs>
        <w:spacing w:after="0" w:line="240" w:lineRule="auto"/>
        <w:ind w:left="0" w:firstLine="567"/>
        <w:jc w:val="both"/>
        <w:rPr>
          <w:rFonts w:ascii="Times New Roman" w:eastAsiaTheme="majorEastAsia" w:hAnsi="Times New Roman" w:cs="Times New Roman"/>
          <w:sz w:val="28"/>
          <w:szCs w:val="28"/>
        </w:rPr>
      </w:pPr>
      <w:r w:rsidRPr="00BC59BD">
        <w:rPr>
          <w:rFonts w:ascii="Times New Roman" w:eastAsiaTheme="majorEastAsia" w:hAnsi="Times New Roman" w:cs="Times New Roman"/>
          <w:sz w:val="28"/>
          <w:szCs w:val="28"/>
        </w:rPr>
        <w:t>Дальнейшее расселение населения в городской и сельской местности будет</w:t>
      </w:r>
      <w:r>
        <w:rPr>
          <w:rFonts w:ascii="Times New Roman" w:eastAsiaTheme="majorEastAsia" w:hAnsi="Times New Roman" w:cs="Times New Roman"/>
          <w:sz w:val="28"/>
          <w:szCs w:val="28"/>
        </w:rPr>
        <w:t xml:space="preserve"> </w:t>
      </w:r>
      <w:r w:rsidRPr="00BC59BD">
        <w:rPr>
          <w:rFonts w:ascii="Times New Roman" w:eastAsiaTheme="majorEastAsia" w:hAnsi="Times New Roman" w:cs="Times New Roman"/>
          <w:sz w:val="28"/>
          <w:szCs w:val="28"/>
        </w:rPr>
        <w:t>определяться в большей степени не природными, а экономическими и экологическими</w:t>
      </w:r>
      <w:r>
        <w:rPr>
          <w:rFonts w:ascii="Times New Roman" w:eastAsiaTheme="majorEastAsia" w:hAnsi="Times New Roman" w:cs="Times New Roman"/>
          <w:sz w:val="28"/>
          <w:szCs w:val="28"/>
        </w:rPr>
        <w:t xml:space="preserve"> </w:t>
      </w:r>
      <w:r w:rsidRPr="00BC59BD">
        <w:rPr>
          <w:rFonts w:ascii="Times New Roman" w:eastAsiaTheme="majorEastAsia" w:hAnsi="Times New Roman" w:cs="Times New Roman"/>
          <w:sz w:val="28"/>
          <w:szCs w:val="28"/>
        </w:rPr>
        <w:t>факторами. Продолжится дальн</w:t>
      </w:r>
      <w:r w:rsidR="001D759D">
        <w:rPr>
          <w:rFonts w:ascii="Times New Roman" w:eastAsiaTheme="majorEastAsia" w:hAnsi="Times New Roman" w:cs="Times New Roman"/>
          <w:sz w:val="28"/>
          <w:szCs w:val="28"/>
        </w:rPr>
        <w:t>ейшая концентрация населения в «</w:t>
      </w:r>
      <w:r w:rsidRPr="00BC59BD">
        <w:rPr>
          <w:rFonts w:ascii="Times New Roman" w:eastAsiaTheme="majorEastAsia" w:hAnsi="Times New Roman" w:cs="Times New Roman"/>
          <w:sz w:val="28"/>
          <w:szCs w:val="28"/>
        </w:rPr>
        <w:t>точках роста</w:t>
      </w:r>
      <w:r w:rsidR="001D759D">
        <w:rPr>
          <w:rFonts w:ascii="Times New Roman" w:eastAsiaTheme="majorEastAsia" w:hAnsi="Times New Roman" w:cs="Times New Roman"/>
          <w:sz w:val="28"/>
          <w:szCs w:val="28"/>
        </w:rPr>
        <w:t>»</w:t>
      </w:r>
      <w:r w:rsidRPr="00BC59BD">
        <w:rPr>
          <w:rFonts w:ascii="Times New Roman" w:eastAsiaTheme="majorEastAsia" w:hAnsi="Times New Roman" w:cs="Times New Roman"/>
          <w:sz w:val="28"/>
          <w:szCs w:val="28"/>
        </w:rPr>
        <w:t xml:space="preserve"> и в</w:t>
      </w:r>
      <w:r>
        <w:rPr>
          <w:rFonts w:ascii="Times New Roman" w:eastAsiaTheme="majorEastAsia" w:hAnsi="Times New Roman" w:cs="Times New Roman"/>
          <w:sz w:val="28"/>
          <w:szCs w:val="28"/>
        </w:rPr>
        <w:t xml:space="preserve"> </w:t>
      </w:r>
      <w:r w:rsidRPr="00BC59BD">
        <w:rPr>
          <w:rFonts w:ascii="Times New Roman" w:eastAsiaTheme="majorEastAsia" w:hAnsi="Times New Roman" w:cs="Times New Roman"/>
          <w:sz w:val="28"/>
          <w:szCs w:val="28"/>
        </w:rPr>
        <w:t>местах с благоприятными для проживания условиями</w:t>
      </w:r>
      <w:r>
        <w:rPr>
          <w:rFonts w:ascii="Times New Roman" w:eastAsiaTheme="majorEastAsia" w:hAnsi="Times New Roman" w:cs="Times New Roman"/>
          <w:sz w:val="28"/>
          <w:szCs w:val="28"/>
        </w:rPr>
        <w:t>.</w:t>
      </w:r>
    </w:p>
    <w:p w14:paraId="16B0AE15" w14:textId="77777777" w:rsidR="00591836" w:rsidRDefault="00591836">
      <w:pPr>
        <w:pStyle w:val="a3"/>
        <w:numPr>
          <w:ilvl w:val="0"/>
          <w:numId w:val="36"/>
        </w:numPr>
        <w:tabs>
          <w:tab w:val="left" w:pos="993"/>
        </w:tabs>
        <w:spacing w:after="0" w:line="240" w:lineRule="auto"/>
        <w:ind w:left="0" w:firstLine="567"/>
        <w:jc w:val="both"/>
        <w:rPr>
          <w:rFonts w:ascii="Times New Roman" w:eastAsiaTheme="majorEastAsia" w:hAnsi="Times New Roman" w:cs="Times New Roman"/>
          <w:sz w:val="28"/>
          <w:szCs w:val="28"/>
        </w:rPr>
      </w:pPr>
      <w:r w:rsidRPr="00010B2A">
        <w:rPr>
          <w:rFonts w:ascii="Times New Roman" w:eastAsiaTheme="majorEastAsia" w:hAnsi="Times New Roman" w:cs="Times New Roman"/>
          <w:sz w:val="28"/>
          <w:szCs w:val="28"/>
        </w:rPr>
        <w:t>Для сохранения постоянного расселения все СНП должны иметь сеть дорог в</w:t>
      </w:r>
      <w:r>
        <w:rPr>
          <w:rFonts w:ascii="Times New Roman" w:eastAsiaTheme="majorEastAsia" w:hAnsi="Times New Roman" w:cs="Times New Roman"/>
          <w:sz w:val="28"/>
          <w:szCs w:val="28"/>
        </w:rPr>
        <w:t xml:space="preserve"> </w:t>
      </w:r>
      <w:r w:rsidRPr="00010B2A">
        <w:rPr>
          <w:rFonts w:ascii="Times New Roman" w:eastAsiaTheme="majorEastAsia" w:hAnsi="Times New Roman" w:cs="Times New Roman"/>
          <w:sz w:val="28"/>
          <w:szCs w:val="28"/>
        </w:rPr>
        <w:t>удовлетворительном состоянии, пригодных для круглогодичного движения.</w:t>
      </w:r>
      <w:r>
        <w:rPr>
          <w:rFonts w:ascii="Times New Roman" w:eastAsiaTheme="majorEastAsia" w:hAnsi="Times New Roman" w:cs="Times New Roman"/>
          <w:sz w:val="28"/>
          <w:szCs w:val="28"/>
        </w:rPr>
        <w:t xml:space="preserve"> </w:t>
      </w:r>
      <w:r w:rsidRPr="00010B2A">
        <w:rPr>
          <w:rFonts w:ascii="Times New Roman" w:eastAsiaTheme="majorEastAsia" w:hAnsi="Times New Roman" w:cs="Times New Roman"/>
          <w:sz w:val="28"/>
          <w:szCs w:val="28"/>
        </w:rPr>
        <w:t>Население должно иметь возможность подключения по доступной цене к</w:t>
      </w:r>
      <w:r>
        <w:rPr>
          <w:rFonts w:ascii="Times New Roman" w:eastAsiaTheme="majorEastAsia" w:hAnsi="Times New Roman" w:cs="Times New Roman"/>
          <w:sz w:val="28"/>
          <w:szCs w:val="28"/>
        </w:rPr>
        <w:t xml:space="preserve"> </w:t>
      </w:r>
      <w:r w:rsidRPr="00010B2A">
        <w:rPr>
          <w:rFonts w:ascii="Times New Roman" w:eastAsiaTheme="majorEastAsia" w:hAnsi="Times New Roman" w:cs="Times New Roman"/>
          <w:sz w:val="28"/>
          <w:szCs w:val="28"/>
        </w:rPr>
        <w:t>электроэнергии, водо- и газоснабжению, Интернету. Человек должен иметь</w:t>
      </w:r>
      <w:r>
        <w:rPr>
          <w:rFonts w:ascii="Times New Roman" w:eastAsiaTheme="majorEastAsia" w:hAnsi="Times New Roman" w:cs="Times New Roman"/>
          <w:sz w:val="28"/>
          <w:szCs w:val="28"/>
        </w:rPr>
        <w:t xml:space="preserve"> </w:t>
      </w:r>
      <w:r w:rsidRPr="00010B2A">
        <w:rPr>
          <w:rFonts w:ascii="Times New Roman" w:eastAsiaTheme="majorEastAsia" w:hAnsi="Times New Roman" w:cs="Times New Roman"/>
          <w:sz w:val="28"/>
          <w:szCs w:val="28"/>
        </w:rPr>
        <w:t>возможность получать основные услуги в "шаговой доступности" или иметь доступ к</w:t>
      </w:r>
      <w:r>
        <w:rPr>
          <w:rFonts w:ascii="Times New Roman" w:eastAsiaTheme="majorEastAsia" w:hAnsi="Times New Roman" w:cs="Times New Roman"/>
          <w:sz w:val="28"/>
          <w:szCs w:val="28"/>
        </w:rPr>
        <w:t xml:space="preserve"> </w:t>
      </w:r>
      <w:r w:rsidRPr="00010B2A">
        <w:rPr>
          <w:rFonts w:ascii="Times New Roman" w:eastAsiaTheme="majorEastAsia" w:hAnsi="Times New Roman" w:cs="Times New Roman"/>
          <w:sz w:val="28"/>
          <w:szCs w:val="28"/>
        </w:rPr>
        <w:t>их получению в ближайшем административном центре</w:t>
      </w:r>
      <w:r>
        <w:rPr>
          <w:rFonts w:ascii="Times New Roman" w:eastAsiaTheme="majorEastAsia" w:hAnsi="Times New Roman" w:cs="Times New Roman"/>
          <w:sz w:val="28"/>
          <w:szCs w:val="28"/>
        </w:rPr>
        <w:t>.</w:t>
      </w:r>
    </w:p>
    <w:p w14:paraId="13132549" w14:textId="77777777" w:rsidR="00591836" w:rsidRDefault="00591836">
      <w:pPr>
        <w:pStyle w:val="a3"/>
        <w:numPr>
          <w:ilvl w:val="0"/>
          <w:numId w:val="36"/>
        </w:numPr>
        <w:tabs>
          <w:tab w:val="left" w:pos="993"/>
        </w:tabs>
        <w:spacing w:after="0" w:line="240" w:lineRule="auto"/>
        <w:ind w:left="0" w:firstLine="567"/>
        <w:jc w:val="both"/>
        <w:rPr>
          <w:rFonts w:ascii="Times New Roman" w:eastAsiaTheme="majorEastAsia" w:hAnsi="Times New Roman" w:cs="Times New Roman"/>
          <w:sz w:val="28"/>
          <w:szCs w:val="28"/>
        </w:rPr>
      </w:pPr>
      <w:r w:rsidRPr="0052325B">
        <w:rPr>
          <w:rFonts w:ascii="Times New Roman" w:eastAsiaTheme="majorEastAsia" w:hAnsi="Times New Roman" w:cs="Times New Roman"/>
          <w:sz w:val="28"/>
          <w:szCs w:val="28"/>
        </w:rPr>
        <w:t>В достижении целей территориально-пространственного развития страны особая</w:t>
      </w:r>
      <w:r>
        <w:rPr>
          <w:rFonts w:ascii="Times New Roman" w:eastAsiaTheme="majorEastAsia" w:hAnsi="Times New Roman" w:cs="Times New Roman"/>
          <w:sz w:val="28"/>
          <w:szCs w:val="28"/>
        </w:rPr>
        <w:t xml:space="preserve"> </w:t>
      </w:r>
      <w:r w:rsidRPr="0052325B">
        <w:rPr>
          <w:rFonts w:ascii="Times New Roman" w:eastAsiaTheme="majorEastAsia" w:hAnsi="Times New Roman" w:cs="Times New Roman"/>
          <w:sz w:val="28"/>
          <w:szCs w:val="28"/>
        </w:rPr>
        <w:t>роль отводится территориально-связующей и базовой инфраструктуре, в том числе</w:t>
      </w:r>
      <w:r>
        <w:rPr>
          <w:rFonts w:ascii="Times New Roman" w:eastAsiaTheme="majorEastAsia" w:hAnsi="Times New Roman" w:cs="Times New Roman"/>
          <w:sz w:val="28"/>
          <w:szCs w:val="28"/>
        </w:rPr>
        <w:t xml:space="preserve"> </w:t>
      </w:r>
      <w:r w:rsidRPr="0052325B">
        <w:rPr>
          <w:rFonts w:ascii="Times New Roman" w:eastAsiaTheme="majorEastAsia" w:hAnsi="Times New Roman" w:cs="Times New Roman"/>
          <w:sz w:val="28"/>
          <w:szCs w:val="28"/>
        </w:rPr>
        <w:t>транспортной, социальной, коммуникационной, энергетической и другой.</w:t>
      </w:r>
      <w:r>
        <w:rPr>
          <w:rFonts w:ascii="Times New Roman" w:eastAsiaTheme="majorEastAsia" w:hAnsi="Times New Roman" w:cs="Times New Roman"/>
          <w:sz w:val="28"/>
          <w:szCs w:val="28"/>
        </w:rPr>
        <w:t xml:space="preserve"> </w:t>
      </w:r>
      <w:r w:rsidRPr="0052325B">
        <w:rPr>
          <w:rFonts w:ascii="Times New Roman" w:eastAsiaTheme="majorEastAsia" w:hAnsi="Times New Roman" w:cs="Times New Roman"/>
          <w:sz w:val="28"/>
          <w:szCs w:val="28"/>
        </w:rPr>
        <w:t>Перспективное расселение населения должно осуществляться с учетом развития</w:t>
      </w:r>
      <w:r>
        <w:rPr>
          <w:rFonts w:ascii="Times New Roman" w:eastAsiaTheme="majorEastAsia" w:hAnsi="Times New Roman" w:cs="Times New Roman"/>
          <w:sz w:val="28"/>
          <w:szCs w:val="28"/>
        </w:rPr>
        <w:t xml:space="preserve"> </w:t>
      </w:r>
      <w:r w:rsidRPr="0052325B">
        <w:rPr>
          <w:rFonts w:ascii="Times New Roman" w:eastAsiaTheme="majorEastAsia" w:hAnsi="Times New Roman" w:cs="Times New Roman"/>
          <w:sz w:val="28"/>
          <w:szCs w:val="28"/>
        </w:rPr>
        <w:t>транспортно-коммуникационной инфраструктуры, которая будет формировать</w:t>
      </w:r>
      <w:r>
        <w:rPr>
          <w:rFonts w:ascii="Times New Roman" w:eastAsiaTheme="majorEastAsia" w:hAnsi="Times New Roman" w:cs="Times New Roman"/>
          <w:sz w:val="28"/>
          <w:szCs w:val="28"/>
        </w:rPr>
        <w:t xml:space="preserve"> </w:t>
      </w:r>
      <w:r w:rsidRPr="0052325B">
        <w:rPr>
          <w:rFonts w:ascii="Times New Roman" w:eastAsiaTheme="majorEastAsia" w:hAnsi="Times New Roman" w:cs="Times New Roman"/>
          <w:sz w:val="28"/>
          <w:szCs w:val="28"/>
        </w:rPr>
        <w:t>пространственный каркас структуры расселения и стимулировать реализацию</w:t>
      </w:r>
      <w:r>
        <w:rPr>
          <w:rFonts w:ascii="Times New Roman" w:eastAsiaTheme="majorEastAsia" w:hAnsi="Times New Roman" w:cs="Times New Roman"/>
          <w:sz w:val="28"/>
          <w:szCs w:val="28"/>
        </w:rPr>
        <w:t xml:space="preserve"> </w:t>
      </w:r>
      <w:r w:rsidRPr="0052325B">
        <w:rPr>
          <w:rFonts w:ascii="Times New Roman" w:eastAsiaTheme="majorEastAsia" w:hAnsi="Times New Roman" w:cs="Times New Roman"/>
          <w:sz w:val="28"/>
          <w:szCs w:val="28"/>
        </w:rPr>
        <w:t xml:space="preserve">принципа </w:t>
      </w:r>
      <w:r>
        <w:rPr>
          <w:rFonts w:ascii="Times New Roman" w:eastAsiaTheme="majorEastAsia" w:hAnsi="Times New Roman" w:cs="Times New Roman"/>
          <w:sz w:val="28"/>
          <w:szCs w:val="28"/>
        </w:rPr>
        <w:t>«</w:t>
      </w:r>
      <w:r w:rsidRPr="0052325B">
        <w:rPr>
          <w:rFonts w:ascii="Times New Roman" w:eastAsiaTheme="majorEastAsia" w:hAnsi="Times New Roman" w:cs="Times New Roman"/>
          <w:sz w:val="28"/>
          <w:szCs w:val="28"/>
        </w:rPr>
        <w:t>люди к инфраструктуре</w:t>
      </w:r>
      <w:r>
        <w:rPr>
          <w:rFonts w:ascii="Times New Roman" w:eastAsiaTheme="majorEastAsia" w:hAnsi="Times New Roman" w:cs="Times New Roman"/>
          <w:sz w:val="28"/>
          <w:szCs w:val="28"/>
        </w:rPr>
        <w:t>».</w:t>
      </w:r>
    </w:p>
    <w:p w14:paraId="608A2A33" w14:textId="77777777" w:rsidR="00591836" w:rsidRDefault="00591836">
      <w:pPr>
        <w:pStyle w:val="a3"/>
        <w:numPr>
          <w:ilvl w:val="0"/>
          <w:numId w:val="36"/>
        </w:numPr>
        <w:tabs>
          <w:tab w:val="left" w:pos="993"/>
        </w:tabs>
        <w:spacing w:after="0" w:line="240" w:lineRule="auto"/>
        <w:ind w:left="0" w:firstLine="567"/>
        <w:jc w:val="both"/>
        <w:rPr>
          <w:rFonts w:ascii="Times New Roman" w:eastAsiaTheme="majorEastAsia" w:hAnsi="Times New Roman" w:cs="Times New Roman"/>
          <w:sz w:val="28"/>
          <w:szCs w:val="28"/>
        </w:rPr>
      </w:pPr>
      <w:r w:rsidRPr="00BC343E">
        <w:rPr>
          <w:rFonts w:ascii="Times New Roman" w:eastAsiaTheme="majorEastAsia" w:hAnsi="Times New Roman" w:cs="Times New Roman"/>
          <w:sz w:val="28"/>
          <w:szCs w:val="28"/>
        </w:rPr>
        <w:t>Эффективному территориально-пространственному развитию будет способствовать</w:t>
      </w:r>
      <w:r>
        <w:rPr>
          <w:rFonts w:ascii="Times New Roman" w:eastAsiaTheme="majorEastAsia" w:hAnsi="Times New Roman" w:cs="Times New Roman"/>
          <w:sz w:val="28"/>
          <w:szCs w:val="28"/>
        </w:rPr>
        <w:t xml:space="preserve"> </w:t>
      </w:r>
      <w:r w:rsidRPr="00BC343E">
        <w:rPr>
          <w:rFonts w:ascii="Times New Roman" w:eastAsiaTheme="majorEastAsia" w:hAnsi="Times New Roman" w:cs="Times New Roman"/>
          <w:sz w:val="28"/>
          <w:szCs w:val="28"/>
        </w:rPr>
        <w:t>развитие сети местных дорог. В предстоящее десятилетие предстоит полностью</w:t>
      </w:r>
      <w:r>
        <w:rPr>
          <w:rFonts w:ascii="Times New Roman" w:eastAsiaTheme="majorEastAsia" w:hAnsi="Times New Roman" w:cs="Times New Roman"/>
          <w:sz w:val="28"/>
          <w:szCs w:val="28"/>
        </w:rPr>
        <w:t xml:space="preserve"> </w:t>
      </w:r>
      <w:r w:rsidRPr="00BC343E">
        <w:rPr>
          <w:rFonts w:ascii="Times New Roman" w:eastAsiaTheme="majorEastAsia" w:hAnsi="Times New Roman" w:cs="Times New Roman"/>
          <w:sz w:val="28"/>
          <w:szCs w:val="28"/>
        </w:rPr>
        <w:t>устранить инфраструктурные разрывы внутри регионов.</w:t>
      </w:r>
      <w:r>
        <w:rPr>
          <w:rFonts w:ascii="Times New Roman" w:eastAsiaTheme="majorEastAsia" w:hAnsi="Times New Roman" w:cs="Times New Roman"/>
          <w:sz w:val="28"/>
          <w:szCs w:val="28"/>
        </w:rPr>
        <w:t xml:space="preserve"> </w:t>
      </w:r>
      <w:r w:rsidRPr="00BC343E">
        <w:rPr>
          <w:rFonts w:ascii="Times New Roman" w:eastAsiaTheme="majorEastAsia" w:hAnsi="Times New Roman" w:cs="Times New Roman"/>
          <w:sz w:val="28"/>
          <w:szCs w:val="28"/>
        </w:rPr>
        <w:t>СНП будут связаны дорогами с твердым покрытием с центрами сельских округов и районными центрами, в то время как районные центры, моно- и малые города внутри</w:t>
      </w:r>
      <w:r>
        <w:rPr>
          <w:rFonts w:ascii="Times New Roman" w:eastAsiaTheme="majorEastAsia" w:hAnsi="Times New Roman" w:cs="Times New Roman"/>
          <w:sz w:val="28"/>
          <w:szCs w:val="28"/>
        </w:rPr>
        <w:t xml:space="preserve"> </w:t>
      </w:r>
      <w:r w:rsidRPr="00BC343E">
        <w:rPr>
          <w:rFonts w:ascii="Times New Roman" w:eastAsiaTheme="majorEastAsia" w:hAnsi="Times New Roman" w:cs="Times New Roman"/>
          <w:sz w:val="28"/>
          <w:szCs w:val="28"/>
        </w:rPr>
        <w:t>областей будут соединены с областными центрами</w:t>
      </w:r>
      <w:r>
        <w:rPr>
          <w:rFonts w:ascii="Times New Roman" w:eastAsiaTheme="majorEastAsia" w:hAnsi="Times New Roman" w:cs="Times New Roman"/>
          <w:sz w:val="28"/>
          <w:szCs w:val="28"/>
        </w:rPr>
        <w:t>.</w:t>
      </w:r>
    </w:p>
    <w:p w14:paraId="2F81C7B6" w14:textId="17165AB7" w:rsidR="00591836" w:rsidRPr="009664E7" w:rsidRDefault="00591836">
      <w:pPr>
        <w:pStyle w:val="a3"/>
        <w:numPr>
          <w:ilvl w:val="0"/>
          <w:numId w:val="36"/>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О</w:t>
      </w:r>
      <w:r w:rsidRPr="009664E7">
        <w:rPr>
          <w:rFonts w:ascii="Times New Roman" w:eastAsiaTheme="majorEastAsia" w:hAnsi="Times New Roman" w:cs="Times New Roman"/>
          <w:sz w:val="28"/>
          <w:szCs w:val="28"/>
        </w:rPr>
        <w:t>порные СНП также должны быть приоритетами для инвестирования в</w:t>
      </w:r>
      <w:r>
        <w:rPr>
          <w:rFonts w:ascii="Times New Roman" w:eastAsiaTheme="majorEastAsia" w:hAnsi="Times New Roman" w:cs="Times New Roman"/>
          <w:sz w:val="28"/>
          <w:szCs w:val="28"/>
        </w:rPr>
        <w:t xml:space="preserve"> </w:t>
      </w:r>
      <w:r w:rsidRPr="009664E7">
        <w:rPr>
          <w:rFonts w:ascii="Times New Roman" w:eastAsiaTheme="majorEastAsia" w:hAnsi="Times New Roman" w:cs="Times New Roman"/>
          <w:sz w:val="28"/>
          <w:szCs w:val="28"/>
        </w:rPr>
        <w:t>необходимую инфраструктуру, что послужит дополнительным импульсом к</w:t>
      </w:r>
      <w:r>
        <w:rPr>
          <w:rFonts w:ascii="Times New Roman" w:eastAsiaTheme="majorEastAsia" w:hAnsi="Times New Roman" w:cs="Times New Roman"/>
          <w:sz w:val="28"/>
          <w:szCs w:val="28"/>
        </w:rPr>
        <w:t xml:space="preserve"> </w:t>
      </w:r>
      <w:r w:rsidRPr="009664E7">
        <w:rPr>
          <w:rFonts w:ascii="Times New Roman" w:eastAsiaTheme="majorEastAsia" w:hAnsi="Times New Roman" w:cs="Times New Roman"/>
          <w:sz w:val="28"/>
          <w:szCs w:val="28"/>
        </w:rPr>
        <w:t>улучшению качества жизни в сельской местности.</w:t>
      </w:r>
      <w:r>
        <w:rPr>
          <w:rFonts w:ascii="Times New Roman" w:eastAsiaTheme="majorEastAsia" w:hAnsi="Times New Roman" w:cs="Times New Roman"/>
          <w:sz w:val="28"/>
          <w:szCs w:val="28"/>
        </w:rPr>
        <w:t xml:space="preserve"> </w:t>
      </w:r>
      <w:r w:rsidRPr="009664E7">
        <w:rPr>
          <w:rFonts w:ascii="Times New Roman" w:eastAsiaTheme="majorEastAsia" w:hAnsi="Times New Roman" w:cs="Times New Roman"/>
          <w:sz w:val="28"/>
          <w:szCs w:val="28"/>
        </w:rPr>
        <w:t>Планы развития социальной инфраструктуры в предстоящее десятилетие должны</w:t>
      </w:r>
      <w:r>
        <w:rPr>
          <w:rFonts w:ascii="Times New Roman" w:eastAsiaTheme="majorEastAsia" w:hAnsi="Times New Roman" w:cs="Times New Roman"/>
          <w:sz w:val="28"/>
          <w:szCs w:val="28"/>
        </w:rPr>
        <w:t xml:space="preserve"> </w:t>
      </w:r>
      <w:r w:rsidRPr="009664E7">
        <w:rPr>
          <w:rFonts w:ascii="Times New Roman" w:eastAsiaTheme="majorEastAsia" w:hAnsi="Times New Roman" w:cs="Times New Roman"/>
          <w:sz w:val="28"/>
          <w:szCs w:val="28"/>
        </w:rPr>
        <w:t>быть увязаны с демографическим прогнозом, потребностью населения в услугах,</w:t>
      </w:r>
      <w:r>
        <w:rPr>
          <w:rFonts w:ascii="Times New Roman" w:eastAsiaTheme="majorEastAsia" w:hAnsi="Times New Roman" w:cs="Times New Roman"/>
          <w:sz w:val="28"/>
          <w:szCs w:val="28"/>
        </w:rPr>
        <w:t xml:space="preserve"> </w:t>
      </w:r>
      <w:r w:rsidRPr="009664E7">
        <w:rPr>
          <w:rFonts w:ascii="Times New Roman" w:eastAsiaTheme="majorEastAsia" w:hAnsi="Times New Roman" w:cs="Times New Roman"/>
          <w:sz w:val="28"/>
          <w:szCs w:val="28"/>
        </w:rPr>
        <w:t>развитием частного сектора, ГЧП и перспективами развития населенных пункто</w:t>
      </w:r>
      <w:r w:rsidR="00C20C88">
        <w:rPr>
          <w:rFonts w:ascii="Times New Roman" w:eastAsiaTheme="majorEastAsia" w:hAnsi="Times New Roman" w:cs="Times New Roman"/>
          <w:sz w:val="28"/>
          <w:szCs w:val="28"/>
        </w:rPr>
        <w:t>в</w:t>
      </w:r>
      <w:r w:rsidR="008B3D9D" w:rsidRPr="00C20C88">
        <w:rPr>
          <w:rFonts w:ascii="Times New Roman" w:eastAsiaTheme="majorEastAsia" w:hAnsi="Times New Roman" w:cs="Times New Roman"/>
          <w:sz w:val="28"/>
          <w:szCs w:val="28"/>
        </w:rPr>
        <w:t xml:space="preserve"> [94]</w:t>
      </w:r>
      <w:r w:rsidR="00C20C88" w:rsidRPr="00C20C88">
        <w:rPr>
          <w:rFonts w:ascii="Times New Roman" w:eastAsiaTheme="majorEastAsia" w:hAnsi="Times New Roman" w:cs="Times New Roman"/>
          <w:sz w:val="28"/>
          <w:szCs w:val="28"/>
        </w:rPr>
        <w:t>.</w:t>
      </w:r>
    </w:p>
    <w:p w14:paraId="6C858C1C" w14:textId="42F77D9D" w:rsidR="00880739" w:rsidRDefault="00591836" w:rsidP="00C20C88">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В документе также прописаны основные параметры развития регионов в 2030 году. Для целей нашего исследования возьмем только Мангистаускую область (</w:t>
      </w:r>
      <w:r w:rsidR="007156DE">
        <w:rPr>
          <w:rFonts w:ascii="Times New Roman" w:eastAsiaTheme="majorEastAsia" w:hAnsi="Times New Roman" w:cs="Times New Roman"/>
          <w:sz w:val="28"/>
          <w:szCs w:val="28"/>
        </w:rPr>
        <w:t>т</w:t>
      </w:r>
      <w:r>
        <w:rPr>
          <w:rFonts w:ascii="Times New Roman" w:eastAsiaTheme="majorEastAsia" w:hAnsi="Times New Roman" w:cs="Times New Roman"/>
          <w:sz w:val="28"/>
          <w:szCs w:val="28"/>
        </w:rPr>
        <w:t xml:space="preserve">аблица </w:t>
      </w:r>
      <w:r w:rsidR="007156DE">
        <w:rPr>
          <w:rFonts w:ascii="Times New Roman" w:eastAsiaTheme="majorEastAsia" w:hAnsi="Times New Roman" w:cs="Times New Roman"/>
          <w:sz w:val="28"/>
          <w:szCs w:val="28"/>
        </w:rPr>
        <w:t>36</w:t>
      </w:r>
      <w:r>
        <w:rPr>
          <w:rFonts w:ascii="Times New Roman" w:eastAsiaTheme="majorEastAsia" w:hAnsi="Times New Roman" w:cs="Times New Roman"/>
          <w:sz w:val="28"/>
          <w:szCs w:val="28"/>
        </w:rPr>
        <w:t>)</w:t>
      </w:r>
    </w:p>
    <w:p w14:paraId="3ED50C6F" w14:textId="77777777" w:rsidR="00880739" w:rsidRDefault="00880739" w:rsidP="00591836">
      <w:pPr>
        <w:tabs>
          <w:tab w:val="left" w:pos="0"/>
        </w:tabs>
        <w:spacing w:after="0" w:line="240" w:lineRule="auto"/>
        <w:ind w:firstLine="567"/>
        <w:jc w:val="both"/>
        <w:rPr>
          <w:rFonts w:ascii="Times New Roman" w:eastAsiaTheme="majorEastAsia" w:hAnsi="Times New Roman" w:cs="Times New Roman"/>
          <w:sz w:val="28"/>
          <w:szCs w:val="28"/>
        </w:rPr>
      </w:pPr>
    </w:p>
    <w:p w14:paraId="5AB0214E" w14:textId="2005718D" w:rsidR="00591836" w:rsidRDefault="00591836" w:rsidP="00D508A3">
      <w:pPr>
        <w:tabs>
          <w:tab w:val="left" w:pos="0"/>
        </w:tabs>
        <w:spacing w:after="0" w:line="24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Таблица</w:t>
      </w:r>
      <w:r w:rsidR="007156DE">
        <w:rPr>
          <w:rFonts w:ascii="Times New Roman" w:eastAsiaTheme="majorEastAsia" w:hAnsi="Times New Roman" w:cs="Times New Roman"/>
          <w:sz w:val="28"/>
          <w:szCs w:val="28"/>
        </w:rPr>
        <w:t xml:space="preserve"> 36 </w:t>
      </w:r>
      <w:r w:rsidR="000853F8">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 xml:space="preserve"> Прогнозные параметры развития Мангистауской области к 2030 году </w:t>
      </w:r>
    </w:p>
    <w:p w14:paraId="31FA9F9B" w14:textId="77777777" w:rsidR="00126112" w:rsidRPr="0042076F" w:rsidRDefault="00126112" w:rsidP="00115E81">
      <w:pPr>
        <w:tabs>
          <w:tab w:val="left" w:pos="0"/>
        </w:tabs>
        <w:spacing w:after="0" w:line="240" w:lineRule="auto"/>
        <w:ind w:firstLine="567"/>
        <w:jc w:val="both"/>
        <w:rPr>
          <w:rFonts w:ascii="Times New Roman" w:eastAsiaTheme="majorEastAsia" w:hAnsi="Times New Roman" w:cs="Times New Roman"/>
          <w:sz w:val="28"/>
          <w:szCs w:val="28"/>
        </w:rPr>
      </w:pPr>
    </w:p>
    <w:tbl>
      <w:tblPr>
        <w:tblStyle w:val="a6"/>
        <w:tblW w:w="9617" w:type="dxa"/>
        <w:jc w:val="center"/>
        <w:tblLook w:val="04A0" w:firstRow="1" w:lastRow="0" w:firstColumn="1" w:lastColumn="0" w:noHBand="0" w:noVBand="1"/>
      </w:tblPr>
      <w:tblGrid>
        <w:gridCol w:w="540"/>
        <w:gridCol w:w="6819"/>
        <w:gridCol w:w="1136"/>
        <w:gridCol w:w="1122"/>
      </w:tblGrid>
      <w:tr w:rsidR="00591836" w:rsidRPr="00D0437F" w14:paraId="138010A0" w14:textId="77777777" w:rsidTr="00DA3368">
        <w:trPr>
          <w:jc w:val="center"/>
        </w:trPr>
        <w:tc>
          <w:tcPr>
            <w:tcW w:w="540" w:type="dxa"/>
            <w:vAlign w:val="center"/>
          </w:tcPr>
          <w:p w14:paraId="76C9BC52"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 п/п</w:t>
            </w:r>
          </w:p>
        </w:tc>
        <w:tc>
          <w:tcPr>
            <w:tcW w:w="6819" w:type="dxa"/>
            <w:vAlign w:val="center"/>
          </w:tcPr>
          <w:p w14:paraId="344A8CC7"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Показатель</w:t>
            </w:r>
          </w:p>
        </w:tc>
        <w:tc>
          <w:tcPr>
            <w:tcW w:w="1136" w:type="dxa"/>
            <w:vAlign w:val="center"/>
          </w:tcPr>
          <w:p w14:paraId="2B0772DB"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2019</w:t>
            </w:r>
          </w:p>
        </w:tc>
        <w:tc>
          <w:tcPr>
            <w:tcW w:w="1122" w:type="dxa"/>
            <w:vAlign w:val="center"/>
          </w:tcPr>
          <w:p w14:paraId="57CDF6C0"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2030</w:t>
            </w:r>
          </w:p>
        </w:tc>
      </w:tr>
      <w:tr w:rsidR="004E595F" w:rsidRPr="00D0437F" w14:paraId="6E4BF335" w14:textId="77777777" w:rsidTr="00DA3368">
        <w:trPr>
          <w:jc w:val="center"/>
        </w:trPr>
        <w:tc>
          <w:tcPr>
            <w:tcW w:w="540" w:type="dxa"/>
            <w:vAlign w:val="center"/>
          </w:tcPr>
          <w:p w14:paraId="36DAC9D6" w14:textId="72BE281E" w:rsidR="004E595F" w:rsidRPr="004E595F" w:rsidRDefault="004E595F" w:rsidP="004E595F">
            <w:pPr>
              <w:tabs>
                <w:tab w:val="left" w:pos="0"/>
              </w:tabs>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1</w:t>
            </w:r>
          </w:p>
        </w:tc>
        <w:tc>
          <w:tcPr>
            <w:tcW w:w="6819" w:type="dxa"/>
            <w:vAlign w:val="center"/>
          </w:tcPr>
          <w:p w14:paraId="027DF89A" w14:textId="04160E73" w:rsidR="004E595F" w:rsidRPr="004E595F" w:rsidRDefault="004E595F" w:rsidP="004E595F">
            <w:pPr>
              <w:tabs>
                <w:tab w:val="left" w:pos="0"/>
              </w:tabs>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2</w:t>
            </w:r>
          </w:p>
        </w:tc>
        <w:tc>
          <w:tcPr>
            <w:tcW w:w="1136" w:type="dxa"/>
            <w:vAlign w:val="center"/>
          </w:tcPr>
          <w:p w14:paraId="35B6E7F7" w14:textId="5D34F584" w:rsidR="004E595F" w:rsidRPr="004E595F" w:rsidRDefault="004E595F" w:rsidP="004E595F">
            <w:pPr>
              <w:tabs>
                <w:tab w:val="left" w:pos="0"/>
              </w:tabs>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3</w:t>
            </w:r>
          </w:p>
        </w:tc>
        <w:tc>
          <w:tcPr>
            <w:tcW w:w="1122" w:type="dxa"/>
            <w:vAlign w:val="center"/>
          </w:tcPr>
          <w:p w14:paraId="44EDB52A" w14:textId="53BBBB71" w:rsidR="004E595F" w:rsidRPr="004E595F" w:rsidRDefault="004E595F" w:rsidP="004E595F">
            <w:pPr>
              <w:tabs>
                <w:tab w:val="left" w:pos="0"/>
              </w:tabs>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4</w:t>
            </w:r>
          </w:p>
        </w:tc>
      </w:tr>
      <w:tr w:rsidR="00591836" w:rsidRPr="00D0437F" w14:paraId="722D0008" w14:textId="77777777" w:rsidTr="00DA3368">
        <w:trPr>
          <w:jc w:val="center"/>
        </w:trPr>
        <w:tc>
          <w:tcPr>
            <w:tcW w:w="540" w:type="dxa"/>
            <w:vAlign w:val="center"/>
          </w:tcPr>
          <w:p w14:paraId="330A7AAE"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c>
          <w:tcPr>
            <w:tcW w:w="6819" w:type="dxa"/>
            <w:vAlign w:val="center"/>
          </w:tcPr>
          <w:p w14:paraId="341133A9" w14:textId="77777777" w:rsidR="00591836" w:rsidRPr="00D0437F" w:rsidRDefault="00591836" w:rsidP="00DA3368">
            <w:pPr>
              <w:tabs>
                <w:tab w:val="left" w:pos="0"/>
              </w:tabs>
              <w:jc w:val="both"/>
              <w:rPr>
                <w:rFonts w:ascii="Times New Roman" w:eastAsiaTheme="majorEastAsia" w:hAnsi="Times New Roman" w:cs="Times New Roman"/>
                <w:sz w:val="24"/>
                <w:szCs w:val="24"/>
              </w:rPr>
            </w:pPr>
            <w:r w:rsidRPr="006C3143">
              <w:rPr>
                <w:rFonts w:ascii="Times New Roman" w:eastAsiaTheme="majorEastAsia" w:hAnsi="Times New Roman" w:cs="Times New Roman"/>
                <w:sz w:val="24"/>
                <w:szCs w:val="24"/>
              </w:rPr>
              <w:t>Рос</w:t>
            </w:r>
            <w:r>
              <w:rPr>
                <w:rFonts w:ascii="Times New Roman" w:eastAsiaTheme="majorEastAsia" w:hAnsi="Times New Roman" w:cs="Times New Roman"/>
                <w:sz w:val="24"/>
                <w:szCs w:val="24"/>
              </w:rPr>
              <w:t xml:space="preserve">т </w:t>
            </w:r>
            <w:r w:rsidRPr="006C3143">
              <w:rPr>
                <w:rFonts w:ascii="Times New Roman" w:eastAsiaTheme="majorEastAsia" w:hAnsi="Times New Roman" w:cs="Times New Roman"/>
                <w:sz w:val="24"/>
                <w:szCs w:val="24"/>
              </w:rPr>
              <w:t>среднедушевых</w:t>
            </w:r>
            <w:r>
              <w:rPr>
                <w:rFonts w:ascii="Times New Roman" w:eastAsiaTheme="majorEastAsia" w:hAnsi="Times New Roman" w:cs="Times New Roman"/>
                <w:sz w:val="24"/>
                <w:szCs w:val="24"/>
              </w:rPr>
              <w:t xml:space="preserve"> </w:t>
            </w:r>
            <w:r w:rsidRPr="006C3143">
              <w:rPr>
                <w:rFonts w:ascii="Times New Roman" w:eastAsiaTheme="majorEastAsia" w:hAnsi="Times New Roman" w:cs="Times New Roman"/>
                <w:sz w:val="24"/>
                <w:szCs w:val="24"/>
              </w:rPr>
              <w:t>реальных денежных</w:t>
            </w:r>
            <w:r>
              <w:rPr>
                <w:rFonts w:ascii="Times New Roman" w:eastAsiaTheme="majorEastAsia" w:hAnsi="Times New Roman" w:cs="Times New Roman"/>
                <w:sz w:val="24"/>
                <w:szCs w:val="24"/>
              </w:rPr>
              <w:t xml:space="preserve"> </w:t>
            </w:r>
            <w:r w:rsidRPr="006C3143">
              <w:rPr>
                <w:rFonts w:ascii="Times New Roman" w:eastAsiaTheme="majorEastAsia" w:hAnsi="Times New Roman" w:cs="Times New Roman"/>
                <w:sz w:val="24"/>
                <w:szCs w:val="24"/>
              </w:rPr>
              <w:t>доходов населения*,</w:t>
            </w:r>
            <w:r>
              <w:rPr>
                <w:rFonts w:ascii="Times New Roman" w:eastAsiaTheme="majorEastAsia" w:hAnsi="Times New Roman" w:cs="Times New Roman"/>
                <w:sz w:val="24"/>
                <w:szCs w:val="24"/>
              </w:rPr>
              <w:t xml:space="preserve"> </w:t>
            </w:r>
            <w:r w:rsidRPr="006C3143">
              <w:rPr>
                <w:rFonts w:ascii="Times New Roman" w:eastAsiaTheme="majorEastAsia" w:hAnsi="Times New Roman" w:cs="Times New Roman"/>
                <w:sz w:val="24"/>
                <w:szCs w:val="24"/>
              </w:rPr>
              <w:t>% прироста от уровня</w:t>
            </w:r>
            <w:r>
              <w:rPr>
                <w:rFonts w:ascii="Times New Roman" w:eastAsiaTheme="majorEastAsia" w:hAnsi="Times New Roman" w:cs="Times New Roman"/>
                <w:sz w:val="24"/>
                <w:szCs w:val="24"/>
              </w:rPr>
              <w:t xml:space="preserve"> </w:t>
            </w:r>
            <w:r w:rsidRPr="006C3143">
              <w:rPr>
                <w:rFonts w:ascii="Times New Roman" w:eastAsiaTheme="majorEastAsia" w:hAnsi="Times New Roman" w:cs="Times New Roman"/>
                <w:sz w:val="24"/>
                <w:szCs w:val="24"/>
              </w:rPr>
              <w:t>2016 г.</w:t>
            </w:r>
          </w:p>
        </w:tc>
        <w:tc>
          <w:tcPr>
            <w:tcW w:w="1136" w:type="dxa"/>
            <w:vAlign w:val="center"/>
          </w:tcPr>
          <w:p w14:paraId="12F7BB0E"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F73033">
              <w:rPr>
                <w:rFonts w:ascii="Times New Roman" w:eastAsiaTheme="majorEastAsia" w:hAnsi="Times New Roman" w:cs="Times New Roman"/>
                <w:sz w:val="24"/>
                <w:szCs w:val="24"/>
              </w:rPr>
              <w:t xml:space="preserve">0,6 </w:t>
            </w:r>
          </w:p>
        </w:tc>
        <w:tc>
          <w:tcPr>
            <w:tcW w:w="1122" w:type="dxa"/>
            <w:vAlign w:val="center"/>
          </w:tcPr>
          <w:p w14:paraId="44CFC7B3"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F73033">
              <w:rPr>
                <w:rFonts w:ascii="Times New Roman" w:eastAsiaTheme="majorEastAsia" w:hAnsi="Times New Roman" w:cs="Times New Roman"/>
                <w:sz w:val="24"/>
                <w:szCs w:val="24"/>
              </w:rPr>
              <w:t>176,5</w:t>
            </w:r>
          </w:p>
        </w:tc>
      </w:tr>
      <w:tr w:rsidR="00591836" w:rsidRPr="00D0437F" w14:paraId="44BF4288" w14:textId="77777777" w:rsidTr="004E595F">
        <w:trPr>
          <w:jc w:val="center"/>
        </w:trPr>
        <w:tc>
          <w:tcPr>
            <w:tcW w:w="540" w:type="dxa"/>
            <w:tcBorders>
              <w:bottom w:val="nil"/>
            </w:tcBorders>
            <w:vAlign w:val="center"/>
          </w:tcPr>
          <w:p w14:paraId="43672339"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6819" w:type="dxa"/>
            <w:tcBorders>
              <w:bottom w:val="nil"/>
            </w:tcBorders>
            <w:vAlign w:val="center"/>
          </w:tcPr>
          <w:p w14:paraId="66BF2655" w14:textId="77777777" w:rsidR="00591836" w:rsidRPr="00D0437F"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Д</w:t>
            </w:r>
            <w:r w:rsidRPr="00D97BF4">
              <w:rPr>
                <w:rFonts w:ascii="Times New Roman" w:eastAsiaTheme="majorEastAsia" w:hAnsi="Times New Roman" w:cs="Times New Roman"/>
                <w:sz w:val="24"/>
                <w:szCs w:val="24"/>
              </w:rPr>
              <w:t>оля МСБ в ВВП*,</w:t>
            </w:r>
            <w:r>
              <w:rPr>
                <w:rFonts w:ascii="Times New Roman" w:eastAsiaTheme="majorEastAsia" w:hAnsi="Times New Roman" w:cs="Times New Roman"/>
                <w:sz w:val="24"/>
                <w:szCs w:val="24"/>
              </w:rPr>
              <w:t xml:space="preserve"> </w:t>
            </w:r>
            <w:r w:rsidRPr="00D97BF4">
              <w:rPr>
                <w:rFonts w:ascii="Times New Roman" w:eastAsiaTheme="majorEastAsia" w:hAnsi="Times New Roman" w:cs="Times New Roman"/>
                <w:sz w:val="24"/>
                <w:szCs w:val="24"/>
              </w:rPr>
              <w:t>% ВДС к ВВП</w:t>
            </w:r>
          </w:p>
        </w:tc>
        <w:tc>
          <w:tcPr>
            <w:tcW w:w="1136" w:type="dxa"/>
            <w:tcBorders>
              <w:bottom w:val="nil"/>
            </w:tcBorders>
            <w:vAlign w:val="center"/>
          </w:tcPr>
          <w:p w14:paraId="4E2E88E8"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F73033">
              <w:rPr>
                <w:rFonts w:ascii="Times New Roman" w:eastAsiaTheme="majorEastAsia" w:hAnsi="Times New Roman" w:cs="Times New Roman"/>
                <w:sz w:val="24"/>
                <w:szCs w:val="24"/>
              </w:rPr>
              <w:t xml:space="preserve">19,4 </w:t>
            </w:r>
          </w:p>
        </w:tc>
        <w:tc>
          <w:tcPr>
            <w:tcW w:w="1122" w:type="dxa"/>
            <w:tcBorders>
              <w:bottom w:val="nil"/>
            </w:tcBorders>
            <w:vAlign w:val="center"/>
          </w:tcPr>
          <w:p w14:paraId="6A471A0D"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F73033">
              <w:rPr>
                <w:rFonts w:ascii="Times New Roman" w:eastAsiaTheme="majorEastAsia" w:hAnsi="Times New Roman" w:cs="Times New Roman"/>
                <w:sz w:val="24"/>
                <w:szCs w:val="24"/>
              </w:rPr>
              <w:t>29</w:t>
            </w:r>
            <w:r>
              <w:rPr>
                <w:rFonts w:ascii="Times New Roman" w:eastAsiaTheme="majorEastAsia" w:hAnsi="Times New Roman" w:cs="Times New Roman"/>
                <w:sz w:val="24"/>
                <w:szCs w:val="24"/>
              </w:rPr>
              <w:t>,0</w:t>
            </w:r>
          </w:p>
        </w:tc>
      </w:tr>
      <w:tr w:rsidR="004E595F" w:rsidRPr="00D0437F" w14:paraId="4B754115" w14:textId="77777777" w:rsidTr="004E595F">
        <w:trPr>
          <w:jc w:val="center"/>
        </w:trPr>
        <w:tc>
          <w:tcPr>
            <w:tcW w:w="9617" w:type="dxa"/>
            <w:gridSpan w:val="4"/>
            <w:tcBorders>
              <w:top w:val="nil"/>
              <w:left w:val="nil"/>
              <w:bottom w:val="single" w:sz="4" w:space="0" w:color="auto"/>
              <w:right w:val="nil"/>
            </w:tcBorders>
            <w:vAlign w:val="center"/>
          </w:tcPr>
          <w:p w14:paraId="688EDB05" w14:textId="7F99F6D1" w:rsidR="004E595F" w:rsidRPr="004E595F" w:rsidRDefault="004E595F" w:rsidP="004E595F">
            <w:pPr>
              <w:tabs>
                <w:tab w:val="left" w:pos="0"/>
              </w:tabs>
              <w:rPr>
                <w:rFonts w:ascii="Times New Roman" w:eastAsiaTheme="majorEastAsia" w:hAnsi="Times New Roman" w:cs="Times New Roman"/>
                <w:sz w:val="28"/>
                <w:szCs w:val="28"/>
              </w:rPr>
            </w:pPr>
            <w:r>
              <w:rPr>
                <w:rFonts w:ascii="Times New Roman" w:eastAsiaTheme="majorEastAsia" w:hAnsi="Times New Roman" w:cs="Times New Roman"/>
                <w:sz w:val="28"/>
                <w:szCs w:val="28"/>
              </w:rPr>
              <w:t>Продолжение таблицы 36</w:t>
            </w:r>
          </w:p>
        </w:tc>
      </w:tr>
      <w:tr w:rsidR="004E595F" w:rsidRPr="00D0437F" w14:paraId="58D82235" w14:textId="77777777" w:rsidTr="004E595F">
        <w:trPr>
          <w:jc w:val="center"/>
        </w:trPr>
        <w:tc>
          <w:tcPr>
            <w:tcW w:w="540" w:type="dxa"/>
            <w:tcBorders>
              <w:top w:val="single" w:sz="4" w:space="0" w:color="auto"/>
            </w:tcBorders>
            <w:vAlign w:val="center"/>
          </w:tcPr>
          <w:p w14:paraId="6A04BB28" w14:textId="6C4E9C8A" w:rsidR="004E595F" w:rsidRPr="004E595F" w:rsidRDefault="004E595F" w:rsidP="004E595F">
            <w:pPr>
              <w:tabs>
                <w:tab w:val="left" w:pos="0"/>
              </w:tabs>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1</w:t>
            </w:r>
          </w:p>
        </w:tc>
        <w:tc>
          <w:tcPr>
            <w:tcW w:w="6819" w:type="dxa"/>
            <w:tcBorders>
              <w:top w:val="single" w:sz="4" w:space="0" w:color="auto"/>
            </w:tcBorders>
            <w:vAlign w:val="center"/>
          </w:tcPr>
          <w:p w14:paraId="528CD0E3" w14:textId="1ED85923" w:rsidR="004E595F" w:rsidRPr="004E595F" w:rsidRDefault="004E595F" w:rsidP="004E595F">
            <w:pPr>
              <w:tabs>
                <w:tab w:val="left" w:pos="0"/>
              </w:tabs>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2</w:t>
            </w:r>
          </w:p>
        </w:tc>
        <w:tc>
          <w:tcPr>
            <w:tcW w:w="1136" w:type="dxa"/>
            <w:tcBorders>
              <w:top w:val="single" w:sz="4" w:space="0" w:color="auto"/>
            </w:tcBorders>
            <w:vAlign w:val="center"/>
          </w:tcPr>
          <w:p w14:paraId="7F3668C1" w14:textId="6CE0690E" w:rsidR="004E595F" w:rsidRPr="004E595F" w:rsidRDefault="004E595F" w:rsidP="004E595F">
            <w:pPr>
              <w:tabs>
                <w:tab w:val="left" w:pos="0"/>
              </w:tabs>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3</w:t>
            </w:r>
          </w:p>
        </w:tc>
        <w:tc>
          <w:tcPr>
            <w:tcW w:w="1122" w:type="dxa"/>
            <w:tcBorders>
              <w:top w:val="single" w:sz="4" w:space="0" w:color="auto"/>
            </w:tcBorders>
            <w:vAlign w:val="center"/>
          </w:tcPr>
          <w:p w14:paraId="655DC193" w14:textId="782B3A04" w:rsidR="004E595F" w:rsidRPr="004E595F" w:rsidRDefault="004E595F" w:rsidP="004E595F">
            <w:pPr>
              <w:tabs>
                <w:tab w:val="left" w:pos="0"/>
              </w:tabs>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4</w:t>
            </w:r>
          </w:p>
        </w:tc>
      </w:tr>
      <w:tr w:rsidR="00591836" w:rsidRPr="00D0437F" w14:paraId="63F34E23" w14:textId="77777777" w:rsidTr="00DA3368">
        <w:trPr>
          <w:jc w:val="center"/>
        </w:trPr>
        <w:tc>
          <w:tcPr>
            <w:tcW w:w="540" w:type="dxa"/>
            <w:vAlign w:val="center"/>
          </w:tcPr>
          <w:p w14:paraId="78684520"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6819" w:type="dxa"/>
            <w:vAlign w:val="center"/>
          </w:tcPr>
          <w:p w14:paraId="5330E824" w14:textId="77777777" w:rsidR="00591836" w:rsidRPr="00D0437F"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О</w:t>
            </w:r>
            <w:r w:rsidRPr="00D97BF4">
              <w:rPr>
                <w:rFonts w:ascii="Times New Roman" w:eastAsiaTheme="majorEastAsia" w:hAnsi="Times New Roman" w:cs="Times New Roman"/>
                <w:sz w:val="24"/>
                <w:szCs w:val="24"/>
              </w:rPr>
              <w:t>беспеченность</w:t>
            </w:r>
            <w:r>
              <w:rPr>
                <w:rFonts w:ascii="Times New Roman" w:eastAsiaTheme="majorEastAsia" w:hAnsi="Times New Roman" w:cs="Times New Roman"/>
                <w:sz w:val="24"/>
                <w:szCs w:val="24"/>
              </w:rPr>
              <w:t xml:space="preserve"> </w:t>
            </w:r>
            <w:r w:rsidRPr="00D97BF4">
              <w:rPr>
                <w:rFonts w:ascii="Times New Roman" w:eastAsiaTheme="majorEastAsia" w:hAnsi="Times New Roman" w:cs="Times New Roman"/>
                <w:sz w:val="24"/>
                <w:szCs w:val="24"/>
              </w:rPr>
              <w:t>населения жильем**,</w:t>
            </w:r>
            <w:r>
              <w:rPr>
                <w:rFonts w:ascii="Times New Roman" w:eastAsiaTheme="majorEastAsia" w:hAnsi="Times New Roman" w:cs="Times New Roman"/>
                <w:sz w:val="24"/>
                <w:szCs w:val="24"/>
              </w:rPr>
              <w:t xml:space="preserve"> </w:t>
            </w:r>
            <w:r w:rsidRPr="00D97BF4">
              <w:rPr>
                <w:rFonts w:ascii="Times New Roman" w:eastAsiaTheme="majorEastAsia" w:hAnsi="Times New Roman" w:cs="Times New Roman"/>
                <w:sz w:val="24"/>
                <w:szCs w:val="24"/>
              </w:rPr>
              <w:t>м2 на одного человека</w:t>
            </w:r>
          </w:p>
        </w:tc>
        <w:tc>
          <w:tcPr>
            <w:tcW w:w="1136" w:type="dxa"/>
            <w:vAlign w:val="center"/>
          </w:tcPr>
          <w:p w14:paraId="16468F50"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F73033">
              <w:rPr>
                <w:rFonts w:ascii="Times New Roman" w:eastAsiaTheme="majorEastAsia" w:hAnsi="Times New Roman" w:cs="Times New Roman"/>
                <w:sz w:val="24"/>
                <w:szCs w:val="24"/>
              </w:rPr>
              <w:t xml:space="preserve">23,5 </w:t>
            </w:r>
          </w:p>
        </w:tc>
        <w:tc>
          <w:tcPr>
            <w:tcW w:w="1122" w:type="dxa"/>
            <w:vAlign w:val="center"/>
          </w:tcPr>
          <w:p w14:paraId="2BF4A88F"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F73033">
              <w:rPr>
                <w:rFonts w:ascii="Times New Roman" w:eastAsiaTheme="majorEastAsia" w:hAnsi="Times New Roman" w:cs="Times New Roman"/>
                <w:sz w:val="24"/>
                <w:szCs w:val="24"/>
              </w:rPr>
              <w:t>29,7</w:t>
            </w:r>
          </w:p>
        </w:tc>
      </w:tr>
      <w:tr w:rsidR="00591836" w:rsidRPr="00D0437F" w14:paraId="60BD2ACF" w14:textId="77777777" w:rsidTr="00DA3368">
        <w:trPr>
          <w:jc w:val="center"/>
        </w:trPr>
        <w:tc>
          <w:tcPr>
            <w:tcW w:w="540" w:type="dxa"/>
            <w:vAlign w:val="center"/>
          </w:tcPr>
          <w:p w14:paraId="08098CE7"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w:t>
            </w:r>
          </w:p>
        </w:tc>
        <w:tc>
          <w:tcPr>
            <w:tcW w:w="6819" w:type="dxa"/>
            <w:vAlign w:val="center"/>
          </w:tcPr>
          <w:p w14:paraId="716F3AE1" w14:textId="77777777" w:rsidR="00591836" w:rsidRPr="00D0437F"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У</w:t>
            </w:r>
            <w:r w:rsidRPr="00D97BF4">
              <w:rPr>
                <w:rFonts w:ascii="Times New Roman" w:eastAsiaTheme="majorEastAsia" w:hAnsi="Times New Roman" w:cs="Times New Roman"/>
                <w:sz w:val="24"/>
                <w:szCs w:val="24"/>
              </w:rPr>
              <w:t>ро</w:t>
            </w:r>
            <w:r>
              <w:rPr>
                <w:rFonts w:ascii="Times New Roman" w:eastAsiaTheme="majorEastAsia" w:hAnsi="Times New Roman" w:cs="Times New Roman"/>
                <w:sz w:val="24"/>
                <w:szCs w:val="24"/>
              </w:rPr>
              <w:t>в</w:t>
            </w:r>
            <w:r w:rsidRPr="00D97BF4">
              <w:rPr>
                <w:rFonts w:ascii="Times New Roman" w:eastAsiaTheme="majorEastAsia" w:hAnsi="Times New Roman" w:cs="Times New Roman"/>
                <w:sz w:val="24"/>
                <w:szCs w:val="24"/>
              </w:rPr>
              <w:t>ень</w:t>
            </w:r>
            <w:r>
              <w:rPr>
                <w:rFonts w:ascii="Times New Roman" w:eastAsiaTheme="majorEastAsia" w:hAnsi="Times New Roman" w:cs="Times New Roman"/>
                <w:sz w:val="24"/>
                <w:szCs w:val="24"/>
              </w:rPr>
              <w:t xml:space="preserve"> </w:t>
            </w:r>
            <w:r w:rsidRPr="00D97BF4">
              <w:rPr>
                <w:rFonts w:ascii="Times New Roman" w:eastAsiaTheme="majorEastAsia" w:hAnsi="Times New Roman" w:cs="Times New Roman"/>
                <w:sz w:val="24"/>
                <w:szCs w:val="24"/>
              </w:rPr>
              <w:t>урбанизации на</w:t>
            </w:r>
            <w:r>
              <w:rPr>
                <w:rFonts w:ascii="Times New Roman" w:eastAsiaTheme="majorEastAsia" w:hAnsi="Times New Roman" w:cs="Times New Roman"/>
                <w:sz w:val="24"/>
                <w:szCs w:val="24"/>
              </w:rPr>
              <w:t xml:space="preserve"> н</w:t>
            </w:r>
            <w:r w:rsidRPr="00D97BF4">
              <w:rPr>
                <w:rFonts w:ascii="Times New Roman" w:eastAsiaTheme="majorEastAsia" w:hAnsi="Times New Roman" w:cs="Times New Roman"/>
                <w:sz w:val="24"/>
                <w:szCs w:val="24"/>
              </w:rPr>
              <w:t>ачало года, %</w:t>
            </w:r>
          </w:p>
        </w:tc>
        <w:tc>
          <w:tcPr>
            <w:tcW w:w="1136" w:type="dxa"/>
            <w:vAlign w:val="center"/>
          </w:tcPr>
          <w:p w14:paraId="5332B615"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464553">
              <w:rPr>
                <w:rFonts w:ascii="Times New Roman" w:eastAsiaTheme="majorEastAsia" w:hAnsi="Times New Roman" w:cs="Times New Roman"/>
                <w:sz w:val="24"/>
                <w:szCs w:val="24"/>
              </w:rPr>
              <w:t xml:space="preserve">40,0 </w:t>
            </w:r>
          </w:p>
        </w:tc>
        <w:tc>
          <w:tcPr>
            <w:tcW w:w="1122" w:type="dxa"/>
            <w:vAlign w:val="center"/>
          </w:tcPr>
          <w:p w14:paraId="5B8036A4"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464553">
              <w:rPr>
                <w:rFonts w:ascii="Times New Roman" w:eastAsiaTheme="majorEastAsia" w:hAnsi="Times New Roman" w:cs="Times New Roman"/>
                <w:sz w:val="24"/>
                <w:szCs w:val="24"/>
              </w:rPr>
              <w:t>51,1</w:t>
            </w:r>
          </w:p>
        </w:tc>
      </w:tr>
      <w:tr w:rsidR="00591836" w:rsidRPr="00D0437F" w14:paraId="2DDE7CBC" w14:textId="77777777" w:rsidTr="00DA3368">
        <w:trPr>
          <w:jc w:val="center"/>
        </w:trPr>
        <w:tc>
          <w:tcPr>
            <w:tcW w:w="540" w:type="dxa"/>
            <w:vAlign w:val="center"/>
          </w:tcPr>
          <w:p w14:paraId="5420435B"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w:t>
            </w:r>
          </w:p>
        </w:tc>
        <w:tc>
          <w:tcPr>
            <w:tcW w:w="6819" w:type="dxa"/>
            <w:vAlign w:val="center"/>
          </w:tcPr>
          <w:p w14:paraId="74C4D312" w14:textId="77777777" w:rsidR="00591836" w:rsidRPr="00D0437F"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О</w:t>
            </w:r>
            <w:r w:rsidRPr="00971802">
              <w:rPr>
                <w:rFonts w:ascii="Times New Roman" w:eastAsiaTheme="majorEastAsia" w:hAnsi="Times New Roman" w:cs="Times New Roman"/>
                <w:sz w:val="24"/>
                <w:szCs w:val="24"/>
              </w:rPr>
              <w:t>беспечение ШПД к Интернет СНП***, ед.</w:t>
            </w:r>
          </w:p>
        </w:tc>
        <w:tc>
          <w:tcPr>
            <w:tcW w:w="1136" w:type="dxa"/>
            <w:vAlign w:val="center"/>
          </w:tcPr>
          <w:p w14:paraId="3DE251A6"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464553">
              <w:rPr>
                <w:rFonts w:ascii="Times New Roman" w:eastAsiaTheme="majorEastAsia" w:hAnsi="Times New Roman" w:cs="Times New Roman"/>
                <w:sz w:val="24"/>
                <w:szCs w:val="24"/>
              </w:rPr>
              <w:t xml:space="preserve">1 </w:t>
            </w:r>
          </w:p>
        </w:tc>
        <w:tc>
          <w:tcPr>
            <w:tcW w:w="1122" w:type="dxa"/>
            <w:vAlign w:val="center"/>
          </w:tcPr>
          <w:p w14:paraId="2E632DBD"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464553">
              <w:rPr>
                <w:rFonts w:ascii="Times New Roman" w:eastAsiaTheme="majorEastAsia" w:hAnsi="Times New Roman" w:cs="Times New Roman"/>
                <w:sz w:val="24"/>
                <w:szCs w:val="24"/>
              </w:rPr>
              <w:t>8</w:t>
            </w:r>
          </w:p>
        </w:tc>
      </w:tr>
      <w:tr w:rsidR="00591836" w:rsidRPr="00D0437F" w14:paraId="64AAF873" w14:textId="77777777" w:rsidTr="00DA3368">
        <w:trPr>
          <w:jc w:val="center"/>
        </w:trPr>
        <w:tc>
          <w:tcPr>
            <w:tcW w:w="540" w:type="dxa"/>
            <w:vAlign w:val="center"/>
          </w:tcPr>
          <w:p w14:paraId="4B64004D"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w:t>
            </w:r>
          </w:p>
        </w:tc>
        <w:tc>
          <w:tcPr>
            <w:tcW w:w="6819" w:type="dxa"/>
            <w:vAlign w:val="center"/>
          </w:tcPr>
          <w:p w14:paraId="566C792A" w14:textId="77777777" w:rsidR="00591836" w:rsidRPr="00D0437F" w:rsidRDefault="00591836" w:rsidP="00DA3368">
            <w:pPr>
              <w:tabs>
                <w:tab w:val="left" w:pos="0"/>
              </w:tabs>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Д</w:t>
            </w:r>
            <w:r w:rsidRPr="00971802">
              <w:rPr>
                <w:rFonts w:ascii="Times New Roman" w:eastAsiaTheme="majorEastAsia" w:hAnsi="Times New Roman" w:cs="Times New Roman"/>
                <w:sz w:val="24"/>
                <w:szCs w:val="24"/>
              </w:rPr>
              <w:t>оля автомобильных дорог областного</w:t>
            </w:r>
            <w:r>
              <w:rPr>
                <w:rFonts w:ascii="Times New Roman" w:eastAsiaTheme="majorEastAsia" w:hAnsi="Times New Roman" w:cs="Times New Roman"/>
                <w:sz w:val="24"/>
                <w:szCs w:val="24"/>
              </w:rPr>
              <w:t xml:space="preserve"> </w:t>
            </w:r>
            <w:r w:rsidRPr="00971802">
              <w:rPr>
                <w:rFonts w:ascii="Times New Roman" w:eastAsiaTheme="majorEastAsia" w:hAnsi="Times New Roman" w:cs="Times New Roman"/>
                <w:sz w:val="24"/>
                <w:szCs w:val="24"/>
              </w:rPr>
              <w:t>и районного значения в хорошем и</w:t>
            </w:r>
            <w:r>
              <w:rPr>
                <w:rFonts w:ascii="Times New Roman" w:eastAsiaTheme="majorEastAsia" w:hAnsi="Times New Roman" w:cs="Times New Roman"/>
                <w:sz w:val="24"/>
                <w:szCs w:val="24"/>
              </w:rPr>
              <w:t xml:space="preserve"> </w:t>
            </w:r>
            <w:r w:rsidRPr="00971802">
              <w:rPr>
                <w:rFonts w:ascii="Times New Roman" w:eastAsiaTheme="majorEastAsia" w:hAnsi="Times New Roman" w:cs="Times New Roman"/>
                <w:sz w:val="24"/>
                <w:szCs w:val="24"/>
              </w:rPr>
              <w:t>удовлетворительном состоянии*, %</w:t>
            </w:r>
          </w:p>
        </w:tc>
        <w:tc>
          <w:tcPr>
            <w:tcW w:w="1136" w:type="dxa"/>
            <w:vAlign w:val="center"/>
          </w:tcPr>
          <w:p w14:paraId="1A712F61"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464553">
              <w:rPr>
                <w:rFonts w:ascii="Times New Roman" w:eastAsiaTheme="majorEastAsia" w:hAnsi="Times New Roman" w:cs="Times New Roman"/>
                <w:sz w:val="24"/>
                <w:szCs w:val="24"/>
              </w:rPr>
              <w:t xml:space="preserve">93,0 </w:t>
            </w:r>
          </w:p>
        </w:tc>
        <w:tc>
          <w:tcPr>
            <w:tcW w:w="1122" w:type="dxa"/>
            <w:vAlign w:val="center"/>
          </w:tcPr>
          <w:p w14:paraId="03335E08" w14:textId="77777777" w:rsidR="00591836" w:rsidRPr="00D0437F" w:rsidRDefault="00591836" w:rsidP="00DA3368">
            <w:pPr>
              <w:tabs>
                <w:tab w:val="left" w:pos="0"/>
              </w:tabs>
              <w:jc w:val="center"/>
              <w:rPr>
                <w:rFonts w:ascii="Times New Roman" w:eastAsiaTheme="majorEastAsia" w:hAnsi="Times New Roman" w:cs="Times New Roman"/>
                <w:sz w:val="24"/>
                <w:szCs w:val="24"/>
              </w:rPr>
            </w:pPr>
            <w:r w:rsidRPr="00464553">
              <w:rPr>
                <w:rFonts w:ascii="Times New Roman" w:eastAsiaTheme="majorEastAsia" w:hAnsi="Times New Roman" w:cs="Times New Roman"/>
                <w:sz w:val="24"/>
                <w:szCs w:val="24"/>
              </w:rPr>
              <w:t>100,0</w:t>
            </w:r>
          </w:p>
        </w:tc>
      </w:tr>
      <w:tr w:rsidR="00D508A3" w:rsidRPr="00D0437F" w14:paraId="3A39AFE8" w14:textId="77777777" w:rsidTr="00B45ABE">
        <w:trPr>
          <w:jc w:val="center"/>
        </w:trPr>
        <w:tc>
          <w:tcPr>
            <w:tcW w:w="9617" w:type="dxa"/>
            <w:gridSpan w:val="4"/>
            <w:vAlign w:val="center"/>
          </w:tcPr>
          <w:p w14:paraId="0E0A3FAE" w14:textId="77777777" w:rsidR="00D508A3" w:rsidRPr="00464553" w:rsidRDefault="00D508A3" w:rsidP="00D508A3">
            <w:pPr>
              <w:tabs>
                <w:tab w:val="left" w:pos="0"/>
              </w:tabs>
              <w:ind w:firstLine="567"/>
              <w:jc w:val="both"/>
              <w:rPr>
                <w:rFonts w:ascii="Times New Roman" w:eastAsiaTheme="majorEastAsia" w:hAnsi="Times New Roman" w:cs="Times New Roman"/>
                <w:sz w:val="24"/>
                <w:szCs w:val="24"/>
              </w:rPr>
            </w:pPr>
            <w:r>
              <w:rPr>
                <w:rFonts w:ascii="Times New Roman" w:eastAsiaTheme="majorEastAsia" w:hAnsi="Times New Roman" w:cs="Times New Roman"/>
              </w:rPr>
              <w:t xml:space="preserve">Примечание: </w:t>
            </w:r>
            <w:r w:rsidRPr="00126112">
              <w:rPr>
                <w:rFonts w:ascii="Times New Roman" w:eastAsiaTheme="majorEastAsia" w:hAnsi="Times New Roman" w:cs="Times New Roman"/>
              </w:rPr>
              <w:t xml:space="preserve"> Рассчитаны методом скользящей средней, умноженной на темпы роста до 2050 года согласно данным Стратегической карты-2025; ** Прогнозный фонд жилья рассчитан пропорционально к факту по регионам; *** Источник: Министерство цифрового развития, инноваций и аэрокосмической промышленности РК.</w:t>
            </w:r>
          </w:p>
        </w:tc>
      </w:tr>
      <w:tr w:rsidR="00880739" w:rsidRPr="00D0437F" w14:paraId="7996341B" w14:textId="77777777" w:rsidTr="00B45ABE">
        <w:trPr>
          <w:jc w:val="center"/>
        </w:trPr>
        <w:tc>
          <w:tcPr>
            <w:tcW w:w="9617" w:type="dxa"/>
            <w:gridSpan w:val="4"/>
            <w:vAlign w:val="center"/>
          </w:tcPr>
          <w:p w14:paraId="66738A86" w14:textId="6FBFA50D" w:rsidR="00880739" w:rsidRDefault="00880739" w:rsidP="00D508A3">
            <w:pPr>
              <w:tabs>
                <w:tab w:val="left" w:pos="0"/>
              </w:tabs>
              <w:ind w:firstLine="567"/>
              <w:jc w:val="both"/>
              <w:rPr>
                <w:rFonts w:ascii="Times New Roman" w:eastAsiaTheme="majorEastAsia" w:hAnsi="Times New Roman" w:cs="Times New Roman"/>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источников </w:t>
            </w:r>
            <w:r w:rsidR="00C20C88" w:rsidRPr="002351B2">
              <w:rPr>
                <w:rFonts w:ascii="Times New Roman" w:hAnsi="Times New Roman" w:cs="Times New Roman"/>
                <w:sz w:val="24"/>
                <w:szCs w:val="24"/>
              </w:rPr>
              <w:t>[</w:t>
            </w:r>
            <w:r w:rsidR="005C2142" w:rsidRPr="005C2142">
              <w:rPr>
                <w:rFonts w:ascii="Times New Roman" w:hAnsi="Times New Roman" w:cs="Times New Roman"/>
                <w:sz w:val="24"/>
                <w:szCs w:val="24"/>
              </w:rPr>
              <w:t>89</w:t>
            </w:r>
            <w:r w:rsidR="00C20C88" w:rsidRPr="002351B2">
              <w:rPr>
                <w:rFonts w:ascii="Times New Roman" w:hAnsi="Times New Roman" w:cs="Times New Roman"/>
                <w:sz w:val="24"/>
                <w:szCs w:val="24"/>
              </w:rPr>
              <w:t>, 9</w:t>
            </w:r>
            <w:r w:rsidR="005C2142" w:rsidRPr="005C2142">
              <w:rPr>
                <w:rFonts w:ascii="Times New Roman" w:hAnsi="Times New Roman" w:cs="Times New Roman"/>
                <w:sz w:val="24"/>
                <w:szCs w:val="24"/>
              </w:rPr>
              <w:t>1</w:t>
            </w:r>
            <w:r w:rsidRPr="002373A0">
              <w:rPr>
                <w:rFonts w:ascii="Times New Roman" w:hAnsi="Times New Roman" w:cs="Times New Roman"/>
                <w:sz w:val="24"/>
                <w:szCs w:val="24"/>
              </w:rPr>
              <w:t>]</w:t>
            </w:r>
          </w:p>
        </w:tc>
      </w:tr>
    </w:tbl>
    <w:p w14:paraId="521E2BE0" w14:textId="77777777" w:rsidR="00126112" w:rsidRPr="00126112" w:rsidRDefault="00126112" w:rsidP="00D9307F">
      <w:pPr>
        <w:tabs>
          <w:tab w:val="left" w:pos="0"/>
        </w:tabs>
        <w:spacing w:after="0" w:line="240" w:lineRule="auto"/>
        <w:ind w:firstLine="567"/>
        <w:jc w:val="both"/>
        <w:rPr>
          <w:rFonts w:ascii="Times New Roman" w:eastAsiaTheme="majorEastAsia" w:hAnsi="Times New Roman" w:cs="Times New Roman"/>
        </w:rPr>
      </w:pPr>
    </w:p>
    <w:p w14:paraId="6A860CFC" w14:textId="77777777" w:rsidR="00D9307F" w:rsidRDefault="00D9307F" w:rsidP="00D9307F">
      <w:pPr>
        <w:tabs>
          <w:tab w:val="left" w:pos="0"/>
        </w:tabs>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Для расчета прогнозных показателей развития социальной инфраструктуры сельских территорий Мангистауской области, параметры сценарного планирования для инерционного сценария оставим исходя из динамики показателей 2025 года, а для оптимистического сценария заложим показатели 50% роста всех показателей, с учетом роста по инерционному сценарию. В данном расчете (таблица 37) используем часть показателей из Комплексного плана:</w:t>
      </w:r>
    </w:p>
    <w:p w14:paraId="33AD0CDE" w14:textId="77777777" w:rsidR="00D9307F" w:rsidRDefault="00D9307F">
      <w:pPr>
        <w:pStyle w:val="a3"/>
        <w:numPr>
          <w:ilvl w:val="0"/>
          <w:numId w:val="37"/>
        </w:numPr>
        <w:tabs>
          <w:tab w:val="left" w:pos="993"/>
        </w:tabs>
        <w:spacing w:after="0" w:line="240" w:lineRule="auto"/>
        <w:ind w:left="0" w:firstLine="567"/>
        <w:jc w:val="both"/>
        <w:rPr>
          <w:rFonts w:ascii="Times New Roman" w:eastAsiaTheme="majorEastAsia" w:hAnsi="Times New Roman" w:cs="Times New Roman"/>
          <w:sz w:val="28"/>
          <w:szCs w:val="28"/>
        </w:rPr>
      </w:pPr>
      <w:r w:rsidRPr="00903419">
        <w:rPr>
          <w:rFonts w:ascii="Times New Roman" w:eastAsiaTheme="majorEastAsia" w:hAnsi="Times New Roman" w:cs="Times New Roman"/>
          <w:sz w:val="28"/>
          <w:szCs w:val="28"/>
        </w:rPr>
        <w:t>Валовой региональный продукт, трлн тенге</w:t>
      </w:r>
    </w:p>
    <w:p w14:paraId="10D37B04" w14:textId="77777777" w:rsidR="00D9307F" w:rsidRDefault="00D9307F">
      <w:pPr>
        <w:pStyle w:val="a3"/>
        <w:numPr>
          <w:ilvl w:val="0"/>
          <w:numId w:val="37"/>
        </w:numPr>
        <w:tabs>
          <w:tab w:val="left" w:pos="993"/>
        </w:tabs>
        <w:spacing w:after="0" w:line="240" w:lineRule="auto"/>
        <w:ind w:left="0" w:firstLine="567"/>
        <w:jc w:val="both"/>
        <w:rPr>
          <w:rFonts w:ascii="Times New Roman" w:eastAsiaTheme="majorEastAsia" w:hAnsi="Times New Roman" w:cs="Times New Roman"/>
          <w:sz w:val="28"/>
          <w:szCs w:val="28"/>
        </w:rPr>
      </w:pPr>
      <w:r w:rsidRPr="00903419">
        <w:rPr>
          <w:rFonts w:ascii="Times New Roman" w:eastAsiaTheme="majorEastAsia" w:hAnsi="Times New Roman" w:cs="Times New Roman"/>
          <w:sz w:val="28"/>
          <w:szCs w:val="28"/>
        </w:rPr>
        <w:t>ВРП на душу населения, тыс. тенге</w:t>
      </w:r>
    </w:p>
    <w:p w14:paraId="1C22FE2E" w14:textId="77777777" w:rsidR="00D9307F" w:rsidRDefault="00D9307F">
      <w:pPr>
        <w:pStyle w:val="a3"/>
        <w:numPr>
          <w:ilvl w:val="0"/>
          <w:numId w:val="37"/>
        </w:numPr>
        <w:tabs>
          <w:tab w:val="left" w:pos="993"/>
        </w:tabs>
        <w:spacing w:after="0" w:line="240" w:lineRule="auto"/>
        <w:ind w:left="0" w:firstLine="567"/>
        <w:jc w:val="both"/>
        <w:rPr>
          <w:rFonts w:ascii="Times New Roman" w:eastAsiaTheme="majorEastAsia" w:hAnsi="Times New Roman" w:cs="Times New Roman"/>
          <w:sz w:val="28"/>
          <w:szCs w:val="28"/>
        </w:rPr>
      </w:pPr>
      <w:r w:rsidRPr="00903419">
        <w:rPr>
          <w:rFonts w:ascii="Times New Roman" w:eastAsiaTheme="majorEastAsia" w:hAnsi="Times New Roman" w:cs="Times New Roman"/>
          <w:sz w:val="28"/>
          <w:szCs w:val="28"/>
        </w:rPr>
        <w:t>Инвестиции в основной капитал, млрд тенге</w:t>
      </w:r>
    </w:p>
    <w:p w14:paraId="057DE742" w14:textId="77777777" w:rsidR="00D9307F" w:rsidRDefault="00D9307F">
      <w:pPr>
        <w:pStyle w:val="a3"/>
        <w:numPr>
          <w:ilvl w:val="0"/>
          <w:numId w:val="37"/>
        </w:numPr>
        <w:tabs>
          <w:tab w:val="left" w:pos="993"/>
        </w:tabs>
        <w:spacing w:after="0" w:line="240" w:lineRule="auto"/>
        <w:ind w:left="0" w:firstLine="567"/>
        <w:jc w:val="both"/>
        <w:rPr>
          <w:rFonts w:ascii="Times New Roman" w:eastAsiaTheme="majorEastAsia" w:hAnsi="Times New Roman" w:cs="Times New Roman"/>
          <w:sz w:val="28"/>
          <w:szCs w:val="28"/>
        </w:rPr>
      </w:pPr>
      <w:r w:rsidRPr="00903419">
        <w:rPr>
          <w:rFonts w:ascii="Times New Roman" w:eastAsiaTheme="majorEastAsia" w:hAnsi="Times New Roman" w:cs="Times New Roman"/>
          <w:sz w:val="28"/>
          <w:szCs w:val="28"/>
        </w:rPr>
        <w:t>Валовая продукция сельскохозяйственного производства, млн тенге</w:t>
      </w:r>
    </w:p>
    <w:p w14:paraId="4A1D7976" w14:textId="77777777" w:rsidR="00D9307F" w:rsidRDefault="00D9307F">
      <w:pPr>
        <w:pStyle w:val="a3"/>
        <w:numPr>
          <w:ilvl w:val="0"/>
          <w:numId w:val="37"/>
        </w:numPr>
        <w:tabs>
          <w:tab w:val="left" w:pos="993"/>
        </w:tabs>
        <w:spacing w:after="0" w:line="240" w:lineRule="auto"/>
        <w:ind w:left="0" w:firstLine="567"/>
        <w:jc w:val="both"/>
        <w:rPr>
          <w:rFonts w:ascii="Times New Roman" w:eastAsiaTheme="majorEastAsia" w:hAnsi="Times New Roman" w:cs="Times New Roman"/>
          <w:sz w:val="28"/>
          <w:szCs w:val="28"/>
        </w:rPr>
      </w:pPr>
      <w:r w:rsidRPr="00903419">
        <w:rPr>
          <w:rFonts w:ascii="Times New Roman" w:eastAsiaTheme="majorEastAsia" w:hAnsi="Times New Roman" w:cs="Times New Roman"/>
          <w:sz w:val="28"/>
          <w:szCs w:val="28"/>
        </w:rPr>
        <w:t>Доходы населения, тыс. тенге</w:t>
      </w:r>
    </w:p>
    <w:p w14:paraId="67C97D54" w14:textId="77777777" w:rsidR="00D9307F" w:rsidRPr="00903419" w:rsidRDefault="00D9307F">
      <w:pPr>
        <w:pStyle w:val="a3"/>
        <w:numPr>
          <w:ilvl w:val="0"/>
          <w:numId w:val="37"/>
        </w:numPr>
        <w:tabs>
          <w:tab w:val="left" w:pos="993"/>
        </w:tabs>
        <w:spacing w:after="0" w:line="240" w:lineRule="auto"/>
        <w:ind w:left="0" w:firstLine="567"/>
        <w:jc w:val="both"/>
        <w:rPr>
          <w:rFonts w:ascii="Times New Roman" w:eastAsiaTheme="majorEastAsia" w:hAnsi="Times New Roman" w:cs="Times New Roman"/>
          <w:sz w:val="28"/>
          <w:szCs w:val="28"/>
        </w:rPr>
      </w:pPr>
      <w:r w:rsidRPr="00903419">
        <w:rPr>
          <w:rFonts w:ascii="Times New Roman" w:eastAsiaTheme="majorEastAsia" w:hAnsi="Times New Roman" w:cs="Times New Roman"/>
          <w:sz w:val="28"/>
          <w:szCs w:val="28"/>
        </w:rPr>
        <w:t>Обеспечение ШПД к Интернет СНП, ед.</w:t>
      </w:r>
    </w:p>
    <w:p w14:paraId="37D9FB13" w14:textId="77777777" w:rsidR="00D9307F" w:rsidRDefault="00D9307F" w:rsidP="00D9307F">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Для расчета прогнозных показателей используем следующие формулы:</w:t>
      </w:r>
    </w:p>
    <w:p w14:paraId="4081CF89" w14:textId="77777777" w:rsidR="00D9307F" w:rsidRDefault="00D9307F">
      <w:pPr>
        <w:pStyle w:val="a3"/>
        <w:numPr>
          <w:ilvl w:val="0"/>
          <w:numId w:val="60"/>
        </w:numPr>
        <w:spacing w:after="0" w:line="24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Инерционный сценарий</w:t>
      </w:r>
    </w:p>
    <w:p w14:paraId="4F03871F" w14:textId="77777777" w:rsidR="00D9307F" w:rsidRPr="00126112" w:rsidRDefault="00D9307F" w:rsidP="00D9307F">
      <w:pPr>
        <w:pStyle w:val="a3"/>
        <w:spacing w:after="0" w:line="240" w:lineRule="auto"/>
        <w:ind w:left="1287"/>
        <w:jc w:val="both"/>
        <w:rPr>
          <w:rFonts w:ascii="Times New Roman" w:eastAsiaTheme="majorEastAsia" w:hAnsi="Times New Roman" w:cs="Times New Roman"/>
          <w:sz w:val="28"/>
          <w:szCs w:val="28"/>
        </w:rPr>
      </w:pPr>
      <m:oMathPara>
        <m:oMath>
          <m:r>
            <w:rPr>
              <w:rFonts w:ascii="Cambria Math" w:eastAsiaTheme="majorEastAsia" w:hAnsi="Cambria Math" w:cs="Times New Roman"/>
              <w:sz w:val="28"/>
              <w:szCs w:val="28"/>
            </w:rPr>
            <m:t>Значение показателя по программе 2025*Динамику темпа роста заложенную в программе</m:t>
          </m:r>
        </m:oMath>
      </m:oMathPara>
    </w:p>
    <w:p w14:paraId="55638D9F" w14:textId="77777777" w:rsidR="00D9307F" w:rsidRPr="00D508A3" w:rsidRDefault="00D9307F" w:rsidP="00D9307F">
      <w:pPr>
        <w:pStyle w:val="a3"/>
        <w:spacing w:after="0" w:line="240" w:lineRule="auto"/>
        <w:ind w:left="1287"/>
        <w:jc w:val="both"/>
        <w:rPr>
          <w:rFonts w:ascii="Times New Roman" w:eastAsiaTheme="majorEastAsia" w:hAnsi="Times New Roman" w:cs="Times New Roman"/>
          <w:sz w:val="28"/>
          <w:szCs w:val="28"/>
        </w:rPr>
      </w:pPr>
      <m:oMathPara>
        <m:oMath>
          <m:r>
            <w:rPr>
              <w:rFonts w:ascii="Cambria Math" w:eastAsiaTheme="majorEastAsia" w:hAnsi="Cambria Math" w:cs="Times New Roman"/>
              <w:sz w:val="28"/>
              <w:szCs w:val="28"/>
            </w:rPr>
            <m:t>ВРП=5,4*1,5=8,1</m:t>
          </m:r>
        </m:oMath>
      </m:oMathPara>
    </w:p>
    <w:p w14:paraId="673CF309" w14:textId="77777777" w:rsidR="00D508A3" w:rsidRPr="00126112" w:rsidRDefault="00D508A3" w:rsidP="00D9307F">
      <w:pPr>
        <w:pStyle w:val="a3"/>
        <w:spacing w:after="0" w:line="240" w:lineRule="auto"/>
        <w:ind w:left="1287"/>
        <w:jc w:val="both"/>
        <w:rPr>
          <w:rFonts w:ascii="Times New Roman" w:eastAsiaTheme="majorEastAsia" w:hAnsi="Times New Roman" w:cs="Times New Roman"/>
          <w:sz w:val="28"/>
          <w:szCs w:val="28"/>
        </w:rPr>
      </w:pPr>
    </w:p>
    <w:p w14:paraId="28449E27" w14:textId="77777777" w:rsidR="00D9307F" w:rsidRPr="00126112" w:rsidRDefault="00D9307F">
      <w:pPr>
        <w:pStyle w:val="a3"/>
        <w:numPr>
          <w:ilvl w:val="0"/>
          <w:numId w:val="60"/>
        </w:numPr>
        <w:spacing w:after="0" w:line="240" w:lineRule="auto"/>
        <w:jc w:val="both"/>
        <w:rPr>
          <w:rFonts w:ascii="Times New Roman" w:eastAsiaTheme="majorEastAsia" w:hAnsi="Times New Roman" w:cs="Times New Roman"/>
          <w:sz w:val="28"/>
          <w:szCs w:val="28"/>
        </w:rPr>
      </w:pPr>
      <w:r w:rsidRPr="00126112">
        <w:rPr>
          <w:rFonts w:ascii="Times New Roman" w:eastAsiaTheme="majorEastAsia" w:hAnsi="Times New Roman" w:cs="Times New Roman"/>
          <w:sz w:val="28"/>
          <w:szCs w:val="28"/>
        </w:rPr>
        <w:t>Оптимистический сценарий</w:t>
      </w:r>
    </w:p>
    <w:p w14:paraId="6B73F7A3" w14:textId="77777777" w:rsidR="00D9307F" w:rsidRPr="00126112" w:rsidRDefault="00D9307F" w:rsidP="00D9307F">
      <w:pPr>
        <w:pStyle w:val="a3"/>
        <w:spacing w:after="0" w:line="240" w:lineRule="auto"/>
        <w:ind w:left="1287"/>
        <w:jc w:val="both"/>
        <w:rPr>
          <w:rFonts w:ascii="Times New Roman" w:eastAsiaTheme="majorEastAsia" w:hAnsi="Times New Roman" w:cs="Times New Roman"/>
          <w:sz w:val="28"/>
          <w:szCs w:val="28"/>
        </w:rPr>
      </w:pPr>
      <m:oMathPara>
        <m:oMath>
          <m:r>
            <w:rPr>
              <w:rFonts w:ascii="Cambria Math" w:eastAsiaTheme="majorEastAsia" w:hAnsi="Cambria Math" w:cs="Times New Roman"/>
              <w:sz w:val="28"/>
              <w:szCs w:val="28"/>
            </w:rPr>
            <m:t>Значение показателя по Инерционному сценарию*ожидаемый рост показателей (50%)</m:t>
          </m:r>
        </m:oMath>
      </m:oMathPara>
    </w:p>
    <w:p w14:paraId="5AF00E44" w14:textId="77777777" w:rsidR="00D9307F" w:rsidRPr="00E966C9" w:rsidRDefault="00D9307F" w:rsidP="00D9307F">
      <w:pPr>
        <w:pStyle w:val="a3"/>
        <w:spacing w:after="0" w:line="240" w:lineRule="auto"/>
        <w:ind w:left="1287"/>
        <w:jc w:val="both"/>
        <w:rPr>
          <w:rFonts w:ascii="Times New Roman" w:eastAsiaTheme="majorEastAsia" w:hAnsi="Times New Roman" w:cs="Times New Roman"/>
          <w:sz w:val="28"/>
          <w:szCs w:val="28"/>
        </w:rPr>
      </w:pPr>
      <m:oMathPara>
        <m:oMath>
          <m:r>
            <w:rPr>
              <w:rFonts w:ascii="Cambria Math" w:eastAsiaTheme="majorEastAsia" w:hAnsi="Cambria Math" w:cs="Times New Roman"/>
              <w:sz w:val="28"/>
              <w:szCs w:val="28"/>
            </w:rPr>
            <m:t>ВРП=8,1*1,5=12,2</m:t>
          </m:r>
        </m:oMath>
      </m:oMathPara>
    </w:p>
    <w:p w14:paraId="1432256E" w14:textId="0B81B248" w:rsidR="004E595F" w:rsidRDefault="004E595F" w:rsidP="00D508A3">
      <w:pPr>
        <w:spacing w:after="0" w:line="240" w:lineRule="auto"/>
        <w:jc w:val="both"/>
        <w:rPr>
          <w:rFonts w:ascii="Times New Roman" w:eastAsiaTheme="majorEastAsia" w:hAnsi="Times New Roman" w:cs="Times New Roman"/>
          <w:sz w:val="28"/>
          <w:szCs w:val="28"/>
          <w:lang w:val="en-US"/>
        </w:rPr>
      </w:pPr>
    </w:p>
    <w:p w14:paraId="09A128E9" w14:textId="77777777" w:rsidR="001D759D" w:rsidRPr="002351B2" w:rsidRDefault="001D759D" w:rsidP="00D508A3">
      <w:pPr>
        <w:spacing w:after="0" w:line="240" w:lineRule="auto"/>
        <w:jc w:val="both"/>
        <w:rPr>
          <w:rFonts w:ascii="Times New Roman" w:eastAsiaTheme="majorEastAsia" w:hAnsi="Times New Roman" w:cs="Times New Roman"/>
          <w:sz w:val="28"/>
          <w:szCs w:val="28"/>
          <w:lang w:val="en-US"/>
        </w:rPr>
      </w:pPr>
    </w:p>
    <w:p w14:paraId="46DB5FC1" w14:textId="77777777" w:rsidR="00591836" w:rsidRDefault="00591836" w:rsidP="00D508A3">
      <w:pPr>
        <w:spacing w:after="0" w:line="24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Таблица</w:t>
      </w:r>
      <w:r w:rsidR="007156DE">
        <w:rPr>
          <w:rFonts w:ascii="Times New Roman" w:eastAsiaTheme="majorEastAsia" w:hAnsi="Times New Roman" w:cs="Times New Roman"/>
          <w:sz w:val="28"/>
          <w:szCs w:val="28"/>
        </w:rPr>
        <w:t xml:space="preserve"> 37</w:t>
      </w:r>
      <w:r>
        <w:rPr>
          <w:rFonts w:ascii="Times New Roman" w:eastAsiaTheme="majorEastAsia" w:hAnsi="Times New Roman" w:cs="Times New Roman"/>
          <w:sz w:val="28"/>
          <w:szCs w:val="28"/>
        </w:rPr>
        <w:t xml:space="preserve"> </w:t>
      </w:r>
      <w:r w:rsidR="00AB45CF">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 xml:space="preserve"> Прогнозные показатели развития социальной инфраструктуры сельских </w:t>
      </w:r>
      <w:r w:rsidR="00126112">
        <w:rPr>
          <w:rFonts w:ascii="Times New Roman" w:eastAsiaTheme="majorEastAsia" w:hAnsi="Times New Roman" w:cs="Times New Roman"/>
          <w:sz w:val="28"/>
          <w:szCs w:val="28"/>
        </w:rPr>
        <w:t>территорий (рассчитано автором)</w:t>
      </w:r>
    </w:p>
    <w:p w14:paraId="68F54C66" w14:textId="77777777" w:rsidR="00126112" w:rsidRDefault="00126112" w:rsidP="00115E81">
      <w:pPr>
        <w:spacing w:after="0" w:line="240" w:lineRule="auto"/>
        <w:ind w:firstLine="567"/>
        <w:jc w:val="both"/>
        <w:rPr>
          <w:rFonts w:ascii="Times New Roman" w:eastAsiaTheme="majorEastAsia" w:hAnsi="Times New Roman" w:cs="Times New Roman"/>
          <w:sz w:val="28"/>
          <w:szCs w:val="28"/>
        </w:rPr>
      </w:pPr>
    </w:p>
    <w:tbl>
      <w:tblPr>
        <w:tblStyle w:val="a6"/>
        <w:tblW w:w="9630" w:type="dxa"/>
        <w:jc w:val="center"/>
        <w:tblLook w:val="04A0" w:firstRow="1" w:lastRow="0" w:firstColumn="1" w:lastColumn="0" w:noHBand="0" w:noVBand="1"/>
      </w:tblPr>
      <w:tblGrid>
        <w:gridCol w:w="668"/>
        <w:gridCol w:w="4857"/>
        <w:gridCol w:w="2026"/>
        <w:gridCol w:w="2079"/>
      </w:tblGrid>
      <w:tr w:rsidR="00591836" w14:paraId="363BB498" w14:textId="77777777" w:rsidTr="00126112">
        <w:trPr>
          <w:jc w:val="center"/>
        </w:trPr>
        <w:tc>
          <w:tcPr>
            <w:tcW w:w="668" w:type="dxa"/>
            <w:vAlign w:val="center"/>
          </w:tcPr>
          <w:p w14:paraId="2580C45E"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 п/п</w:t>
            </w:r>
          </w:p>
        </w:tc>
        <w:tc>
          <w:tcPr>
            <w:tcW w:w="4857" w:type="dxa"/>
            <w:vAlign w:val="center"/>
          </w:tcPr>
          <w:p w14:paraId="57F9FF6C"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Наименование показателя</w:t>
            </w:r>
          </w:p>
        </w:tc>
        <w:tc>
          <w:tcPr>
            <w:tcW w:w="2026" w:type="dxa"/>
            <w:vAlign w:val="center"/>
          </w:tcPr>
          <w:p w14:paraId="2CC8B1B2"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Инерционный сценарий</w:t>
            </w:r>
          </w:p>
        </w:tc>
        <w:tc>
          <w:tcPr>
            <w:tcW w:w="2079" w:type="dxa"/>
            <w:vAlign w:val="center"/>
          </w:tcPr>
          <w:p w14:paraId="2A55BCE0"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Оптимистический сценарий</w:t>
            </w:r>
          </w:p>
        </w:tc>
      </w:tr>
      <w:tr w:rsidR="004E595F" w14:paraId="5A656BA5" w14:textId="77777777" w:rsidTr="00126112">
        <w:trPr>
          <w:jc w:val="center"/>
        </w:trPr>
        <w:tc>
          <w:tcPr>
            <w:tcW w:w="668" w:type="dxa"/>
            <w:vAlign w:val="center"/>
          </w:tcPr>
          <w:p w14:paraId="19026503" w14:textId="7FDF6DFB" w:rsidR="004E595F" w:rsidRDefault="004E595F" w:rsidP="004E595F">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c>
          <w:tcPr>
            <w:tcW w:w="4857" w:type="dxa"/>
            <w:vAlign w:val="center"/>
          </w:tcPr>
          <w:p w14:paraId="0BE9D279" w14:textId="398B3C9B" w:rsidR="004E595F" w:rsidRPr="00903419" w:rsidRDefault="004E595F" w:rsidP="004E595F">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2026" w:type="dxa"/>
            <w:vAlign w:val="center"/>
          </w:tcPr>
          <w:p w14:paraId="243C3025" w14:textId="2DA0DB0E" w:rsidR="004E595F" w:rsidRDefault="004E595F" w:rsidP="004E595F">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2079" w:type="dxa"/>
            <w:vAlign w:val="center"/>
          </w:tcPr>
          <w:p w14:paraId="340FBA28" w14:textId="0F006C46" w:rsidR="004E595F" w:rsidRDefault="004E595F" w:rsidP="004E595F">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w:t>
            </w:r>
          </w:p>
        </w:tc>
      </w:tr>
      <w:tr w:rsidR="00591836" w14:paraId="0597D133" w14:textId="77777777" w:rsidTr="00126112">
        <w:trPr>
          <w:jc w:val="center"/>
        </w:trPr>
        <w:tc>
          <w:tcPr>
            <w:tcW w:w="668" w:type="dxa"/>
            <w:vAlign w:val="center"/>
          </w:tcPr>
          <w:p w14:paraId="2B8BEF2E"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c>
          <w:tcPr>
            <w:tcW w:w="4857" w:type="dxa"/>
            <w:vAlign w:val="center"/>
          </w:tcPr>
          <w:p w14:paraId="326387E3" w14:textId="77777777" w:rsidR="00591836" w:rsidRPr="00903419" w:rsidRDefault="00591836" w:rsidP="00DA3368">
            <w:pPr>
              <w:jc w:val="both"/>
              <w:rPr>
                <w:rFonts w:ascii="Times New Roman" w:eastAsiaTheme="majorEastAsia" w:hAnsi="Times New Roman" w:cs="Times New Roman"/>
                <w:sz w:val="24"/>
                <w:szCs w:val="24"/>
              </w:rPr>
            </w:pPr>
            <w:r w:rsidRPr="00903419">
              <w:rPr>
                <w:rFonts w:ascii="Times New Roman" w:eastAsiaTheme="majorEastAsia" w:hAnsi="Times New Roman" w:cs="Times New Roman"/>
                <w:sz w:val="24"/>
                <w:szCs w:val="24"/>
              </w:rPr>
              <w:t>Валовой региональный продукт, трлн тенге</w:t>
            </w:r>
          </w:p>
        </w:tc>
        <w:tc>
          <w:tcPr>
            <w:tcW w:w="2026" w:type="dxa"/>
            <w:vAlign w:val="center"/>
          </w:tcPr>
          <w:p w14:paraId="2F60D094"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8,1</w:t>
            </w:r>
          </w:p>
        </w:tc>
        <w:tc>
          <w:tcPr>
            <w:tcW w:w="2079" w:type="dxa"/>
            <w:vAlign w:val="center"/>
          </w:tcPr>
          <w:p w14:paraId="302E91B0"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12,2</w:t>
            </w:r>
          </w:p>
        </w:tc>
      </w:tr>
      <w:tr w:rsidR="00591836" w14:paraId="07AD7A42" w14:textId="77777777" w:rsidTr="00126112">
        <w:trPr>
          <w:jc w:val="center"/>
        </w:trPr>
        <w:tc>
          <w:tcPr>
            <w:tcW w:w="668" w:type="dxa"/>
            <w:vAlign w:val="center"/>
          </w:tcPr>
          <w:p w14:paraId="2C415736"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4857" w:type="dxa"/>
            <w:vAlign w:val="center"/>
          </w:tcPr>
          <w:p w14:paraId="61BB899B" w14:textId="77777777" w:rsidR="00591836" w:rsidRPr="00903419" w:rsidRDefault="00591836" w:rsidP="00DA3368">
            <w:pPr>
              <w:jc w:val="both"/>
              <w:rPr>
                <w:rFonts w:ascii="Times New Roman" w:eastAsiaTheme="majorEastAsia" w:hAnsi="Times New Roman" w:cs="Times New Roman"/>
                <w:sz w:val="24"/>
                <w:szCs w:val="24"/>
              </w:rPr>
            </w:pPr>
            <w:r w:rsidRPr="00903419">
              <w:rPr>
                <w:rFonts w:ascii="Times New Roman" w:eastAsiaTheme="majorEastAsia" w:hAnsi="Times New Roman" w:cs="Times New Roman"/>
                <w:sz w:val="24"/>
                <w:szCs w:val="24"/>
              </w:rPr>
              <w:t>ВРП на душу населения, тыс. тенге</w:t>
            </w:r>
          </w:p>
        </w:tc>
        <w:tc>
          <w:tcPr>
            <w:tcW w:w="2026" w:type="dxa"/>
            <w:vAlign w:val="center"/>
          </w:tcPr>
          <w:p w14:paraId="729AFB16"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9374,3</w:t>
            </w:r>
          </w:p>
        </w:tc>
        <w:tc>
          <w:tcPr>
            <w:tcW w:w="2079" w:type="dxa"/>
            <w:vAlign w:val="center"/>
          </w:tcPr>
          <w:p w14:paraId="3E9F7DE4"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14061,5</w:t>
            </w:r>
          </w:p>
        </w:tc>
      </w:tr>
      <w:tr w:rsidR="00591836" w14:paraId="4DC9F898" w14:textId="77777777" w:rsidTr="004E595F">
        <w:trPr>
          <w:jc w:val="center"/>
        </w:trPr>
        <w:tc>
          <w:tcPr>
            <w:tcW w:w="668" w:type="dxa"/>
            <w:tcBorders>
              <w:bottom w:val="nil"/>
            </w:tcBorders>
            <w:vAlign w:val="center"/>
          </w:tcPr>
          <w:p w14:paraId="2537F511"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4857" w:type="dxa"/>
            <w:tcBorders>
              <w:bottom w:val="nil"/>
            </w:tcBorders>
            <w:vAlign w:val="center"/>
          </w:tcPr>
          <w:p w14:paraId="6EC164C4" w14:textId="77777777" w:rsidR="00591836" w:rsidRPr="00903419" w:rsidRDefault="00591836" w:rsidP="00DA3368">
            <w:pPr>
              <w:jc w:val="both"/>
              <w:rPr>
                <w:rFonts w:ascii="Times New Roman" w:eastAsiaTheme="majorEastAsia" w:hAnsi="Times New Roman" w:cs="Times New Roman"/>
                <w:sz w:val="24"/>
                <w:szCs w:val="24"/>
              </w:rPr>
            </w:pPr>
            <w:r w:rsidRPr="00903419">
              <w:rPr>
                <w:rFonts w:ascii="Times New Roman" w:eastAsiaTheme="majorEastAsia" w:hAnsi="Times New Roman" w:cs="Times New Roman"/>
                <w:sz w:val="24"/>
                <w:szCs w:val="24"/>
              </w:rPr>
              <w:t>Инвестиции в основной капитал, млрд тенге</w:t>
            </w:r>
          </w:p>
        </w:tc>
        <w:tc>
          <w:tcPr>
            <w:tcW w:w="2026" w:type="dxa"/>
            <w:tcBorders>
              <w:bottom w:val="nil"/>
            </w:tcBorders>
            <w:vAlign w:val="center"/>
          </w:tcPr>
          <w:p w14:paraId="0C439A02"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5700,0</w:t>
            </w:r>
          </w:p>
        </w:tc>
        <w:tc>
          <w:tcPr>
            <w:tcW w:w="2079" w:type="dxa"/>
            <w:tcBorders>
              <w:bottom w:val="nil"/>
            </w:tcBorders>
            <w:vAlign w:val="center"/>
          </w:tcPr>
          <w:p w14:paraId="1877FA4C"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8550,0</w:t>
            </w:r>
          </w:p>
        </w:tc>
      </w:tr>
      <w:tr w:rsidR="004E595F" w:rsidRPr="004E595F" w14:paraId="2C94369D" w14:textId="77777777" w:rsidTr="004E595F">
        <w:trPr>
          <w:jc w:val="center"/>
        </w:trPr>
        <w:tc>
          <w:tcPr>
            <w:tcW w:w="9630" w:type="dxa"/>
            <w:gridSpan w:val="4"/>
            <w:tcBorders>
              <w:top w:val="nil"/>
              <w:left w:val="nil"/>
              <w:bottom w:val="single" w:sz="4" w:space="0" w:color="auto"/>
              <w:right w:val="nil"/>
            </w:tcBorders>
            <w:vAlign w:val="center"/>
          </w:tcPr>
          <w:p w14:paraId="2F1AA762" w14:textId="244759FA" w:rsidR="004E595F" w:rsidRPr="004E595F" w:rsidRDefault="004E595F" w:rsidP="004E595F">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t>Продолжение таблицы 37</w:t>
            </w:r>
          </w:p>
        </w:tc>
      </w:tr>
      <w:tr w:rsidR="004E595F" w14:paraId="3EEE33DB" w14:textId="77777777" w:rsidTr="004E595F">
        <w:trPr>
          <w:jc w:val="center"/>
        </w:trPr>
        <w:tc>
          <w:tcPr>
            <w:tcW w:w="668" w:type="dxa"/>
            <w:tcBorders>
              <w:top w:val="single" w:sz="4" w:space="0" w:color="auto"/>
            </w:tcBorders>
            <w:vAlign w:val="center"/>
          </w:tcPr>
          <w:p w14:paraId="0A84CDA3" w14:textId="77777777" w:rsidR="004E595F" w:rsidRDefault="004E595F" w:rsidP="00B45ABE">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c>
          <w:tcPr>
            <w:tcW w:w="4857" w:type="dxa"/>
            <w:tcBorders>
              <w:top w:val="single" w:sz="4" w:space="0" w:color="auto"/>
            </w:tcBorders>
            <w:vAlign w:val="center"/>
          </w:tcPr>
          <w:p w14:paraId="23D1999E" w14:textId="77777777" w:rsidR="004E595F" w:rsidRPr="00903419" w:rsidRDefault="004E595F" w:rsidP="00B45ABE">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2026" w:type="dxa"/>
            <w:tcBorders>
              <w:top w:val="single" w:sz="4" w:space="0" w:color="auto"/>
            </w:tcBorders>
            <w:vAlign w:val="center"/>
          </w:tcPr>
          <w:p w14:paraId="3AFF0D1A" w14:textId="77777777" w:rsidR="004E595F" w:rsidRDefault="004E595F" w:rsidP="00B45ABE">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2079" w:type="dxa"/>
            <w:tcBorders>
              <w:top w:val="single" w:sz="4" w:space="0" w:color="auto"/>
            </w:tcBorders>
            <w:vAlign w:val="center"/>
          </w:tcPr>
          <w:p w14:paraId="65A67BF4" w14:textId="77777777" w:rsidR="004E595F" w:rsidRDefault="004E595F" w:rsidP="00B45ABE">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w:t>
            </w:r>
          </w:p>
        </w:tc>
      </w:tr>
      <w:tr w:rsidR="00591836" w14:paraId="361BDFE0" w14:textId="77777777" w:rsidTr="00126112">
        <w:trPr>
          <w:jc w:val="center"/>
        </w:trPr>
        <w:tc>
          <w:tcPr>
            <w:tcW w:w="668" w:type="dxa"/>
            <w:vAlign w:val="center"/>
          </w:tcPr>
          <w:p w14:paraId="5852C7E4"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w:t>
            </w:r>
          </w:p>
        </w:tc>
        <w:tc>
          <w:tcPr>
            <w:tcW w:w="4857" w:type="dxa"/>
            <w:vAlign w:val="center"/>
          </w:tcPr>
          <w:p w14:paraId="7ACB6C83" w14:textId="77777777" w:rsidR="00591836" w:rsidRPr="00903419" w:rsidRDefault="00591836" w:rsidP="00DA3368">
            <w:pPr>
              <w:jc w:val="both"/>
              <w:rPr>
                <w:rFonts w:ascii="Times New Roman" w:eastAsiaTheme="majorEastAsia" w:hAnsi="Times New Roman" w:cs="Times New Roman"/>
                <w:sz w:val="24"/>
                <w:szCs w:val="24"/>
              </w:rPr>
            </w:pPr>
            <w:r w:rsidRPr="00903419">
              <w:rPr>
                <w:rFonts w:ascii="Times New Roman" w:eastAsiaTheme="majorEastAsia" w:hAnsi="Times New Roman" w:cs="Times New Roman"/>
                <w:sz w:val="24"/>
                <w:szCs w:val="24"/>
              </w:rPr>
              <w:t>Валовая продукция сельскохозяйственного производства, млн тенге</w:t>
            </w:r>
          </w:p>
        </w:tc>
        <w:tc>
          <w:tcPr>
            <w:tcW w:w="2026" w:type="dxa"/>
            <w:vAlign w:val="center"/>
          </w:tcPr>
          <w:p w14:paraId="690ED300"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60626,1</w:t>
            </w:r>
          </w:p>
        </w:tc>
        <w:tc>
          <w:tcPr>
            <w:tcW w:w="2079" w:type="dxa"/>
            <w:vAlign w:val="center"/>
          </w:tcPr>
          <w:p w14:paraId="78C1991D"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90939,2</w:t>
            </w:r>
          </w:p>
        </w:tc>
      </w:tr>
      <w:tr w:rsidR="00591836" w14:paraId="469F2E06" w14:textId="77777777" w:rsidTr="00126112">
        <w:trPr>
          <w:jc w:val="center"/>
        </w:trPr>
        <w:tc>
          <w:tcPr>
            <w:tcW w:w="668" w:type="dxa"/>
            <w:vAlign w:val="center"/>
          </w:tcPr>
          <w:p w14:paraId="66687568"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w:t>
            </w:r>
          </w:p>
        </w:tc>
        <w:tc>
          <w:tcPr>
            <w:tcW w:w="4857" w:type="dxa"/>
            <w:vAlign w:val="center"/>
          </w:tcPr>
          <w:p w14:paraId="506CF93D" w14:textId="77777777" w:rsidR="00591836" w:rsidRPr="00903419" w:rsidRDefault="00591836" w:rsidP="00DA3368">
            <w:pPr>
              <w:jc w:val="both"/>
              <w:rPr>
                <w:rFonts w:ascii="Times New Roman" w:eastAsiaTheme="majorEastAsia" w:hAnsi="Times New Roman" w:cs="Times New Roman"/>
                <w:sz w:val="24"/>
                <w:szCs w:val="24"/>
              </w:rPr>
            </w:pPr>
            <w:r w:rsidRPr="00903419">
              <w:rPr>
                <w:rFonts w:ascii="Times New Roman" w:eastAsiaTheme="majorEastAsia" w:hAnsi="Times New Roman" w:cs="Times New Roman"/>
                <w:sz w:val="24"/>
                <w:szCs w:val="24"/>
              </w:rPr>
              <w:t>Доходы населения, тыс. тенге</w:t>
            </w:r>
          </w:p>
        </w:tc>
        <w:tc>
          <w:tcPr>
            <w:tcW w:w="2026" w:type="dxa"/>
            <w:vAlign w:val="center"/>
          </w:tcPr>
          <w:p w14:paraId="7FA2668F"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214,7</w:t>
            </w:r>
          </w:p>
        </w:tc>
        <w:tc>
          <w:tcPr>
            <w:tcW w:w="2079" w:type="dxa"/>
            <w:vAlign w:val="center"/>
          </w:tcPr>
          <w:p w14:paraId="14456E25"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322,1</w:t>
            </w:r>
          </w:p>
        </w:tc>
      </w:tr>
      <w:tr w:rsidR="00591836" w14:paraId="47967B2C" w14:textId="77777777" w:rsidTr="00126112">
        <w:trPr>
          <w:jc w:val="center"/>
        </w:trPr>
        <w:tc>
          <w:tcPr>
            <w:tcW w:w="668" w:type="dxa"/>
            <w:vAlign w:val="center"/>
          </w:tcPr>
          <w:p w14:paraId="63B578F0"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w:t>
            </w:r>
          </w:p>
        </w:tc>
        <w:tc>
          <w:tcPr>
            <w:tcW w:w="4857" w:type="dxa"/>
            <w:vAlign w:val="center"/>
          </w:tcPr>
          <w:p w14:paraId="43ED8A72" w14:textId="77777777" w:rsidR="00591836" w:rsidRPr="00903419" w:rsidRDefault="00591836" w:rsidP="00DA3368">
            <w:pPr>
              <w:jc w:val="both"/>
              <w:rPr>
                <w:rFonts w:ascii="Times New Roman" w:eastAsiaTheme="majorEastAsia" w:hAnsi="Times New Roman" w:cs="Times New Roman"/>
                <w:sz w:val="24"/>
                <w:szCs w:val="24"/>
              </w:rPr>
            </w:pPr>
            <w:r w:rsidRPr="00903419">
              <w:rPr>
                <w:rFonts w:ascii="Times New Roman" w:eastAsiaTheme="majorEastAsia" w:hAnsi="Times New Roman" w:cs="Times New Roman"/>
                <w:sz w:val="24"/>
                <w:szCs w:val="24"/>
              </w:rPr>
              <w:t xml:space="preserve">Обеспечение ШПД к Интернет СНП, </w:t>
            </w:r>
            <w:r>
              <w:rPr>
                <w:rFonts w:ascii="Times New Roman" w:eastAsiaTheme="majorEastAsia" w:hAnsi="Times New Roman" w:cs="Times New Roman"/>
                <w:sz w:val="24"/>
                <w:szCs w:val="24"/>
              </w:rPr>
              <w:t>%</w:t>
            </w:r>
          </w:p>
        </w:tc>
        <w:tc>
          <w:tcPr>
            <w:tcW w:w="2026" w:type="dxa"/>
            <w:vAlign w:val="center"/>
          </w:tcPr>
          <w:p w14:paraId="0AE5098A"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20</w:t>
            </w:r>
          </w:p>
        </w:tc>
        <w:tc>
          <w:tcPr>
            <w:tcW w:w="2079" w:type="dxa"/>
            <w:vAlign w:val="center"/>
          </w:tcPr>
          <w:p w14:paraId="0FABA99C"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w:t>
            </w:r>
          </w:p>
        </w:tc>
      </w:tr>
      <w:tr w:rsidR="00591836" w14:paraId="453F13A9" w14:textId="77777777" w:rsidTr="00126112">
        <w:trPr>
          <w:jc w:val="center"/>
        </w:trPr>
        <w:tc>
          <w:tcPr>
            <w:tcW w:w="668" w:type="dxa"/>
            <w:vAlign w:val="center"/>
          </w:tcPr>
          <w:p w14:paraId="730014FB"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w:t>
            </w:r>
          </w:p>
        </w:tc>
        <w:tc>
          <w:tcPr>
            <w:tcW w:w="4857" w:type="dxa"/>
            <w:vAlign w:val="center"/>
          </w:tcPr>
          <w:p w14:paraId="6531E4C1" w14:textId="77777777" w:rsidR="00591836" w:rsidRPr="00903419" w:rsidRDefault="00591836" w:rsidP="00DA3368">
            <w:pPr>
              <w:jc w:val="both"/>
              <w:rPr>
                <w:rFonts w:ascii="Times New Roman" w:eastAsiaTheme="majorEastAsia" w:hAnsi="Times New Roman" w:cs="Times New Roman"/>
                <w:sz w:val="24"/>
                <w:szCs w:val="24"/>
              </w:rPr>
            </w:pPr>
            <w:r w:rsidRPr="00903419">
              <w:rPr>
                <w:rFonts w:ascii="Times New Roman" w:eastAsiaTheme="majorEastAsia" w:hAnsi="Times New Roman" w:cs="Times New Roman"/>
                <w:sz w:val="24"/>
                <w:szCs w:val="24"/>
              </w:rPr>
              <w:t xml:space="preserve">Охват сельского населения централизованным </w:t>
            </w:r>
            <w:r>
              <w:rPr>
                <w:rFonts w:ascii="Times New Roman" w:eastAsiaTheme="majorEastAsia" w:hAnsi="Times New Roman" w:cs="Times New Roman"/>
                <w:sz w:val="24"/>
                <w:szCs w:val="24"/>
              </w:rPr>
              <w:t>канализацией и водоотведением</w:t>
            </w:r>
            <w:r w:rsidRPr="00903419">
              <w:rPr>
                <w:rFonts w:ascii="Times New Roman" w:eastAsiaTheme="majorEastAsia" w:hAnsi="Times New Roman" w:cs="Times New Roman"/>
                <w:sz w:val="24"/>
                <w:szCs w:val="24"/>
              </w:rPr>
              <w:t>, %</w:t>
            </w:r>
          </w:p>
        </w:tc>
        <w:tc>
          <w:tcPr>
            <w:tcW w:w="2026" w:type="dxa"/>
            <w:vAlign w:val="center"/>
          </w:tcPr>
          <w:p w14:paraId="4621BED1" w14:textId="77777777" w:rsidR="00591836" w:rsidRPr="005B510C" w:rsidRDefault="00536791" w:rsidP="00DA3368">
            <w:pPr>
              <w:jc w:val="center"/>
              <w:rPr>
                <w:rFonts w:ascii="Times New Roman" w:eastAsiaTheme="majorEastAsia" w:hAnsi="Times New Roman" w:cs="Times New Roman"/>
                <w:sz w:val="24"/>
                <w:szCs w:val="24"/>
                <w:highlight w:val="yellow"/>
              </w:rPr>
            </w:pPr>
            <w:r>
              <w:rPr>
                <w:rFonts w:ascii="Times New Roman" w:eastAsiaTheme="majorEastAsia" w:hAnsi="Times New Roman" w:cs="Times New Roman"/>
                <w:sz w:val="24"/>
                <w:szCs w:val="24"/>
              </w:rPr>
              <w:t>100</w:t>
            </w:r>
          </w:p>
        </w:tc>
        <w:tc>
          <w:tcPr>
            <w:tcW w:w="2079" w:type="dxa"/>
            <w:vAlign w:val="center"/>
          </w:tcPr>
          <w:p w14:paraId="17A237B0"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w:t>
            </w:r>
          </w:p>
        </w:tc>
      </w:tr>
      <w:tr w:rsidR="00591836" w14:paraId="49547097" w14:textId="77777777" w:rsidTr="00126112">
        <w:trPr>
          <w:jc w:val="center"/>
        </w:trPr>
        <w:tc>
          <w:tcPr>
            <w:tcW w:w="668" w:type="dxa"/>
            <w:vAlign w:val="center"/>
          </w:tcPr>
          <w:p w14:paraId="1FE20121" w14:textId="77777777" w:rsidR="00591836"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8</w:t>
            </w:r>
          </w:p>
        </w:tc>
        <w:tc>
          <w:tcPr>
            <w:tcW w:w="4857" w:type="dxa"/>
            <w:vAlign w:val="center"/>
          </w:tcPr>
          <w:p w14:paraId="3C521473" w14:textId="77777777" w:rsidR="00591836" w:rsidRPr="00903419" w:rsidRDefault="00591836" w:rsidP="00DA3368">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О</w:t>
            </w:r>
            <w:r w:rsidRPr="00C12B45">
              <w:rPr>
                <w:rFonts w:ascii="Times New Roman" w:eastAsiaTheme="majorEastAsia" w:hAnsi="Times New Roman" w:cs="Times New Roman"/>
                <w:sz w:val="24"/>
                <w:szCs w:val="24"/>
              </w:rPr>
              <w:t xml:space="preserve">хват сельского населения </w:t>
            </w:r>
            <w:r>
              <w:rPr>
                <w:rFonts w:ascii="Times New Roman" w:eastAsiaTheme="majorEastAsia" w:hAnsi="Times New Roman" w:cs="Times New Roman"/>
                <w:sz w:val="24"/>
                <w:szCs w:val="24"/>
              </w:rPr>
              <w:t>мобильной телефонной связью, %</w:t>
            </w:r>
          </w:p>
        </w:tc>
        <w:tc>
          <w:tcPr>
            <w:tcW w:w="2026" w:type="dxa"/>
            <w:vAlign w:val="center"/>
          </w:tcPr>
          <w:p w14:paraId="33E741DD" w14:textId="77777777" w:rsidR="00591836" w:rsidRPr="005B510C" w:rsidRDefault="00536791" w:rsidP="00DA3368">
            <w:pPr>
              <w:jc w:val="center"/>
              <w:rPr>
                <w:rFonts w:ascii="Times New Roman" w:eastAsiaTheme="majorEastAsia" w:hAnsi="Times New Roman" w:cs="Times New Roman"/>
                <w:sz w:val="24"/>
                <w:szCs w:val="24"/>
                <w:highlight w:val="yellow"/>
              </w:rPr>
            </w:pPr>
            <w:r w:rsidRPr="00536791">
              <w:rPr>
                <w:rFonts w:ascii="Times New Roman" w:eastAsiaTheme="majorEastAsia" w:hAnsi="Times New Roman" w:cs="Times New Roman"/>
                <w:sz w:val="24"/>
                <w:szCs w:val="24"/>
              </w:rPr>
              <w:t>89</w:t>
            </w:r>
          </w:p>
        </w:tc>
        <w:tc>
          <w:tcPr>
            <w:tcW w:w="2079" w:type="dxa"/>
            <w:vAlign w:val="center"/>
          </w:tcPr>
          <w:p w14:paraId="49D69D11"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w:t>
            </w:r>
          </w:p>
        </w:tc>
      </w:tr>
      <w:tr w:rsidR="00591836" w14:paraId="2B2928BF" w14:textId="77777777" w:rsidTr="00126112">
        <w:trPr>
          <w:jc w:val="center"/>
        </w:trPr>
        <w:tc>
          <w:tcPr>
            <w:tcW w:w="668" w:type="dxa"/>
            <w:vAlign w:val="center"/>
          </w:tcPr>
          <w:p w14:paraId="47701B69" w14:textId="77777777" w:rsidR="00591836"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w:t>
            </w:r>
          </w:p>
        </w:tc>
        <w:tc>
          <w:tcPr>
            <w:tcW w:w="4857" w:type="dxa"/>
            <w:vAlign w:val="center"/>
          </w:tcPr>
          <w:p w14:paraId="32D85AB8" w14:textId="77777777" w:rsidR="00591836" w:rsidRPr="00903419" w:rsidRDefault="00591836" w:rsidP="00DA3368">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Развитие образовательной инфраструктуры, %</w:t>
            </w:r>
          </w:p>
        </w:tc>
        <w:tc>
          <w:tcPr>
            <w:tcW w:w="2026" w:type="dxa"/>
            <w:vAlign w:val="center"/>
          </w:tcPr>
          <w:p w14:paraId="311D1AF0" w14:textId="77777777" w:rsidR="00591836" w:rsidRPr="005B510C" w:rsidRDefault="00536791" w:rsidP="00DA3368">
            <w:pPr>
              <w:jc w:val="center"/>
              <w:rPr>
                <w:rFonts w:ascii="Times New Roman" w:eastAsiaTheme="majorEastAsia" w:hAnsi="Times New Roman" w:cs="Times New Roman"/>
                <w:sz w:val="24"/>
                <w:szCs w:val="24"/>
                <w:highlight w:val="yellow"/>
              </w:rPr>
            </w:pPr>
            <w:r w:rsidRPr="00536791">
              <w:rPr>
                <w:rFonts w:ascii="Times New Roman" w:eastAsiaTheme="majorEastAsia" w:hAnsi="Times New Roman" w:cs="Times New Roman"/>
                <w:sz w:val="24"/>
                <w:szCs w:val="24"/>
              </w:rPr>
              <w:t>85</w:t>
            </w:r>
          </w:p>
        </w:tc>
        <w:tc>
          <w:tcPr>
            <w:tcW w:w="2079" w:type="dxa"/>
            <w:vAlign w:val="center"/>
          </w:tcPr>
          <w:p w14:paraId="449F37B6"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w:t>
            </w:r>
          </w:p>
        </w:tc>
      </w:tr>
      <w:tr w:rsidR="00591836" w14:paraId="133BEC9C" w14:textId="77777777" w:rsidTr="00126112">
        <w:trPr>
          <w:jc w:val="center"/>
        </w:trPr>
        <w:tc>
          <w:tcPr>
            <w:tcW w:w="668" w:type="dxa"/>
            <w:vAlign w:val="center"/>
          </w:tcPr>
          <w:p w14:paraId="650CE2E1" w14:textId="77777777" w:rsidR="00591836"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w:t>
            </w:r>
          </w:p>
        </w:tc>
        <w:tc>
          <w:tcPr>
            <w:tcW w:w="4857" w:type="dxa"/>
            <w:vAlign w:val="center"/>
          </w:tcPr>
          <w:p w14:paraId="3A68B41F" w14:textId="77777777" w:rsidR="00591836" w:rsidRPr="00903419" w:rsidRDefault="00591836" w:rsidP="00DA3368">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Развитие медицинской инфраструктуры, %</w:t>
            </w:r>
          </w:p>
        </w:tc>
        <w:tc>
          <w:tcPr>
            <w:tcW w:w="2026" w:type="dxa"/>
            <w:vAlign w:val="center"/>
          </w:tcPr>
          <w:p w14:paraId="5DD2CFB1" w14:textId="77777777" w:rsidR="00591836" w:rsidRPr="005B510C" w:rsidRDefault="00536791" w:rsidP="00DA3368">
            <w:pPr>
              <w:jc w:val="center"/>
              <w:rPr>
                <w:rFonts w:ascii="Times New Roman" w:eastAsiaTheme="majorEastAsia" w:hAnsi="Times New Roman" w:cs="Times New Roman"/>
                <w:sz w:val="24"/>
                <w:szCs w:val="24"/>
                <w:highlight w:val="yellow"/>
              </w:rPr>
            </w:pPr>
            <w:r w:rsidRPr="00536791">
              <w:rPr>
                <w:rFonts w:ascii="Times New Roman" w:eastAsiaTheme="majorEastAsia" w:hAnsi="Times New Roman" w:cs="Times New Roman"/>
                <w:sz w:val="24"/>
                <w:szCs w:val="24"/>
              </w:rPr>
              <w:t>72</w:t>
            </w:r>
          </w:p>
        </w:tc>
        <w:tc>
          <w:tcPr>
            <w:tcW w:w="2079" w:type="dxa"/>
            <w:vAlign w:val="center"/>
          </w:tcPr>
          <w:p w14:paraId="7B76AF9C"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w:t>
            </w:r>
          </w:p>
        </w:tc>
      </w:tr>
      <w:tr w:rsidR="00591836" w14:paraId="504463F9" w14:textId="77777777" w:rsidTr="00126112">
        <w:trPr>
          <w:jc w:val="center"/>
        </w:trPr>
        <w:tc>
          <w:tcPr>
            <w:tcW w:w="668" w:type="dxa"/>
            <w:vAlign w:val="center"/>
          </w:tcPr>
          <w:p w14:paraId="7CF0D6BD" w14:textId="77777777" w:rsidR="00591836"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11</w:t>
            </w:r>
          </w:p>
        </w:tc>
        <w:tc>
          <w:tcPr>
            <w:tcW w:w="4857" w:type="dxa"/>
            <w:vAlign w:val="center"/>
          </w:tcPr>
          <w:p w14:paraId="3E6B0819" w14:textId="77777777" w:rsidR="00591836" w:rsidRPr="00903419" w:rsidRDefault="00591836" w:rsidP="00DA3368">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Развитие транспортной инфраструктуры, %</w:t>
            </w:r>
          </w:p>
        </w:tc>
        <w:tc>
          <w:tcPr>
            <w:tcW w:w="2026" w:type="dxa"/>
            <w:vAlign w:val="center"/>
          </w:tcPr>
          <w:p w14:paraId="2B226F3D" w14:textId="77777777" w:rsidR="00591836" w:rsidRPr="005B510C" w:rsidRDefault="00536791" w:rsidP="00DA3368">
            <w:pPr>
              <w:jc w:val="center"/>
              <w:rPr>
                <w:rFonts w:ascii="Times New Roman" w:eastAsiaTheme="majorEastAsia" w:hAnsi="Times New Roman" w:cs="Times New Roman"/>
                <w:sz w:val="24"/>
                <w:szCs w:val="24"/>
                <w:highlight w:val="yellow"/>
              </w:rPr>
            </w:pPr>
            <w:r>
              <w:rPr>
                <w:rFonts w:ascii="Times New Roman" w:eastAsiaTheme="majorEastAsia" w:hAnsi="Times New Roman" w:cs="Times New Roman"/>
                <w:sz w:val="24"/>
                <w:szCs w:val="24"/>
              </w:rPr>
              <w:t>65</w:t>
            </w:r>
          </w:p>
        </w:tc>
        <w:tc>
          <w:tcPr>
            <w:tcW w:w="2079" w:type="dxa"/>
            <w:vAlign w:val="center"/>
          </w:tcPr>
          <w:p w14:paraId="63124DED"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w:t>
            </w:r>
          </w:p>
        </w:tc>
      </w:tr>
      <w:tr w:rsidR="00591836" w14:paraId="191A2AFE" w14:textId="77777777" w:rsidTr="00126112">
        <w:trPr>
          <w:jc w:val="center"/>
        </w:trPr>
        <w:tc>
          <w:tcPr>
            <w:tcW w:w="668" w:type="dxa"/>
            <w:vAlign w:val="center"/>
          </w:tcPr>
          <w:p w14:paraId="6ABC305B" w14:textId="77777777" w:rsidR="00591836"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12</w:t>
            </w:r>
          </w:p>
        </w:tc>
        <w:tc>
          <w:tcPr>
            <w:tcW w:w="4857" w:type="dxa"/>
            <w:vAlign w:val="center"/>
          </w:tcPr>
          <w:p w14:paraId="5097F849" w14:textId="77777777" w:rsidR="00591836" w:rsidRPr="00903419" w:rsidRDefault="00591836" w:rsidP="00DA3368">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Развитие туристической инфраструктуры, %</w:t>
            </w:r>
          </w:p>
        </w:tc>
        <w:tc>
          <w:tcPr>
            <w:tcW w:w="2026" w:type="dxa"/>
            <w:vAlign w:val="center"/>
          </w:tcPr>
          <w:p w14:paraId="711CF191" w14:textId="77777777" w:rsidR="00591836" w:rsidRPr="005B510C" w:rsidRDefault="00536791" w:rsidP="00DA3368">
            <w:pPr>
              <w:jc w:val="center"/>
              <w:rPr>
                <w:rFonts w:ascii="Times New Roman" w:eastAsiaTheme="majorEastAsia" w:hAnsi="Times New Roman" w:cs="Times New Roman"/>
                <w:sz w:val="24"/>
                <w:szCs w:val="24"/>
                <w:highlight w:val="yellow"/>
              </w:rPr>
            </w:pPr>
            <w:r>
              <w:rPr>
                <w:rFonts w:ascii="Times New Roman" w:eastAsiaTheme="majorEastAsia" w:hAnsi="Times New Roman" w:cs="Times New Roman"/>
                <w:sz w:val="24"/>
                <w:szCs w:val="24"/>
              </w:rPr>
              <w:t>63</w:t>
            </w:r>
          </w:p>
        </w:tc>
        <w:tc>
          <w:tcPr>
            <w:tcW w:w="2079" w:type="dxa"/>
            <w:vAlign w:val="center"/>
          </w:tcPr>
          <w:p w14:paraId="7E6C3AD6" w14:textId="77777777" w:rsidR="00591836" w:rsidRPr="00903419" w:rsidRDefault="00591836" w:rsidP="00DA3368">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w:t>
            </w:r>
          </w:p>
        </w:tc>
      </w:tr>
      <w:tr w:rsidR="00880739" w14:paraId="277E3CAF" w14:textId="77777777" w:rsidTr="00B45ABE">
        <w:trPr>
          <w:jc w:val="center"/>
        </w:trPr>
        <w:tc>
          <w:tcPr>
            <w:tcW w:w="9630" w:type="dxa"/>
            <w:gridSpan w:val="4"/>
            <w:vAlign w:val="center"/>
          </w:tcPr>
          <w:p w14:paraId="4D71F2D9" w14:textId="09B8396E" w:rsidR="00880739" w:rsidRDefault="00880739" w:rsidP="00880739">
            <w:pPr>
              <w:ind w:firstLine="601"/>
              <w:jc w:val="both"/>
              <w:rPr>
                <w:rFonts w:ascii="Times New Roman" w:eastAsiaTheme="majorEastAsia"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источников </w:t>
            </w:r>
            <w:r w:rsidR="002351B2" w:rsidRPr="002351B2">
              <w:rPr>
                <w:rFonts w:ascii="Times New Roman" w:hAnsi="Times New Roman" w:cs="Times New Roman"/>
                <w:sz w:val="24"/>
                <w:szCs w:val="24"/>
              </w:rPr>
              <w:t>[88, 90</w:t>
            </w:r>
            <w:r w:rsidRPr="002373A0">
              <w:rPr>
                <w:rFonts w:ascii="Times New Roman" w:hAnsi="Times New Roman" w:cs="Times New Roman"/>
                <w:sz w:val="24"/>
                <w:szCs w:val="24"/>
              </w:rPr>
              <w:t>]</w:t>
            </w:r>
          </w:p>
        </w:tc>
      </w:tr>
    </w:tbl>
    <w:p w14:paraId="1BF00082" w14:textId="77777777" w:rsidR="00591836" w:rsidRDefault="00591836" w:rsidP="00591836">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p>
    <w:p w14:paraId="61503179" w14:textId="063FFC05" w:rsidR="00D9307F" w:rsidRDefault="00D9307F" w:rsidP="00D9307F">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Данные таблицы </w:t>
      </w:r>
      <w:r w:rsidR="00126112">
        <w:rPr>
          <w:rFonts w:ascii="Times New Roman" w:eastAsiaTheme="majorEastAsia" w:hAnsi="Times New Roman" w:cs="Times New Roman"/>
          <w:sz w:val="28"/>
          <w:szCs w:val="28"/>
        </w:rPr>
        <w:t xml:space="preserve">37 </w:t>
      </w:r>
      <w:r>
        <w:rPr>
          <w:rFonts w:ascii="Times New Roman" w:eastAsiaTheme="majorEastAsia" w:hAnsi="Times New Roman" w:cs="Times New Roman"/>
          <w:sz w:val="28"/>
          <w:szCs w:val="28"/>
        </w:rPr>
        <w:t>показывают, что при реализации инерционного сценария показатели развития социальной инфраструктуры сельских территорий Мангистауской области будут иметь незначительную положительную динамику при это основные инфраструктурные объекты будут развиваться недостаточными для обеспечения потребностей населения темпами. В частности, только обеспечение водоснабжением и канализаций достигнет полного охвата всех жителей. По остальным составляющим уровень обеспеченности составит от 63 до 89%, что явно недостаточно для жителей сельских территорий и это повлечет за собой усиление миграционного потока из села в город. При реализации оптимистического сценария все необходимые инфраструктурные объекты будут доступны для каждого жителя сельских территорий Мангистауской области. Уровень жизни на сельских территориях будет приближен к самым высоким городским стандартам и вероятно изменение вектора миграционных потоков из города в сельскую местность</w:t>
      </w:r>
      <w:r w:rsidR="002351B2" w:rsidRPr="002351B2">
        <w:rPr>
          <w:rFonts w:ascii="Times New Roman" w:eastAsiaTheme="majorEastAsia" w:hAnsi="Times New Roman" w:cs="Times New Roman"/>
          <w:sz w:val="28"/>
          <w:szCs w:val="28"/>
        </w:rPr>
        <w:t xml:space="preserve"> [97]</w:t>
      </w:r>
      <w:r>
        <w:rPr>
          <w:rFonts w:ascii="Times New Roman" w:eastAsiaTheme="majorEastAsia" w:hAnsi="Times New Roman" w:cs="Times New Roman"/>
          <w:sz w:val="28"/>
          <w:szCs w:val="28"/>
        </w:rPr>
        <w:t>.</w:t>
      </w:r>
    </w:p>
    <w:p w14:paraId="5C86DC47" w14:textId="77777777" w:rsidR="00D9307F" w:rsidRDefault="00D9307F" w:rsidP="00D9307F">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Идеальная модель развития социальной инфраструктуры представляет собой следующую совокупность объектов: </w:t>
      </w:r>
    </w:p>
    <w:p w14:paraId="3CBD6A28" w14:textId="77777777" w:rsidR="00D9307F" w:rsidRDefault="00115E81">
      <w:pPr>
        <w:pStyle w:val="a3"/>
        <w:numPr>
          <w:ilvl w:val="0"/>
          <w:numId w:val="61"/>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Медицинское учреждение,</w:t>
      </w:r>
      <w:r w:rsidR="00D9307F">
        <w:rPr>
          <w:rFonts w:ascii="Times New Roman" w:eastAsiaTheme="majorEastAsia" w:hAnsi="Times New Roman" w:cs="Times New Roman"/>
          <w:sz w:val="28"/>
          <w:szCs w:val="28"/>
        </w:rPr>
        <w:t xml:space="preserve"> обеспечивающее необходимое оперативное вмешательство, а также транспортировку больных в экстренных случаях малой авиацией;</w:t>
      </w:r>
    </w:p>
    <w:p w14:paraId="499E5C9E" w14:textId="77777777" w:rsidR="00D9307F" w:rsidRDefault="00D9307F">
      <w:pPr>
        <w:pStyle w:val="a3"/>
        <w:numPr>
          <w:ilvl w:val="0"/>
          <w:numId w:val="61"/>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Школы и детские сады в количестве необходимом для охвата всех детей полным сроком обучения и подготовкой к сдаче ЕНТ;</w:t>
      </w:r>
    </w:p>
    <w:p w14:paraId="5B53FC4D" w14:textId="77777777" w:rsidR="00D9307F" w:rsidRDefault="00D9307F">
      <w:pPr>
        <w:pStyle w:val="a3"/>
        <w:numPr>
          <w:ilvl w:val="0"/>
          <w:numId w:val="61"/>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Культурно-досуговый центр с кинотеатром, центрами красоты и здоровья, магазинами одежды, кафе быстрого питания;</w:t>
      </w:r>
    </w:p>
    <w:p w14:paraId="40030D2F" w14:textId="77777777" w:rsidR="00D9307F" w:rsidRDefault="00D9307F">
      <w:pPr>
        <w:pStyle w:val="a3"/>
        <w:numPr>
          <w:ilvl w:val="0"/>
          <w:numId w:val="61"/>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Развитую транспортную инфраструктуру обеспечивающую возможность передвижения как на собственном транспортном средстве, так и на общественном транспорте</w:t>
      </w:r>
      <w:r w:rsidRPr="00B47E95">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в любой близлежащий населенный пункт;</w:t>
      </w:r>
    </w:p>
    <w:p w14:paraId="501D9D8A" w14:textId="77777777" w:rsidR="00D9307F" w:rsidRDefault="00D9307F">
      <w:pPr>
        <w:pStyle w:val="a3"/>
        <w:numPr>
          <w:ilvl w:val="0"/>
          <w:numId w:val="61"/>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Центры творчества для детей и пожилых жителей;</w:t>
      </w:r>
    </w:p>
    <w:p w14:paraId="1B318C54" w14:textId="77777777" w:rsidR="00D9307F" w:rsidRPr="00B47E95" w:rsidRDefault="00D9307F">
      <w:pPr>
        <w:pStyle w:val="a3"/>
        <w:numPr>
          <w:ilvl w:val="0"/>
          <w:numId w:val="61"/>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Спортивный комплекс с различными секциями, для всестороннего привлечения населения к здоровому образу жизни.</w:t>
      </w:r>
    </w:p>
    <w:p w14:paraId="56E13A25" w14:textId="77777777" w:rsidR="00D9307F" w:rsidRDefault="00D9307F" w:rsidP="00D9307F">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Таким образом, при реализации мероприятий, обозначенных в программных документах, а также перспективных направлений, сформулированных автором в случае реализации инерционного сценария, показатели будут положительными, однако не по всем параметрам получится добиться комфортных условий для жителей сельских территорий. при реализации оптимистического сценария социальная инфраструктура сельских территорий Мангистауской области будет развиваться и модернизироваться стремительными темпами и отвечать самым современным требованиям к социальному комфорту, а также всем показателям которые характеризуют развитие инфраструктуры, в частности нормам прописанным в Системе региональных стандартов, а также Инструкции о проведении мониторинга (скрининга) социально-экономического развития, проводимого местными органами власти.</w:t>
      </w:r>
    </w:p>
    <w:p w14:paraId="19809029" w14:textId="77777777" w:rsidR="00D9307F" w:rsidRDefault="00D9307F" w:rsidP="00D9307F">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Реализация всех предложенных автором мероприятий позволит сформировать новый облик у Мангистауской области и стать центром притяжения инвесторов со всех стран мира, и достичь самых высоких показателей в развитии в мировом масштабе.</w:t>
      </w:r>
    </w:p>
    <w:p w14:paraId="74272BE4" w14:textId="77777777" w:rsidR="00D9307F" w:rsidRDefault="00D9307F" w:rsidP="00D9307F">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В качестве выводов к главе можно отметить, что:</w:t>
      </w:r>
    </w:p>
    <w:p w14:paraId="1DCBB01C" w14:textId="77777777" w:rsidR="00D9307F" w:rsidRPr="00916A89" w:rsidRDefault="00D9307F">
      <w:pPr>
        <w:pStyle w:val="a3"/>
        <w:numPr>
          <w:ilvl w:val="0"/>
          <w:numId w:val="62"/>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Д</w:t>
      </w:r>
      <w:r w:rsidRPr="00916A89">
        <w:rPr>
          <w:rFonts w:ascii="Times New Roman" w:eastAsiaTheme="majorEastAsia" w:hAnsi="Times New Roman" w:cs="Times New Roman"/>
          <w:sz w:val="28"/>
          <w:szCs w:val="28"/>
        </w:rPr>
        <w:t>ля реализации модернизационных мероприятий социальной инфраструктуры сельских территорий необходимо:</w:t>
      </w:r>
    </w:p>
    <w:p w14:paraId="2A2FD367" w14:textId="77777777" w:rsidR="00D9307F" w:rsidRDefault="00D9307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свободной экономической зоны на территории Мангистауской области, свободной от уплаты налогов на доходы для физических лиц и налога на прибыль для юридических лиц;</w:t>
      </w:r>
    </w:p>
    <w:p w14:paraId="07CDD6DC" w14:textId="77777777" w:rsidR="00D9307F" w:rsidRDefault="00D9307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Привлечение талантливых инженеров, проектировщиков, архитекторов, для создания образа и бренда «Мангистауская область», с целью повышения его узнаваемости, а также проектирование и строительство объектов национально товаропроводящей системы на территории региона (расширение воздушных грузоперевозок и направлений через увеличение грузооборота аэропорта, с возможностью принятия самолетов большой грузоподъемности), расширение сети железных дорог с целью увязать всех сельхозтоваропроизводителей из выделенных нами зон сельских территорий, расширение сети автомобильных дорог;</w:t>
      </w:r>
    </w:p>
    <w:p w14:paraId="7EB8717D" w14:textId="77777777" w:rsidR="00D9307F" w:rsidRDefault="00D9307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Отдельным элементом стоит увеличение грузооборота морского порта, с возможностью принятия судов разных типов (танкеры, сухогрузы, пассажирские лайнеры) и созданием своего торгового флота. Каспийский регион включает 5 государств которые могут обеспечить достаточно большой грузопоток товаров как произведенных на территории Республики Казахстан, так и транзитных грузов; </w:t>
      </w:r>
    </w:p>
    <w:p w14:paraId="04E6B1C3" w14:textId="77777777" w:rsidR="00D9307F" w:rsidRDefault="00D9307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Центральноазиатского финансового центра, для обеспечения проведения взаиморасчетов между контрагентами, помощи в организации и ведения бизнеса, организации биржевой торговли;</w:t>
      </w:r>
    </w:p>
    <w:p w14:paraId="213E484E" w14:textId="77777777" w:rsidR="00D9307F" w:rsidRDefault="00D9307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Развитие производства строительных материалов, а также всей линейки товаров необходимых в строительстве.</w:t>
      </w:r>
    </w:p>
    <w:p w14:paraId="6D68903B" w14:textId="77777777" w:rsidR="00D9307F" w:rsidRPr="00916A89" w:rsidRDefault="00D9307F">
      <w:pPr>
        <w:pStyle w:val="a3"/>
        <w:numPr>
          <w:ilvl w:val="0"/>
          <w:numId w:val="62"/>
        </w:numPr>
        <w:tabs>
          <w:tab w:val="left" w:pos="993"/>
        </w:tabs>
        <w:spacing w:after="0" w:line="240" w:lineRule="auto"/>
        <w:ind w:left="0" w:firstLine="567"/>
        <w:jc w:val="both"/>
        <w:rPr>
          <w:rFonts w:ascii="Times New Roman" w:eastAsiaTheme="majorEastAsia" w:hAnsi="Times New Roman" w:cs="Times New Roman"/>
          <w:sz w:val="28"/>
          <w:szCs w:val="28"/>
        </w:rPr>
      </w:pPr>
      <w:r>
        <w:rPr>
          <w:rFonts w:ascii="Times New Roman" w:hAnsi="Times New Roman" w:cs="Times New Roman"/>
          <w:sz w:val="28"/>
          <w:szCs w:val="28"/>
        </w:rPr>
        <w:t xml:space="preserve">Для того чтобы были учтены интересы местного сообщества мы предлагаем определить что для развития сельской территории, в том числе модернизации и развития социальной инфраструктуры на данной территории, успешного и долгосрочного проживания людей, а самое главное высокий уровень рождаемости необходимо управленческий симбиоз </w:t>
      </w:r>
      <w:r w:rsidRPr="00991367">
        <w:rPr>
          <w:rFonts w:ascii="Times New Roman" w:hAnsi="Times New Roman" w:cs="Times New Roman"/>
          <w:sz w:val="28"/>
          <w:szCs w:val="28"/>
        </w:rPr>
        <w:t>инвестиционной привлекательности, формируемой местным управлением</w:t>
      </w:r>
      <w:r>
        <w:rPr>
          <w:rFonts w:ascii="Times New Roman" w:hAnsi="Times New Roman" w:cs="Times New Roman"/>
          <w:sz w:val="28"/>
          <w:szCs w:val="28"/>
        </w:rPr>
        <w:t>,</w:t>
      </w:r>
      <w:r w:rsidRPr="00991367">
        <w:rPr>
          <w:rFonts w:ascii="Times New Roman" w:hAnsi="Times New Roman" w:cs="Times New Roman"/>
          <w:sz w:val="28"/>
          <w:szCs w:val="28"/>
        </w:rPr>
        <w:t xml:space="preserve"> наличием разного рода производственных предприятий</w:t>
      </w:r>
      <w:r>
        <w:rPr>
          <w:rFonts w:ascii="Times New Roman" w:hAnsi="Times New Roman" w:cs="Times New Roman"/>
          <w:sz w:val="28"/>
          <w:szCs w:val="28"/>
        </w:rPr>
        <w:t>, работающим не в ущерб интересам местного населения и модернизационные взгляды местного населения.</w:t>
      </w:r>
    </w:p>
    <w:p w14:paraId="5F72149A" w14:textId="77777777" w:rsidR="00D9307F" w:rsidRDefault="00D9307F">
      <w:pPr>
        <w:pStyle w:val="a3"/>
        <w:numPr>
          <w:ilvl w:val="0"/>
          <w:numId w:val="62"/>
        </w:numPr>
        <w:tabs>
          <w:tab w:val="left" w:pos="993"/>
        </w:tabs>
        <w:spacing w:after="0" w:line="240" w:lineRule="auto"/>
        <w:ind w:left="0" w:firstLine="567"/>
        <w:jc w:val="both"/>
        <w:rPr>
          <w:rFonts w:ascii="Times New Roman" w:hAnsi="Times New Roman" w:cs="Times New Roman"/>
          <w:sz w:val="28"/>
          <w:szCs w:val="28"/>
        </w:rPr>
      </w:pPr>
      <w:r w:rsidRPr="00916A89">
        <w:rPr>
          <w:rFonts w:ascii="Times New Roman" w:hAnsi="Times New Roman" w:cs="Times New Roman"/>
          <w:sz w:val="28"/>
          <w:szCs w:val="28"/>
        </w:rPr>
        <w:t>Для успешной реализации модернизационных идей на сельских территориях необходим соответствующий организационно-экономический механизм, представляющий собой совокупность из представителей местных органов управления, региональных властей, республиканских властей, представителей бизнес-сообщества, а также местного населения реализующих свои права через сход или собрание.</w:t>
      </w:r>
      <w:r>
        <w:rPr>
          <w:rFonts w:ascii="Times New Roman" w:hAnsi="Times New Roman" w:cs="Times New Roman"/>
          <w:sz w:val="28"/>
          <w:szCs w:val="28"/>
        </w:rPr>
        <w:t xml:space="preserve"> </w:t>
      </w:r>
      <w:r w:rsidRPr="00916A89">
        <w:rPr>
          <w:rFonts w:ascii="Times New Roman" w:hAnsi="Times New Roman" w:cs="Times New Roman"/>
          <w:sz w:val="28"/>
          <w:szCs w:val="28"/>
        </w:rPr>
        <w:t>В центре данного организационно-экономического механизма находится социальная инфраструктура, как основная цель всех модернизационных усилий. Правильное целеполагание в формировании организационно-экономического механизма модернизационного вектора – залог его успешного функционирования и достижения поставленных целей. Так как человеческий капитал, способный в современном турбулентном мире, достигать новых высот познания и направлять его на развитие своей страны, способен сформироваться только в соответствующих условиях, социальная инфраструктура является краеугольным камнем и главной целью модернизационной гипотезы.</w:t>
      </w:r>
    </w:p>
    <w:p w14:paraId="368D4AD0" w14:textId="77777777" w:rsidR="00D9307F" w:rsidRPr="00916A89" w:rsidRDefault="00D9307F">
      <w:pPr>
        <w:pStyle w:val="a3"/>
        <w:numPr>
          <w:ilvl w:val="0"/>
          <w:numId w:val="62"/>
        </w:numPr>
        <w:tabs>
          <w:tab w:val="left" w:pos="993"/>
        </w:tabs>
        <w:spacing w:after="0" w:line="240" w:lineRule="auto"/>
        <w:ind w:left="0" w:firstLine="567"/>
        <w:jc w:val="both"/>
        <w:rPr>
          <w:rFonts w:ascii="Times New Roman" w:hAnsi="Times New Roman" w:cs="Times New Roman"/>
          <w:sz w:val="28"/>
          <w:szCs w:val="28"/>
        </w:rPr>
      </w:pPr>
      <w:r>
        <w:rPr>
          <w:rFonts w:ascii="Times New Roman" w:eastAsiaTheme="majorEastAsia" w:hAnsi="Times New Roman" w:cs="Times New Roman"/>
          <w:sz w:val="28"/>
          <w:szCs w:val="28"/>
        </w:rPr>
        <w:t>Расчета прогноза показывают, что при реализации инерционного сценария показатели развития социальной инфраструктуры сельских территорий Мангистауской области будут иметь незначительную положительную динамику при это основные инфраструктурные объекты будут развиваться недостаточными для обеспечения потребностей населения темпами. В частности, только обеспечение водоснабжением и канализаций достигнет полного охвата всех жителей. По остальным составляющим уровень обеспеченности составит от 63 до 89%, что явно недостаточно для жителей сельских территорий и это повлечет за собой усиление миграционного потока из села в город. При реализации оптимистического сценария все необходимые инфраструктурные объекты будут доступны для каждого жителя сельских территорий Мангистауской области. Уровень жизни на сельских территориях будет приближен к самым высоким городским стандартам и вероятно изменение вектора миграционных потоков из города в сельскую местность.</w:t>
      </w:r>
    </w:p>
    <w:p w14:paraId="657BD27F" w14:textId="5F0FA89B" w:rsidR="00591836" w:rsidRDefault="00591836" w:rsidP="00591836">
      <w:pPr>
        <w:spacing w:after="0" w:line="240" w:lineRule="auto"/>
        <w:ind w:firstLine="567"/>
        <w:jc w:val="both"/>
        <w:rPr>
          <w:rFonts w:ascii="Times New Roman" w:eastAsiaTheme="majorEastAsia" w:hAnsi="Times New Roman" w:cs="Times New Roman"/>
          <w:sz w:val="28"/>
          <w:szCs w:val="28"/>
        </w:rPr>
      </w:pPr>
    </w:p>
    <w:p w14:paraId="76C424C3" w14:textId="5DC3409A" w:rsidR="006C2277" w:rsidRDefault="006C2277" w:rsidP="00591836">
      <w:pPr>
        <w:spacing w:after="0" w:line="240" w:lineRule="auto"/>
        <w:ind w:firstLine="567"/>
        <w:jc w:val="both"/>
        <w:rPr>
          <w:rFonts w:ascii="Times New Roman" w:eastAsiaTheme="majorEastAsia" w:hAnsi="Times New Roman" w:cs="Times New Roman"/>
          <w:sz w:val="28"/>
          <w:szCs w:val="28"/>
        </w:rPr>
      </w:pPr>
    </w:p>
    <w:p w14:paraId="26924636" w14:textId="77777777" w:rsidR="006C2277" w:rsidRDefault="006C2277" w:rsidP="00591836">
      <w:pPr>
        <w:spacing w:after="0" w:line="240" w:lineRule="auto"/>
        <w:ind w:firstLine="567"/>
        <w:jc w:val="both"/>
        <w:rPr>
          <w:rFonts w:ascii="Times New Roman" w:eastAsiaTheme="majorEastAsia" w:hAnsi="Times New Roman" w:cs="Times New Roman"/>
          <w:sz w:val="28"/>
          <w:szCs w:val="28"/>
        </w:rPr>
      </w:pPr>
    </w:p>
    <w:p w14:paraId="5A47302C" w14:textId="77777777" w:rsidR="00591836" w:rsidRPr="00451E88" w:rsidRDefault="00591836" w:rsidP="00591836">
      <w:pPr>
        <w:spacing w:after="0" w:line="240" w:lineRule="auto"/>
        <w:ind w:firstLine="567"/>
        <w:jc w:val="both"/>
        <w:rPr>
          <w:rFonts w:ascii="Times New Roman" w:eastAsiaTheme="majorEastAsia" w:hAnsi="Times New Roman" w:cs="Times New Roman"/>
          <w:sz w:val="28"/>
          <w:szCs w:val="28"/>
        </w:rPr>
      </w:pPr>
    </w:p>
    <w:p w14:paraId="780FE03F" w14:textId="77777777" w:rsidR="00591836" w:rsidRDefault="00591836" w:rsidP="00970EA7">
      <w:pPr>
        <w:pStyle w:val="1"/>
        <w:spacing w:before="0" w:line="240" w:lineRule="auto"/>
        <w:ind w:firstLine="567"/>
        <w:jc w:val="center"/>
        <w:rPr>
          <w:rFonts w:ascii="Times New Roman" w:hAnsi="Times New Roman" w:cs="Times New Roman"/>
          <w:b/>
          <w:bCs/>
          <w:color w:val="auto"/>
          <w:sz w:val="28"/>
          <w:szCs w:val="28"/>
        </w:rPr>
      </w:pPr>
      <w:bookmarkStart w:id="24" w:name="_Toc191435423"/>
      <w:r>
        <w:rPr>
          <w:rFonts w:ascii="Times New Roman" w:hAnsi="Times New Roman" w:cs="Times New Roman"/>
          <w:b/>
          <w:bCs/>
          <w:color w:val="auto"/>
          <w:sz w:val="28"/>
          <w:szCs w:val="28"/>
        </w:rPr>
        <w:t>ЗАКЛЮЧЕНИЕ</w:t>
      </w:r>
      <w:bookmarkEnd w:id="24"/>
    </w:p>
    <w:p w14:paraId="141AD00B" w14:textId="77777777" w:rsidR="00591836" w:rsidRPr="00FF489F" w:rsidRDefault="00591836" w:rsidP="00591836">
      <w:pPr>
        <w:spacing w:after="0" w:line="240" w:lineRule="auto"/>
        <w:ind w:firstLine="567"/>
        <w:jc w:val="both"/>
        <w:rPr>
          <w:rFonts w:ascii="Times New Roman" w:hAnsi="Times New Roman" w:cs="Times New Roman"/>
          <w:sz w:val="28"/>
          <w:szCs w:val="28"/>
        </w:rPr>
      </w:pPr>
    </w:p>
    <w:p w14:paraId="63ABF2E9" w14:textId="77777777" w:rsidR="00AE675F" w:rsidRPr="00D508A3" w:rsidRDefault="00AE675F">
      <w:pPr>
        <w:pStyle w:val="a3"/>
        <w:numPr>
          <w:ilvl w:val="0"/>
          <w:numId w:val="65"/>
        </w:numPr>
        <w:tabs>
          <w:tab w:val="left" w:pos="993"/>
        </w:tabs>
        <w:spacing w:after="0" w:line="240" w:lineRule="auto"/>
        <w:ind w:left="0" w:firstLine="567"/>
        <w:jc w:val="both"/>
        <w:rPr>
          <w:rFonts w:ascii="Times New Roman" w:hAnsi="Times New Roman" w:cs="Times New Roman"/>
          <w:sz w:val="28"/>
          <w:szCs w:val="28"/>
        </w:rPr>
      </w:pPr>
      <w:r w:rsidRPr="00DA5873">
        <w:rPr>
          <w:rFonts w:ascii="Times New Roman" w:hAnsi="Times New Roman" w:cs="Times New Roman"/>
          <w:sz w:val="28"/>
          <w:szCs w:val="28"/>
        </w:rPr>
        <w:t xml:space="preserve">Представленный обзор литературных источников, мнений различных ученых позволил сформулировать авторское определение социальной инфраструктуры сельских территорий – </w:t>
      </w:r>
      <w:r w:rsidRPr="00D508A3">
        <w:rPr>
          <w:rFonts w:ascii="Times New Roman" w:hAnsi="Times New Roman" w:cs="Times New Roman"/>
          <w:iCs/>
          <w:sz w:val="28"/>
          <w:szCs w:val="28"/>
        </w:rPr>
        <w:t xml:space="preserve">это комплекс </w:t>
      </w:r>
      <w:r w:rsidR="006A5408" w:rsidRPr="00D508A3">
        <w:rPr>
          <w:rFonts w:ascii="Times New Roman" w:hAnsi="Times New Roman" w:cs="Times New Roman"/>
          <w:iCs/>
          <w:sz w:val="28"/>
          <w:szCs w:val="28"/>
        </w:rPr>
        <w:t>объектов,</w:t>
      </w:r>
      <w:r w:rsidRPr="00D508A3">
        <w:rPr>
          <w:rFonts w:ascii="Times New Roman" w:hAnsi="Times New Roman" w:cs="Times New Roman"/>
          <w:iCs/>
          <w:sz w:val="28"/>
          <w:szCs w:val="28"/>
        </w:rPr>
        <w:t xml:space="preserve"> находящихся в границах сельских населенных пунктов и прилегающих к ним земель, направленный на обеспечение потребностей населения в социальном развитии и создание благоприятного облика сельских территорий.</w:t>
      </w:r>
    </w:p>
    <w:p w14:paraId="5692C855" w14:textId="77777777" w:rsidR="00AE675F" w:rsidRDefault="00AE675F">
      <w:pPr>
        <w:pStyle w:val="a3"/>
        <w:numPr>
          <w:ilvl w:val="0"/>
          <w:numId w:val="6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Дополнена группировка составляющих социальной инфраструктуры по времени возникновения, с выделение периода «Модерн» характеризующимся развитием современных элементов социальной инфраструктуры, приобретающих значимость для населения в современном мире. К ним относятся:</w:t>
      </w:r>
    </w:p>
    <w:p w14:paraId="581C501A" w14:textId="77777777" w:rsidR="00AE675F" w:rsidRDefault="00AE675F">
      <w:pPr>
        <w:pStyle w:val="a3"/>
        <w:numPr>
          <w:ilvl w:val="0"/>
          <w:numId w:val="57"/>
        </w:numPr>
        <w:tabs>
          <w:tab w:val="left" w:pos="993"/>
        </w:tabs>
        <w:spacing w:after="0" w:line="240" w:lineRule="auto"/>
        <w:ind w:left="0" w:firstLine="567"/>
        <w:jc w:val="both"/>
        <w:rPr>
          <w:rFonts w:ascii="Times New Roman" w:hAnsi="Times New Roman" w:cs="Times New Roman"/>
          <w:sz w:val="28"/>
          <w:szCs w:val="28"/>
        </w:rPr>
      </w:pPr>
      <w:r w:rsidRPr="00817222">
        <w:rPr>
          <w:rFonts w:ascii="Times New Roman" w:hAnsi="Times New Roman" w:cs="Times New Roman"/>
          <w:sz w:val="28"/>
          <w:szCs w:val="28"/>
        </w:rPr>
        <w:t>Интернет</w:t>
      </w:r>
      <w:r>
        <w:rPr>
          <w:rFonts w:ascii="Times New Roman" w:hAnsi="Times New Roman" w:cs="Times New Roman"/>
          <w:sz w:val="28"/>
          <w:szCs w:val="28"/>
        </w:rPr>
        <w:t>;</w:t>
      </w:r>
    </w:p>
    <w:p w14:paraId="5139CC83" w14:textId="77777777" w:rsidR="00AE675F" w:rsidRDefault="00AE675F">
      <w:pPr>
        <w:pStyle w:val="a3"/>
        <w:numPr>
          <w:ilvl w:val="0"/>
          <w:numId w:val="57"/>
        </w:numPr>
        <w:tabs>
          <w:tab w:val="left" w:pos="993"/>
        </w:tabs>
        <w:spacing w:after="0" w:line="240" w:lineRule="auto"/>
        <w:ind w:left="0" w:firstLine="567"/>
        <w:jc w:val="both"/>
        <w:rPr>
          <w:rFonts w:ascii="Times New Roman" w:hAnsi="Times New Roman" w:cs="Times New Roman"/>
          <w:sz w:val="28"/>
          <w:szCs w:val="28"/>
        </w:rPr>
      </w:pPr>
      <w:r w:rsidRPr="00817222">
        <w:rPr>
          <w:rFonts w:ascii="Times New Roman" w:hAnsi="Times New Roman" w:cs="Times New Roman"/>
          <w:sz w:val="28"/>
          <w:szCs w:val="28"/>
        </w:rPr>
        <w:t>IT-технологии;</w:t>
      </w:r>
    </w:p>
    <w:p w14:paraId="316799FA" w14:textId="77777777" w:rsidR="00AE675F" w:rsidRDefault="00AE675F">
      <w:pPr>
        <w:pStyle w:val="a3"/>
        <w:numPr>
          <w:ilvl w:val="0"/>
          <w:numId w:val="57"/>
        </w:numPr>
        <w:tabs>
          <w:tab w:val="left" w:pos="993"/>
        </w:tabs>
        <w:spacing w:after="0" w:line="240" w:lineRule="auto"/>
        <w:ind w:left="0" w:firstLine="567"/>
        <w:jc w:val="both"/>
        <w:rPr>
          <w:rFonts w:ascii="Times New Roman" w:hAnsi="Times New Roman" w:cs="Times New Roman"/>
          <w:sz w:val="28"/>
          <w:szCs w:val="28"/>
        </w:rPr>
      </w:pPr>
      <w:r w:rsidRPr="00817222">
        <w:rPr>
          <w:rFonts w:ascii="Times New Roman" w:hAnsi="Times New Roman" w:cs="Times New Roman"/>
          <w:sz w:val="28"/>
          <w:szCs w:val="28"/>
        </w:rPr>
        <w:t>Искусственный интеллект;</w:t>
      </w:r>
    </w:p>
    <w:p w14:paraId="6E8AE43C" w14:textId="77777777" w:rsidR="00AE675F" w:rsidRDefault="00AE675F">
      <w:pPr>
        <w:pStyle w:val="a3"/>
        <w:numPr>
          <w:ilvl w:val="0"/>
          <w:numId w:val="6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Pr="00573DB3">
        <w:rPr>
          <w:rFonts w:ascii="Times New Roman" w:hAnsi="Times New Roman" w:cs="Times New Roman"/>
          <w:sz w:val="28"/>
          <w:szCs w:val="28"/>
        </w:rPr>
        <w:t>формулирова</w:t>
      </w:r>
      <w:r>
        <w:rPr>
          <w:rFonts w:ascii="Times New Roman" w:hAnsi="Times New Roman" w:cs="Times New Roman"/>
          <w:sz w:val="28"/>
          <w:szCs w:val="28"/>
        </w:rPr>
        <w:t>ны</w:t>
      </w:r>
      <w:r w:rsidRPr="00573DB3">
        <w:rPr>
          <w:rFonts w:ascii="Times New Roman" w:hAnsi="Times New Roman" w:cs="Times New Roman"/>
          <w:sz w:val="28"/>
          <w:szCs w:val="28"/>
        </w:rPr>
        <w:t xml:space="preserve"> особенности, по которым развиваются сельские территории, а именно:</w:t>
      </w:r>
      <w:r>
        <w:rPr>
          <w:rFonts w:ascii="Times New Roman" w:hAnsi="Times New Roman" w:cs="Times New Roman"/>
          <w:sz w:val="28"/>
          <w:szCs w:val="28"/>
        </w:rPr>
        <w:t xml:space="preserve"> </w:t>
      </w:r>
      <w:r w:rsidRPr="00573DB3">
        <w:rPr>
          <w:rFonts w:ascii="Times New Roman" w:hAnsi="Times New Roman" w:cs="Times New Roman"/>
          <w:sz w:val="28"/>
          <w:szCs w:val="28"/>
        </w:rPr>
        <w:t>объем производства сельскохозяйственной и промышленной продукции (включая добычу полезных ископаемых, углеводородного сырья и других природных ресурсов);</w:t>
      </w:r>
      <w:r>
        <w:rPr>
          <w:rFonts w:ascii="Times New Roman" w:hAnsi="Times New Roman" w:cs="Times New Roman"/>
          <w:sz w:val="28"/>
          <w:szCs w:val="28"/>
        </w:rPr>
        <w:t xml:space="preserve"> </w:t>
      </w:r>
      <w:r w:rsidRPr="00573DB3">
        <w:rPr>
          <w:rFonts w:ascii="Times New Roman" w:hAnsi="Times New Roman" w:cs="Times New Roman"/>
          <w:sz w:val="28"/>
          <w:szCs w:val="28"/>
        </w:rPr>
        <w:t>численность населения территории;</w:t>
      </w:r>
      <w:r>
        <w:rPr>
          <w:rFonts w:ascii="Times New Roman" w:hAnsi="Times New Roman" w:cs="Times New Roman"/>
          <w:sz w:val="28"/>
          <w:szCs w:val="28"/>
        </w:rPr>
        <w:t xml:space="preserve"> </w:t>
      </w:r>
      <w:r w:rsidRPr="00573DB3">
        <w:rPr>
          <w:rFonts w:ascii="Times New Roman" w:hAnsi="Times New Roman" w:cs="Times New Roman"/>
          <w:sz w:val="28"/>
          <w:szCs w:val="28"/>
        </w:rPr>
        <w:t>пространственное положение территории относительно других регионов страны и сопредельных государств.</w:t>
      </w:r>
      <w:r>
        <w:rPr>
          <w:rFonts w:ascii="Times New Roman" w:hAnsi="Times New Roman" w:cs="Times New Roman"/>
          <w:sz w:val="28"/>
          <w:szCs w:val="28"/>
        </w:rPr>
        <w:t xml:space="preserve"> Наличие которых позволило осуществить зонирование сельских территорий Республики Казахстан с выделением </w:t>
      </w:r>
      <w:r w:rsidRPr="00573DB3">
        <w:rPr>
          <w:rFonts w:ascii="Times New Roman" w:hAnsi="Times New Roman" w:cs="Times New Roman"/>
          <w:sz w:val="28"/>
          <w:szCs w:val="28"/>
        </w:rPr>
        <w:t>4-х зон: «Зеленая зона»; «Желтая зона»; «Оранжевая зона»; «Серая зона»</w:t>
      </w:r>
      <w:r>
        <w:rPr>
          <w:rFonts w:ascii="Times New Roman" w:hAnsi="Times New Roman" w:cs="Times New Roman"/>
          <w:sz w:val="28"/>
          <w:szCs w:val="28"/>
        </w:rPr>
        <w:t>;</w:t>
      </w:r>
    </w:p>
    <w:p w14:paraId="6162B886" w14:textId="77777777" w:rsidR="00AE675F" w:rsidRDefault="00AE675F">
      <w:pPr>
        <w:pStyle w:val="a3"/>
        <w:numPr>
          <w:ilvl w:val="0"/>
          <w:numId w:val="6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Исторически сложившаяся практика управления сельскими территориями Республики Казахстан выделяет самого главного бенефициара от наличия современной социальной инфраструктуры – это население территории, и именно население в современных условиях не занимает значимой роли в управлении развитием и модернизацией социальной инфраструктуры. </w:t>
      </w:r>
    </w:p>
    <w:p w14:paraId="234DC7B8" w14:textId="0AFA7A17" w:rsidR="00AE675F" w:rsidRDefault="00CE3A5B">
      <w:pPr>
        <w:pStyle w:val="a3"/>
        <w:numPr>
          <w:ilvl w:val="0"/>
          <w:numId w:val="65"/>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00A63CC6">
        <w:rPr>
          <w:rFonts w:ascii="Times New Roman" w:hAnsi="Times New Roman" w:cs="Times New Roman"/>
          <w:sz w:val="28"/>
          <w:szCs w:val="28"/>
        </w:rPr>
        <w:t>величением темпов</w:t>
      </w:r>
      <w:r>
        <w:rPr>
          <w:rFonts w:ascii="Times New Roman" w:hAnsi="Times New Roman" w:cs="Times New Roman"/>
          <w:sz w:val="28"/>
          <w:szCs w:val="28"/>
        </w:rPr>
        <w:t xml:space="preserve"> роста</w:t>
      </w:r>
      <w:r w:rsidR="00A63CC6">
        <w:rPr>
          <w:rFonts w:ascii="Times New Roman" w:hAnsi="Times New Roman" w:cs="Times New Roman"/>
          <w:sz w:val="28"/>
          <w:szCs w:val="28"/>
        </w:rPr>
        <w:t xml:space="preserve"> рождаемост</w:t>
      </w:r>
      <w:r>
        <w:rPr>
          <w:rFonts w:ascii="Times New Roman" w:hAnsi="Times New Roman" w:cs="Times New Roman"/>
          <w:sz w:val="28"/>
          <w:szCs w:val="28"/>
        </w:rPr>
        <w:t>и и миграции</w:t>
      </w:r>
      <w:r w:rsidR="00AE675F" w:rsidRPr="00091112">
        <w:rPr>
          <w:rFonts w:ascii="Times New Roman" w:hAnsi="Times New Roman" w:cs="Times New Roman"/>
          <w:sz w:val="28"/>
          <w:szCs w:val="28"/>
        </w:rPr>
        <w:t xml:space="preserve"> </w:t>
      </w:r>
      <w:r w:rsidR="00A63CC6">
        <w:rPr>
          <w:rFonts w:ascii="Times New Roman" w:hAnsi="Times New Roman" w:cs="Times New Roman"/>
          <w:sz w:val="28"/>
          <w:szCs w:val="28"/>
        </w:rPr>
        <w:t xml:space="preserve">оралманов, </w:t>
      </w:r>
      <w:r>
        <w:rPr>
          <w:rFonts w:ascii="Times New Roman" w:hAnsi="Times New Roman" w:cs="Times New Roman"/>
          <w:sz w:val="28"/>
          <w:szCs w:val="28"/>
        </w:rPr>
        <w:t xml:space="preserve">положительно влияет на </w:t>
      </w:r>
      <w:r w:rsidR="00A63CC6" w:rsidRPr="00091112">
        <w:rPr>
          <w:rFonts w:ascii="Times New Roman" w:hAnsi="Times New Roman" w:cs="Times New Roman"/>
          <w:sz w:val="28"/>
          <w:szCs w:val="28"/>
        </w:rPr>
        <w:t>развити</w:t>
      </w:r>
      <w:r>
        <w:rPr>
          <w:rFonts w:ascii="Times New Roman" w:hAnsi="Times New Roman" w:cs="Times New Roman"/>
          <w:sz w:val="28"/>
          <w:szCs w:val="28"/>
        </w:rPr>
        <w:t>е</w:t>
      </w:r>
      <w:r w:rsidR="00A63CC6" w:rsidRPr="00091112">
        <w:rPr>
          <w:rFonts w:ascii="Times New Roman" w:hAnsi="Times New Roman" w:cs="Times New Roman"/>
          <w:sz w:val="28"/>
          <w:szCs w:val="28"/>
        </w:rPr>
        <w:t xml:space="preserve"> СТ в регионе</w:t>
      </w:r>
      <w:r w:rsidR="00AE675F" w:rsidRPr="00091112">
        <w:rPr>
          <w:rFonts w:ascii="Times New Roman" w:hAnsi="Times New Roman" w:cs="Times New Roman"/>
          <w:sz w:val="28"/>
          <w:szCs w:val="28"/>
        </w:rPr>
        <w:t xml:space="preserve">. В тоже время, превышение уровня смертности над рождаемостью в сельских территориях указывает на угрозу неполного воспроизводства населения и невозможность в этих обстоятельствах создать условия для устойчивого развития сельских территорий. </w:t>
      </w:r>
    </w:p>
    <w:p w14:paraId="79F3ABEA" w14:textId="77777777" w:rsidR="00AE675F" w:rsidRPr="00AE675F" w:rsidRDefault="00AE675F">
      <w:pPr>
        <w:pStyle w:val="a3"/>
        <w:numPr>
          <w:ilvl w:val="0"/>
          <w:numId w:val="65"/>
        </w:numPr>
        <w:tabs>
          <w:tab w:val="left" w:pos="993"/>
        </w:tabs>
        <w:spacing w:after="0" w:line="240" w:lineRule="auto"/>
        <w:ind w:left="0" w:firstLine="567"/>
        <w:jc w:val="both"/>
        <w:rPr>
          <w:rStyle w:val="61"/>
          <w:rFonts w:ascii="Times New Roman" w:hAnsi="Times New Roman" w:cs="Times New Roman"/>
          <w:b w:val="0"/>
          <w:bCs w:val="0"/>
          <w:sz w:val="28"/>
          <w:szCs w:val="28"/>
          <w:shd w:val="clear" w:color="auto" w:fill="auto"/>
        </w:rPr>
      </w:pPr>
      <w:r w:rsidRPr="00AE675F">
        <w:rPr>
          <w:rStyle w:val="61"/>
          <w:rFonts w:ascii="Times New Roman" w:hAnsi="Times New Roman" w:cs="Times New Roman"/>
          <w:b w:val="0"/>
          <w:bCs w:val="0"/>
          <w:sz w:val="28"/>
          <w:szCs w:val="28"/>
        </w:rPr>
        <w:t xml:space="preserve">Региональной особенностью развития СТ в Мангистауской области является тот факт, что сельские территории в регионе в меньшей степени, чем в южных и северных областях Казахстана, ассоциируются с сельским хозяйством. </w:t>
      </w:r>
      <w:r w:rsidRPr="00AE675F">
        <w:rPr>
          <w:rStyle w:val="61"/>
          <w:rFonts w:ascii="Times New Roman" w:hAnsi="Times New Roman" w:cs="Times New Roman"/>
          <w:b w:val="0"/>
          <w:bCs w:val="0"/>
          <w:sz w:val="28"/>
          <w:szCs w:val="28"/>
          <w:shd w:val="clear" w:color="auto" w:fill="auto"/>
        </w:rPr>
        <w:t xml:space="preserve"> </w:t>
      </w:r>
      <w:r w:rsidRPr="00AE675F">
        <w:rPr>
          <w:rStyle w:val="61"/>
          <w:rFonts w:ascii="Times New Roman" w:hAnsi="Times New Roman" w:cs="Times New Roman"/>
          <w:b w:val="0"/>
          <w:bCs w:val="0"/>
          <w:sz w:val="28"/>
          <w:szCs w:val="28"/>
        </w:rPr>
        <w:t>Рассмотрение отраслевой структуры занятости сельских территорий Мангистауской области, показывает, что доля сельского хозяйства крайне мала, так как основная занятость относится к тем видам деятельности, которые обеспечивают базовую жизнеспособность территории: электроснабжение, коммунальные службы, здравоохранение, образование, государствен</w:t>
      </w:r>
      <w:r w:rsidRPr="00AE675F">
        <w:rPr>
          <w:rStyle w:val="61"/>
          <w:rFonts w:ascii="Times New Roman" w:hAnsi="Times New Roman" w:cs="Times New Roman"/>
          <w:b w:val="0"/>
          <w:bCs w:val="0"/>
          <w:sz w:val="28"/>
          <w:szCs w:val="28"/>
        </w:rPr>
        <w:softHyphen/>
        <w:t xml:space="preserve">ное управление и защита, а также транспортная инфраструктура и работа вахтовым методом на </w:t>
      </w:r>
      <w:r w:rsidRPr="00AE675F">
        <w:rPr>
          <w:rStyle w:val="61"/>
          <w:rFonts w:ascii="Times New Roman" w:hAnsi="Times New Roman" w:cs="Times New Roman"/>
          <w:b w:val="0"/>
          <w:bCs w:val="0"/>
          <w:iCs/>
          <w:sz w:val="28"/>
          <w:szCs w:val="28"/>
        </w:rPr>
        <w:t>нефтедобывающих предприятиях.</w:t>
      </w:r>
    </w:p>
    <w:p w14:paraId="14173A8E" w14:textId="77777777" w:rsidR="00AE675F" w:rsidRPr="00AE675F" w:rsidRDefault="00AE675F">
      <w:pPr>
        <w:pStyle w:val="a3"/>
        <w:numPr>
          <w:ilvl w:val="0"/>
          <w:numId w:val="65"/>
        </w:numPr>
        <w:tabs>
          <w:tab w:val="left" w:pos="993"/>
        </w:tabs>
        <w:spacing w:after="0" w:line="240" w:lineRule="auto"/>
        <w:ind w:left="0" w:firstLine="567"/>
        <w:jc w:val="both"/>
        <w:rPr>
          <w:rStyle w:val="61"/>
          <w:rFonts w:ascii="Times New Roman" w:hAnsi="Times New Roman" w:cs="Times New Roman"/>
          <w:b w:val="0"/>
          <w:bCs w:val="0"/>
          <w:sz w:val="28"/>
          <w:szCs w:val="28"/>
          <w:shd w:val="clear" w:color="auto" w:fill="auto"/>
        </w:rPr>
      </w:pPr>
      <w:r w:rsidRPr="00AE675F">
        <w:rPr>
          <w:rStyle w:val="61"/>
          <w:rFonts w:ascii="Times New Roman" w:hAnsi="Times New Roman" w:cs="Times New Roman"/>
          <w:b w:val="0"/>
          <w:bCs w:val="0"/>
          <w:sz w:val="28"/>
          <w:szCs w:val="28"/>
        </w:rPr>
        <w:t>Невысокая урбанизация территории области и крайне неравномерное распределение населения региона на территории пяти сельских административных районов, а также значительная площадь территории региона и низкая плотность населения, повлияли на то, что СНП имеют в несколько раз меньший уровень экономического развития по сравнению с городами.</w:t>
      </w:r>
    </w:p>
    <w:p w14:paraId="5A2E0784" w14:textId="77777777" w:rsidR="00AE675F" w:rsidRPr="00AE675F" w:rsidRDefault="00AE675F">
      <w:pPr>
        <w:pStyle w:val="a3"/>
        <w:numPr>
          <w:ilvl w:val="0"/>
          <w:numId w:val="65"/>
        </w:numPr>
        <w:tabs>
          <w:tab w:val="left" w:pos="993"/>
        </w:tabs>
        <w:spacing w:after="0" w:line="240" w:lineRule="auto"/>
        <w:ind w:left="0" w:firstLine="567"/>
        <w:jc w:val="both"/>
        <w:rPr>
          <w:rFonts w:ascii="Times New Roman" w:hAnsi="Times New Roman" w:cs="Times New Roman"/>
          <w:sz w:val="28"/>
          <w:szCs w:val="28"/>
        </w:rPr>
      </w:pPr>
      <w:r w:rsidRPr="00AE675F">
        <w:rPr>
          <w:rFonts w:ascii="Times New Roman" w:hAnsi="Times New Roman" w:cs="Times New Roman"/>
          <w:sz w:val="28"/>
          <w:szCs w:val="28"/>
        </w:rPr>
        <w:t>По уровню развития социальной инфраструктуры, сельские районные округа Мангистауской области в количестве 41ед. можно разделить на три группы:</w:t>
      </w:r>
    </w:p>
    <w:p w14:paraId="32E33A0E" w14:textId="77777777" w:rsidR="00AE675F" w:rsidRPr="00BD0BF0" w:rsidRDefault="00AE675F">
      <w:pPr>
        <w:pStyle w:val="a3"/>
        <w:widowControl w:val="0"/>
        <w:numPr>
          <w:ilvl w:val="1"/>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Pr="00BD0BF0">
        <w:rPr>
          <w:rFonts w:ascii="Times New Roman" w:hAnsi="Times New Roman" w:cs="Times New Roman"/>
          <w:sz w:val="28"/>
          <w:szCs w:val="28"/>
        </w:rPr>
        <w:t>одернизированные СРО, имеющие полный комплект объектов социальной инфраструктуры (</w:t>
      </w:r>
      <w:r w:rsidRPr="00BD0BF0">
        <w:rPr>
          <w:rStyle w:val="21"/>
          <w:rFonts w:ascii="Times New Roman" w:hAnsi="Times New Roman" w:cs="Times New Roman"/>
        </w:rPr>
        <w:t>максимально благопри</w:t>
      </w:r>
      <w:r w:rsidRPr="00BD0BF0">
        <w:rPr>
          <w:rStyle w:val="21"/>
          <w:rFonts w:ascii="Times New Roman" w:hAnsi="Times New Roman" w:cs="Times New Roman"/>
        </w:rPr>
        <w:softHyphen/>
        <w:t>ятные условия для удовлетворения социально-культурных и бытовых по</w:t>
      </w:r>
      <w:r w:rsidRPr="00BD0BF0">
        <w:rPr>
          <w:rStyle w:val="21"/>
          <w:rFonts w:ascii="Times New Roman" w:hAnsi="Times New Roman" w:cs="Times New Roman"/>
        </w:rPr>
        <w:softHyphen/>
        <w:t>требностей населения, минимизация затрат времени на пространствен</w:t>
      </w:r>
      <w:r w:rsidRPr="00BD0BF0">
        <w:rPr>
          <w:rStyle w:val="21"/>
          <w:rFonts w:ascii="Times New Roman" w:hAnsi="Times New Roman" w:cs="Times New Roman"/>
        </w:rPr>
        <w:softHyphen/>
        <w:t>ную доступность объектов обслуживания, мест отдыха, культурно-быто</w:t>
      </w:r>
      <w:r w:rsidRPr="00BD0BF0">
        <w:rPr>
          <w:rStyle w:val="21"/>
          <w:rFonts w:ascii="Times New Roman" w:hAnsi="Times New Roman" w:cs="Times New Roman"/>
        </w:rPr>
        <w:softHyphen/>
        <w:t>вых учреждений);</w:t>
      </w:r>
    </w:p>
    <w:p w14:paraId="52370287" w14:textId="77777777" w:rsidR="00AE675F" w:rsidRPr="00BD0BF0" w:rsidRDefault="00AE675F">
      <w:pPr>
        <w:pStyle w:val="a3"/>
        <w:widowControl w:val="0"/>
        <w:numPr>
          <w:ilvl w:val="1"/>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BD0BF0">
        <w:rPr>
          <w:rFonts w:ascii="Times New Roman" w:hAnsi="Times New Roman" w:cs="Times New Roman"/>
          <w:sz w:val="28"/>
          <w:szCs w:val="28"/>
        </w:rPr>
        <w:t>азвивающиеся (растущие) СРО, имеющие оптимальный комплект объектов социальной инфраструктуры, но испытывающие определенные проблемы в одной или двух сферах СИ;</w:t>
      </w:r>
    </w:p>
    <w:p w14:paraId="2368CDE9" w14:textId="77777777" w:rsidR="00AE675F" w:rsidRPr="00AE675F" w:rsidRDefault="00AE675F">
      <w:pPr>
        <w:pStyle w:val="a3"/>
        <w:widowControl w:val="0"/>
        <w:numPr>
          <w:ilvl w:val="1"/>
          <w:numId w:val="64"/>
        </w:numPr>
        <w:tabs>
          <w:tab w:val="left" w:pos="993"/>
        </w:tabs>
        <w:autoSpaceDE w:val="0"/>
        <w:autoSpaceDN w:val="0"/>
        <w:adjustRightInd w:val="0"/>
        <w:spacing w:after="0" w:line="240" w:lineRule="auto"/>
        <w:ind w:left="0" w:firstLine="567"/>
        <w:jc w:val="both"/>
        <w:rPr>
          <w:rStyle w:val="21"/>
          <w:rFonts w:ascii="Times New Roman" w:hAnsi="Times New Roman" w:cs="Times New Roman"/>
          <w:shd w:val="clear" w:color="auto" w:fill="auto"/>
        </w:rPr>
      </w:pPr>
      <w:r>
        <w:rPr>
          <w:rFonts w:ascii="Times New Roman" w:hAnsi="Times New Roman" w:cs="Times New Roman"/>
          <w:sz w:val="28"/>
          <w:szCs w:val="28"/>
        </w:rPr>
        <w:t>п</w:t>
      </w:r>
      <w:r w:rsidRPr="00BD0BF0">
        <w:rPr>
          <w:rFonts w:ascii="Times New Roman" w:hAnsi="Times New Roman" w:cs="Times New Roman"/>
          <w:sz w:val="28"/>
          <w:szCs w:val="28"/>
        </w:rPr>
        <w:t xml:space="preserve">ериферийные (или депрессивные) СРО, обладающие (или даже не обладающие) минимальным перечнем объектов СИ (детский сад, школа, медицинский пункт, библиотека, спортивная площадка). </w:t>
      </w:r>
      <w:r w:rsidRPr="00D94627">
        <w:rPr>
          <w:rStyle w:val="21"/>
          <w:rFonts w:ascii="Times New Roman" w:hAnsi="Times New Roman" w:cs="Times New Roman"/>
        </w:rPr>
        <w:t>Основной причиной слабо развитости периферийных СРО является исторически сложившееся инфраструктурное отставание, низкая транспортная доступность. Данные территории могут обладать высоким ресурсным, рекреационным потенциалом, освоение которых затруднено в связи с имеющимися объективными ограничениями.</w:t>
      </w:r>
    </w:p>
    <w:p w14:paraId="06B02775" w14:textId="2B99D97D" w:rsidR="00AE675F" w:rsidRPr="00AE675F" w:rsidRDefault="00AE675F">
      <w:pPr>
        <w:pStyle w:val="a3"/>
        <w:widowControl w:val="0"/>
        <w:numPr>
          <w:ilvl w:val="0"/>
          <w:numId w:val="65"/>
        </w:numPr>
        <w:tabs>
          <w:tab w:val="left" w:pos="993"/>
        </w:tabs>
        <w:autoSpaceDE w:val="0"/>
        <w:autoSpaceDN w:val="0"/>
        <w:adjustRightInd w:val="0"/>
        <w:spacing w:after="0" w:line="240" w:lineRule="auto"/>
        <w:ind w:left="0" w:firstLine="567"/>
        <w:jc w:val="both"/>
        <w:rPr>
          <w:rStyle w:val="21"/>
          <w:rFonts w:ascii="Times New Roman" w:hAnsi="Times New Roman" w:cs="Times New Roman"/>
          <w:shd w:val="clear" w:color="auto" w:fill="auto"/>
        </w:rPr>
      </w:pPr>
      <w:r w:rsidRPr="00AE675F">
        <w:rPr>
          <w:rStyle w:val="21"/>
          <w:rFonts w:ascii="Times New Roman" w:hAnsi="Times New Roman" w:cs="Times New Roman"/>
        </w:rPr>
        <w:t xml:space="preserve">Оценивая платежеспособность сельского населения как основного пользователя объектами социальной инфраструктуры следует отметить, </w:t>
      </w:r>
      <w:r w:rsidR="00302A57" w:rsidRPr="00AE675F">
        <w:rPr>
          <w:rStyle w:val="21"/>
          <w:rFonts w:ascii="Times New Roman" w:hAnsi="Times New Roman" w:cs="Times New Roman"/>
        </w:rPr>
        <w:t>что,</w:t>
      </w:r>
      <w:r w:rsidRPr="00AE675F">
        <w:rPr>
          <w:rStyle w:val="21"/>
          <w:rFonts w:ascii="Times New Roman" w:hAnsi="Times New Roman" w:cs="Times New Roman"/>
        </w:rPr>
        <w:t xml:space="preserve"> реализуя </w:t>
      </w:r>
      <w:r w:rsidR="00302A57" w:rsidRPr="00AE675F">
        <w:rPr>
          <w:rStyle w:val="21"/>
          <w:rFonts w:ascii="Times New Roman" w:hAnsi="Times New Roman" w:cs="Times New Roman"/>
        </w:rPr>
        <w:t>подход,</w:t>
      </w:r>
      <w:r w:rsidRPr="00AE675F">
        <w:rPr>
          <w:rStyle w:val="21"/>
          <w:rFonts w:ascii="Times New Roman" w:hAnsi="Times New Roman" w:cs="Times New Roman"/>
        </w:rPr>
        <w:t xml:space="preserve"> в котором население, как основной бенефициар наличия объектов социальной инфраструктуры, будет самостоятельно определять необходимость наличия тех или иных объектов в первую очередь будет исходить из своей платежеспособности. Кроме того, наличие определенных объектов является прямой обязанностью государства, что подразумевает предоставление таких услуг на безвозмездной основе, а учитывая тот факт, что население сельских территорий Мангистауской области в большинстве своем является работниками добывающих компаний, то компании в первую очередь заинтересованы в благополучии своих работников и будут стремиться к максимальному обеспечению своих работников комфортной социальной средой.</w:t>
      </w:r>
    </w:p>
    <w:p w14:paraId="2EE675BE" w14:textId="77777777" w:rsidR="00AE675F" w:rsidRPr="00AE675F" w:rsidRDefault="00AE675F">
      <w:pPr>
        <w:pStyle w:val="a3"/>
        <w:widowControl w:val="0"/>
        <w:numPr>
          <w:ilvl w:val="0"/>
          <w:numId w:val="6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AE675F">
        <w:rPr>
          <w:rFonts w:ascii="Times New Roman" w:eastAsiaTheme="majorEastAsia" w:hAnsi="Times New Roman" w:cs="Times New Roman"/>
          <w:sz w:val="28"/>
          <w:szCs w:val="28"/>
        </w:rPr>
        <w:t>Для реализации модернизационных мероприятий социальной инфраструктуры сельских территорий необходимо:</w:t>
      </w:r>
    </w:p>
    <w:p w14:paraId="5A3FC361" w14:textId="77777777" w:rsidR="00AE675F" w:rsidRDefault="00AE675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свободной экономической зоны на территории Мангистауской области, свободной от уплаты налогов на доходы для физических лиц и налога на прибыль для юридических лиц;</w:t>
      </w:r>
    </w:p>
    <w:p w14:paraId="5B373368" w14:textId="77777777" w:rsidR="00AE675F" w:rsidRDefault="00AE675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привлечение талантливых инженеров, проектировщиков, архитекторов, для создания образа и бренда «Мангистауская область», с целью повышения его узнаваемости, а также проектирование и строительство объектов национально товаропроводящей системы на территории региона (расширение воздушных грузоперевозок и направлений через увеличение грузооборота аэропорта, с возможностью принятия самолетов большой грузоподъемности), расширение сети железных дорог с целью увязать всех сельхозтоваропроизводителей из выделенных нами зон сельских территорий, расширение сети автомобильных дорог;</w:t>
      </w:r>
    </w:p>
    <w:p w14:paraId="6FBC0E72" w14:textId="77777777" w:rsidR="00AE675F" w:rsidRDefault="00AE675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отдельным элементом стоит увеличение грузооборота морского порта, с возможностью принятия судов разных типов (танкеры, сухогрузы, пассажирские лайнеры) и созданием своего торгового флота. Каспийский регион включает 5 государств которые могут обеспечить достаточно большой грузопоток товаров как произведенных на территории Республики Казахстан, так и транзитных грузов; </w:t>
      </w:r>
    </w:p>
    <w:p w14:paraId="1C831A4F" w14:textId="77777777" w:rsidR="00AE675F" w:rsidRDefault="00AE675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Центральноазиатского финансового центра, для обеспечения проведения взаиморасчетов между контрагентами, помощи в организации и ведения бизнеса, организации биржевой торговли;</w:t>
      </w:r>
    </w:p>
    <w:p w14:paraId="6C951BF1" w14:textId="77777777" w:rsidR="00AE675F" w:rsidRDefault="00AE675F">
      <w:pPr>
        <w:pStyle w:val="a3"/>
        <w:numPr>
          <w:ilvl w:val="0"/>
          <w:numId w:val="6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Развитие производства строительных материалов, а также всей линейки товаров необходимых в строительстве.</w:t>
      </w:r>
    </w:p>
    <w:p w14:paraId="2F5DE530" w14:textId="77777777" w:rsidR="00AE675F" w:rsidRDefault="00AE675F">
      <w:pPr>
        <w:pStyle w:val="a3"/>
        <w:numPr>
          <w:ilvl w:val="0"/>
          <w:numId w:val="65"/>
        </w:numPr>
        <w:tabs>
          <w:tab w:val="left" w:pos="1134"/>
        </w:tabs>
        <w:spacing w:after="0" w:line="240" w:lineRule="auto"/>
        <w:ind w:left="0" w:firstLine="567"/>
        <w:jc w:val="both"/>
        <w:rPr>
          <w:rFonts w:ascii="Times New Roman" w:hAnsi="Times New Roman" w:cs="Times New Roman"/>
          <w:sz w:val="28"/>
          <w:szCs w:val="28"/>
        </w:rPr>
      </w:pPr>
      <w:r w:rsidRPr="00091112">
        <w:rPr>
          <w:rFonts w:ascii="Times New Roman" w:hAnsi="Times New Roman" w:cs="Times New Roman"/>
          <w:sz w:val="28"/>
          <w:szCs w:val="28"/>
        </w:rPr>
        <w:t>Для того чтобы были учтены интересы местного сообщества мы предлагаем определить что для развития сельской территории, в том числе модернизации и развития социальной инфраструктуры на данной территории, успешного и долгосрочного проживания людей, а самое главное высокий уровень рождаемости необходимо управленческий симбиоз инвестиционной привлекательности, формируемой местным управлением, наличием разного рода производственных предприятий, работающим не в ущерб интересам местного населения и модернизационные взгляды местного населения.</w:t>
      </w:r>
    </w:p>
    <w:p w14:paraId="402E26FF" w14:textId="77777777" w:rsidR="00AE675F" w:rsidRDefault="00AE675F">
      <w:pPr>
        <w:pStyle w:val="a3"/>
        <w:numPr>
          <w:ilvl w:val="0"/>
          <w:numId w:val="65"/>
        </w:numPr>
        <w:tabs>
          <w:tab w:val="left" w:pos="1134"/>
        </w:tabs>
        <w:spacing w:after="0" w:line="240" w:lineRule="auto"/>
        <w:ind w:left="0" w:firstLine="567"/>
        <w:jc w:val="both"/>
        <w:rPr>
          <w:rFonts w:ascii="Times New Roman" w:hAnsi="Times New Roman" w:cs="Times New Roman"/>
          <w:sz w:val="28"/>
          <w:szCs w:val="28"/>
        </w:rPr>
      </w:pPr>
      <w:r w:rsidRPr="00091112">
        <w:rPr>
          <w:rFonts w:ascii="Times New Roman" w:hAnsi="Times New Roman" w:cs="Times New Roman"/>
          <w:sz w:val="28"/>
          <w:szCs w:val="28"/>
        </w:rPr>
        <w:t>Для успешной реализации модернизационных идей на сельских территориях необходим соответствующий организационно-экономический механизм, представляющий собой совокупность из представителей местных органов управления, региональных властей, республиканских властей, представителей бизнес-сообщества, а также местного населения реализующих свои права через сход или собрание. В центре данного организационно-экономического механизма находится социальная инфраструктура, как основная цель всех модернизационных усилий. Правильное целеполагание в формировании организационно-экономического механизма модернизационного вектора – залог его успешного функционирования и достижения поставленных целей. Так как человеческий капитал, способный в современном турбулентном мире, достигать новых высот познания и направлять его на развитие своей страны, способен сформироваться только в соответствующих условиях, социальная инфраструктура является краеугольным камнем и главной целью модернизационной гипотезы.</w:t>
      </w:r>
    </w:p>
    <w:p w14:paraId="459AE631" w14:textId="77777777" w:rsidR="00AE675F" w:rsidRPr="00091112" w:rsidRDefault="00AE675F">
      <w:pPr>
        <w:pStyle w:val="a3"/>
        <w:numPr>
          <w:ilvl w:val="0"/>
          <w:numId w:val="65"/>
        </w:numPr>
        <w:tabs>
          <w:tab w:val="left" w:pos="993"/>
        </w:tabs>
        <w:spacing w:after="0" w:line="240" w:lineRule="auto"/>
        <w:ind w:left="0" w:firstLine="567"/>
        <w:jc w:val="both"/>
        <w:rPr>
          <w:rFonts w:ascii="Times New Roman" w:hAnsi="Times New Roman" w:cs="Times New Roman"/>
          <w:sz w:val="28"/>
          <w:szCs w:val="28"/>
        </w:rPr>
      </w:pPr>
      <w:r w:rsidRPr="00091112">
        <w:rPr>
          <w:rFonts w:ascii="Times New Roman" w:eastAsiaTheme="majorEastAsia" w:hAnsi="Times New Roman" w:cs="Times New Roman"/>
          <w:sz w:val="28"/>
          <w:szCs w:val="28"/>
        </w:rPr>
        <w:t>Расчет</w:t>
      </w:r>
      <w:r w:rsidR="00DD632D">
        <w:rPr>
          <w:rFonts w:ascii="Times New Roman" w:eastAsiaTheme="majorEastAsia" w:hAnsi="Times New Roman" w:cs="Times New Roman"/>
          <w:sz w:val="28"/>
          <w:szCs w:val="28"/>
        </w:rPr>
        <w:t>ы</w:t>
      </w:r>
      <w:r w:rsidRPr="00091112">
        <w:rPr>
          <w:rFonts w:ascii="Times New Roman" w:eastAsiaTheme="majorEastAsia" w:hAnsi="Times New Roman" w:cs="Times New Roman"/>
          <w:sz w:val="28"/>
          <w:szCs w:val="28"/>
        </w:rPr>
        <w:t xml:space="preserve"> прогноза показывают, что при реализации инерционного сценария показатели развития социальной инфраструктуры сельских территорий Мангистауской области будут иметь незначительную положительную динамику при это основные инфраструктурные объекты будут развиваться недостаточными для обеспечения потребностей населения темпами. В частности, только обеспечение водоснабжением и канализаций достигнет полного охвата всех жителей. По остальным составляющим уровень обеспеченности составит от 63 до 89%, что явно недостаточно для жителей сельских территорий и это повлечет за собой усиление миграционного потока из села в город. При реализации оптимистического сценария все необходимые инфраструктурные объекты будут доступны для каждого жителя сельских территорий Мангистауской области. Уровень жизни на сельских территориях будет приближен к самым высоким городским стандартам и вероятно изменение вектора миграционных потоков из города в сельскую местность.</w:t>
      </w:r>
    </w:p>
    <w:p w14:paraId="627DD2AB" w14:textId="77777777" w:rsidR="00AE675F" w:rsidRPr="00091112" w:rsidRDefault="00AE675F">
      <w:pPr>
        <w:pStyle w:val="a3"/>
        <w:widowControl w:val="0"/>
        <w:numPr>
          <w:ilvl w:val="0"/>
          <w:numId w:val="6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91112">
        <w:rPr>
          <w:rFonts w:ascii="Times New Roman" w:hAnsi="Times New Roman" w:cs="Times New Roman"/>
          <w:sz w:val="28"/>
          <w:szCs w:val="28"/>
        </w:rPr>
        <w:t>В дальнейшем следует сосредоточиться на разработке стратегий, направленных на улучшение социальной инфраструктуры в Мангистауской области с акцентом на участие местного населения и учет его потребностей. Рекомендуется развивать сотрудничество с частным сектором для привлечения дополнительных ресурсов и экспертизы. Важно инвестировать в современные технологии, которые могут стать ключевыми для модернизации инфраструктуры и создания новых возможностей для жителей. Также следует рассмотреть возможность создания специальных программ поддержки для отдаленных сельских населенных пунктов, чтобы сократить разрыв в доступности социальных услуг. Успешная реализация данных рекомендаций позволит значительно повысить уровень жизни населения и обеспечить устойчивое развитие социальной инфраструктуры в регионе.</w:t>
      </w:r>
    </w:p>
    <w:p w14:paraId="1007E768" w14:textId="77777777" w:rsidR="00591836" w:rsidRPr="00FF489F" w:rsidRDefault="00591836" w:rsidP="00591836">
      <w:pPr>
        <w:spacing w:after="0" w:line="240" w:lineRule="auto"/>
        <w:ind w:firstLine="567"/>
        <w:jc w:val="both"/>
        <w:rPr>
          <w:rFonts w:ascii="Times New Roman" w:hAnsi="Times New Roman" w:cs="Times New Roman"/>
          <w:sz w:val="28"/>
          <w:szCs w:val="28"/>
        </w:rPr>
      </w:pPr>
    </w:p>
    <w:p w14:paraId="1A4528DF" w14:textId="77777777" w:rsidR="00DD632D" w:rsidRDefault="00DD632D">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6A3DAD4E" w14:textId="23AAD755" w:rsidR="00591836" w:rsidRDefault="00591836" w:rsidP="00970EA7">
      <w:pPr>
        <w:pStyle w:val="1"/>
        <w:spacing w:before="0" w:line="240" w:lineRule="auto"/>
        <w:ind w:firstLine="567"/>
        <w:jc w:val="center"/>
        <w:rPr>
          <w:rFonts w:ascii="Times New Roman" w:hAnsi="Times New Roman" w:cs="Times New Roman"/>
          <w:b/>
          <w:bCs/>
          <w:color w:val="auto"/>
          <w:sz w:val="28"/>
          <w:szCs w:val="28"/>
        </w:rPr>
      </w:pPr>
      <w:bookmarkStart w:id="25" w:name="_Toc191435424"/>
      <w:r>
        <w:rPr>
          <w:rFonts w:ascii="Times New Roman" w:hAnsi="Times New Roman" w:cs="Times New Roman"/>
          <w:b/>
          <w:bCs/>
          <w:color w:val="auto"/>
          <w:sz w:val="28"/>
          <w:szCs w:val="28"/>
        </w:rPr>
        <w:t xml:space="preserve">СПИСОК </w:t>
      </w:r>
      <w:r w:rsidR="0049221F">
        <w:rPr>
          <w:rFonts w:ascii="Times New Roman" w:hAnsi="Times New Roman" w:cs="Times New Roman"/>
          <w:b/>
          <w:bCs/>
          <w:color w:val="auto"/>
          <w:sz w:val="28"/>
          <w:szCs w:val="28"/>
        </w:rPr>
        <w:t>ИСПОЛЬЗОВАННЫХ ИСТОЧНИКОВ</w:t>
      </w:r>
      <w:bookmarkEnd w:id="25"/>
    </w:p>
    <w:p w14:paraId="4C203CD0" w14:textId="3526C7A2" w:rsidR="00983B30" w:rsidRDefault="00983B30" w:rsidP="00983B30"/>
    <w:p w14:paraId="7947C84E" w14:textId="5CA8057E" w:rsidR="00B475C0" w:rsidRPr="00573040" w:rsidRDefault="00B475C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B475C0">
        <w:rPr>
          <w:rFonts w:ascii="Times New Roman" w:hAnsi="Times New Roman" w:cs="Times New Roman"/>
          <w:sz w:val="28"/>
          <w:szCs w:val="28"/>
          <w:lang w:val="en-GB"/>
        </w:rPr>
        <w:t xml:space="preserve">https://old.bigenc.ru/economics/text/2016338 [Online] // https://old.bigenc.ru/economics/text/2016338. - 1 10 2023. - </w:t>
      </w:r>
      <w:hyperlink r:id="rId32" w:history="1">
        <w:r w:rsidRPr="005A245C">
          <w:rPr>
            <w:rStyle w:val="a5"/>
            <w:rFonts w:ascii="Times New Roman" w:hAnsi="Times New Roman" w:cs="Times New Roman"/>
            <w:sz w:val="28"/>
            <w:szCs w:val="28"/>
            <w:lang w:val="en-GB"/>
          </w:rPr>
          <w:t>https://old.bigenc.ru/economics/text/2016338</w:t>
        </w:r>
      </w:hyperlink>
      <w:r w:rsidRPr="00B475C0">
        <w:rPr>
          <w:rFonts w:ascii="Times New Roman" w:hAnsi="Times New Roman" w:cs="Times New Roman"/>
          <w:sz w:val="28"/>
          <w:szCs w:val="28"/>
          <w:lang w:val="en-GB"/>
        </w:rPr>
        <w:t>.</w:t>
      </w:r>
    </w:p>
    <w:p w14:paraId="251B8909" w14:textId="10EA9824" w:rsidR="00B475C0" w:rsidRDefault="0057304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573040">
        <w:rPr>
          <w:rFonts w:ascii="Times New Roman" w:hAnsi="Times New Roman" w:cs="Times New Roman"/>
          <w:sz w:val="28"/>
          <w:szCs w:val="28"/>
        </w:rPr>
        <w:t xml:space="preserve">Смит Адам Исследование о природе и причинах богатства народов: монография [Book]. - </w:t>
      </w:r>
      <w:r w:rsidR="004D2A23" w:rsidRPr="00573040">
        <w:rPr>
          <w:rFonts w:ascii="Times New Roman" w:hAnsi="Times New Roman" w:cs="Times New Roman"/>
          <w:sz w:val="28"/>
          <w:szCs w:val="28"/>
        </w:rPr>
        <w:t>Москва:</w:t>
      </w:r>
      <w:r w:rsidRPr="00573040">
        <w:rPr>
          <w:rFonts w:ascii="Times New Roman" w:hAnsi="Times New Roman" w:cs="Times New Roman"/>
          <w:sz w:val="28"/>
          <w:szCs w:val="28"/>
        </w:rPr>
        <w:t xml:space="preserve"> Прогресс, 1962.</w:t>
      </w:r>
    </w:p>
    <w:p w14:paraId="47427854" w14:textId="0BCB3BB0" w:rsidR="00573040" w:rsidRDefault="0057304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573040">
        <w:rPr>
          <w:rFonts w:ascii="Times New Roman" w:hAnsi="Times New Roman" w:cs="Times New Roman"/>
          <w:sz w:val="28"/>
          <w:szCs w:val="28"/>
        </w:rPr>
        <w:t xml:space="preserve">Пыхов П. А. Кашина Т. О. Инфраструктура как объект экономических исследований [Journal] // Журнал экономической </w:t>
      </w:r>
      <w:r w:rsidR="000F30AD" w:rsidRPr="00573040">
        <w:rPr>
          <w:rFonts w:ascii="Times New Roman" w:hAnsi="Times New Roman" w:cs="Times New Roman"/>
          <w:sz w:val="28"/>
          <w:szCs w:val="28"/>
        </w:rPr>
        <w:t>теории;</w:t>
      </w:r>
      <w:r w:rsidRPr="00573040">
        <w:rPr>
          <w:rFonts w:ascii="Times New Roman" w:hAnsi="Times New Roman" w:cs="Times New Roman"/>
          <w:sz w:val="28"/>
          <w:szCs w:val="28"/>
        </w:rPr>
        <w:t xml:space="preserve"> - 2016. - pp. 39-46.</w:t>
      </w:r>
    </w:p>
    <w:p w14:paraId="5378D604" w14:textId="6410485A" w:rsidR="00573040" w:rsidRDefault="0057304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573040">
        <w:rPr>
          <w:rFonts w:ascii="Times New Roman" w:hAnsi="Times New Roman" w:cs="Times New Roman"/>
          <w:sz w:val="28"/>
          <w:szCs w:val="28"/>
        </w:rPr>
        <w:t xml:space="preserve">Самуэльсон П Экономика [Book]. - </w:t>
      </w:r>
      <w:r w:rsidR="000F30AD" w:rsidRPr="00573040">
        <w:rPr>
          <w:rFonts w:ascii="Times New Roman" w:hAnsi="Times New Roman" w:cs="Times New Roman"/>
          <w:sz w:val="28"/>
          <w:szCs w:val="28"/>
        </w:rPr>
        <w:t>Москва:</w:t>
      </w:r>
      <w:r w:rsidR="004D2A23">
        <w:rPr>
          <w:rFonts w:ascii="Times New Roman" w:hAnsi="Times New Roman" w:cs="Times New Roman"/>
          <w:sz w:val="28"/>
          <w:szCs w:val="28"/>
        </w:rPr>
        <w:t xml:space="preserve"> Издательство «Алгон»</w:t>
      </w:r>
      <w:r w:rsidRPr="00573040">
        <w:rPr>
          <w:rFonts w:ascii="Times New Roman" w:hAnsi="Times New Roman" w:cs="Times New Roman"/>
          <w:sz w:val="28"/>
          <w:szCs w:val="28"/>
        </w:rPr>
        <w:t>, 1992.</w:t>
      </w:r>
    </w:p>
    <w:p w14:paraId="210D9855" w14:textId="7FE69323" w:rsidR="00573040" w:rsidRDefault="00885DCF"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885DCF">
        <w:rPr>
          <w:rFonts w:ascii="Times New Roman" w:hAnsi="Times New Roman" w:cs="Times New Roman"/>
          <w:sz w:val="28"/>
          <w:szCs w:val="28"/>
          <w:lang w:val="en-US"/>
        </w:rPr>
        <w:t xml:space="preserve">Hirschman A Strategy of economic development [Book]. - New </w:t>
      </w:r>
      <w:r w:rsidR="000F30AD" w:rsidRPr="00885DCF">
        <w:rPr>
          <w:rFonts w:ascii="Times New Roman" w:hAnsi="Times New Roman" w:cs="Times New Roman"/>
          <w:sz w:val="28"/>
          <w:szCs w:val="28"/>
          <w:lang w:val="en-US"/>
        </w:rPr>
        <w:t>Haven:</w:t>
      </w:r>
      <w:r w:rsidRPr="00885DCF">
        <w:rPr>
          <w:rFonts w:ascii="Times New Roman" w:hAnsi="Times New Roman" w:cs="Times New Roman"/>
          <w:sz w:val="28"/>
          <w:szCs w:val="28"/>
          <w:lang w:val="en-US"/>
        </w:rPr>
        <w:t xml:space="preserve"> Yale University Press, 1958.</w:t>
      </w:r>
    </w:p>
    <w:p w14:paraId="46B361FE" w14:textId="2190C1E5" w:rsidR="00885DCF" w:rsidRDefault="00885DCF"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885DCF">
        <w:rPr>
          <w:rFonts w:ascii="Times New Roman" w:hAnsi="Times New Roman" w:cs="Times New Roman"/>
          <w:sz w:val="28"/>
          <w:szCs w:val="28"/>
          <w:lang w:val="en-US"/>
        </w:rPr>
        <w:t>Jochimsen R Theorie der Infrastruktur: Grundlagen der marktwirtschaftlichen Entwicklung [Book]. - [s.l.</w:t>
      </w:r>
      <w:r w:rsidR="000F30AD" w:rsidRPr="00885DCF">
        <w:rPr>
          <w:rFonts w:ascii="Times New Roman" w:hAnsi="Times New Roman" w:cs="Times New Roman"/>
          <w:sz w:val="28"/>
          <w:szCs w:val="28"/>
          <w:lang w:val="en-US"/>
        </w:rPr>
        <w:t>]:</w:t>
      </w:r>
      <w:r w:rsidRPr="00885DCF">
        <w:rPr>
          <w:rFonts w:ascii="Times New Roman" w:hAnsi="Times New Roman" w:cs="Times New Roman"/>
          <w:sz w:val="28"/>
          <w:szCs w:val="28"/>
          <w:lang w:val="en-US"/>
        </w:rPr>
        <w:t xml:space="preserve"> </w:t>
      </w:r>
      <w:r w:rsidR="000F30AD" w:rsidRPr="00885DCF">
        <w:rPr>
          <w:rFonts w:ascii="Times New Roman" w:hAnsi="Times New Roman" w:cs="Times New Roman"/>
          <w:sz w:val="28"/>
          <w:szCs w:val="28"/>
          <w:lang w:val="en-US"/>
        </w:rPr>
        <w:t>Tübingen:</w:t>
      </w:r>
      <w:r w:rsidRPr="00885DCF">
        <w:rPr>
          <w:rFonts w:ascii="Times New Roman" w:hAnsi="Times New Roman" w:cs="Times New Roman"/>
          <w:sz w:val="28"/>
          <w:szCs w:val="28"/>
          <w:lang w:val="en-US"/>
        </w:rPr>
        <w:t xml:space="preserve"> Universität Tübingen, 1966.</w:t>
      </w:r>
    </w:p>
    <w:p w14:paraId="3FCB2C7D" w14:textId="507DC550" w:rsidR="00885DCF" w:rsidRDefault="00FE6C7B"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FE6C7B">
        <w:rPr>
          <w:rFonts w:ascii="Times New Roman" w:hAnsi="Times New Roman" w:cs="Times New Roman"/>
          <w:sz w:val="28"/>
          <w:szCs w:val="28"/>
          <w:lang w:val="en-US"/>
        </w:rPr>
        <w:t xml:space="preserve">Rosenstein-Rodan P. Notes in the Theory of the «Big Push» [Book]. - New </w:t>
      </w:r>
      <w:r w:rsidR="000F30AD" w:rsidRPr="00FE6C7B">
        <w:rPr>
          <w:rFonts w:ascii="Times New Roman" w:hAnsi="Times New Roman" w:cs="Times New Roman"/>
          <w:sz w:val="28"/>
          <w:szCs w:val="28"/>
          <w:lang w:val="en-US"/>
        </w:rPr>
        <w:t>York:</w:t>
      </w:r>
      <w:r w:rsidRPr="00FE6C7B">
        <w:rPr>
          <w:rFonts w:ascii="Times New Roman" w:hAnsi="Times New Roman" w:cs="Times New Roman"/>
          <w:sz w:val="28"/>
          <w:szCs w:val="28"/>
          <w:lang w:val="en-US"/>
        </w:rPr>
        <w:t xml:space="preserve"> Economic Development of Latin America, 1961.</w:t>
      </w:r>
    </w:p>
    <w:p w14:paraId="683C1235" w14:textId="21E80A9D" w:rsidR="00FE6C7B" w:rsidRDefault="00FE6C7B"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FE6C7B">
        <w:rPr>
          <w:rFonts w:ascii="Times New Roman" w:hAnsi="Times New Roman" w:cs="Times New Roman"/>
          <w:sz w:val="28"/>
          <w:szCs w:val="28"/>
          <w:lang w:val="en-US"/>
        </w:rPr>
        <w:t xml:space="preserve">Nurkse R Problems of capital formation in undeveloped countries [Book]. - </w:t>
      </w:r>
      <w:r w:rsidR="000F30AD" w:rsidRPr="00FE6C7B">
        <w:rPr>
          <w:rFonts w:ascii="Times New Roman" w:hAnsi="Times New Roman" w:cs="Times New Roman"/>
          <w:sz w:val="28"/>
          <w:szCs w:val="28"/>
          <w:lang w:val="en-US"/>
        </w:rPr>
        <w:t>Oxford:</w:t>
      </w:r>
      <w:r w:rsidRPr="00FE6C7B">
        <w:rPr>
          <w:rFonts w:ascii="Times New Roman" w:hAnsi="Times New Roman" w:cs="Times New Roman"/>
          <w:sz w:val="28"/>
          <w:szCs w:val="28"/>
          <w:lang w:val="en-US"/>
        </w:rPr>
        <w:t xml:space="preserve"> University Press, 1953.</w:t>
      </w:r>
    </w:p>
    <w:p w14:paraId="629DA745" w14:textId="1EBB87FB" w:rsidR="00FE6C7B" w:rsidRDefault="00FE6C7B"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FE6C7B">
        <w:rPr>
          <w:rFonts w:ascii="Times New Roman" w:hAnsi="Times New Roman" w:cs="Times New Roman"/>
          <w:sz w:val="28"/>
          <w:szCs w:val="28"/>
          <w:lang w:val="en-US"/>
        </w:rPr>
        <w:t xml:space="preserve">Rostow W. W. The Stages of Economic Growth [Book]. - </w:t>
      </w:r>
      <w:r w:rsidR="000F30AD" w:rsidRPr="00FE6C7B">
        <w:rPr>
          <w:rFonts w:ascii="Times New Roman" w:hAnsi="Times New Roman" w:cs="Times New Roman"/>
          <w:sz w:val="28"/>
          <w:szCs w:val="28"/>
          <w:lang w:val="en-US"/>
        </w:rPr>
        <w:t>London:</w:t>
      </w:r>
      <w:r w:rsidRPr="00FE6C7B">
        <w:rPr>
          <w:rFonts w:ascii="Times New Roman" w:hAnsi="Times New Roman" w:cs="Times New Roman"/>
          <w:sz w:val="28"/>
          <w:szCs w:val="28"/>
          <w:lang w:val="en-US"/>
        </w:rPr>
        <w:t xml:space="preserve"> Cambridge University Press, 1962.</w:t>
      </w:r>
    </w:p>
    <w:p w14:paraId="026E77E3" w14:textId="6CE1E775" w:rsidR="00FE6C7B" w:rsidRDefault="008172A7"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8172A7">
        <w:rPr>
          <w:rFonts w:ascii="Times New Roman" w:hAnsi="Times New Roman" w:cs="Times New Roman"/>
          <w:sz w:val="28"/>
          <w:szCs w:val="28"/>
          <w:lang w:val="en-US"/>
        </w:rPr>
        <w:t>Aschauer D. A. Is Public Expenditure Productive? [Journal] // Journal of Monetary Economics</w:t>
      </w:r>
      <w:r w:rsidR="000F30AD" w:rsidRPr="008172A7">
        <w:rPr>
          <w:rFonts w:ascii="Times New Roman" w:hAnsi="Times New Roman" w:cs="Times New Roman"/>
          <w:sz w:val="28"/>
          <w:szCs w:val="28"/>
          <w:lang w:val="en-US"/>
        </w:rPr>
        <w:t>;</w:t>
      </w:r>
      <w:r w:rsidRPr="008172A7">
        <w:rPr>
          <w:rFonts w:ascii="Times New Roman" w:hAnsi="Times New Roman" w:cs="Times New Roman"/>
          <w:sz w:val="28"/>
          <w:szCs w:val="28"/>
          <w:lang w:val="en-US"/>
        </w:rPr>
        <w:t xml:space="preserve"> - 1989. - pp. 177-200.</w:t>
      </w:r>
    </w:p>
    <w:p w14:paraId="1E141ABC" w14:textId="64EE7A1F" w:rsidR="008172A7" w:rsidRDefault="008172A7"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8172A7">
        <w:rPr>
          <w:rFonts w:ascii="Times New Roman" w:hAnsi="Times New Roman" w:cs="Times New Roman"/>
          <w:sz w:val="28"/>
          <w:szCs w:val="28"/>
        </w:rPr>
        <w:t xml:space="preserve">Косымбаева Ш. И. XX САТПАЕВСКИЕ ЧТЕНИЯ [Conference] // Модернизация социальной инфраструктуры сельских территорий. - </w:t>
      </w:r>
      <w:r w:rsidR="000F30AD" w:rsidRPr="008172A7">
        <w:rPr>
          <w:rFonts w:ascii="Times New Roman" w:hAnsi="Times New Roman" w:cs="Times New Roman"/>
          <w:sz w:val="28"/>
          <w:szCs w:val="28"/>
        </w:rPr>
        <w:t>Нурсултан:</w:t>
      </w:r>
      <w:r w:rsidRPr="008172A7">
        <w:rPr>
          <w:rFonts w:ascii="Times New Roman" w:hAnsi="Times New Roman" w:cs="Times New Roman"/>
          <w:sz w:val="28"/>
          <w:szCs w:val="28"/>
        </w:rPr>
        <w:t xml:space="preserve"> </w:t>
      </w:r>
      <w:r w:rsidR="00F50B11" w:rsidRPr="008172A7">
        <w:rPr>
          <w:rFonts w:ascii="Times New Roman" w:hAnsi="Times New Roman" w:cs="Times New Roman"/>
          <w:sz w:val="28"/>
          <w:szCs w:val="28"/>
        </w:rPr>
        <w:t>Нурсултан</w:t>
      </w:r>
      <w:r w:rsidRPr="008172A7">
        <w:rPr>
          <w:rFonts w:ascii="Times New Roman" w:hAnsi="Times New Roman" w:cs="Times New Roman"/>
          <w:sz w:val="28"/>
          <w:szCs w:val="28"/>
        </w:rPr>
        <w:t>, 2020. - pp. 269-275.</w:t>
      </w:r>
    </w:p>
    <w:p w14:paraId="54D89CAD" w14:textId="49FFB61F" w:rsidR="008172A7" w:rsidRDefault="00DA2A46"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DA2A46">
        <w:rPr>
          <w:rFonts w:ascii="Times New Roman" w:hAnsi="Times New Roman" w:cs="Times New Roman"/>
          <w:sz w:val="28"/>
          <w:szCs w:val="28"/>
          <w:lang w:val="en-US"/>
        </w:rPr>
        <w:t xml:space="preserve">Torrisi G. Public infrastructure: definition, classification and measurement issues. - MPRA Paper </w:t>
      </w:r>
      <w:r w:rsidR="000F30AD" w:rsidRPr="00DA2A46">
        <w:rPr>
          <w:rFonts w:ascii="Times New Roman" w:hAnsi="Times New Roman" w:cs="Times New Roman"/>
          <w:sz w:val="28"/>
          <w:szCs w:val="28"/>
          <w:lang w:val="en-US"/>
        </w:rPr>
        <w:t>12990:</w:t>
      </w:r>
      <w:r w:rsidRPr="00DA2A46">
        <w:rPr>
          <w:rFonts w:ascii="Times New Roman" w:hAnsi="Times New Roman" w:cs="Times New Roman"/>
          <w:sz w:val="28"/>
          <w:szCs w:val="28"/>
          <w:lang w:val="en-US"/>
        </w:rPr>
        <w:t xml:space="preserve"> [s.n.], 6 Август 2023.</w:t>
      </w:r>
    </w:p>
    <w:p w14:paraId="5C97BE56" w14:textId="29037B26" w:rsidR="00DA2A46" w:rsidRDefault="00DA2A46"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DA2A46">
        <w:rPr>
          <w:rFonts w:ascii="Times New Roman" w:hAnsi="Times New Roman" w:cs="Times New Roman"/>
          <w:sz w:val="28"/>
          <w:szCs w:val="28"/>
          <w:lang w:val="en-US"/>
        </w:rPr>
        <w:t>Buhr W. What is infrastructure</w:t>
      </w:r>
      <w:r w:rsidR="000F30AD" w:rsidRPr="00DA2A46">
        <w:rPr>
          <w:rFonts w:ascii="Times New Roman" w:hAnsi="Times New Roman" w:cs="Times New Roman"/>
          <w:sz w:val="28"/>
          <w:szCs w:val="28"/>
          <w:lang w:val="en-US"/>
        </w:rPr>
        <w:t>?</w:t>
      </w:r>
      <w:r w:rsidRPr="00DA2A46">
        <w:rPr>
          <w:rFonts w:ascii="Times New Roman" w:hAnsi="Times New Roman" w:cs="Times New Roman"/>
          <w:sz w:val="28"/>
          <w:szCs w:val="28"/>
          <w:lang w:val="en-US"/>
        </w:rPr>
        <w:t xml:space="preserve"> - Volkswirtschaftliche Diskussionsbeiträg</w:t>
      </w:r>
      <w:r w:rsidR="00725DD3">
        <w:rPr>
          <w:rFonts w:ascii="Times New Roman" w:hAnsi="Times New Roman" w:cs="Times New Roman"/>
          <w:sz w:val="28"/>
          <w:szCs w:val="28"/>
          <w:lang w:val="en-US"/>
        </w:rPr>
        <w:t>e 107-03. 2003</w:t>
      </w:r>
      <w:r w:rsidRPr="00DA2A46">
        <w:rPr>
          <w:rFonts w:ascii="Times New Roman" w:hAnsi="Times New Roman" w:cs="Times New Roman"/>
          <w:sz w:val="28"/>
          <w:szCs w:val="28"/>
          <w:lang w:val="en-US"/>
        </w:rPr>
        <w:t>: [s.n.], 6 Август 2023</w:t>
      </w:r>
      <w:r w:rsidR="00725DD3">
        <w:rPr>
          <w:rFonts w:ascii="Times New Roman" w:hAnsi="Times New Roman" w:cs="Times New Roman"/>
          <w:sz w:val="28"/>
          <w:szCs w:val="28"/>
        </w:rPr>
        <w:t>.</w:t>
      </w:r>
    </w:p>
    <w:p w14:paraId="39C71CED" w14:textId="75874ED8" w:rsidR="00DA2A46" w:rsidRDefault="00DA2A46"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DA2A46">
        <w:rPr>
          <w:rFonts w:ascii="Times New Roman" w:hAnsi="Times New Roman" w:cs="Times New Roman"/>
          <w:sz w:val="28"/>
          <w:szCs w:val="28"/>
        </w:rPr>
        <w:t xml:space="preserve">Раенок Д. Л. Генезис теории инфраструктуры в экономической науке [Journal] // ЭТАП: экономическая теория, анализ, </w:t>
      </w:r>
      <w:r w:rsidR="000F30AD" w:rsidRPr="00DA2A46">
        <w:rPr>
          <w:rFonts w:ascii="Times New Roman" w:hAnsi="Times New Roman" w:cs="Times New Roman"/>
          <w:sz w:val="28"/>
          <w:szCs w:val="28"/>
        </w:rPr>
        <w:t>практика;</w:t>
      </w:r>
      <w:r w:rsidRPr="00DA2A46">
        <w:rPr>
          <w:rFonts w:ascii="Times New Roman" w:hAnsi="Times New Roman" w:cs="Times New Roman"/>
          <w:sz w:val="28"/>
          <w:szCs w:val="28"/>
        </w:rPr>
        <w:t xml:space="preserve"> - 2013. - </w:t>
      </w:r>
      <w:r w:rsidR="004D2A23" w:rsidRPr="00DA2A46">
        <w:rPr>
          <w:rFonts w:ascii="Times New Roman" w:hAnsi="Times New Roman" w:cs="Times New Roman"/>
          <w:sz w:val="28"/>
          <w:szCs w:val="28"/>
        </w:rPr>
        <w:t>р</w:t>
      </w:r>
      <w:r w:rsidR="004D2A23">
        <w:rPr>
          <w:rFonts w:ascii="Times New Roman" w:hAnsi="Times New Roman" w:cs="Times New Roman"/>
          <w:sz w:val="28"/>
          <w:szCs w:val="28"/>
          <w:lang w:val="en-US"/>
        </w:rPr>
        <w:t>p</w:t>
      </w:r>
      <w:r w:rsidR="004D2A23" w:rsidRPr="00DA2A46">
        <w:rPr>
          <w:rFonts w:ascii="Times New Roman" w:hAnsi="Times New Roman" w:cs="Times New Roman"/>
          <w:sz w:val="28"/>
          <w:szCs w:val="28"/>
        </w:rPr>
        <w:t>.</w:t>
      </w:r>
      <w:r w:rsidRPr="00DA2A46">
        <w:rPr>
          <w:rFonts w:ascii="Times New Roman" w:hAnsi="Times New Roman" w:cs="Times New Roman"/>
          <w:sz w:val="28"/>
          <w:szCs w:val="28"/>
        </w:rPr>
        <w:t xml:space="preserve"> 92-101.</w:t>
      </w:r>
    </w:p>
    <w:p w14:paraId="4B6BDD55" w14:textId="3B47FF23" w:rsidR="00DA2A46" w:rsidRDefault="004D2A23"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E960D5">
        <w:rPr>
          <w:rFonts w:ascii="Times New Roman" w:hAnsi="Times New Roman" w:cs="Times New Roman"/>
          <w:sz w:val="28"/>
          <w:szCs w:val="28"/>
        </w:rPr>
        <w:t>Жасмин</w:t>
      </w:r>
      <w:r>
        <w:rPr>
          <w:rFonts w:ascii="Times New Roman" w:hAnsi="Times New Roman" w:cs="Times New Roman"/>
          <w:sz w:val="28"/>
          <w:szCs w:val="28"/>
        </w:rPr>
        <w:t xml:space="preserve"> </w:t>
      </w:r>
      <w:r w:rsidR="00E960D5" w:rsidRPr="00E960D5">
        <w:rPr>
          <w:rFonts w:ascii="Times New Roman" w:hAnsi="Times New Roman" w:cs="Times New Roman"/>
          <w:sz w:val="28"/>
          <w:szCs w:val="28"/>
        </w:rPr>
        <w:t xml:space="preserve">В. А. Инфраструктура при социализме [Journal] // Вопросы </w:t>
      </w:r>
      <w:r w:rsidR="000F30AD" w:rsidRPr="00E960D5">
        <w:rPr>
          <w:rFonts w:ascii="Times New Roman" w:hAnsi="Times New Roman" w:cs="Times New Roman"/>
          <w:sz w:val="28"/>
          <w:szCs w:val="28"/>
        </w:rPr>
        <w:t>экономики;</w:t>
      </w:r>
      <w:r w:rsidR="00E960D5" w:rsidRPr="00E960D5">
        <w:rPr>
          <w:rFonts w:ascii="Times New Roman" w:hAnsi="Times New Roman" w:cs="Times New Roman"/>
          <w:sz w:val="28"/>
          <w:szCs w:val="28"/>
        </w:rPr>
        <w:t xml:space="preserve"> - 1977. - pp. 14-34.</w:t>
      </w:r>
    </w:p>
    <w:p w14:paraId="3E995FE1" w14:textId="1D8064E2" w:rsidR="00E960D5" w:rsidRDefault="00E960D5"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E960D5">
        <w:rPr>
          <w:rFonts w:ascii="Times New Roman" w:hAnsi="Times New Roman" w:cs="Times New Roman"/>
          <w:sz w:val="28"/>
          <w:szCs w:val="28"/>
        </w:rPr>
        <w:t xml:space="preserve">Федько В. П., Федько, Н. Г. Инфраструктура товарного рынка [Book]. - Ростов на </w:t>
      </w:r>
      <w:r w:rsidR="000F30AD" w:rsidRPr="00E960D5">
        <w:rPr>
          <w:rFonts w:ascii="Times New Roman" w:hAnsi="Times New Roman" w:cs="Times New Roman"/>
          <w:sz w:val="28"/>
          <w:szCs w:val="28"/>
        </w:rPr>
        <w:t>Дону:</w:t>
      </w:r>
      <w:r w:rsidR="00F50B11">
        <w:rPr>
          <w:rFonts w:ascii="Times New Roman" w:hAnsi="Times New Roman" w:cs="Times New Roman"/>
          <w:sz w:val="28"/>
          <w:szCs w:val="28"/>
        </w:rPr>
        <w:t xml:space="preserve"> Издательство «</w:t>
      </w:r>
      <w:r w:rsidRPr="00E960D5">
        <w:rPr>
          <w:rFonts w:ascii="Times New Roman" w:hAnsi="Times New Roman" w:cs="Times New Roman"/>
          <w:sz w:val="28"/>
          <w:szCs w:val="28"/>
        </w:rPr>
        <w:t>Феникс</w:t>
      </w:r>
      <w:r w:rsidR="00F50B11">
        <w:rPr>
          <w:rFonts w:ascii="Times New Roman" w:hAnsi="Times New Roman" w:cs="Times New Roman"/>
          <w:sz w:val="28"/>
          <w:szCs w:val="28"/>
        </w:rPr>
        <w:t>»</w:t>
      </w:r>
      <w:r w:rsidRPr="00E960D5">
        <w:rPr>
          <w:rFonts w:ascii="Times New Roman" w:hAnsi="Times New Roman" w:cs="Times New Roman"/>
          <w:sz w:val="28"/>
          <w:szCs w:val="28"/>
        </w:rPr>
        <w:t>, 2000.</w:t>
      </w:r>
    </w:p>
    <w:p w14:paraId="4097F24F" w14:textId="1FB31CCC" w:rsidR="00E960D5" w:rsidRDefault="00A05C7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A05C70">
        <w:rPr>
          <w:rFonts w:ascii="Times New Roman" w:hAnsi="Times New Roman" w:cs="Times New Roman"/>
          <w:sz w:val="28"/>
          <w:szCs w:val="28"/>
        </w:rPr>
        <w:t>Бойченко А. В., Филинов, Е. Н. Нормативно-техническая база информационной инфраструктуры [Journal] // Информационное общество. - 2000. - pp. 50-62.</w:t>
      </w:r>
    </w:p>
    <w:p w14:paraId="35648943" w14:textId="33CDD6DE" w:rsidR="00A05C70" w:rsidRDefault="00A05C7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A05C70">
        <w:rPr>
          <w:rFonts w:ascii="Times New Roman" w:hAnsi="Times New Roman" w:cs="Times New Roman"/>
          <w:sz w:val="28"/>
          <w:szCs w:val="28"/>
        </w:rPr>
        <w:t>Иванов В. В. Территории инновационного развития и наукограды [Journal] // Инновации. - 2002. - pp. 33-39.</w:t>
      </w:r>
    </w:p>
    <w:p w14:paraId="7AB8BFB6" w14:textId="7F69AF5B" w:rsidR="00A05C70" w:rsidRDefault="00411B94"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11B94">
        <w:rPr>
          <w:rFonts w:ascii="Times New Roman" w:hAnsi="Times New Roman" w:cs="Times New Roman"/>
          <w:sz w:val="28"/>
          <w:szCs w:val="28"/>
        </w:rPr>
        <w:t xml:space="preserve">Малафеев Н. С. Концепция инфраструктуры в экономических исследованиях [Conference] // XI Международная конференция «Российские регионы в фокусе перемен». - </w:t>
      </w:r>
      <w:r w:rsidR="000F30AD" w:rsidRPr="00411B94">
        <w:rPr>
          <w:rFonts w:ascii="Times New Roman" w:hAnsi="Times New Roman" w:cs="Times New Roman"/>
          <w:sz w:val="28"/>
          <w:szCs w:val="28"/>
        </w:rPr>
        <w:t>Екатеринбург:</w:t>
      </w:r>
      <w:r w:rsidRPr="00411B94">
        <w:rPr>
          <w:rFonts w:ascii="Times New Roman" w:hAnsi="Times New Roman" w:cs="Times New Roman"/>
          <w:sz w:val="28"/>
          <w:szCs w:val="28"/>
        </w:rPr>
        <w:t xml:space="preserve"> Издательство УМЦ </w:t>
      </w:r>
      <w:r w:rsidR="000F30AD" w:rsidRPr="00411B94">
        <w:rPr>
          <w:rFonts w:ascii="Times New Roman" w:hAnsi="Times New Roman" w:cs="Times New Roman"/>
          <w:sz w:val="28"/>
          <w:szCs w:val="28"/>
        </w:rPr>
        <w:t>УПИ;</w:t>
      </w:r>
      <w:r w:rsidRPr="00411B94">
        <w:rPr>
          <w:rFonts w:ascii="Times New Roman" w:hAnsi="Times New Roman" w:cs="Times New Roman"/>
          <w:sz w:val="28"/>
          <w:szCs w:val="28"/>
        </w:rPr>
        <w:t xml:space="preserve"> 2016. - pp. 1138-1146.</w:t>
      </w:r>
    </w:p>
    <w:p w14:paraId="2A6639A8" w14:textId="5EB869B6" w:rsidR="00411B94" w:rsidRDefault="00655E3F"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655E3F">
        <w:rPr>
          <w:rFonts w:ascii="Times New Roman" w:hAnsi="Times New Roman" w:cs="Times New Roman"/>
          <w:sz w:val="28"/>
          <w:szCs w:val="28"/>
          <w:lang w:val="en-US"/>
        </w:rPr>
        <w:t xml:space="preserve">Vaughan–Morris G. Strategic Infrastructure – Steps to Prioritize and Deliver Infrastructure Effectively and Efficiently. - World Economic Forum </w:t>
      </w:r>
      <w:r w:rsidR="00F50B11" w:rsidRPr="00655E3F">
        <w:rPr>
          <w:rFonts w:ascii="Times New Roman" w:hAnsi="Times New Roman" w:cs="Times New Roman"/>
          <w:sz w:val="28"/>
          <w:szCs w:val="28"/>
          <w:lang w:val="en-US"/>
        </w:rPr>
        <w:t>Report:</w:t>
      </w:r>
      <w:r w:rsidRPr="00655E3F">
        <w:rPr>
          <w:rFonts w:ascii="Times New Roman" w:hAnsi="Times New Roman" w:cs="Times New Roman"/>
          <w:sz w:val="28"/>
          <w:szCs w:val="28"/>
          <w:lang w:val="en-US"/>
        </w:rPr>
        <w:t xml:space="preserve"> [s.n.], 1 Сентябрь 2023.</w:t>
      </w:r>
    </w:p>
    <w:p w14:paraId="334608E0" w14:textId="77777777" w:rsidR="00E71C17" w:rsidRPr="00E71C17" w:rsidRDefault="00655E3F" w:rsidP="00E71C17">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655E3F">
        <w:rPr>
          <w:rFonts w:ascii="Times New Roman" w:hAnsi="Times New Roman" w:cs="Times New Roman"/>
          <w:sz w:val="28"/>
          <w:szCs w:val="28"/>
          <w:lang w:val="en-US"/>
        </w:rPr>
        <w:t>Sturm J. E., Haan, J. D., Kuper, G. H. Modelling government investment and economic growth on a macro level: a review [Journal] // Market behavior and macroeconomic modelling;. - 1998. - pp. 400-428.</w:t>
      </w:r>
    </w:p>
    <w:p w14:paraId="3FC3B447" w14:textId="42591B0D" w:rsidR="00E71C17" w:rsidRPr="00E71C17" w:rsidRDefault="00E71C17" w:rsidP="00E71C17">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E71C17">
        <w:rPr>
          <w:rFonts w:ascii="Times New Roman" w:hAnsi="Times New Roman" w:cs="Times New Roman"/>
          <w:noProof/>
          <w:sz w:val="28"/>
          <w:szCs w:val="28"/>
        </w:rPr>
        <w:t>Попов В. Е. Инвестиции в инфраструктуру и экономический рост: региональный аспект [Дневник] // Региональная экономика</w:t>
      </w:r>
      <w:r w:rsidR="00725DD3">
        <w:rPr>
          <w:rFonts w:ascii="Times New Roman" w:hAnsi="Times New Roman" w:cs="Times New Roman"/>
          <w:noProof/>
          <w:sz w:val="28"/>
          <w:szCs w:val="28"/>
        </w:rPr>
        <w:t>: теория и практика;. - 2009 г.</w:t>
      </w:r>
      <w:r w:rsidRPr="00E71C17">
        <w:rPr>
          <w:rFonts w:ascii="Times New Roman" w:hAnsi="Times New Roman" w:cs="Times New Roman"/>
          <w:noProof/>
          <w:sz w:val="28"/>
          <w:szCs w:val="28"/>
        </w:rPr>
        <w:t> - стр. 59-68.</w:t>
      </w:r>
    </w:p>
    <w:p w14:paraId="76E5ECB9" w14:textId="24F8C4EB" w:rsidR="00655E3F" w:rsidRDefault="00487D0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87D00">
        <w:rPr>
          <w:rFonts w:ascii="Times New Roman" w:hAnsi="Times New Roman" w:cs="Times New Roman"/>
          <w:sz w:val="28"/>
          <w:szCs w:val="28"/>
        </w:rPr>
        <w:t>Горбунов Э. П. Социальная политика и социальная инфраструктура [Journal] // Вопросы экономики. - 1977. - pp. 16-18.</w:t>
      </w:r>
    </w:p>
    <w:p w14:paraId="76A72164" w14:textId="57F94EC3" w:rsidR="00487D00" w:rsidRDefault="00487D0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87D00">
        <w:rPr>
          <w:rFonts w:ascii="Times New Roman" w:hAnsi="Times New Roman" w:cs="Times New Roman"/>
          <w:sz w:val="28"/>
          <w:szCs w:val="28"/>
        </w:rPr>
        <w:t xml:space="preserve">Тощенко Ж. Т. Социальная инфраструктура: сущность и пути развития [Book]. - </w:t>
      </w:r>
      <w:r w:rsidR="00F50B11" w:rsidRPr="00487D00">
        <w:rPr>
          <w:rFonts w:ascii="Times New Roman" w:hAnsi="Times New Roman" w:cs="Times New Roman"/>
          <w:sz w:val="28"/>
          <w:szCs w:val="28"/>
        </w:rPr>
        <w:t>Москва:</w:t>
      </w:r>
      <w:r w:rsidR="00660601">
        <w:rPr>
          <w:rFonts w:ascii="Times New Roman" w:hAnsi="Times New Roman" w:cs="Times New Roman"/>
          <w:sz w:val="28"/>
          <w:szCs w:val="28"/>
        </w:rPr>
        <w:t xml:space="preserve"> Издательство «</w:t>
      </w:r>
      <w:r w:rsidRPr="00487D00">
        <w:rPr>
          <w:rFonts w:ascii="Times New Roman" w:hAnsi="Times New Roman" w:cs="Times New Roman"/>
          <w:sz w:val="28"/>
          <w:szCs w:val="28"/>
        </w:rPr>
        <w:t>Мысль</w:t>
      </w:r>
      <w:r w:rsidR="00660601">
        <w:rPr>
          <w:rFonts w:ascii="Times New Roman" w:hAnsi="Times New Roman" w:cs="Times New Roman"/>
          <w:sz w:val="28"/>
          <w:szCs w:val="28"/>
        </w:rPr>
        <w:t>»</w:t>
      </w:r>
      <w:r w:rsidRPr="00487D00">
        <w:rPr>
          <w:rFonts w:ascii="Times New Roman" w:hAnsi="Times New Roman" w:cs="Times New Roman"/>
          <w:sz w:val="28"/>
          <w:szCs w:val="28"/>
        </w:rPr>
        <w:t>, 1980.</w:t>
      </w:r>
    </w:p>
    <w:p w14:paraId="34BAA070" w14:textId="63B71F9D" w:rsidR="00487D00" w:rsidRDefault="00421118"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21118">
        <w:rPr>
          <w:rFonts w:ascii="Times New Roman" w:hAnsi="Times New Roman" w:cs="Times New Roman"/>
          <w:sz w:val="28"/>
          <w:szCs w:val="28"/>
        </w:rPr>
        <w:t xml:space="preserve">Хомелянский Б. Н. Экономический эффект социального планирования [Book]. - </w:t>
      </w:r>
      <w:r w:rsidR="00F50B11" w:rsidRPr="00421118">
        <w:rPr>
          <w:rFonts w:ascii="Times New Roman" w:hAnsi="Times New Roman" w:cs="Times New Roman"/>
          <w:sz w:val="28"/>
          <w:szCs w:val="28"/>
        </w:rPr>
        <w:t>1980:</w:t>
      </w:r>
      <w:r w:rsidR="00660601">
        <w:rPr>
          <w:rFonts w:ascii="Times New Roman" w:hAnsi="Times New Roman" w:cs="Times New Roman"/>
          <w:sz w:val="28"/>
          <w:szCs w:val="28"/>
        </w:rPr>
        <w:t xml:space="preserve"> Издательство «</w:t>
      </w:r>
      <w:r w:rsidRPr="00421118">
        <w:rPr>
          <w:rFonts w:ascii="Times New Roman" w:hAnsi="Times New Roman" w:cs="Times New Roman"/>
          <w:sz w:val="28"/>
          <w:szCs w:val="28"/>
        </w:rPr>
        <w:t>Мысль</w:t>
      </w:r>
      <w:r w:rsidR="00660601">
        <w:rPr>
          <w:rFonts w:ascii="Times New Roman" w:hAnsi="Times New Roman" w:cs="Times New Roman"/>
          <w:sz w:val="28"/>
          <w:szCs w:val="28"/>
        </w:rPr>
        <w:t>»</w:t>
      </w:r>
      <w:r w:rsidRPr="00421118">
        <w:rPr>
          <w:rFonts w:ascii="Times New Roman" w:hAnsi="Times New Roman" w:cs="Times New Roman"/>
          <w:sz w:val="28"/>
          <w:szCs w:val="28"/>
        </w:rPr>
        <w:t>, Москва.</w:t>
      </w:r>
    </w:p>
    <w:p w14:paraId="5F80CD08" w14:textId="19B1E9BB" w:rsidR="00421118" w:rsidRDefault="00421118"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21118">
        <w:rPr>
          <w:rFonts w:ascii="Times New Roman" w:hAnsi="Times New Roman" w:cs="Times New Roman"/>
          <w:sz w:val="28"/>
          <w:szCs w:val="28"/>
        </w:rPr>
        <w:t xml:space="preserve">Павлова Д. А., Ткаченко, С. С., Сороко, Е. И. Социальная инфраструктура – результат и фактор эффективности производства [Book]. - </w:t>
      </w:r>
      <w:r w:rsidR="00F50B11" w:rsidRPr="00421118">
        <w:rPr>
          <w:rFonts w:ascii="Times New Roman" w:hAnsi="Times New Roman" w:cs="Times New Roman"/>
          <w:sz w:val="28"/>
          <w:szCs w:val="28"/>
        </w:rPr>
        <w:t>Минск:</w:t>
      </w:r>
      <w:r w:rsidR="00660601">
        <w:rPr>
          <w:rFonts w:ascii="Times New Roman" w:hAnsi="Times New Roman" w:cs="Times New Roman"/>
          <w:sz w:val="28"/>
          <w:szCs w:val="28"/>
        </w:rPr>
        <w:t xml:space="preserve"> Издательство «</w:t>
      </w:r>
      <w:r w:rsidRPr="00421118">
        <w:rPr>
          <w:rFonts w:ascii="Times New Roman" w:hAnsi="Times New Roman" w:cs="Times New Roman"/>
          <w:sz w:val="28"/>
          <w:szCs w:val="28"/>
        </w:rPr>
        <w:t>Наука и техника</w:t>
      </w:r>
      <w:r w:rsidR="00660601">
        <w:rPr>
          <w:rFonts w:ascii="Times New Roman" w:hAnsi="Times New Roman" w:cs="Times New Roman"/>
          <w:sz w:val="28"/>
          <w:szCs w:val="28"/>
        </w:rPr>
        <w:t>»</w:t>
      </w:r>
      <w:r w:rsidRPr="00421118">
        <w:rPr>
          <w:rFonts w:ascii="Times New Roman" w:hAnsi="Times New Roman" w:cs="Times New Roman"/>
          <w:sz w:val="28"/>
          <w:szCs w:val="28"/>
        </w:rPr>
        <w:t>, 1980.</w:t>
      </w:r>
    </w:p>
    <w:p w14:paraId="5CB57A85" w14:textId="010C0E79" w:rsidR="00421118" w:rsidRDefault="00E3469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E34690">
        <w:rPr>
          <w:rFonts w:ascii="Times New Roman" w:hAnsi="Times New Roman" w:cs="Times New Roman"/>
          <w:sz w:val="28"/>
          <w:szCs w:val="28"/>
        </w:rPr>
        <w:t xml:space="preserve">Важенин С. Г. Социальная инфраструктура народно-хозяйственного комплекса [Book]. - </w:t>
      </w:r>
      <w:r w:rsidR="00F50B11" w:rsidRPr="00E34690">
        <w:rPr>
          <w:rFonts w:ascii="Times New Roman" w:hAnsi="Times New Roman" w:cs="Times New Roman"/>
          <w:sz w:val="28"/>
          <w:szCs w:val="28"/>
        </w:rPr>
        <w:t>Москва:</w:t>
      </w:r>
      <w:r w:rsidR="004D2A23">
        <w:rPr>
          <w:rFonts w:ascii="Times New Roman" w:hAnsi="Times New Roman" w:cs="Times New Roman"/>
          <w:sz w:val="28"/>
          <w:szCs w:val="28"/>
        </w:rPr>
        <w:t xml:space="preserve"> Издательство «</w:t>
      </w:r>
      <w:r w:rsidRPr="00E34690">
        <w:rPr>
          <w:rFonts w:ascii="Times New Roman" w:hAnsi="Times New Roman" w:cs="Times New Roman"/>
          <w:sz w:val="28"/>
          <w:szCs w:val="28"/>
        </w:rPr>
        <w:t>Наука</w:t>
      </w:r>
      <w:r w:rsidR="004D2A23">
        <w:rPr>
          <w:rFonts w:ascii="Times New Roman" w:hAnsi="Times New Roman" w:cs="Times New Roman"/>
          <w:sz w:val="28"/>
          <w:szCs w:val="28"/>
        </w:rPr>
        <w:t>»</w:t>
      </w:r>
      <w:r w:rsidRPr="00E34690">
        <w:rPr>
          <w:rFonts w:ascii="Times New Roman" w:hAnsi="Times New Roman" w:cs="Times New Roman"/>
          <w:sz w:val="28"/>
          <w:szCs w:val="28"/>
        </w:rPr>
        <w:t>, 1984.</w:t>
      </w:r>
    </w:p>
    <w:p w14:paraId="018C48DB" w14:textId="26A76AB4" w:rsidR="00E34690" w:rsidRDefault="00E34690"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E34690">
        <w:rPr>
          <w:rFonts w:ascii="Times New Roman" w:hAnsi="Times New Roman" w:cs="Times New Roman"/>
          <w:sz w:val="28"/>
          <w:szCs w:val="28"/>
        </w:rPr>
        <w:t>Сычева И. В., Сычева, Н. А. Исследование содержания категории «Социальная инфраструктура» [Journal] // Известия Тульского государственного университета. Экономические и юридические науки. - 2012. - pp. 230-238.</w:t>
      </w:r>
    </w:p>
    <w:p w14:paraId="7FB54471" w14:textId="0EFFF92A" w:rsidR="00DA58DC" w:rsidRDefault="00DA58DC"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DA58DC">
        <w:rPr>
          <w:rFonts w:ascii="Times New Roman" w:hAnsi="Times New Roman" w:cs="Times New Roman"/>
          <w:sz w:val="28"/>
          <w:szCs w:val="28"/>
        </w:rPr>
        <w:t xml:space="preserve">Постановление Правительства Республики Казахстан Об утверждении Концепции развития сельских территорий Республики Казахстан на 2023 – 2027 годы [Online] // https://adilet.zan.kz/. - 28 03 2023. - </w:t>
      </w:r>
      <w:hyperlink r:id="rId33" w:history="1">
        <w:r w:rsidRPr="005A245C">
          <w:rPr>
            <w:rStyle w:val="a5"/>
            <w:rFonts w:ascii="Times New Roman" w:hAnsi="Times New Roman" w:cs="Times New Roman"/>
            <w:sz w:val="28"/>
            <w:szCs w:val="28"/>
          </w:rPr>
          <w:t>https://adilet.zan.kz/rus/docs/P2300000270</w:t>
        </w:r>
      </w:hyperlink>
      <w:r w:rsidRPr="00DA58DC">
        <w:rPr>
          <w:rFonts w:ascii="Times New Roman" w:hAnsi="Times New Roman" w:cs="Times New Roman"/>
          <w:sz w:val="28"/>
          <w:szCs w:val="28"/>
        </w:rPr>
        <w:t>.</w:t>
      </w:r>
    </w:p>
    <w:p w14:paraId="109D8DB4" w14:textId="42AA8437" w:rsidR="00DA58DC" w:rsidRDefault="00DA58DC"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DA58DC">
        <w:rPr>
          <w:rFonts w:ascii="Times New Roman" w:hAnsi="Times New Roman" w:cs="Times New Roman"/>
          <w:sz w:val="28"/>
          <w:szCs w:val="28"/>
        </w:rPr>
        <w:t>Брыжко И. В. Факторы развития социальной инфраструктуры сельских территорий [Journal] // Современные проблемы науки и образования. - 2014. - p. 415.</w:t>
      </w:r>
    </w:p>
    <w:p w14:paraId="229F0FDE" w14:textId="7BFAA998" w:rsidR="00DA58DC" w:rsidRDefault="0004759B"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04759B">
        <w:rPr>
          <w:rFonts w:ascii="Times New Roman" w:hAnsi="Times New Roman" w:cs="Times New Roman"/>
          <w:sz w:val="28"/>
          <w:szCs w:val="28"/>
          <w:lang w:val="en-US"/>
        </w:rPr>
        <w:t xml:space="preserve">Kossymbayeva S. International CEO (Communication, Economics, </w:t>
      </w:r>
      <w:r w:rsidR="00F50B11" w:rsidRPr="0004759B">
        <w:rPr>
          <w:rFonts w:ascii="Times New Roman" w:hAnsi="Times New Roman" w:cs="Times New Roman"/>
          <w:sz w:val="28"/>
          <w:szCs w:val="28"/>
          <w:lang w:val="en-US"/>
        </w:rPr>
        <w:t>and Organization</w:t>
      </w:r>
      <w:r w:rsidRPr="0004759B">
        <w:rPr>
          <w:rFonts w:ascii="Times New Roman" w:hAnsi="Times New Roman" w:cs="Times New Roman"/>
          <w:sz w:val="28"/>
          <w:szCs w:val="28"/>
          <w:lang w:val="en-US"/>
        </w:rPr>
        <w:t xml:space="preserve">), Social Sciences Congress [Conference] // Rural Social Infrastructure Assessment: Regional </w:t>
      </w:r>
      <w:r w:rsidR="00F50B11" w:rsidRPr="0004759B">
        <w:rPr>
          <w:rFonts w:ascii="Times New Roman" w:hAnsi="Times New Roman" w:cs="Times New Roman"/>
          <w:sz w:val="28"/>
          <w:szCs w:val="28"/>
          <w:lang w:val="en-US"/>
        </w:rPr>
        <w:t xml:space="preserve">Aspect. </w:t>
      </w:r>
      <w:r w:rsidRPr="0004759B">
        <w:rPr>
          <w:rFonts w:ascii="Times New Roman" w:hAnsi="Times New Roman" w:cs="Times New Roman"/>
          <w:sz w:val="28"/>
          <w:szCs w:val="28"/>
          <w:lang w:val="en-US"/>
        </w:rPr>
        <w:t xml:space="preserve">- Bosniya and </w:t>
      </w:r>
      <w:r w:rsidR="00F50B11" w:rsidRPr="0004759B">
        <w:rPr>
          <w:rFonts w:ascii="Times New Roman" w:hAnsi="Times New Roman" w:cs="Times New Roman"/>
          <w:sz w:val="28"/>
          <w:szCs w:val="28"/>
          <w:lang w:val="en-US"/>
        </w:rPr>
        <w:t>Herzegovina:</w:t>
      </w:r>
      <w:r w:rsidRPr="0004759B">
        <w:rPr>
          <w:rFonts w:ascii="Times New Roman" w:hAnsi="Times New Roman" w:cs="Times New Roman"/>
          <w:sz w:val="28"/>
          <w:szCs w:val="28"/>
          <w:lang w:val="en-US"/>
        </w:rPr>
        <w:t xml:space="preserve"> Bosniya and Herzegovina, 2020. - pp. 214-226.</w:t>
      </w:r>
    </w:p>
    <w:p w14:paraId="6A8E1824" w14:textId="5585E43A" w:rsidR="0004759B" w:rsidRDefault="0004759B"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04759B">
        <w:rPr>
          <w:rFonts w:ascii="Times New Roman" w:hAnsi="Times New Roman" w:cs="Times New Roman"/>
          <w:sz w:val="28"/>
          <w:szCs w:val="28"/>
          <w:lang w:val="en-US"/>
        </w:rPr>
        <w:t xml:space="preserve">Statisticaland Economic Information Report Rural Development in the EU. - </w:t>
      </w:r>
      <w:r w:rsidR="00F50B11" w:rsidRPr="0004759B">
        <w:rPr>
          <w:rFonts w:ascii="Times New Roman" w:hAnsi="Times New Roman" w:cs="Times New Roman"/>
          <w:sz w:val="28"/>
          <w:szCs w:val="28"/>
          <w:lang w:val="en-US"/>
        </w:rPr>
        <w:t>EU:</w:t>
      </w:r>
      <w:r w:rsidRPr="0004759B">
        <w:rPr>
          <w:rFonts w:ascii="Times New Roman" w:hAnsi="Times New Roman" w:cs="Times New Roman"/>
          <w:sz w:val="28"/>
          <w:szCs w:val="28"/>
          <w:lang w:val="en-US"/>
        </w:rPr>
        <w:t xml:space="preserve"> [s.n.], 28 Октябрь 2023.</w:t>
      </w:r>
    </w:p>
    <w:p w14:paraId="692C7B5B" w14:textId="0B02AC06" w:rsidR="0004759B" w:rsidRDefault="00A52888"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A52888">
        <w:rPr>
          <w:rFonts w:ascii="Times New Roman" w:hAnsi="Times New Roman" w:cs="Times New Roman"/>
          <w:sz w:val="28"/>
          <w:szCs w:val="28"/>
        </w:rPr>
        <w:t xml:space="preserve">EU Аграрная политика стран Европейского союза: сборник информационных материалов [Book]. - Н. </w:t>
      </w:r>
      <w:r w:rsidR="00F50B11" w:rsidRPr="00A52888">
        <w:rPr>
          <w:rFonts w:ascii="Times New Roman" w:hAnsi="Times New Roman" w:cs="Times New Roman"/>
          <w:sz w:val="28"/>
          <w:szCs w:val="28"/>
        </w:rPr>
        <w:t>Новгород:</w:t>
      </w:r>
      <w:r w:rsidRPr="00A52888">
        <w:rPr>
          <w:rFonts w:ascii="Times New Roman" w:hAnsi="Times New Roman" w:cs="Times New Roman"/>
          <w:sz w:val="28"/>
          <w:szCs w:val="28"/>
        </w:rPr>
        <w:t xml:space="preserve"> Издательство Ю.А. Николаева, 2002.</w:t>
      </w:r>
    </w:p>
    <w:p w14:paraId="71058976" w14:textId="7E45CEE5" w:rsidR="00A52888" w:rsidRDefault="00A52888"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A52888">
        <w:rPr>
          <w:rFonts w:ascii="Times New Roman" w:hAnsi="Times New Roman" w:cs="Times New Roman"/>
          <w:sz w:val="28"/>
          <w:szCs w:val="28"/>
        </w:rPr>
        <w:t xml:space="preserve">Мерзлов А. В. Применение методики ОЭСР для типологии сельских территорий в России [Journal] // АПК: экономика, управление. - </w:t>
      </w:r>
      <w:r w:rsidR="00F8480E">
        <w:rPr>
          <w:rFonts w:ascii="Times New Roman" w:hAnsi="Times New Roman" w:cs="Times New Roman"/>
          <w:sz w:val="28"/>
          <w:szCs w:val="28"/>
        </w:rPr>
        <w:t>5</w:t>
      </w:r>
      <w:r w:rsidRPr="00A52888">
        <w:rPr>
          <w:rFonts w:ascii="Times New Roman" w:hAnsi="Times New Roman" w:cs="Times New Roman"/>
          <w:sz w:val="28"/>
          <w:szCs w:val="28"/>
        </w:rPr>
        <w:t>010. - pp. 84-85.</w:t>
      </w:r>
    </w:p>
    <w:p w14:paraId="2E9522CD" w14:textId="43859E67" w:rsidR="00A52888" w:rsidRDefault="004E2B04"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E2B04">
        <w:rPr>
          <w:rFonts w:ascii="Times New Roman" w:hAnsi="Times New Roman" w:cs="Times New Roman"/>
          <w:sz w:val="28"/>
          <w:szCs w:val="28"/>
        </w:rPr>
        <w:t>Сушкова С. Н. Типологизация сельских территорий Ульяновской области [Journal] // Вестник Ульяновской ГСХА. - 2013. - pp. 134-139.</w:t>
      </w:r>
    </w:p>
    <w:p w14:paraId="781AC116" w14:textId="5E63DC3F" w:rsidR="004E2B04" w:rsidRDefault="004E2B04"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E2B04">
        <w:rPr>
          <w:rFonts w:ascii="Times New Roman" w:hAnsi="Times New Roman" w:cs="Times New Roman"/>
          <w:sz w:val="28"/>
          <w:szCs w:val="28"/>
        </w:rPr>
        <w:t>Кордонский С. Г. Российская провинция и ее обитатели (опыт наблюдения и попытка описания) [Journal] // Мир России. - 2011. - pp. 3-33.</w:t>
      </w:r>
    </w:p>
    <w:p w14:paraId="3805329B" w14:textId="6BEE2E04" w:rsidR="004E2B04" w:rsidRDefault="004E2B04"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E2B04">
        <w:rPr>
          <w:rFonts w:ascii="Times New Roman" w:hAnsi="Times New Roman" w:cs="Times New Roman"/>
          <w:sz w:val="28"/>
          <w:szCs w:val="28"/>
        </w:rPr>
        <w:t xml:space="preserve">Троцковский А. Я. Устойчивое развитие сельских территорий Алтайского края: социально-экономические и пространственные аспекты: коллективная монография [Book]. - </w:t>
      </w:r>
      <w:r w:rsidR="00F50B11" w:rsidRPr="004E2B04">
        <w:rPr>
          <w:rFonts w:ascii="Times New Roman" w:hAnsi="Times New Roman" w:cs="Times New Roman"/>
          <w:sz w:val="28"/>
          <w:szCs w:val="28"/>
        </w:rPr>
        <w:t>Барнаул:</w:t>
      </w:r>
      <w:r w:rsidRPr="004E2B04">
        <w:rPr>
          <w:rFonts w:ascii="Times New Roman" w:hAnsi="Times New Roman" w:cs="Times New Roman"/>
          <w:sz w:val="28"/>
          <w:szCs w:val="28"/>
        </w:rPr>
        <w:t xml:space="preserve"> Издательство Алт. гос. ун-та, 2013.</w:t>
      </w:r>
    </w:p>
    <w:p w14:paraId="327794BD" w14:textId="29B1BF17" w:rsidR="004E2B04" w:rsidRPr="007C36A8" w:rsidRDefault="007C36A8" w:rsidP="007C36A8">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7C36A8">
        <w:rPr>
          <w:rFonts w:ascii="Times New Roman" w:hAnsi="Times New Roman" w:cs="Times New Roman"/>
          <w:noProof/>
          <w:sz w:val="28"/>
          <w:szCs w:val="28"/>
        </w:rPr>
        <w:t>Стародубровская И. В. Проблемы сельского развития в условиях муниципальной реф</w:t>
      </w:r>
      <w:r w:rsidR="00725DD3">
        <w:rPr>
          <w:rFonts w:ascii="Times New Roman" w:hAnsi="Times New Roman" w:cs="Times New Roman"/>
          <w:noProof/>
          <w:sz w:val="28"/>
          <w:szCs w:val="28"/>
        </w:rPr>
        <w:t>ормы в России [Книга]. - Москва: Издательство «</w:t>
      </w:r>
      <w:r w:rsidRPr="007C36A8">
        <w:rPr>
          <w:rFonts w:ascii="Times New Roman" w:hAnsi="Times New Roman" w:cs="Times New Roman"/>
          <w:noProof/>
          <w:sz w:val="28"/>
          <w:szCs w:val="28"/>
        </w:rPr>
        <w:t>Ин-т Гайдара</w:t>
      </w:r>
      <w:r w:rsidR="00725DD3">
        <w:rPr>
          <w:rFonts w:ascii="Times New Roman" w:hAnsi="Times New Roman" w:cs="Times New Roman"/>
          <w:noProof/>
          <w:sz w:val="28"/>
          <w:szCs w:val="28"/>
        </w:rPr>
        <w:t>»</w:t>
      </w:r>
      <w:r w:rsidRPr="007C36A8">
        <w:rPr>
          <w:rFonts w:ascii="Times New Roman" w:hAnsi="Times New Roman" w:cs="Times New Roman"/>
          <w:noProof/>
          <w:sz w:val="28"/>
          <w:szCs w:val="28"/>
        </w:rPr>
        <w:t>, 201</w:t>
      </w:r>
      <w:r>
        <w:rPr>
          <w:rFonts w:ascii="Times New Roman" w:hAnsi="Times New Roman" w:cs="Times New Roman"/>
          <w:noProof/>
          <w:sz w:val="28"/>
          <w:szCs w:val="28"/>
        </w:rPr>
        <w:t>0.</w:t>
      </w:r>
    </w:p>
    <w:p w14:paraId="00DFEBA7" w14:textId="15023365" w:rsidR="00EB1DEF" w:rsidRDefault="00EB1DEF"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EB1DEF">
        <w:rPr>
          <w:rFonts w:ascii="Times New Roman" w:hAnsi="Times New Roman" w:cs="Times New Roman"/>
          <w:sz w:val="28"/>
          <w:szCs w:val="28"/>
        </w:rPr>
        <w:t xml:space="preserve">Мерзлов А. В. Региональный опыт разработки программ устойчивого развития сельских территорий [Book]. - </w:t>
      </w:r>
      <w:r w:rsidR="00F50B11" w:rsidRPr="00EB1DEF">
        <w:rPr>
          <w:rFonts w:ascii="Times New Roman" w:hAnsi="Times New Roman" w:cs="Times New Roman"/>
          <w:sz w:val="28"/>
          <w:szCs w:val="28"/>
        </w:rPr>
        <w:t>Москва:</w:t>
      </w:r>
      <w:r w:rsidR="00660601">
        <w:rPr>
          <w:rFonts w:ascii="Times New Roman" w:hAnsi="Times New Roman" w:cs="Times New Roman"/>
          <w:sz w:val="28"/>
          <w:szCs w:val="28"/>
        </w:rPr>
        <w:t xml:space="preserve"> Издательство «</w:t>
      </w:r>
      <w:r w:rsidRPr="00EB1DEF">
        <w:rPr>
          <w:rFonts w:ascii="Times New Roman" w:hAnsi="Times New Roman" w:cs="Times New Roman"/>
          <w:sz w:val="28"/>
          <w:szCs w:val="28"/>
        </w:rPr>
        <w:t>Росинформагротех</w:t>
      </w:r>
      <w:r w:rsidR="00660601">
        <w:rPr>
          <w:rFonts w:ascii="Times New Roman" w:hAnsi="Times New Roman" w:cs="Times New Roman"/>
          <w:sz w:val="28"/>
          <w:szCs w:val="28"/>
        </w:rPr>
        <w:t>»</w:t>
      </w:r>
      <w:r w:rsidRPr="00EB1DEF">
        <w:rPr>
          <w:rFonts w:ascii="Times New Roman" w:hAnsi="Times New Roman" w:cs="Times New Roman"/>
          <w:sz w:val="28"/>
          <w:szCs w:val="28"/>
        </w:rPr>
        <w:t>, 2012.</w:t>
      </w:r>
    </w:p>
    <w:p w14:paraId="36C125E7" w14:textId="550C34E4" w:rsidR="00EB1DEF" w:rsidRDefault="00DD1D4A"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DD1D4A">
        <w:rPr>
          <w:rFonts w:ascii="Times New Roman" w:hAnsi="Times New Roman" w:cs="Times New Roman"/>
          <w:sz w:val="28"/>
          <w:szCs w:val="28"/>
          <w:lang w:val="en-US"/>
        </w:rPr>
        <w:t xml:space="preserve">https://ru.wikipedia.org/ https://ru.wikipedia.org/wiki/%D0%9A%D0%B0%D0%B7%D0%B0%D1%85%D1%81%D1%82%D0%B0%D0%BD [Online] // https://ru.wikipedia.org/wiki/%D0%9A%D0%B0%D0%B7%D0%B0%D1%85%D1%81%D1%82%D0%B0%D0%BD. - 03 08 2024. - </w:t>
      </w:r>
      <w:hyperlink r:id="rId34" w:history="1">
        <w:r w:rsidRPr="005A245C">
          <w:rPr>
            <w:rStyle w:val="a5"/>
            <w:rFonts w:ascii="Times New Roman" w:hAnsi="Times New Roman" w:cs="Times New Roman"/>
            <w:sz w:val="28"/>
            <w:szCs w:val="28"/>
            <w:lang w:val="en-US"/>
          </w:rPr>
          <w:t>https://ru.wikipedia.org/wiki/%D0%9A%D0%B0%D0%B7%D0%B0%D1%85%D1%81%D1%82%D0%B0%D0%BD</w:t>
        </w:r>
      </w:hyperlink>
      <w:r w:rsidRPr="00DD1D4A">
        <w:rPr>
          <w:rFonts w:ascii="Times New Roman" w:hAnsi="Times New Roman" w:cs="Times New Roman"/>
          <w:sz w:val="28"/>
          <w:szCs w:val="28"/>
          <w:lang w:val="en-US"/>
        </w:rPr>
        <w:t>.</w:t>
      </w:r>
    </w:p>
    <w:p w14:paraId="78E3DB0C" w14:textId="2A38130A" w:rsidR="00DD1D4A" w:rsidRDefault="007A670B" w:rsidP="0049221F">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7A670B">
        <w:rPr>
          <w:rFonts w:ascii="Times New Roman" w:hAnsi="Times New Roman" w:cs="Times New Roman"/>
          <w:sz w:val="28"/>
          <w:szCs w:val="28"/>
        </w:rPr>
        <w:t>Жалелева Р. З. Сельские территории в развитии Казахстана [Journal] // Россия: тенденции и пер</w:t>
      </w:r>
      <w:r w:rsidR="000F30AD">
        <w:rPr>
          <w:rFonts w:ascii="Times New Roman" w:hAnsi="Times New Roman" w:cs="Times New Roman"/>
          <w:sz w:val="28"/>
          <w:szCs w:val="28"/>
        </w:rPr>
        <w:t>спективы развития;</w:t>
      </w:r>
      <w:r w:rsidRPr="007A670B">
        <w:rPr>
          <w:rFonts w:ascii="Times New Roman" w:hAnsi="Times New Roman" w:cs="Times New Roman"/>
          <w:sz w:val="28"/>
          <w:szCs w:val="28"/>
        </w:rPr>
        <w:t xml:space="preserve"> - 2022. - pp. 63-67.</w:t>
      </w:r>
    </w:p>
    <w:p w14:paraId="65054396" w14:textId="77777777" w:rsidR="009A43F5" w:rsidRDefault="00A324DD" w:rsidP="009A43F5">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A324DD">
        <w:rPr>
          <w:rFonts w:ascii="Times New Roman" w:hAnsi="Times New Roman" w:cs="Times New Roman"/>
          <w:sz w:val="28"/>
          <w:szCs w:val="28"/>
        </w:rPr>
        <w:t xml:space="preserve">Закон Республики Казахстан О местном государственном управлении и самоуправлении в Республике Казахстан [Online] // https://adilet.zan.kz/. - 23 Январь 2001. - </w:t>
      </w:r>
      <w:hyperlink r:id="rId35" w:history="1">
        <w:r w:rsidRPr="005A245C">
          <w:rPr>
            <w:rStyle w:val="a5"/>
            <w:rFonts w:ascii="Times New Roman" w:hAnsi="Times New Roman" w:cs="Times New Roman"/>
            <w:sz w:val="28"/>
            <w:szCs w:val="28"/>
          </w:rPr>
          <w:t>https://adilet.zan.kz/rus/docs/Z010000148_</w:t>
        </w:r>
      </w:hyperlink>
      <w:r w:rsidRPr="00A324DD">
        <w:rPr>
          <w:rFonts w:ascii="Times New Roman" w:hAnsi="Times New Roman" w:cs="Times New Roman"/>
          <w:sz w:val="28"/>
          <w:szCs w:val="28"/>
        </w:rPr>
        <w:t>.</w:t>
      </w:r>
    </w:p>
    <w:p w14:paraId="761C3219" w14:textId="3A1B9B54" w:rsidR="009A43F5" w:rsidRPr="009A43F5" w:rsidRDefault="009A43F5" w:rsidP="009A43F5">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9A43F5">
        <w:rPr>
          <w:rFonts w:ascii="Times New Roman" w:hAnsi="Times New Roman" w:cs="Times New Roman"/>
          <w:noProof/>
          <w:sz w:val="28"/>
          <w:szCs w:val="28"/>
          <w:lang w:val="en-US"/>
        </w:rPr>
        <w:t>Kossymbayeva S. Saimagambetova, G. Management of social infrastructure in rural areas of the region [</w:t>
      </w:r>
      <w:r w:rsidRPr="009A43F5">
        <w:rPr>
          <w:rFonts w:ascii="Times New Roman" w:hAnsi="Times New Roman" w:cs="Times New Roman"/>
          <w:noProof/>
          <w:sz w:val="28"/>
          <w:szCs w:val="28"/>
        </w:rPr>
        <w:t>Конференция</w:t>
      </w:r>
      <w:r w:rsidRPr="009A43F5">
        <w:rPr>
          <w:rFonts w:ascii="Times New Roman" w:hAnsi="Times New Roman" w:cs="Times New Roman"/>
          <w:noProof/>
          <w:sz w:val="28"/>
          <w:szCs w:val="28"/>
          <w:lang w:val="en-US"/>
        </w:rPr>
        <w:t xml:space="preserve">] // Scientific Collection «InterConf»: International forum: problems and scientific solutions. - https://ojs.ukrlogos.in.ua/ind : https://ojs.ukrlogos.in.ua/ind, 2020. - </w:t>
      </w:r>
      <w:r w:rsidRPr="009A43F5">
        <w:rPr>
          <w:rFonts w:ascii="Times New Roman" w:hAnsi="Times New Roman" w:cs="Times New Roman"/>
          <w:noProof/>
          <w:sz w:val="28"/>
          <w:szCs w:val="28"/>
        </w:rPr>
        <w:t>стр</w:t>
      </w:r>
      <w:r w:rsidRPr="009A43F5">
        <w:rPr>
          <w:rFonts w:ascii="Times New Roman" w:hAnsi="Times New Roman" w:cs="Times New Roman"/>
          <w:noProof/>
          <w:sz w:val="28"/>
          <w:szCs w:val="28"/>
          <w:lang w:val="en-US"/>
        </w:rPr>
        <w:t>. https://ojs.ukrlogos.in.ua/ind.</w:t>
      </w:r>
    </w:p>
    <w:p w14:paraId="4562D68C" w14:textId="77777777" w:rsidR="00415397" w:rsidRPr="00DB7602" w:rsidRDefault="00FC1F2A" w:rsidP="00415397">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DB7602">
        <w:rPr>
          <w:rFonts w:ascii="Times New Roman" w:hAnsi="Times New Roman" w:cs="Times New Roman"/>
          <w:sz w:val="28"/>
          <w:szCs w:val="28"/>
        </w:rPr>
        <w:t xml:space="preserve">Постановление Правительства Республики Казахстан Об утверждении Концепции развития агропромышленного комплекса Республики Казахстан на 2021 – 2030 годы [Online] // https://adilet.zan.kz/. - 30 Декабрь 2021. - </w:t>
      </w:r>
      <w:hyperlink r:id="rId36" w:history="1">
        <w:r w:rsidRPr="00DB7602">
          <w:rPr>
            <w:rStyle w:val="a5"/>
            <w:rFonts w:ascii="Times New Roman" w:hAnsi="Times New Roman" w:cs="Times New Roman"/>
            <w:color w:val="auto"/>
            <w:sz w:val="28"/>
            <w:szCs w:val="28"/>
          </w:rPr>
          <w:t>https://adilet.zan.kz/rus/docs/P2100000960</w:t>
        </w:r>
      </w:hyperlink>
      <w:r w:rsidRPr="00DB7602">
        <w:rPr>
          <w:rFonts w:ascii="Times New Roman" w:hAnsi="Times New Roman" w:cs="Times New Roman"/>
          <w:sz w:val="28"/>
          <w:szCs w:val="28"/>
        </w:rPr>
        <w:t>.</w:t>
      </w:r>
    </w:p>
    <w:p w14:paraId="4FE5EEC1" w14:textId="060497E8" w:rsidR="00415397" w:rsidRPr="00DB7602" w:rsidRDefault="00415397" w:rsidP="00415397">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DB7602">
        <w:rPr>
          <w:rFonts w:ascii="Times New Roman" w:hAnsi="Times New Roman" w:cs="Times New Roman"/>
          <w:noProof/>
          <w:sz w:val="28"/>
          <w:szCs w:val="28"/>
        </w:rPr>
        <w:t>Постановление Правительства Республики Казахстан Об утверждении Концепции развития туристской отрасли Республики Казахстан на 2023 – 2029 годы [</w:t>
      </w:r>
      <w:r w:rsidRPr="00DB7602">
        <w:rPr>
          <w:rFonts w:ascii="Times New Roman" w:hAnsi="Times New Roman" w:cs="Times New Roman"/>
          <w:noProof/>
          <w:sz w:val="28"/>
          <w:szCs w:val="28"/>
          <w:lang w:val="en-GB"/>
        </w:rPr>
        <w:t>Online</w:t>
      </w:r>
      <w:r w:rsidRPr="00DB7602">
        <w:rPr>
          <w:rFonts w:ascii="Times New Roman" w:hAnsi="Times New Roman" w:cs="Times New Roman"/>
          <w:noProof/>
          <w:sz w:val="28"/>
          <w:szCs w:val="28"/>
        </w:rPr>
        <w:t>]</w:t>
      </w:r>
      <w:r w:rsidRPr="00DB7602">
        <w:rPr>
          <w:rFonts w:ascii="Times New Roman" w:hAnsi="Times New Roman" w:cs="Times New Roman"/>
          <w:noProof/>
          <w:sz w:val="28"/>
          <w:szCs w:val="28"/>
          <w:lang w:val="en-GB"/>
        </w:rPr>
        <w:t> </w:t>
      </w:r>
      <w:r w:rsidRPr="00DB7602">
        <w:rPr>
          <w:rFonts w:ascii="Times New Roman" w:hAnsi="Times New Roman" w:cs="Times New Roman"/>
          <w:noProof/>
          <w:sz w:val="28"/>
          <w:szCs w:val="28"/>
        </w:rPr>
        <w:t xml:space="preserve">// </w:t>
      </w:r>
      <w:r w:rsidRPr="00DB7602">
        <w:rPr>
          <w:rFonts w:ascii="Times New Roman" w:hAnsi="Times New Roman" w:cs="Times New Roman"/>
          <w:noProof/>
          <w:sz w:val="28"/>
          <w:szCs w:val="28"/>
          <w:lang w:val="en-GB"/>
        </w:rPr>
        <w:t>https</w:t>
      </w:r>
      <w:r w:rsidRPr="00DB7602">
        <w:rPr>
          <w:rFonts w:ascii="Times New Roman" w:hAnsi="Times New Roman" w:cs="Times New Roman"/>
          <w:noProof/>
          <w:sz w:val="28"/>
          <w:szCs w:val="28"/>
        </w:rPr>
        <w:t>://</w:t>
      </w:r>
      <w:r w:rsidRPr="00DB7602">
        <w:rPr>
          <w:rFonts w:ascii="Times New Roman" w:hAnsi="Times New Roman" w:cs="Times New Roman"/>
          <w:noProof/>
          <w:sz w:val="28"/>
          <w:szCs w:val="28"/>
          <w:lang w:val="en-GB"/>
        </w:rPr>
        <w:t>adilet</w:t>
      </w:r>
      <w:r w:rsidRPr="00DB7602">
        <w:rPr>
          <w:rFonts w:ascii="Times New Roman" w:hAnsi="Times New Roman" w:cs="Times New Roman"/>
          <w:noProof/>
          <w:sz w:val="28"/>
          <w:szCs w:val="28"/>
        </w:rPr>
        <w:t>.</w:t>
      </w:r>
      <w:r w:rsidRPr="00DB7602">
        <w:rPr>
          <w:rFonts w:ascii="Times New Roman" w:hAnsi="Times New Roman" w:cs="Times New Roman"/>
          <w:noProof/>
          <w:sz w:val="28"/>
          <w:szCs w:val="28"/>
          <w:lang w:val="en-GB"/>
        </w:rPr>
        <w:t>zan</w:t>
      </w:r>
      <w:r w:rsidRPr="00DB7602">
        <w:rPr>
          <w:rFonts w:ascii="Times New Roman" w:hAnsi="Times New Roman" w:cs="Times New Roman"/>
          <w:noProof/>
          <w:sz w:val="28"/>
          <w:szCs w:val="28"/>
        </w:rPr>
        <w:t>.</w:t>
      </w:r>
      <w:r w:rsidRPr="00DB7602">
        <w:rPr>
          <w:rFonts w:ascii="Times New Roman" w:hAnsi="Times New Roman" w:cs="Times New Roman"/>
          <w:noProof/>
          <w:sz w:val="28"/>
          <w:szCs w:val="28"/>
          <w:lang w:val="en-GB"/>
        </w:rPr>
        <w:t>kz</w:t>
      </w:r>
      <w:r w:rsidRPr="00DB7602">
        <w:rPr>
          <w:rFonts w:ascii="Times New Roman" w:hAnsi="Times New Roman" w:cs="Times New Roman"/>
          <w:noProof/>
          <w:sz w:val="28"/>
          <w:szCs w:val="28"/>
        </w:rPr>
        <w:t>/.</w:t>
      </w:r>
      <w:r w:rsidRPr="00DB7602">
        <w:rPr>
          <w:rFonts w:ascii="Times New Roman" w:hAnsi="Times New Roman" w:cs="Times New Roman"/>
          <w:noProof/>
          <w:sz w:val="28"/>
          <w:szCs w:val="28"/>
          <w:lang w:val="en-GB"/>
        </w:rPr>
        <w:t> </w:t>
      </w:r>
      <w:r w:rsidR="004D2A23">
        <w:rPr>
          <w:rFonts w:ascii="Times New Roman" w:hAnsi="Times New Roman" w:cs="Times New Roman"/>
          <w:noProof/>
          <w:sz w:val="28"/>
          <w:szCs w:val="28"/>
        </w:rPr>
        <w:t>-</w:t>
      </w:r>
      <w:r w:rsidRPr="00DB7602">
        <w:rPr>
          <w:rFonts w:ascii="Times New Roman" w:hAnsi="Times New Roman" w:cs="Times New Roman"/>
          <w:noProof/>
          <w:sz w:val="28"/>
          <w:szCs w:val="28"/>
        </w:rPr>
        <w:t>23</w:t>
      </w:r>
      <w:r w:rsidR="004D2A23">
        <w:rPr>
          <w:rFonts w:ascii="Times New Roman" w:hAnsi="Times New Roman" w:cs="Times New Roman"/>
          <w:noProof/>
          <w:sz w:val="28"/>
          <w:szCs w:val="28"/>
        </w:rPr>
        <w:t xml:space="preserve"> </w:t>
      </w:r>
      <w:r w:rsidRPr="00DB7602">
        <w:rPr>
          <w:rFonts w:ascii="Times New Roman" w:hAnsi="Times New Roman" w:cs="Times New Roman"/>
          <w:noProof/>
          <w:sz w:val="28"/>
          <w:szCs w:val="28"/>
        </w:rPr>
        <w:t>Март 2023.</w:t>
      </w:r>
      <w:r w:rsidRPr="00DB7602">
        <w:rPr>
          <w:rFonts w:ascii="Times New Roman" w:hAnsi="Times New Roman" w:cs="Times New Roman"/>
          <w:noProof/>
          <w:sz w:val="28"/>
          <w:szCs w:val="28"/>
          <w:lang w:val="en-GB"/>
        </w:rPr>
        <w:t> </w:t>
      </w:r>
      <w:r w:rsidRPr="00DB7602">
        <w:rPr>
          <w:rFonts w:ascii="Times New Roman" w:hAnsi="Times New Roman" w:cs="Times New Roman"/>
          <w:noProof/>
          <w:sz w:val="28"/>
          <w:szCs w:val="28"/>
        </w:rPr>
        <w:t xml:space="preserve">- </w:t>
      </w:r>
      <w:hyperlink r:id="rId37" w:history="1">
        <w:r w:rsidRPr="00DB7602">
          <w:rPr>
            <w:rStyle w:val="a5"/>
            <w:rFonts w:ascii="Times New Roman" w:hAnsi="Times New Roman" w:cs="Times New Roman"/>
            <w:noProof/>
            <w:color w:val="auto"/>
            <w:sz w:val="28"/>
            <w:szCs w:val="28"/>
            <w:lang w:val="en-GB"/>
          </w:rPr>
          <w:t>https</w:t>
        </w:r>
        <w:r w:rsidRPr="00DB7602">
          <w:rPr>
            <w:rStyle w:val="a5"/>
            <w:rFonts w:ascii="Times New Roman" w:hAnsi="Times New Roman" w:cs="Times New Roman"/>
            <w:noProof/>
            <w:color w:val="auto"/>
            <w:sz w:val="28"/>
            <w:szCs w:val="28"/>
          </w:rPr>
          <w:t>://</w:t>
        </w:r>
        <w:r w:rsidRPr="00DB7602">
          <w:rPr>
            <w:rStyle w:val="a5"/>
            <w:rFonts w:ascii="Times New Roman" w:hAnsi="Times New Roman" w:cs="Times New Roman"/>
            <w:noProof/>
            <w:color w:val="auto"/>
            <w:sz w:val="28"/>
            <w:szCs w:val="28"/>
            <w:lang w:val="en-GB"/>
          </w:rPr>
          <w:t>adilet</w:t>
        </w:r>
        <w:r w:rsidRPr="00DB7602">
          <w:rPr>
            <w:rStyle w:val="a5"/>
            <w:rFonts w:ascii="Times New Roman" w:hAnsi="Times New Roman" w:cs="Times New Roman"/>
            <w:noProof/>
            <w:color w:val="auto"/>
            <w:sz w:val="28"/>
            <w:szCs w:val="28"/>
          </w:rPr>
          <w:t>.</w:t>
        </w:r>
        <w:r w:rsidRPr="00DB7602">
          <w:rPr>
            <w:rStyle w:val="a5"/>
            <w:rFonts w:ascii="Times New Roman" w:hAnsi="Times New Roman" w:cs="Times New Roman"/>
            <w:noProof/>
            <w:color w:val="auto"/>
            <w:sz w:val="28"/>
            <w:szCs w:val="28"/>
            <w:lang w:val="en-GB"/>
          </w:rPr>
          <w:t>zan</w:t>
        </w:r>
        <w:r w:rsidRPr="00DB7602">
          <w:rPr>
            <w:rStyle w:val="a5"/>
            <w:rFonts w:ascii="Times New Roman" w:hAnsi="Times New Roman" w:cs="Times New Roman"/>
            <w:noProof/>
            <w:color w:val="auto"/>
            <w:sz w:val="28"/>
            <w:szCs w:val="28"/>
          </w:rPr>
          <w:t>.</w:t>
        </w:r>
        <w:r w:rsidRPr="00DB7602">
          <w:rPr>
            <w:rStyle w:val="a5"/>
            <w:rFonts w:ascii="Times New Roman" w:hAnsi="Times New Roman" w:cs="Times New Roman"/>
            <w:noProof/>
            <w:color w:val="auto"/>
            <w:sz w:val="28"/>
            <w:szCs w:val="28"/>
            <w:lang w:val="en-GB"/>
          </w:rPr>
          <w:t>kz</w:t>
        </w:r>
        <w:r w:rsidRPr="00DB7602">
          <w:rPr>
            <w:rStyle w:val="a5"/>
            <w:rFonts w:ascii="Times New Roman" w:hAnsi="Times New Roman" w:cs="Times New Roman"/>
            <w:noProof/>
            <w:color w:val="auto"/>
            <w:sz w:val="28"/>
            <w:szCs w:val="28"/>
          </w:rPr>
          <w:t>/</w:t>
        </w:r>
        <w:r w:rsidRPr="00DB7602">
          <w:rPr>
            <w:rStyle w:val="a5"/>
            <w:rFonts w:ascii="Times New Roman" w:hAnsi="Times New Roman" w:cs="Times New Roman"/>
            <w:noProof/>
            <w:color w:val="auto"/>
            <w:sz w:val="28"/>
            <w:szCs w:val="28"/>
            <w:lang w:val="en-GB"/>
          </w:rPr>
          <w:t>rus</w:t>
        </w:r>
        <w:r w:rsidRPr="00DB7602">
          <w:rPr>
            <w:rStyle w:val="a5"/>
            <w:rFonts w:ascii="Times New Roman" w:hAnsi="Times New Roman" w:cs="Times New Roman"/>
            <w:noProof/>
            <w:color w:val="auto"/>
            <w:sz w:val="28"/>
            <w:szCs w:val="28"/>
          </w:rPr>
          <w:t>/</w:t>
        </w:r>
        <w:r w:rsidRPr="00DB7602">
          <w:rPr>
            <w:rStyle w:val="a5"/>
            <w:rFonts w:ascii="Times New Roman" w:hAnsi="Times New Roman" w:cs="Times New Roman"/>
            <w:noProof/>
            <w:color w:val="auto"/>
            <w:sz w:val="28"/>
            <w:szCs w:val="28"/>
            <w:lang w:val="en-GB"/>
          </w:rPr>
          <w:t>docs</w:t>
        </w:r>
        <w:r w:rsidRPr="00DB7602">
          <w:rPr>
            <w:rStyle w:val="a5"/>
            <w:rFonts w:ascii="Times New Roman" w:hAnsi="Times New Roman" w:cs="Times New Roman"/>
            <w:noProof/>
            <w:color w:val="auto"/>
            <w:sz w:val="28"/>
            <w:szCs w:val="28"/>
          </w:rPr>
          <w:t>/</w:t>
        </w:r>
        <w:r w:rsidRPr="00DB7602">
          <w:rPr>
            <w:rStyle w:val="a5"/>
            <w:rFonts w:ascii="Times New Roman" w:hAnsi="Times New Roman" w:cs="Times New Roman"/>
            <w:noProof/>
            <w:color w:val="auto"/>
            <w:sz w:val="28"/>
            <w:szCs w:val="28"/>
            <w:lang w:val="en-GB"/>
          </w:rPr>
          <w:t>P</w:t>
        </w:r>
        <w:r w:rsidRPr="00DB7602">
          <w:rPr>
            <w:rStyle w:val="a5"/>
            <w:rFonts w:ascii="Times New Roman" w:hAnsi="Times New Roman" w:cs="Times New Roman"/>
            <w:noProof/>
            <w:color w:val="auto"/>
            <w:sz w:val="28"/>
            <w:szCs w:val="28"/>
          </w:rPr>
          <w:t>2300000262</w:t>
        </w:r>
      </w:hyperlink>
      <w:r w:rsidRPr="00DB7602">
        <w:rPr>
          <w:rFonts w:ascii="Times New Roman" w:hAnsi="Times New Roman" w:cs="Times New Roman"/>
          <w:noProof/>
          <w:sz w:val="28"/>
          <w:szCs w:val="28"/>
        </w:rPr>
        <w:t>.</w:t>
      </w:r>
    </w:p>
    <w:p w14:paraId="4491F01C" w14:textId="77777777" w:rsidR="00415397" w:rsidRDefault="00415397" w:rsidP="00415397">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15397">
        <w:rPr>
          <w:rFonts w:ascii="Times New Roman" w:hAnsi="Times New Roman" w:cs="Times New Roman"/>
          <w:noProof/>
          <w:sz w:val="28"/>
          <w:szCs w:val="28"/>
        </w:rPr>
        <w:t xml:space="preserve">Совместный приказ Министра национальной экономики Республики Казахстан Об утверждении </w:t>
      </w:r>
      <w:r w:rsidRPr="00415397">
        <w:rPr>
          <w:rFonts w:ascii="Times New Roman" w:hAnsi="Times New Roman" w:cs="Times New Roman"/>
          <w:noProof/>
          <w:sz w:val="28"/>
          <w:szCs w:val="28"/>
          <w:lang w:val="en-GB"/>
        </w:rPr>
        <w:t>C</w:t>
      </w:r>
      <w:r w:rsidRPr="00415397">
        <w:rPr>
          <w:rFonts w:ascii="Times New Roman" w:hAnsi="Times New Roman" w:cs="Times New Roman"/>
          <w:noProof/>
          <w:sz w:val="28"/>
          <w:szCs w:val="28"/>
        </w:rPr>
        <w:t>истемы региональных стандартов для населенных пунктов [</w:t>
      </w:r>
      <w:r w:rsidRPr="00415397">
        <w:rPr>
          <w:rFonts w:ascii="Times New Roman" w:hAnsi="Times New Roman" w:cs="Times New Roman"/>
          <w:noProof/>
          <w:sz w:val="28"/>
          <w:szCs w:val="28"/>
          <w:lang w:val="en-GB"/>
        </w:rPr>
        <w:t>Online</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 </w:t>
      </w:r>
      <w:r w:rsidRPr="00415397">
        <w:rPr>
          <w:rFonts w:ascii="Times New Roman" w:hAnsi="Times New Roman" w:cs="Times New Roman"/>
          <w:noProof/>
          <w:sz w:val="28"/>
          <w:szCs w:val="28"/>
        </w:rPr>
        <w:t xml:space="preserve">// </w:t>
      </w:r>
      <w:r w:rsidRPr="00415397">
        <w:rPr>
          <w:rFonts w:ascii="Times New Roman" w:hAnsi="Times New Roman" w:cs="Times New Roman"/>
          <w:noProof/>
          <w:sz w:val="28"/>
          <w:szCs w:val="28"/>
          <w:lang w:val="en-GB"/>
        </w:rPr>
        <w:t>https</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adilet</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zan</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kz</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 </w:t>
      </w:r>
      <w:r w:rsidRPr="00415397">
        <w:rPr>
          <w:rFonts w:ascii="Times New Roman" w:hAnsi="Times New Roman" w:cs="Times New Roman"/>
          <w:noProof/>
          <w:sz w:val="28"/>
          <w:szCs w:val="28"/>
        </w:rPr>
        <w:t>- 20 Апрель 2019.</w:t>
      </w:r>
      <w:r w:rsidRPr="00415397">
        <w:rPr>
          <w:rFonts w:ascii="Times New Roman" w:hAnsi="Times New Roman" w:cs="Times New Roman"/>
          <w:noProof/>
          <w:sz w:val="28"/>
          <w:szCs w:val="28"/>
          <w:lang w:val="en-GB"/>
        </w:rPr>
        <w:t> </w:t>
      </w:r>
      <w:r w:rsidRPr="00415397">
        <w:rPr>
          <w:rFonts w:ascii="Times New Roman" w:hAnsi="Times New Roman" w:cs="Times New Roman"/>
          <w:noProof/>
          <w:sz w:val="28"/>
          <w:szCs w:val="28"/>
        </w:rPr>
        <w:t xml:space="preserve">- </w:t>
      </w:r>
      <w:hyperlink r:id="rId38" w:history="1">
        <w:r w:rsidRPr="00A025E8">
          <w:rPr>
            <w:rStyle w:val="a5"/>
            <w:rFonts w:ascii="Times New Roman" w:hAnsi="Times New Roman" w:cs="Times New Roman"/>
            <w:noProof/>
            <w:sz w:val="28"/>
            <w:szCs w:val="28"/>
            <w:lang w:val="en-GB"/>
          </w:rPr>
          <w:t>https</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adilet</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zan</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kz</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rus</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docs</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V</w:t>
        </w:r>
        <w:r w:rsidRPr="00A025E8">
          <w:rPr>
            <w:rStyle w:val="a5"/>
            <w:rFonts w:ascii="Times New Roman" w:hAnsi="Times New Roman" w:cs="Times New Roman"/>
            <w:noProof/>
            <w:sz w:val="28"/>
            <w:szCs w:val="28"/>
          </w:rPr>
          <w:t>1900018592</w:t>
        </w:r>
      </w:hyperlink>
      <w:r>
        <w:rPr>
          <w:rFonts w:ascii="Times New Roman" w:hAnsi="Times New Roman" w:cs="Times New Roman"/>
          <w:noProof/>
          <w:sz w:val="28"/>
          <w:szCs w:val="28"/>
        </w:rPr>
        <w:t xml:space="preserve">. </w:t>
      </w:r>
    </w:p>
    <w:p w14:paraId="6B7B074E" w14:textId="77777777" w:rsidR="006D1EC2" w:rsidRDefault="00415397"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15397">
        <w:rPr>
          <w:rFonts w:ascii="Times New Roman" w:hAnsi="Times New Roman" w:cs="Times New Roman"/>
          <w:noProof/>
          <w:sz w:val="28"/>
          <w:szCs w:val="28"/>
        </w:rPr>
        <w:t>Приказ Первого заместителя Премьер-Министра Республики Казахстан Об утверждении Инструкции о проведении местными исполнительными органами мониторинга (скрининга) социально-экономического развития сельских населенных пунктов [</w:t>
      </w:r>
      <w:r w:rsidRPr="00415397">
        <w:rPr>
          <w:rFonts w:ascii="Times New Roman" w:hAnsi="Times New Roman" w:cs="Times New Roman"/>
          <w:noProof/>
          <w:sz w:val="28"/>
          <w:szCs w:val="28"/>
          <w:lang w:val="en-GB"/>
        </w:rPr>
        <w:t>Online</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 </w:t>
      </w:r>
      <w:r w:rsidRPr="00415397">
        <w:rPr>
          <w:rFonts w:ascii="Times New Roman" w:hAnsi="Times New Roman" w:cs="Times New Roman"/>
          <w:noProof/>
          <w:sz w:val="28"/>
          <w:szCs w:val="28"/>
        </w:rPr>
        <w:t xml:space="preserve">// </w:t>
      </w:r>
      <w:r w:rsidRPr="00415397">
        <w:rPr>
          <w:rFonts w:ascii="Times New Roman" w:hAnsi="Times New Roman" w:cs="Times New Roman"/>
          <w:noProof/>
          <w:sz w:val="28"/>
          <w:szCs w:val="28"/>
          <w:lang w:val="en-GB"/>
        </w:rPr>
        <w:t>https</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adilet</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zan</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kz</w:t>
      </w:r>
      <w:r w:rsidRPr="00415397">
        <w:rPr>
          <w:rFonts w:ascii="Times New Roman" w:hAnsi="Times New Roman" w:cs="Times New Roman"/>
          <w:noProof/>
          <w:sz w:val="28"/>
          <w:szCs w:val="28"/>
        </w:rPr>
        <w:t>/.</w:t>
      </w:r>
      <w:r w:rsidRPr="00415397">
        <w:rPr>
          <w:rFonts w:ascii="Times New Roman" w:hAnsi="Times New Roman" w:cs="Times New Roman"/>
          <w:noProof/>
          <w:sz w:val="28"/>
          <w:szCs w:val="28"/>
          <w:lang w:val="en-GB"/>
        </w:rPr>
        <w:t> </w:t>
      </w:r>
      <w:r w:rsidRPr="00415397">
        <w:rPr>
          <w:rFonts w:ascii="Times New Roman" w:hAnsi="Times New Roman" w:cs="Times New Roman"/>
          <w:noProof/>
          <w:sz w:val="28"/>
          <w:szCs w:val="28"/>
        </w:rPr>
        <w:t>- 25 Октябрь 2013.</w:t>
      </w:r>
      <w:r w:rsidRPr="00415397">
        <w:rPr>
          <w:rFonts w:ascii="Times New Roman" w:hAnsi="Times New Roman" w:cs="Times New Roman"/>
          <w:noProof/>
          <w:sz w:val="28"/>
          <w:szCs w:val="28"/>
          <w:lang w:val="en-GB"/>
        </w:rPr>
        <w:t> </w:t>
      </w:r>
      <w:r w:rsidRPr="00415397">
        <w:rPr>
          <w:rFonts w:ascii="Times New Roman" w:hAnsi="Times New Roman" w:cs="Times New Roman"/>
          <w:noProof/>
          <w:sz w:val="28"/>
          <w:szCs w:val="28"/>
        </w:rPr>
        <w:t xml:space="preserve">- </w:t>
      </w:r>
      <w:hyperlink r:id="rId39" w:history="1">
        <w:r w:rsidRPr="00A025E8">
          <w:rPr>
            <w:rStyle w:val="a5"/>
            <w:rFonts w:ascii="Times New Roman" w:hAnsi="Times New Roman" w:cs="Times New Roman"/>
            <w:noProof/>
            <w:sz w:val="28"/>
            <w:szCs w:val="28"/>
            <w:lang w:val="en-GB"/>
          </w:rPr>
          <w:t>https</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adilet</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zan</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kz</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rus</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docs</w:t>
        </w:r>
        <w:r w:rsidRPr="00A025E8">
          <w:rPr>
            <w:rStyle w:val="a5"/>
            <w:rFonts w:ascii="Times New Roman" w:hAnsi="Times New Roman" w:cs="Times New Roman"/>
            <w:noProof/>
            <w:sz w:val="28"/>
            <w:szCs w:val="28"/>
          </w:rPr>
          <w:t>/</w:t>
        </w:r>
        <w:r w:rsidRPr="00A025E8">
          <w:rPr>
            <w:rStyle w:val="a5"/>
            <w:rFonts w:ascii="Times New Roman" w:hAnsi="Times New Roman" w:cs="Times New Roman"/>
            <w:noProof/>
            <w:sz w:val="28"/>
            <w:szCs w:val="28"/>
            <w:lang w:val="en-GB"/>
          </w:rPr>
          <w:t>V</w:t>
        </w:r>
        <w:r w:rsidRPr="00A025E8">
          <w:rPr>
            <w:rStyle w:val="a5"/>
            <w:rFonts w:ascii="Times New Roman" w:hAnsi="Times New Roman" w:cs="Times New Roman"/>
            <w:noProof/>
            <w:sz w:val="28"/>
            <w:szCs w:val="28"/>
          </w:rPr>
          <w:t>1300008851</w:t>
        </w:r>
      </w:hyperlink>
      <w:r w:rsidRPr="00415397">
        <w:rPr>
          <w:rFonts w:ascii="Times New Roman" w:hAnsi="Times New Roman" w:cs="Times New Roman"/>
          <w:noProof/>
          <w:sz w:val="28"/>
          <w:szCs w:val="28"/>
        </w:rPr>
        <w:t>.</w:t>
      </w:r>
      <w:r>
        <w:rPr>
          <w:rFonts w:ascii="Times New Roman" w:hAnsi="Times New Roman" w:cs="Times New Roman"/>
          <w:noProof/>
          <w:sz w:val="28"/>
          <w:szCs w:val="28"/>
        </w:rPr>
        <w:t xml:space="preserve"> </w:t>
      </w:r>
    </w:p>
    <w:p w14:paraId="67163AD9" w14:textId="7248EBE9"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 xml:space="preserve">https://ru.wikipedia.org/wiki/ Лаунхардт, Вильгельм [В Интернете] // https://ru.wikipedia.org/wiki/. - 31 Август 2024 г.. - </w:t>
      </w:r>
      <w:hyperlink r:id="rId40" w:history="1">
        <w:r w:rsidRPr="006D1EC2">
          <w:rPr>
            <w:rStyle w:val="a5"/>
            <w:rFonts w:ascii="Times New Roman" w:hAnsi="Times New Roman" w:cs="Times New Roman"/>
            <w:noProof/>
            <w:sz w:val="28"/>
            <w:szCs w:val="28"/>
          </w:rPr>
          <w:t>https://ru.wikipedia.org/wiki/%D0%9B%D0%B0%D1%83%D0%BD%D1%85%D0%B0%D1%80%D0%B4%D1%82,_%D0%92%D0%B8%D0%BB%D1%8C%D0%B3%D0%B5%D0%BB%D1%8C%D0%BC</w:t>
        </w:r>
      </w:hyperlink>
      <w:r w:rsidR="00725DD3">
        <w:rPr>
          <w:rFonts w:ascii="Times New Roman" w:hAnsi="Times New Roman" w:cs="Times New Roman"/>
          <w:noProof/>
          <w:sz w:val="28"/>
          <w:szCs w:val="28"/>
        </w:rPr>
        <w:t>.</w:t>
      </w:r>
    </w:p>
    <w:p w14:paraId="5F08360B" w14:textId="77777777"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 xml:space="preserve">https://ru.wikipedia.org/wiki/ Кристаллер, Вальтер [В Интернете] // https://ru.wikipedia.org/wiki/. - 31 Август 2024 г.. - </w:t>
      </w:r>
      <w:hyperlink r:id="rId41" w:history="1">
        <w:r w:rsidRPr="006D1EC2">
          <w:rPr>
            <w:rStyle w:val="a5"/>
            <w:rFonts w:ascii="Times New Roman" w:hAnsi="Times New Roman" w:cs="Times New Roman"/>
            <w:noProof/>
            <w:sz w:val="28"/>
            <w:szCs w:val="28"/>
          </w:rPr>
          <w:t>https://ru.wikipedia.org/wiki/%D0%9A%D1%80%D0%B8%D1%81%D1%82%D0%B0%D0%BB%D0%BB%D0%B5%D1%80,_%D0%92%D0%B0%D0%BB%D1%8C%D1%82%D0%B5%D1%80</w:t>
        </w:r>
      </w:hyperlink>
      <w:r w:rsidRPr="006D1EC2">
        <w:rPr>
          <w:rFonts w:ascii="Times New Roman" w:hAnsi="Times New Roman" w:cs="Times New Roman"/>
          <w:noProof/>
          <w:sz w:val="28"/>
          <w:szCs w:val="28"/>
        </w:rPr>
        <w:t xml:space="preserve">. </w:t>
      </w:r>
    </w:p>
    <w:p w14:paraId="448299C0" w14:textId="53786793" w:rsidR="006D1EC2" w:rsidRP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 xml:space="preserve">Косымбаева Ш. И. </w:t>
      </w:r>
      <w:r w:rsidR="00A97246" w:rsidRPr="006D1EC2">
        <w:rPr>
          <w:rFonts w:ascii="Times New Roman" w:hAnsi="Times New Roman" w:cs="Times New Roman"/>
          <w:noProof/>
          <w:sz w:val="28"/>
          <w:szCs w:val="28"/>
        </w:rPr>
        <w:t xml:space="preserve">Наука и образование в ХХІ веке </w:t>
      </w:r>
      <w:r w:rsidRPr="006D1EC2">
        <w:rPr>
          <w:rFonts w:ascii="Times New Roman" w:hAnsi="Times New Roman" w:cs="Times New Roman"/>
          <w:noProof/>
          <w:sz w:val="28"/>
          <w:szCs w:val="28"/>
        </w:rPr>
        <w:t>[Конференция] // Ауылдық жерлердің әлеуметтік инфрақұрылымын</w:t>
      </w:r>
      <w:r w:rsidR="00725DD3">
        <w:rPr>
          <w:rFonts w:ascii="Times New Roman" w:hAnsi="Times New Roman" w:cs="Times New Roman"/>
          <w:noProof/>
          <w:sz w:val="28"/>
          <w:szCs w:val="28"/>
        </w:rPr>
        <w:t xml:space="preserve"> жаңғырту. - Нур-султан</w:t>
      </w:r>
      <w:r w:rsidRPr="006D1EC2">
        <w:rPr>
          <w:rFonts w:ascii="Times New Roman" w:hAnsi="Times New Roman" w:cs="Times New Roman"/>
          <w:noProof/>
          <w:sz w:val="28"/>
          <w:szCs w:val="28"/>
        </w:rPr>
        <w:t>: Нур-султан, 2020. - стр. 453-456.</w:t>
      </w:r>
    </w:p>
    <w:p w14:paraId="141F4893" w14:textId="5520D7B2"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Побережников И. В. Переход от традиционного к индустриальному обществу: теоретико-методологические проблемы</w:t>
      </w:r>
      <w:r w:rsidR="00725DD3">
        <w:rPr>
          <w:rFonts w:ascii="Times New Roman" w:hAnsi="Times New Roman" w:cs="Times New Roman"/>
          <w:noProof/>
          <w:sz w:val="28"/>
          <w:szCs w:val="28"/>
        </w:rPr>
        <w:t xml:space="preserve"> модернизации [Книга]. - Москва</w:t>
      </w:r>
      <w:r w:rsidRPr="006D1EC2">
        <w:rPr>
          <w:rFonts w:ascii="Times New Roman" w:hAnsi="Times New Roman" w:cs="Times New Roman"/>
          <w:noProof/>
          <w:sz w:val="28"/>
          <w:szCs w:val="28"/>
        </w:rPr>
        <w:t>: Издател</w:t>
      </w:r>
      <w:r w:rsidR="00F50B11">
        <w:rPr>
          <w:rFonts w:ascii="Times New Roman" w:hAnsi="Times New Roman" w:cs="Times New Roman"/>
          <w:noProof/>
          <w:sz w:val="28"/>
          <w:szCs w:val="28"/>
        </w:rPr>
        <w:t>ьство «</w:t>
      </w:r>
      <w:r w:rsidRPr="006D1EC2">
        <w:rPr>
          <w:rFonts w:ascii="Times New Roman" w:hAnsi="Times New Roman" w:cs="Times New Roman"/>
          <w:noProof/>
          <w:sz w:val="28"/>
          <w:szCs w:val="28"/>
        </w:rPr>
        <w:t>РОССПЭН</w:t>
      </w:r>
      <w:r w:rsidR="00F50B11">
        <w:rPr>
          <w:rFonts w:ascii="Times New Roman" w:hAnsi="Times New Roman" w:cs="Times New Roman"/>
          <w:noProof/>
          <w:sz w:val="28"/>
          <w:szCs w:val="28"/>
        </w:rPr>
        <w:t>»</w:t>
      </w:r>
      <w:r w:rsidRPr="006D1EC2">
        <w:rPr>
          <w:rFonts w:ascii="Times New Roman" w:hAnsi="Times New Roman" w:cs="Times New Roman"/>
          <w:noProof/>
          <w:sz w:val="28"/>
          <w:szCs w:val="28"/>
        </w:rPr>
        <w:t>, 2006</w:t>
      </w:r>
      <w:r w:rsidR="00725DD3">
        <w:rPr>
          <w:rFonts w:ascii="Times New Roman" w:hAnsi="Times New Roman" w:cs="Times New Roman"/>
          <w:noProof/>
          <w:sz w:val="28"/>
          <w:szCs w:val="28"/>
        </w:rPr>
        <w:t>.</w:t>
      </w:r>
    </w:p>
    <w:p w14:paraId="7A7A2852" w14:textId="668067E3"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Шашкова А. В. Курс лекций по конституционному праву зарубежных стран [К</w:t>
      </w:r>
      <w:r w:rsidR="00725DD3">
        <w:rPr>
          <w:rFonts w:ascii="Times New Roman" w:hAnsi="Times New Roman" w:cs="Times New Roman"/>
          <w:noProof/>
          <w:sz w:val="28"/>
          <w:szCs w:val="28"/>
        </w:rPr>
        <w:t>нига]. - Москва: Издательство «Линкор»</w:t>
      </w:r>
      <w:r w:rsidRPr="006D1EC2">
        <w:rPr>
          <w:rFonts w:ascii="Times New Roman" w:hAnsi="Times New Roman" w:cs="Times New Roman"/>
          <w:noProof/>
          <w:sz w:val="28"/>
          <w:szCs w:val="28"/>
        </w:rPr>
        <w:t>, 2008.</w:t>
      </w:r>
    </w:p>
    <w:p w14:paraId="1FEDB51D" w14:textId="77777777"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Ахметова Н. С. Право кочевого казахского общества [Дневник] // Вестник ЮУрГУ. - 2007 г.. - стр. 4-9.</w:t>
      </w:r>
    </w:p>
    <w:p w14:paraId="5B0B697C" w14:textId="4267E33A"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Жумадилова А. Сущность и природа местного самоуправления в Республике Казахстан [Дневник] // Правовая реформа в Казахстане. - 2003 г. - стр. 20-25.</w:t>
      </w:r>
    </w:p>
    <w:p w14:paraId="0B0CC4AE" w14:textId="61859DD4"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 xml:space="preserve">Кляшторный С. Г. Казахстан. Летопись </w:t>
      </w:r>
      <w:r w:rsidR="00725DD3">
        <w:rPr>
          <w:rFonts w:ascii="Times New Roman" w:hAnsi="Times New Roman" w:cs="Times New Roman"/>
          <w:noProof/>
          <w:sz w:val="28"/>
          <w:szCs w:val="28"/>
        </w:rPr>
        <w:t>трёх тысячелетий [Книга]. - СПб</w:t>
      </w:r>
      <w:r w:rsidRPr="006D1EC2">
        <w:rPr>
          <w:rFonts w:ascii="Times New Roman" w:hAnsi="Times New Roman" w:cs="Times New Roman"/>
          <w:noProof/>
          <w:sz w:val="28"/>
          <w:szCs w:val="28"/>
        </w:rPr>
        <w:t>: Нева, 1992.</w:t>
      </w:r>
    </w:p>
    <w:p w14:paraId="4E1EB80F" w14:textId="1530BC7B"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Мидельский С.Л. Становление местного самоуправления в Казахстане и м</w:t>
      </w:r>
      <w:r w:rsidR="00725DD3">
        <w:rPr>
          <w:rFonts w:ascii="Times New Roman" w:hAnsi="Times New Roman" w:cs="Times New Roman"/>
          <w:noProof/>
          <w:sz w:val="28"/>
          <w:szCs w:val="28"/>
        </w:rPr>
        <w:t>ировой опыт [Книга]. - Павлодар</w:t>
      </w:r>
      <w:r w:rsidRPr="006D1EC2">
        <w:rPr>
          <w:rFonts w:ascii="Times New Roman" w:hAnsi="Times New Roman" w:cs="Times New Roman"/>
          <w:noProof/>
          <w:sz w:val="28"/>
          <w:szCs w:val="28"/>
        </w:rPr>
        <w:t>: Акимат, 2007.</w:t>
      </w:r>
    </w:p>
    <w:p w14:paraId="0E89656E" w14:textId="77777777" w:rsidR="006D1EC2" w:rsidRDefault="00612D0E"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hyperlink r:id="rId42" w:history="1">
        <w:r w:rsidR="006D1EC2" w:rsidRPr="00A025E8">
          <w:rPr>
            <w:rStyle w:val="a5"/>
            <w:rFonts w:ascii="Times New Roman" w:hAnsi="Times New Roman" w:cs="Times New Roman"/>
            <w:noProof/>
            <w:sz w:val="28"/>
            <w:szCs w:val="28"/>
          </w:rPr>
          <w:t>http://www.elimai.kz/zhizn-i-smert-lidera-alash-ordy.html</w:t>
        </w:r>
      </w:hyperlink>
      <w:r w:rsidR="006D1EC2">
        <w:rPr>
          <w:rFonts w:ascii="Times New Roman" w:hAnsi="Times New Roman" w:cs="Times New Roman"/>
          <w:noProof/>
          <w:sz w:val="28"/>
          <w:szCs w:val="28"/>
        </w:rPr>
        <w:t xml:space="preserve"> </w:t>
      </w:r>
      <w:r w:rsidR="006D1EC2" w:rsidRPr="006D1EC2">
        <w:rPr>
          <w:rFonts w:ascii="Times New Roman" w:hAnsi="Times New Roman" w:cs="Times New Roman"/>
          <w:noProof/>
          <w:sz w:val="28"/>
          <w:szCs w:val="28"/>
        </w:rPr>
        <w:t xml:space="preserve">Жизнь и смерть лидера Алаш Орды [В Интернете] // </w:t>
      </w:r>
      <w:hyperlink r:id="rId43" w:history="1">
        <w:r w:rsidR="006D1EC2" w:rsidRPr="00A025E8">
          <w:rPr>
            <w:rStyle w:val="a5"/>
            <w:rFonts w:ascii="Times New Roman" w:hAnsi="Times New Roman" w:cs="Times New Roman"/>
            <w:noProof/>
            <w:sz w:val="28"/>
            <w:szCs w:val="28"/>
          </w:rPr>
          <w:t>http://www.elimai.kz/zhizn-i-smert-lidera-alash-ordy.html</w:t>
        </w:r>
      </w:hyperlink>
      <w:r w:rsidR="006D1EC2" w:rsidRPr="006D1EC2">
        <w:rPr>
          <w:rFonts w:ascii="Times New Roman" w:hAnsi="Times New Roman" w:cs="Times New Roman"/>
          <w:noProof/>
          <w:sz w:val="28"/>
          <w:szCs w:val="28"/>
        </w:rPr>
        <w:t>.</w:t>
      </w:r>
      <w:r w:rsidR="006D1EC2">
        <w:rPr>
          <w:rFonts w:ascii="Times New Roman" w:hAnsi="Times New Roman" w:cs="Times New Roman"/>
          <w:noProof/>
          <w:sz w:val="28"/>
          <w:szCs w:val="28"/>
        </w:rPr>
        <w:t xml:space="preserve"> </w:t>
      </w:r>
      <w:r w:rsidR="006D1EC2" w:rsidRPr="006D1EC2">
        <w:rPr>
          <w:rFonts w:ascii="Times New Roman" w:hAnsi="Times New Roman" w:cs="Times New Roman"/>
          <w:noProof/>
          <w:sz w:val="28"/>
          <w:szCs w:val="28"/>
        </w:rPr>
        <w:t xml:space="preserve">- 4 Апрель 2024 г.. - </w:t>
      </w:r>
      <w:hyperlink r:id="rId44" w:history="1">
        <w:r w:rsidR="006D1EC2" w:rsidRPr="00A025E8">
          <w:rPr>
            <w:rStyle w:val="a5"/>
            <w:rFonts w:ascii="Times New Roman" w:hAnsi="Times New Roman" w:cs="Times New Roman"/>
            <w:noProof/>
            <w:sz w:val="28"/>
            <w:szCs w:val="28"/>
          </w:rPr>
          <w:t>http://www.elimai.kz/zhizn-i-smert-lidera-alash-ordy.html</w:t>
        </w:r>
      </w:hyperlink>
      <w:r w:rsidR="006D1EC2" w:rsidRPr="006D1EC2">
        <w:rPr>
          <w:rFonts w:ascii="Times New Roman" w:hAnsi="Times New Roman" w:cs="Times New Roman"/>
          <w:noProof/>
          <w:sz w:val="28"/>
          <w:szCs w:val="28"/>
        </w:rPr>
        <w:t>.</w:t>
      </w:r>
      <w:r w:rsidR="006D1EC2">
        <w:rPr>
          <w:rFonts w:ascii="Times New Roman" w:hAnsi="Times New Roman" w:cs="Times New Roman"/>
          <w:noProof/>
          <w:sz w:val="28"/>
          <w:szCs w:val="28"/>
        </w:rPr>
        <w:t xml:space="preserve"> </w:t>
      </w:r>
    </w:p>
    <w:p w14:paraId="4919A02A" w14:textId="5E0C34E2"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Аманжолова Д. Партия Алаш. Истоки национальной демократии [В Интернете] // http :// www .</w:t>
      </w:r>
      <w:r w:rsidR="00725DD3">
        <w:rPr>
          <w:rFonts w:ascii="Times New Roman" w:hAnsi="Times New Roman" w:cs="Times New Roman"/>
          <w:noProof/>
          <w:sz w:val="28"/>
          <w:szCs w:val="28"/>
        </w:rPr>
        <w:t xml:space="preserve"> elimai.kz. - 4 Апрель 2024 г. </w:t>
      </w:r>
      <w:r w:rsidRPr="006D1EC2">
        <w:rPr>
          <w:rFonts w:ascii="Times New Roman" w:hAnsi="Times New Roman" w:cs="Times New Roman"/>
          <w:noProof/>
          <w:sz w:val="28"/>
          <w:szCs w:val="28"/>
        </w:rPr>
        <w:t>- http :// www . elimai . kz / istoki - nacionalnoj - demokratii . html.</w:t>
      </w:r>
    </w:p>
    <w:p w14:paraId="1C803A1E" w14:textId="728D813D"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Жирепчин К. А. Историко-теоретические основы местного самоуправления в Кaзaxстaне [Дневник] // Вестник Института законодательства и правовой информации Республики Казахстан. - 2006 г. - стр. 12-17.</w:t>
      </w:r>
    </w:p>
    <w:p w14:paraId="580E0025" w14:textId="1767106F"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 xml:space="preserve">Мидельский С. Л. Краткая история местного самоуправления в Казахстане: традиции и тенденции [В Интернете] // https://www.regionacadem.org/index.php?option=com_content&amp;view=article&amp;id=255&amp;lang=pl. - 5 Апрель 2024 г. - </w:t>
      </w:r>
      <w:hyperlink r:id="rId45" w:history="1">
        <w:r w:rsidRPr="00A025E8">
          <w:rPr>
            <w:rStyle w:val="a5"/>
            <w:rFonts w:ascii="Times New Roman" w:hAnsi="Times New Roman" w:cs="Times New Roman"/>
            <w:noProof/>
            <w:sz w:val="28"/>
            <w:szCs w:val="28"/>
          </w:rPr>
          <w:t>https://www.regionacadem.org/index.php?option=com_content&amp;view=article&amp;id=255&amp;lang=pl</w:t>
        </w:r>
      </w:hyperlink>
      <w:r w:rsidRPr="006D1EC2">
        <w:rPr>
          <w:rFonts w:ascii="Times New Roman" w:hAnsi="Times New Roman" w:cs="Times New Roman"/>
          <w:noProof/>
          <w:sz w:val="28"/>
          <w:szCs w:val="28"/>
        </w:rPr>
        <w:t>.</w:t>
      </w:r>
      <w:r>
        <w:rPr>
          <w:rFonts w:ascii="Times New Roman" w:hAnsi="Times New Roman" w:cs="Times New Roman"/>
          <w:noProof/>
          <w:sz w:val="28"/>
          <w:szCs w:val="28"/>
        </w:rPr>
        <w:t xml:space="preserve"> </w:t>
      </w:r>
    </w:p>
    <w:p w14:paraId="7700092F" w14:textId="77777777" w:rsidR="006D1EC2" w:rsidRDefault="006D1EC2" w:rsidP="006D1EC2">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Фролова Е. В. Модернизация социальной инфраструктуры муниципальных образований в Российской Федерации (диссертация). - Москва : [б.н.], 10 Август 2014 г.</w:t>
      </w:r>
    </w:p>
    <w:p w14:paraId="20CE19FB" w14:textId="25776AE7" w:rsidR="00671443" w:rsidRDefault="006D1EC2" w:rsidP="0067144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D1EC2">
        <w:rPr>
          <w:rFonts w:ascii="Times New Roman" w:hAnsi="Times New Roman" w:cs="Times New Roman"/>
          <w:noProof/>
          <w:sz w:val="28"/>
          <w:szCs w:val="28"/>
        </w:rPr>
        <w:t>Шарипов А. Ю. Социальная инфраструктура в концепции ускорения [Дневник] // Издат-во Новосиб. ун-та. - 1990 г. - стр. 21-25.</w:t>
      </w:r>
    </w:p>
    <w:p w14:paraId="1743D3E6" w14:textId="77777777" w:rsidR="00671443" w:rsidRDefault="00671443" w:rsidP="0067144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71443">
        <w:rPr>
          <w:rFonts w:ascii="Times New Roman" w:hAnsi="Times New Roman" w:cs="Times New Roman"/>
          <w:noProof/>
          <w:sz w:val="28"/>
          <w:szCs w:val="28"/>
        </w:rPr>
        <w:t>Косымбаева Ш. И. Зарубежный опыт работы региональных органов по формированию инфраструктурных основ [Дневник] // Актуальные научные исследования в современном мире. - 2022 г.. - стр. 72-80.</w:t>
      </w:r>
    </w:p>
    <w:p w14:paraId="79DD5109" w14:textId="1C78A2E0" w:rsidR="00671443" w:rsidRDefault="00671443" w:rsidP="0067144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71443">
        <w:rPr>
          <w:rFonts w:ascii="Times New Roman" w:hAnsi="Times New Roman" w:cs="Times New Roman"/>
          <w:noProof/>
          <w:sz w:val="28"/>
          <w:szCs w:val="28"/>
        </w:rPr>
        <w:t>Варнавский В. Г. Государственно-частное партнерство в здравоохранении [В Интернете] // hitp;//pnp-lawrus,ru/pu</w:t>
      </w:r>
      <w:r w:rsidR="004D2A23">
        <w:rPr>
          <w:rFonts w:ascii="Times New Roman" w:hAnsi="Times New Roman" w:cs="Times New Roman"/>
          <w:noProof/>
          <w:sz w:val="28"/>
          <w:szCs w:val="28"/>
        </w:rPr>
        <w:t>blics.php. - 15 Август 2024 г.</w:t>
      </w:r>
      <w:r w:rsidRPr="00671443">
        <w:rPr>
          <w:rFonts w:ascii="Times New Roman" w:hAnsi="Times New Roman" w:cs="Times New Roman"/>
          <w:noProof/>
          <w:sz w:val="28"/>
          <w:szCs w:val="28"/>
        </w:rPr>
        <w:t>- URL: hitp;//pnp-lawrus,ru/publics.php.</w:t>
      </w:r>
      <w:r>
        <w:rPr>
          <w:rFonts w:ascii="Times New Roman" w:hAnsi="Times New Roman" w:cs="Times New Roman"/>
          <w:noProof/>
          <w:sz w:val="28"/>
          <w:szCs w:val="28"/>
        </w:rPr>
        <w:t xml:space="preserve"> </w:t>
      </w:r>
    </w:p>
    <w:p w14:paraId="077D8DB5" w14:textId="77777777" w:rsidR="00671443" w:rsidRDefault="00671443" w:rsidP="0067144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71443">
        <w:rPr>
          <w:rFonts w:ascii="Times New Roman" w:hAnsi="Times New Roman" w:cs="Times New Roman"/>
          <w:noProof/>
          <w:sz w:val="28"/>
          <w:szCs w:val="28"/>
          <w:lang w:val="en-US"/>
        </w:rPr>
        <w:t xml:space="preserve">PF1 PF1: meeting the investment challenge. </w:t>
      </w:r>
      <w:r w:rsidRPr="00671443">
        <w:rPr>
          <w:rFonts w:ascii="Times New Roman" w:hAnsi="Times New Roman" w:cs="Times New Roman"/>
          <w:noProof/>
          <w:sz w:val="28"/>
          <w:szCs w:val="28"/>
        </w:rPr>
        <w:t xml:space="preserve">[В Интернете] // www.hmtreasury.gov.uk. - 12 Август 2023 г.. - URL: </w:t>
      </w:r>
      <w:hyperlink r:id="rId46" w:history="1">
        <w:r w:rsidRPr="00A025E8">
          <w:rPr>
            <w:rStyle w:val="a5"/>
            <w:rFonts w:ascii="Times New Roman" w:hAnsi="Times New Roman" w:cs="Times New Roman"/>
            <w:noProof/>
            <w:sz w:val="28"/>
            <w:szCs w:val="28"/>
          </w:rPr>
          <w:t>www.hmtreasury.gov.uk</w:t>
        </w:r>
      </w:hyperlink>
      <w:r w:rsidRPr="00671443">
        <w:rPr>
          <w:rFonts w:ascii="Times New Roman" w:hAnsi="Times New Roman" w:cs="Times New Roman"/>
          <w:noProof/>
          <w:sz w:val="28"/>
          <w:szCs w:val="28"/>
        </w:rPr>
        <w:t>.</w:t>
      </w:r>
      <w:r>
        <w:rPr>
          <w:rFonts w:ascii="Times New Roman" w:hAnsi="Times New Roman" w:cs="Times New Roman"/>
          <w:noProof/>
          <w:sz w:val="28"/>
          <w:szCs w:val="28"/>
        </w:rPr>
        <w:t xml:space="preserve"> </w:t>
      </w:r>
    </w:p>
    <w:p w14:paraId="3C5B74A8" w14:textId="3650011A" w:rsidR="00671443" w:rsidRDefault="00671443" w:rsidP="0067144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71443">
        <w:rPr>
          <w:rFonts w:ascii="Times New Roman" w:hAnsi="Times New Roman" w:cs="Times New Roman"/>
          <w:noProof/>
          <w:sz w:val="28"/>
          <w:szCs w:val="28"/>
        </w:rPr>
        <w:t>Варнавский В. Г. Управление государственно-частным партнерством за рубежом [Дневник] // Вопросы государственного и муниципального управления. - 2012 г.</w:t>
      </w:r>
      <w:r w:rsidR="004D2A23">
        <w:rPr>
          <w:rFonts w:ascii="Times New Roman" w:hAnsi="Times New Roman" w:cs="Times New Roman"/>
          <w:noProof/>
          <w:sz w:val="28"/>
          <w:szCs w:val="28"/>
        </w:rPr>
        <w:t xml:space="preserve"> </w:t>
      </w:r>
      <w:r w:rsidRPr="00671443">
        <w:rPr>
          <w:rFonts w:ascii="Times New Roman" w:hAnsi="Times New Roman" w:cs="Times New Roman"/>
          <w:noProof/>
          <w:sz w:val="28"/>
          <w:szCs w:val="28"/>
        </w:rPr>
        <w:t>- стр. 144.</w:t>
      </w:r>
    </w:p>
    <w:p w14:paraId="1A283F4B" w14:textId="77777777" w:rsidR="00671443" w:rsidRDefault="00671443" w:rsidP="0067144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671443">
        <w:rPr>
          <w:rFonts w:ascii="Times New Roman" w:hAnsi="Times New Roman" w:cs="Times New Roman"/>
          <w:noProof/>
          <w:sz w:val="28"/>
          <w:szCs w:val="28"/>
          <w:lang w:val="en-US"/>
        </w:rPr>
        <w:t>Australia Government. Department of Infrastructure and Transport Release of the Infrastructure Finance and Funding Reform Report [</w:t>
      </w:r>
      <w:r w:rsidRPr="00671443">
        <w:rPr>
          <w:rFonts w:ascii="Times New Roman" w:hAnsi="Times New Roman" w:cs="Times New Roman"/>
          <w:noProof/>
          <w:sz w:val="28"/>
          <w:szCs w:val="28"/>
        </w:rPr>
        <w:t>В</w:t>
      </w:r>
      <w:r w:rsidRPr="00671443">
        <w:rPr>
          <w:rFonts w:ascii="Times New Roman" w:hAnsi="Times New Roman" w:cs="Times New Roman"/>
          <w:noProof/>
          <w:sz w:val="28"/>
          <w:szCs w:val="28"/>
          <w:lang w:val="en-US"/>
        </w:rPr>
        <w:t xml:space="preserve"> </w:t>
      </w:r>
      <w:r w:rsidRPr="00671443">
        <w:rPr>
          <w:rFonts w:ascii="Times New Roman" w:hAnsi="Times New Roman" w:cs="Times New Roman"/>
          <w:noProof/>
          <w:sz w:val="28"/>
          <w:szCs w:val="28"/>
        </w:rPr>
        <w:t>Интернете</w:t>
      </w:r>
      <w:r w:rsidRPr="00671443">
        <w:rPr>
          <w:rFonts w:ascii="Times New Roman" w:hAnsi="Times New Roman" w:cs="Times New Roman"/>
          <w:noProof/>
          <w:sz w:val="28"/>
          <w:szCs w:val="28"/>
          <w:lang w:val="en-US"/>
        </w:rPr>
        <w:t xml:space="preserve">] // http://www.infrastmcture.gov.au/infrastmcture. - 12 </w:t>
      </w:r>
      <w:r w:rsidRPr="00671443">
        <w:rPr>
          <w:rFonts w:ascii="Times New Roman" w:hAnsi="Times New Roman" w:cs="Times New Roman"/>
          <w:noProof/>
          <w:sz w:val="28"/>
          <w:szCs w:val="28"/>
        </w:rPr>
        <w:t>Июль</w:t>
      </w:r>
      <w:r w:rsidRPr="00671443">
        <w:rPr>
          <w:rFonts w:ascii="Times New Roman" w:hAnsi="Times New Roman" w:cs="Times New Roman"/>
          <w:noProof/>
          <w:sz w:val="28"/>
          <w:szCs w:val="28"/>
          <w:lang w:val="en-US"/>
        </w:rPr>
        <w:t xml:space="preserve"> 2023 </w:t>
      </w:r>
      <w:r w:rsidRPr="00671443">
        <w:rPr>
          <w:rFonts w:ascii="Times New Roman" w:hAnsi="Times New Roman" w:cs="Times New Roman"/>
          <w:noProof/>
          <w:sz w:val="28"/>
          <w:szCs w:val="28"/>
        </w:rPr>
        <w:t>г</w:t>
      </w:r>
      <w:r w:rsidRPr="00671443">
        <w:rPr>
          <w:rFonts w:ascii="Times New Roman" w:hAnsi="Times New Roman" w:cs="Times New Roman"/>
          <w:noProof/>
          <w:sz w:val="28"/>
          <w:szCs w:val="28"/>
          <w:lang w:val="en-US"/>
        </w:rPr>
        <w:t xml:space="preserve">.. - URL: </w:t>
      </w:r>
      <w:hyperlink r:id="rId47" w:history="1">
        <w:r w:rsidRPr="00A025E8">
          <w:rPr>
            <w:rStyle w:val="a5"/>
            <w:rFonts w:ascii="Times New Roman" w:hAnsi="Times New Roman" w:cs="Times New Roman"/>
            <w:noProof/>
            <w:sz w:val="28"/>
            <w:szCs w:val="28"/>
            <w:lang w:val="en-US"/>
          </w:rPr>
          <w:t>http://www.infrastmcture.gov.au/infrastmcture</w:t>
        </w:r>
      </w:hyperlink>
      <w:r w:rsidRPr="00671443">
        <w:rPr>
          <w:rFonts w:ascii="Times New Roman" w:hAnsi="Times New Roman" w:cs="Times New Roman"/>
          <w:noProof/>
          <w:sz w:val="28"/>
          <w:szCs w:val="28"/>
          <w:lang w:val="en-US"/>
        </w:rPr>
        <w:t>.</w:t>
      </w:r>
      <w:r>
        <w:rPr>
          <w:rFonts w:ascii="Times New Roman" w:hAnsi="Times New Roman" w:cs="Times New Roman"/>
          <w:noProof/>
          <w:sz w:val="28"/>
          <w:szCs w:val="28"/>
        </w:rPr>
        <w:t xml:space="preserve"> </w:t>
      </w:r>
    </w:p>
    <w:p w14:paraId="75A95435" w14:textId="0464C734" w:rsidR="00671443" w:rsidRPr="00671443" w:rsidRDefault="00671443" w:rsidP="00671443">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671443">
        <w:rPr>
          <w:rFonts w:ascii="Times New Roman" w:hAnsi="Times New Roman" w:cs="Times New Roman"/>
          <w:noProof/>
          <w:sz w:val="28"/>
          <w:szCs w:val="28"/>
          <w:lang w:val="en-US"/>
        </w:rPr>
        <w:t>L&amp;Q London Housing Association [</w:t>
      </w:r>
      <w:r w:rsidRPr="00671443">
        <w:rPr>
          <w:rFonts w:ascii="Times New Roman" w:hAnsi="Times New Roman" w:cs="Times New Roman"/>
          <w:noProof/>
          <w:sz w:val="28"/>
          <w:szCs w:val="28"/>
        </w:rPr>
        <w:t>В</w:t>
      </w:r>
      <w:r w:rsidRPr="00671443">
        <w:rPr>
          <w:rFonts w:ascii="Times New Roman" w:hAnsi="Times New Roman" w:cs="Times New Roman"/>
          <w:noProof/>
          <w:sz w:val="28"/>
          <w:szCs w:val="28"/>
          <w:lang w:val="en-US"/>
        </w:rPr>
        <w:t xml:space="preserve"> </w:t>
      </w:r>
      <w:r w:rsidRPr="00671443">
        <w:rPr>
          <w:rFonts w:ascii="Times New Roman" w:hAnsi="Times New Roman" w:cs="Times New Roman"/>
          <w:noProof/>
          <w:sz w:val="28"/>
          <w:szCs w:val="28"/>
        </w:rPr>
        <w:t>Интернете</w:t>
      </w:r>
      <w:r w:rsidRPr="00671443">
        <w:rPr>
          <w:rFonts w:ascii="Times New Roman" w:hAnsi="Times New Roman" w:cs="Times New Roman"/>
          <w:noProof/>
          <w:sz w:val="28"/>
          <w:szCs w:val="28"/>
          <w:lang w:val="en-US"/>
        </w:rPr>
        <w:t xml:space="preserve">] // http //www lqgroup ore uk. - 25 </w:t>
      </w:r>
      <w:r w:rsidRPr="00671443">
        <w:rPr>
          <w:rFonts w:ascii="Times New Roman" w:hAnsi="Times New Roman" w:cs="Times New Roman"/>
          <w:noProof/>
          <w:sz w:val="28"/>
          <w:szCs w:val="28"/>
        </w:rPr>
        <w:t>Июль</w:t>
      </w:r>
      <w:r w:rsidRPr="00671443">
        <w:rPr>
          <w:rFonts w:ascii="Times New Roman" w:hAnsi="Times New Roman" w:cs="Times New Roman"/>
          <w:noProof/>
          <w:sz w:val="28"/>
          <w:szCs w:val="28"/>
          <w:lang w:val="en-US"/>
        </w:rPr>
        <w:t xml:space="preserve"> 2023 </w:t>
      </w:r>
      <w:r w:rsidRPr="00671443">
        <w:rPr>
          <w:rFonts w:ascii="Times New Roman" w:hAnsi="Times New Roman" w:cs="Times New Roman"/>
          <w:noProof/>
          <w:sz w:val="28"/>
          <w:szCs w:val="28"/>
        </w:rPr>
        <w:t>г</w:t>
      </w:r>
      <w:r w:rsidR="00725DD3">
        <w:rPr>
          <w:rFonts w:ascii="Times New Roman" w:hAnsi="Times New Roman" w:cs="Times New Roman"/>
          <w:noProof/>
          <w:sz w:val="28"/>
          <w:szCs w:val="28"/>
          <w:lang w:val="en-US"/>
        </w:rPr>
        <w:t>.</w:t>
      </w:r>
      <w:r w:rsidRPr="00671443">
        <w:rPr>
          <w:rFonts w:ascii="Times New Roman" w:hAnsi="Times New Roman" w:cs="Times New Roman"/>
          <w:noProof/>
          <w:sz w:val="28"/>
          <w:szCs w:val="28"/>
          <w:lang w:val="en-US"/>
        </w:rPr>
        <w:t xml:space="preserve"> - </w:t>
      </w:r>
      <w:hyperlink r:id="rId48" w:history="1">
        <w:r w:rsidRPr="00A025E8">
          <w:rPr>
            <w:rStyle w:val="a5"/>
            <w:rFonts w:ascii="Times New Roman" w:hAnsi="Times New Roman" w:cs="Times New Roman"/>
            <w:noProof/>
            <w:sz w:val="28"/>
            <w:szCs w:val="28"/>
            <w:lang w:val="en-US"/>
          </w:rPr>
          <w:t>URL:</w:t>
        </w:r>
        <w:r w:rsidRPr="00725DD3">
          <w:rPr>
            <w:rStyle w:val="a5"/>
            <w:rFonts w:ascii="Times New Roman" w:hAnsi="Times New Roman" w:cs="Times New Roman"/>
            <w:noProof/>
            <w:sz w:val="28"/>
            <w:szCs w:val="28"/>
            <w:lang w:val="en-US"/>
          </w:rPr>
          <w:t xml:space="preserve"> </w:t>
        </w:r>
        <w:r w:rsidRPr="00A025E8">
          <w:rPr>
            <w:rStyle w:val="a5"/>
            <w:rFonts w:ascii="Times New Roman" w:hAnsi="Times New Roman" w:cs="Times New Roman"/>
            <w:noProof/>
            <w:sz w:val="28"/>
            <w:szCs w:val="28"/>
            <w:lang w:val="en-US"/>
          </w:rPr>
          <w:t>http</w:t>
        </w:r>
      </w:hyperlink>
      <w:r w:rsidRPr="00725DD3">
        <w:rPr>
          <w:rFonts w:ascii="Times New Roman" w:hAnsi="Times New Roman" w:cs="Times New Roman"/>
          <w:noProof/>
          <w:sz w:val="28"/>
          <w:szCs w:val="28"/>
          <w:lang w:val="en-US"/>
        </w:rPr>
        <w:t xml:space="preserve"> </w:t>
      </w:r>
      <w:r w:rsidRPr="00671443">
        <w:rPr>
          <w:rFonts w:ascii="Times New Roman" w:hAnsi="Times New Roman" w:cs="Times New Roman"/>
          <w:noProof/>
          <w:sz w:val="28"/>
          <w:szCs w:val="28"/>
          <w:lang w:val="en-US"/>
        </w:rPr>
        <w:t>//www lqgroup ore uk.</w:t>
      </w:r>
      <w:r w:rsidRPr="00725DD3">
        <w:rPr>
          <w:rFonts w:ascii="Times New Roman" w:hAnsi="Times New Roman" w:cs="Times New Roman"/>
          <w:noProof/>
          <w:sz w:val="28"/>
          <w:szCs w:val="28"/>
          <w:lang w:val="en-US"/>
        </w:rPr>
        <w:t xml:space="preserve">   </w:t>
      </w:r>
    </w:p>
    <w:p w14:paraId="2B7B4C02" w14:textId="77777777" w:rsidR="00991CF0" w:rsidRPr="00991CF0" w:rsidRDefault="00671443" w:rsidP="00991CF0">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671443">
        <w:rPr>
          <w:rFonts w:ascii="Times New Roman" w:hAnsi="Times New Roman" w:cs="Times New Roman"/>
          <w:noProof/>
          <w:sz w:val="28"/>
          <w:szCs w:val="28"/>
        </w:rPr>
        <w:t xml:space="preserve">Закон Республики Казахстан О местном государственном управлении и самоуправлении в Республике Казахстан [В Интернете] // https://adilet.zan.kz/. - 23 Январь 2001 г.. - </w:t>
      </w:r>
      <w:hyperlink r:id="rId49" w:history="1">
        <w:r w:rsidRPr="00A025E8">
          <w:rPr>
            <w:rStyle w:val="a5"/>
            <w:rFonts w:ascii="Times New Roman" w:hAnsi="Times New Roman" w:cs="Times New Roman"/>
            <w:noProof/>
            <w:sz w:val="28"/>
            <w:szCs w:val="28"/>
          </w:rPr>
          <w:t>https://adilet.zan.kz/rus/docs/Z010000148_</w:t>
        </w:r>
      </w:hyperlink>
      <w:r w:rsidRPr="00671443">
        <w:rPr>
          <w:rFonts w:ascii="Times New Roman" w:hAnsi="Times New Roman" w:cs="Times New Roman"/>
          <w:noProof/>
          <w:sz w:val="28"/>
          <w:szCs w:val="28"/>
        </w:rPr>
        <w:t>.</w:t>
      </w:r>
      <w:r>
        <w:rPr>
          <w:rFonts w:ascii="Times New Roman" w:hAnsi="Times New Roman" w:cs="Times New Roman"/>
          <w:noProof/>
          <w:sz w:val="28"/>
          <w:szCs w:val="28"/>
        </w:rPr>
        <w:t xml:space="preserve"> </w:t>
      </w:r>
    </w:p>
    <w:p w14:paraId="684262A1" w14:textId="77777777" w:rsidR="00991CF0" w:rsidRPr="00991CF0" w:rsidRDefault="00991CF0" w:rsidP="00991CF0">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991CF0">
        <w:rPr>
          <w:rFonts w:ascii="Times New Roman" w:hAnsi="Times New Roman" w:cs="Times New Roman"/>
          <w:noProof/>
          <w:sz w:val="28"/>
          <w:szCs w:val="28"/>
          <w:lang w:val="en-US"/>
        </w:rPr>
        <w:t>Kossymbayeva S. International CEO (Communication, Economics, Organization), Social Sciences Congress [</w:t>
      </w:r>
      <w:r w:rsidRPr="00991CF0">
        <w:rPr>
          <w:rFonts w:ascii="Times New Roman" w:hAnsi="Times New Roman" w:cs="Times New Roman"/>
          <w:noProof/>
          <w:sz w:val="28"/>
          <w:szCs w:val="28"/>
        </w:rPr>
        <w:t>Конференция</w:t>
      </w:r>
      <w:r w:rsidRPr="00991CF0">
        <w:rPr>
          <w:rFonts w:ascii="Times New Roman" w:hAnsi="Times New Roman" w:cs="Times New Roman"/>
          <w:noProof/>
          <w:sz w:val="28"/>
          <w:szCs w:val="28"/>
          <w:lang w:val="en-US"/>
        </w:rPr>
        <w:t xml:space="preserve">] // Rural Social Infrastructure Assessment: Regional Aspect . - Bosniya and Herzegovina : Bosniya and Herzegovina, 2020. - </w:t>
      </w:r>
      <w:r w:rsidRPr="00991CF0">
        <w:rPr>
          <w:rFonts w:ascii="Times New Roman" w:hAnsi="Times New Roman" w:cs="Times New Roman"/>
          <w:noProof/>
          <w:sz w:val="28"/>
          <w:szCs w:val="28"/>
        </w:rPr>
        <w:t>стр</w:t>
      </w:r>
      <w:r w:rsidRPr="00991CF0">
        <w:rPr>
          <w:rFonts w:ascii="Times New Roman" w:hAnsi="Times New Roman" w:cs="Times New Roman"/>
          <w:noProof/>
          <w:sz w:val="28"/>
          <w:szCs w:val="28"/>
          <w:lang w:val="en-US"/>
        </w:rPr>
        <w:t>. 214-226.</w:t>
      </w:r>
    </w:p>
    <w:p w14:paraId="4F475F9B" w14:textId="49316EC6" w:rsidR="0043020F" w:rsidRPr="0043020F" w:rsidRDefault="00991CF0" w:rsidP="0043020F">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43020F">
        <w:rPr>
          <w:rFonts w:ascii="Times New Roman" w:hAnsi="Times New Roman" w:cs="Times New Roman"/>
          <w:noProof/>
          <w:sz w:val="28"/>
          <w:szCs w:val="28"/>
          <w:lang w:val="en-US"/>
        </w:rPr>
        <w:t>Kossymbayeva S. I. Analysing the efficiency of managing the rural social infrastructure in the region [</w:t>
      </w:r>
      <w:r w:rsidRPr="0043020F">
        <w:rPr>
          <w:rFonts w:ascii="Times New Roman" w:hAnsi="Times New Roman" w:cs="Times New Roman"/>
          <w:noProof/>
          <w:sz w:val="28"/>
          <w:szCs w:val="28"/>
        </w:rPr>
        <w:t>Дневник</w:t>
      </w:r>
      <w:r w:rsidRPr="0043020F">
        <w:rPr>
          <w:rFonts w:ascii="Times New Roman" w:hAnsi="Times New Roman" w:cs="Times New Roman"/>
          <w:noProof/>
          <w:sz w:val="28"/>
          <w:szCs w:val="28"/>
          <w:lang w:val="en-US"/>
        </w:rPr>
        <w:t xml:space="preserve">] // Space and Culture. - 2019 </w:t>
      </w:r>
      <w:r w:rsidRPr="0043020F">
        <w:rPr>
          <w:rFonts w:ascii="Times New Roman" w:hAnsi="Times New Roman" w:cs="Times New Roman"/>
          <w:noProof/>
          <w:sz w:val="28"/>
          <w:szCs w:val="28"/>
        </w:rPr>
        <w:t>г</w:t>
      </w:r>
      <w:r w:rsidR="004D2A23">
        <w:rPr>
          <w:rFonts w:ascii="Times New Roman" w:hAnsi="Times New Roman" w:cs="Times New Roman"/>
          <w:noProof/>
          <w:sz w:val="28"/>
          <w:szCs w:val="28"/>
          <w:lang w:val="en-US"/>
        </w:rPr>
        <w:t>.</w:t>
      </w:r>
      <w:r w:rsidRPr="0043020F">
        <w:rPr>
          <w:rFonts w:ascii="Times New Roman" w:hAnsi="Times New Roman" w:cs="Times New Roman"/>
          <w:noProof/>
          <w:sz w:val="28"/>
          <w:szCs w:val="28"/>
          <w:lang w:val="en-US"/>
        </w:rPr>
        <w:t xml:space="preserve"> - </w:t>
      </w:r>
      <w:r w:rsidRPr="0043020F">
        <w:rPr>
          <w:rFonts w:ascii="Times New Roman" w:hAnsi="Times New Roman" w:cs="Times New Roman"/>
          <w:noProof/>
          <w:sz w:val="28"/>
          <w:szCs w:val="28"/>
        </w:rPr>
        <w:t>стр</w:t>
      </w:r>
      <w:r w:rsidRPr="0043020F">
        <w:rPr>
          <w:rFonts w:ascii="Times New Roman" w:hAnsi="Times New Roman" w:cs="Times New Roman"/>
          <w:noProof/>
          <w:sz w:val="28"/>
          <w:szCs w:val="28"/>
          <w:lang w:val="en-US"/>
        </w:rPr>
        <w:t>. 61-75.</w:t>
      </w:r>
    </w:p>
    <w:p w14:paraId="630B6B22" w14:textId="7E801900" w:rsidR="00DE37B5" w:rsidRDefault="0043020F" w:rsidP="00DE37B5">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43020F">
        <w:rPr>
          <w:rFonts w:ascii="Times New Roman" w:hAnsi="Times New Roman" w:cs="Times New Roman"/>
          <w:noProof/>
          <w:sz w:val="28"/>
          <w:szCs w:val="28"/>
        </w:rPr>
        <w:t xml:space="preserve">Бюро национальной статистики Мангистауская область [В Интернете] // https://stat.gov.kz/ru/region/mangystau/. - 5 Июль 2024 г. - </w:t>
      </w:r>
      <w:hyperlink r:id="rId50" w:history="1">
        <w:r w:rsidRPr="00A025E8">
          <w:rPr>
            <w:rStyle w:val="a5"/>
            <w:rFonts w:ascii="Times New Roman" w:hAnsi="Times New Roman" w:cs="Times New Roman"/>
            <w:noProof/>
            <w:sz w:val="28"/>
            <w:szCs w:val="28"/>
          </w:rPr>
          <w:t>https://stat.gov.kz/ru/region/mangystau/</w:t>
        </w:r>
      </w:hyperlink>
      <w:r w:rsidRPr="0043020F">
        <w:rPr>
          <w:rFonts w:ascii="Times New Roman" w:hAnsi="Times New Roman" w:cs="Times New Roman"/>
          <w:noProof/>
          <w:sz w:val="28"/>
          <w:szCs w:val="28"/>
        </w:rPr>
        <w:t>.</w:t>
      </w:r>
      <w:r>
        <w:rPr>
          <w:rFonts w:ascii="Times New Roman" w:hAnsi="Times New Roman" w:cs="Times New Roman"/>
          <w:noProof/>
          <w:sz w:val="28"/>
          <w:szCs w:val="28"/>
        </w:rPr>
        <w:t xml:space="preserve"> </w:t>
      </w:r>
    </w:p>
    <w:p w14:paraId="65BB6BC2" w14:textId="41DC5C99" w:rsidR="00057083" w:rsidRDefault="00DE37B5" w:rsidP="0005708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057083">
        <w:rPr>
          <w:rFonts w:ascii="Times New Roman" w:hAnsi="Times New Roman" w:cs="Times New Roman"/>
          <w:noProof/>
          <w:sz w:val="28"/>
          <w:szCs w:val="28"/>
        </w:rPr>
        <w:t>Бюро национальной статистики</w:t>
      </w:r>
      <w:r w:rsidRPr="00DE37B5">
        <w:rPr>
          <w:rFonts w:ascii="Times New Roman" w:hAnsi="Times New Roman" w:cs="Times New Roman"/>
          <w:noProof/>
          <w:sz w:val="28"/>
          <w:szCs w:val="28"/>
        </w:rPr>
        <w:t xml:space="preserve"> Социально-экономическое развитие Республики Казахстан в 2019 году в разрезе р</w:t>
      </w:r>
      <w:r w:rsidR="00725DD3">
        <w:rPr>
          <w:rFonts w:ascii="Times New Roman" w:hAnsi="Times New Roman" w:cs="Times New Roman"/>
          <w:noProof/>
          <w:sz w:val="28"/>
          <w:szCs w:val="28"/>
        </w:rPr>
        <w:t>егионов [Книга]. - Нур-Султан</w:t>
      </w:r>
      <w:r w:rsidRPr="00DE37B5">
        <w:rPr>
          <w:rFonts w:ascii="Times New Roman" w:hAnsi="Times New Roman" w:cs="Times New Roman"/>
          <w:noProof/>
          <w:sz w:val="28"/>
          <w:szCs w:val="28"/>
        </w:rPr>
        <w:t>: Нур-Султан, 2019.</w:t>
      </w:r>
    </w:p>
    <w:p w14:paraId="72C2E2B0" w14:textId="77777777" w:rsidR="00057083" w:rsidRDefault="00057083" w:rsidP="0005708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057083">
        <w:rPr>
          <w:rFonts w:ascii="Times New Roman" w:hAnsi="Times New Roman" w:cs="Times New Roman"/>
          <w:noProof/>
          <w:sz w:val="28"/>
          <w:szCs w:val="28"/>
        </w:rPr>
        <w:t>Бюро национальной статистики Регионы Казахстана. Статистический ежегодник. 2017-2019гг. [Книга]. - Нур-султан : Нур-султан, 2020.</w:t>
      </w:r>
    </w:p>
    <w:p w14:paraId="4E61C8FA" w14:textId="6E0010D7" w:rsidR="00836830" w:rsidRPr="00836830" w:rsidRDefault="00057083" w:rsidP="00836830">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057083">
        <w:rPr>
          <w:rFonts w:ascii="Times New Roman" w:hAnsi="Times New Roman" w:cs="Times New Roman"/>
          <w:noProof/>
          <w:sz w:val="28"/>
          <w:szCs w:val="28"/>
        </w:rPr>
        <w:t>Акимов В. В. Разработка методологических основ устойчивого развития сельских территорий [Дневник] // Вестник Московского университета имени С. Ю. Витте. Серия 1: Экономика и управление. - 2019 г. - стр. 16-23</w:t>
      </w:r>
      <w:r w:rsidR="00836830">
        <w:rPr>
          <w:rFonts w:ascii="Times New Roman" w:hAnsi="Times New Roman" w:cs="Times New Roman"/>
          <w:noProof/>
          <w:sz w:val="28"/>
          <w:szCs w:val="28"/>
        </w:rPr>
        <w:t>.</w:t>
      </w:r>
    </w:p>
    <w:p w14:paraId="5880E461" w14:textId="2129B311" w:rsidR="00836830" w:rsidRPr="00E66AFE" w:rsidRDefault="00836830" w:rsidP="00E66AFE">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836830">
        <w:rPr>
          <w:rFonts w:ascii="Times New Roman" w:hAnsi="Times New Roman" w:cs="Times New Roman"/>
          <w:noProof/>
          <w:sz w:val="28"/>
          <w:szCs w:val="28"/>
        </w:rPr>
        <w:t>Косымбаева Ш. И. Актуальные проблемы менеджмента и экономики в России и за рубежом [Конференция] // Отечественный и зарубежный опыт развития социальной инфраструктуры сельских территорий. - Новосибирск : ИЦРОН, 2018. - стр. 35-37.</w:t>
      </w:r>
    </w:p>
    <w:p w14:paraId="69CD5436" w14:textId="6FB90D89" w:rsidR="00057083" w:rsidRDefault="00057083" w:rsidP="0005708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057083">
        <w:rPr>
          <w:rFonts w:ascii="Times New Roman" w:hAnsi="Times New Roman" w:cs="Times New Roman"/>
          <w:noProof/>
          <w:sz w:val="28"/>
          <w:szCs w:val="28"/>
        </w:rPr>
        <w:t>Лихачёва Т. Н. Перспективы развития рынка труда сельских территорий в неустойчивых социально-экономических условиях [Дневник] // Экономика труда. - 2017 г. - стр. 367-380.</w:t>
      </w:r>
    </w:p>
    <w:p w14:paraId="69BB8DFC" w14:textId="230F7923" w:rsidR="00057083" w:rsidRPr="00057083" w:rsidRDefault="00057083" w:rsidP="00057083">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057083">
        <w:rPr>
          <w:rFonts w:ascii="Times New Roman" w:hAnsi="Times New Roman" w:cs="Times New Roman"/>
          <w:noProof/>
          <w:sz w:val="28"/>
          <w:szCs w:val="28"/>
          <w:lang w:val="en-US"/>
        </w:rPr>
        <w:t>Kossymbayeva S. 15 jubilee international scientific conference «Security and economics in the uncertain world – dilemmas and challenges» [</w:t>
      </w:r>
      <w:r w:rsidRPr="00057083">
        <w:rPr>
          <w:rFonts w:ascii="Times New Roman" w:hAnsi="Times New Roman" w:cs="Times New Roman"/>
          <w:noProof/>
          <w:sz w:val="28"/>
          <w:szCs w:val="28"/>
        </w:rPr>
        <w:t>Конференция</w:t>
      </w:r>
      <w:r w:rsidRPr="00057083">
        <w:rPr>
          <w:rFonts w:ascii="Times New Roman" w:hAnsi="Times New Roman" w:cs="Times New Roman"/>
          <w:noProof/>
          <w:sz w:val="28"/>
          <w:szCs w:val="28"/>
          <w:lang w:val="en-US"/>
        </w:rPr>
        <w:t>] // Formation of infrastructure bases of social development of rural areas. - P</w:t>
      </w:r>
      <w:r w:rsidR="00725DD3">
        <w:rPr>
          <w:rFonts w:ascii="Times New Roman" w:hAnsi="Times New Roman" w:cs="Times New Roman"/>
          <w:noProof/>
          <w:sz w:val="28"/>
          <w:szCs w:val="28"/>
          <w:lang w:val="en-US"/>
        </w:rPr>
        <w:t>lovdiv</w:t>
      </w:r>
      <w:r w:rsidRPr="00057083">
        <w:rPr>
          <w:rFonts w:ascii="Times New Roman" w:hAnsi="Times New Roman" w:cs="Times New Roman"/>
          <w:noProof/>
          <w:sz w:val="28"/>
          <w:szCs w:val="28"/>
          <w:lang w:val="en-US"/>
        </w:rPr>
        <w:t xml:space="preserve">: Higer School of security, 2019. - </w:t>
      </w:r>
      <w:r w:rsidRPr="00057083">
        <w:rPr>
          <w:rFonts w:ascii="Times New Roman" w:hAnsi="Times New Roman" w:cs="Times New Roman"/>
          <w:noProof/>
          <w:sz w:val="28"/>
          <w:szCs w:val="28"/>
        </w:rPr>
        <w:t>стр</w:t>
      </w:r>
      <w:r w:rsidRPr="00057083">
        <w:rPr>
          <w:rFonts w:ascii="Times New Roman" w:hAnsi="Times New Roman" w:cs="Times New Roman"/>
          <w:noProof/>
          <w:sz w:val="28"/>
          <w:szCs w:val="28"/>
          <w:lang w:val="en-US"/>
        </w:rPr>
        <w:t>. 170-178.</w:t>
      </w:r>
    </w:p>
    <w:p w14:paraId="6625E9D0" w14:textId="421151AA" w:rsidR="00057083" w:rsidRDefault="00057083" w:rsidP="00057083">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057083">
        <w:rPr>
          <w:rFonts w:ascii="Times New Roman" w:hAnsi="Times New Roman" w:cs="Times New Roman"/>
          <w:noProof/>
          <w:sz w:val="28"/>
          <w:szCs w:val="28"/>
        </w:rPr>
        <w:t>Косымбаева Ш. И. Роль целевых программ в социально-экономическом развитии сельских территорий Мангистауской области [Дневник] // Но</w:t>
      </w:r>
      <w:r w:rsidR="00725DD3">
        <w:rPr>
          <w:rFonts w:ascii="Times New Roman" w:hAnsi="Times New Roman" w:cs="Times New Roman"/>
          <w:noProof/>
          <w:sz w:val="28"/>
          <w:szCs w:val="28"/>
        </w:rPr>
        <w:t>вости науки в АПК. - Ставрополь</w:t>
      </w:r>
      <w:r w:rsidRPr="00057083">
        <w:rPr>
          <w:rFonts w:ascii="Times New Roman" w:hAnsi="Times New Roman" w:cs="Times New Roman"/>
          <w:noProof/>
          <w:sz w:val="28"/>
          <w:szCs w:val="28"/>
        </w:rPr>
        <w:t>: АГРУС Ставропольског</w:t>
      </w:r>
      <w:r w:rsidR="004D2A23">
        <w:rPr>
          <w:rFonts w:ascii="Times New Roman" w:hAnsi="Times New Roman" w:cs="Times New Roman"/>
          <w:noProof/>
          <w:sz w:val="28"/>
          <w:szCs w:val="28"/>
        </w:rPr>
        <w:t>о гос. аграрного ун-та, 2018 г.</w:t>
      </w:r>
      <w:r w:rsidRPr="00057083">
        <w:rPr>
          <w:rFonts w:ascii="Times New Roman" w:hAnsi="Times New Roman" w:cs="Times New Roman"/>
          <w:noProof/>
          <w:sz w:val="28"/>
          <w:szCs w:val="28"/>
        </w:rPr>
        <w:t>- стр. 262-265.</w:t>
      </w:r>
    </w:p>
    <w:p w14:paraId="6D5E7720" w14:textId="77777777" w:rsidR="00057083" w:rsidRPr="00057083" w:rsidRDefault="00057083" w:rsidP="00057083">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057083">
        <w:rPr>
          <w:rFonts w:ascii="Times New Roman" w:hAnsi="Times New Roman" w:cs="Times New Roman"/>
          <w:noProof/>
          <w:sz w:val="28"/>
          <w:szCs w:val="28"/>
          <w:lang w:val="en-US"/>
        </w:rPr>
        <w:t>Kossymbayeva S. I. 25th Annual International Scientific Conference Research for Rural Development [</w:t>
      </w:r>
      <w:r w:rsidRPr="00057083">
        <w:rPr>
          <w:rFonts w:ascii="Times New Roman" w:hAnsi="Times New Roman" w:cs="Times New Roman"/>
          <w:noProof/>
          <w:sz w:val="28"/>
          <w:szCs w:val="28"/>
        </w:rPr>
        <w:t>Конференция</w:t>
      </w:r>
      <w:r w:rsidRPr="00057083">
        <w:rPr>
          <w:rFonts w:ascii="Times New Roman" w:hAnsi="Times New Roman" w:cs="Times New Roman"/>
          <w:noProof/>
          <w:sz w:val="28"/>
          <w:szCs w:val="28"/>
          <w:lang w:val="en-US"/>
        </w:rPr>
        <w:t xml:space="preserve">] // Peculiarities of rural social infrastructure management. - Rural Development : Rural Development, 2019. - </w:t>
      </w:r>
      <w:r w:rsidRPr="00057083">
        <w:rPr>
          <w:rFonts w:ascii="Times New Roman" w:hAnsi="Times New Roman" w:cs="Times New Roman"/>
          <w:noProof/>
          <w:sz w:val="28"/>
          <w:szCs w:val="28"/>
        </w:rPr>
        <w:t>стр</w:t>
      </w:r>
      <w:r w:rsidRPr="00057083">
        <w:rPr>
          <w:rFonts w:ascii="Times New Roman" w:hAnsi="Times New Roman" w:cs="Times New Roman"/>
          <w:noProof/>
          <w:sz w:val="28"/>
          <w:szCs w:val="28"/>
          <w:lang w:val="en-US"/>
        </w:rPr>
        <w:t>. 139-145.</w:t>
      </w:r>
    </w:p>
    <w:p w14:paraId="349912AD" w14:textId="050FEAC3" w:rsidR="0039569B" w:rsidRDefault="00057083" w:rsidP="0039569B">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057083">
        <w:rPr>
          <w:rFonts w:ascii="Times New Roman" w:hAnsi="Times New Roman" w:cs="Times New Roman"/>
          <w:noProof/>
          <w:sz w:val="28"/>
          <w:szCs w:val="28"/>
        </w:rPr>
        <w:t>Косымбаева Ш. И. Эффективность управления социальной инфраструктурой сельских территорий [Дневник] // Central Asian Economic Review. - 2020 г. - стр. 44-55.</w:t>
      </w:r>
    </w:p>
    <w:p w14:paraId="3027F831" w14:textId="54CB2E66" w:rsidR="0039569B" w:rsidRDefault="00057083" w:rsidP="0039569B">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39569B">
        <w:rPr>
          <w:rFonts w:ascii="Times New Roman" w:hAnsi="Times New Roman" w:cs="Times New Roman"/>
          <w:noProof/>
          <w:sz w:val="28"/>
          <w:szCs w:val="28"/>
        </w:rPr>
        <w:t>Косымбаева Ш. И. Условия модернизации социальной сферы региона [Дневник] // Central A</w:t>
      </w:r>
      <w:r w:rsidR="004D2A23">
        <w:rPr>
          <w:rFonts w:ascii="Times New Roman" w:hAnsi="Times New Roman" w:cs="Times New Roman"/>
          <w:noProof/>
          <w:sz w:val="28"/>
          <w:szCs w:val="28"/>
        </w:rPr>
        <w:t>sian Economic Review. - 2019 г.</w:t>
      </w:r>
      <w:r w:rsidRPr="0039569B">
        <w:rPr>
          <w:rFonts w:ascii="Times New Roman" w:hAnsi="Times New Roman" w:cs="Times New Roman"/>
          <w:noProof/>
          <w:sz w:val="28"/>
          <w:szCs w:val="28"/>
        </w:rPr>
        <w:t> - стр. 90-102.</w:t>
      </w:r>
    </w:p>
    <w:p w14:paraId="1D257EAB" w14:textId="432C13E7" w:rsidR="00C502FA" w:rsidRDefault="0039569B" w:rsidP="00C502FA">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39569B">
        <w:rPr>
          <w:rFonts w:ascii="Times New Roman" w:hAnsi="Times New Roman" w:cs="Times New Roman"/>
          <w:noProof/>
          <w:sz w:val="28"/>
          <w:szCs w:val="28"/>
        </w:rPr>
        <w:t>Джаксылыков С. Сверхбольшие села юга казахстана и государственная политика развития сельских территорий [Книга]. - Алматы : Алматы, 20</w:t>
      </w:r>
      <w:r w:rsidR="00C502FA">
        <w:rPr>
          <w:rFonts w:ascii="Times New Roman" w:hAnsi="Times New Roman" w:cs="Times New Roman"/>
          <w:noProof/>
          <w:sz w:val="28"/>
          <w:szCs w:val="28"/>
        </w:rPr>
        <w:t>19.</w:t>
      </w:r>
    </w:p>
    <w:p w14:paraId="63BEEEE6" w14:textId="380BFC61" w:rsidR="00C502FA" w:rsidRPr="00C502FA" w:rsidRDefault="00C502FA" w:rsidP="00C502FA">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C502FA">
        <w:rPr>
          <w:rFonts w:ascii="Times New Roman" w:hAnsi="Times New Roman" w:cs="Times New Roman"/>
          <w:noProof/>
          <w:sz w:val="28"/>
          <w:szCs w:val="28"/>
        </w:rPr>
        <w:t>Ковалев В. Н. Социология управления соци</w:t>
      </w:r>
      <w:r w:rsidR="004D2A23">
        <w:rPr>
          <w:rFonts w:ascii="Times New Roman" w:hAnsi="Times New Roman" w:cs="Times New Roman"/>
          <w:noProof/>
          <w:sz w:val="28"/>
          <w:szCs w:val="28"/>
        </w:rPr>
        <w:t>альной сферой [Книга]. - Москва</w:t>
      </w:r>
      <w:r w:rsidRPr="00C502FA">
        <w:rPr>
          <w:rFonts w:ascii="Times New Roman" w:hAnsi="Times New Roman" w:cs="Times New Roman"/>
          <w:noProof/>
          <w:sz w:val="28"/>
          <w:szCs w:val="28"/>
        </w:rPr>
        <w:t>: ИНФРА-М, 2013.</w:t>
      </w:r>
    </w:p>
    <w:p w14:paraId="291E75C4" w14:textId="18230D49" w:rsidR="0039569B" w:rsidRDefault="0039569B" w:rsidP="0039569B">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39569B">
        <w:rPr>
          <w:rFonts w:ascii="Times New Roman" w:hAnsi="Times New Roman" w:cs="Times New Roman"/>
          <w:noProof/>
          <w:sz w:val="28"/>
          <w:szCs w:val="28"/>
        </w:rPr>
        <w:t>Бахрах Д. Н. Администр</w:t>
      </w:r>
      <w:r w:rsidR="004D2A23">
        <w:rPr>
          <w:rFonts w:ascii="Times New Roman" w:hAnsi="Times New Roman" w:cs="Times New Roman"/>
          <w:noProof/>
          <w:sz w:val="28"/>
          <w:szCs w:val="28"/>
        </w:rPr>
        <w:t>ативное право [Книга]. - Москва</w:t>
      </w:r>
      <w:r w:rsidRPr="0039569B">
        <w:rPr>
          <w:rFonts w:ascii="Times New Roman" w:hAnsi="Times New Roman" w:cs="Times New Roman"/>
          <w:noProof/>
          <w:sz w:val="28"/>
          <w:szCs w:val="28"/>
        </w:rPr>
        <w:t>: Норма, 2005.</w:t>
      </w:r>
    </w:p>
    <w:p w14:paraId="23A02C13" w14:textId="28D534D6" w:rsidR="0039569B" w:rsidRDefault="0039569B" w:rsidP="0039569B">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39569B">
        <w:rPr>
          <w:rFonts w:ascii="Times New Roman" w:hAnsi="Times New Roman" w:cs="Times New Roman"/>
          <w:noProof/>
          <w:sz w:val="28"/>
          <w:szCs w:val="28"/>
        </w:rPr>
        <w:t xml:space="preserve">Ибрагимов Х. Ю. Административное право Республики Казахстан </w:t>
      </w:r>
      <w:r w:rsidR="004D2A23">
        <w:rPr>
          <w:rFonts w:ascii="Times New Roman" w:hAnsi="Times New Roman" w:cs="Times New Roman"/>
          <w:noProof/>
          <w:sz w:val="28"/>
          <w:szCs w:val="28"/>
        </w:rPr>
        <w:t>(общая часть) [Книга]. - Алматы</w:t>
      </w:r>
      <w:r w:rsidRPr="0039569B">
        <w:rPr>
          <w:rFonts w:ascii="Times New Roman" w:hAnsi="Times New Roman" w:cs="Times New Roman"/>
          <w:noProof/>
          <w:sz w:val="28"/>
          <w:szCs w:val="28"/>
        </w:rPr>
        <w:t>: Данекер, 2000.</w:t>
      </w:r>
    </w:p>
    <w:p w14:paraId="15F2E5A4" w14:textId="77777777" w:rsidR="0039569B" w:rsidRDefault="0039569B" w:rsidP="0039569B">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39569B">
        <w:rPr>
          <w:rFonts w:ascii="Times New Roman" w:hAnsi="Times New Roman" w:cs="Times New Roman"/>
          <w:noProof/>
          <w:sz w:val="28"/>
          <w:szCs w:val="28"/>
        </w:rPr>
        <w:t>Баландин Д. А. Совершенствование управления устойчивым развитием сельских территорий [Книга]. - Екатеринбург : Екатеринбург, 2014</w:t>
      </w:r>
      <w:r>
        <w:rPr>
          <w:rFonts w:ascii="Times New Roman" w:hAnsi="Times New Roman" w:cs="Times New Roman"/>
          <w:noProof/>
          <w:sz w:val="28"/>
          <w:szCs w:val="28"/>
        </w:rPr>
        <w:t>.</w:t>
      </w:r>
    </w:p>
    <w:p w14:paraId="34714788" w14:textId="3F28AA8D" w:rsidR="0039569B" w:rsidRPr="0039569B" w:rsidRDefault="0039569B" w:rsidP="0039569B">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39569B">
        <w:rPr>
          <w:rFonts w:ascii="Times New Roman" w:hAnsi="Times New Roman" w:cs="Times New Roman"/>
          <w:noProof/>
          <w:sz w:val="28"/>
          <w:szCs w:val="28"/>
        </w:rPr>
        <w:t xml:space="preserve">Косымбаева Ш. И. Ауылдық жерлерде әлеуметтік инфрақұрылымын басқару жетілдіру [Дневник] // Вестник </w:t>
      </w:r>
      <w:r w:rsidR="00725DD3">
        <w:rPr>
          <w:rFonts w:ascii="Times New Roman" w:hAnsi="Times New Roman" w:cs="Times New Roman"/>
          <w:noProof/>
          <w:sz w:val="28"/>
          <w:szCs w:val="28"/>
        </w:rPr>
        <w:t xml:space="preserve">университета «Туран. - 2019 г. </w:t>
      </w:r>
      <w:r w:rsidRPr="0039569B">
        <w:rPr>
          <w:rFonts w:ascii="Times New Roman" w:hAnsi="Times New Roman" w:cs="Times New Roman"/>
          <w:noProof/>
          <w:sz w:val="28"/>
          <w:szCs w:val="28"/>
        </w:rPr>
        <w:t>- стр. 169-173.</w:t>
      </w:r>
    </w:p>
    <w:p w14:paraId="39987F0D" w14:textId="696397C0" w:rsidR="00980A27" w:rsidRDefault="0039569B" w:rsidP="00980A27">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39569B">
        <w:rPr>
          <w:rFonts w:ascii="Times New Roman" w:hAnsi="Times New Roman" w:cs="Times New Roman"/>
          <w:noProof/>
          <w:sz w:val="28"/>
          <w:szCs w:val="28"/>
        </w:rPr>
        <w:t>Косымбаева Ш. И. Ауылдық аумақтардың әлеуметтік инфрақұрылымы: жағдайы және мәселелері [Дневник] /</w:t>
      </w:r>
      <w:r w:rsidR="004D2A23">
        <w:rPr>
          <w:rFonts w:ascii="Times New Roman" w:hAnsi="Times New Roman" w:cs="Times New Roman"/>
          <w:noProof/>
          <w:sz w:val="28"/>
          <w:szCs w:val="28"/>
        </w:rPr>
        <w:t>/ Проблемы агрорынка. - 2019 г.</w:t>
      </w:r>
      <w:r w:rsidRPr="0039569B">
        <w:rPr>
          <w:rFonts w:ascii="Times New Roman" w:hAnsi="Times New Roman" w:cs="Times New Roman"/>
          <w:noProof/>
          <w:sz w:val="28"/>
          <w:szCs w:val="28"/>
        </w:rPr>
        <w:t> - стр. 179-184</w:t>
      </w:r>
      <w:r w:rsidR="00980A27">
        <w:rPr>
          <w:rFonts w:ascii="Times New Roman" w:hAnsi="Times New Roman" w:cs="Times New Roman"/>
          <w:noProof/>
          <w:sz w:val="28"/>
          <w:szCs w:val="28"/>
        </w:rPr>
        <w:t>.</w:t>
      </w:r>
    </w:p>
    <w:p w14:paraId="27D5209D" w14:textId="773CE9FF" w:rsidR="00980A27" w:rsidRPr="00836830" w:rsidRDefault="00980A27" w:rsidP="00836830">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980A27">
        <w:rPr>
          <w:rFonts w:ascii="Times New Roman" w:hAnsi="Times New Roman" w:cs="Times New Roman"/>
          <w:noProof/>
          <w:sz w:val="28"/>
          <w:szCs w:val="28"/>
        </w:rPr>
        <w:t>Указ Президента Республики Казахстан О мерах по дальнейшему совершенствованию этических норм и правил поведения государственных служащих Республики Казахстан [В Интернете] // https://adilet.zan.kz/. - 29 Декабрь 2015 г.</w:t>
      </w:r>
      <w:r w:rsidR="00725DD3">
        <w:rPr>
          <w:rFonts w:ascii="Times New Roman" w:hAnsi="Times New Roman" w:cs="Times New Roman"/>
          <w:noProof/>
          <w:sz w:val="28"/>
          <w:szCs w:val="28"/>
        </w:rPr>
        <w:t>-</w:t>
      </w:r>
      <w:r w:rsidRPr="00980A27">
        <w:rPr>
          <w:rFonts w:ascii="Times New Roman" w:hAnsi="Times New Roman" w:cs="Times New Roman"/>
          <w:noProof/>
          <w:sz w:val="28"/>
          <w:szCs w:val="28"/>
        </w:rPr>
        <w:t xml:space="preserve"> </w:t>
      </w:r>
      <w:hyperlink r:id="rId51" w:history="1">
        <w:r w:rsidR="00836830" w:rsidRPr="00A025E8">
          <w:rPr>
            <w:rStyle w:val="a5"/>
            <w:rFonts w:ascii="Times New Roman" w:hAnsi="Times New Roman" w:cs="Times New Roman"/>
            <w:noProof/>
            <w:sz w:val="28"/>
            <w:szCs w:val="28"/>
          </w:rPr>
          <w:t>https://adilet.zan.kz/rus/docs/U1500000153</w:t>
        </w:r>
      </w:hyperlink>
      <w:r w:rsidR="00836830">
        <w:rPr>
          <w:rFonts w:ascii="Times New Roman" w:hAnsi="Times New Roman" w:cs="Times New Roman"/>
          <w:noProof/>
          <w:sz w:val="28"/>
          <w:szCs w:val="28"/>
        </w:rPr>
        <w:t xml:space="preserve">. </w:t>
      </w:r>
    </w:p>
    <w:p w14:paraId="5ABC9A87" w14:textId="036A56C3" w:rsidR="00726EBA" w:rsidRPr="00836830" w:rsidRDefault="00726EBA" w:rsidP="00726EBA">
      <w:pPr>
        <w:pStyle w:val="a3"/>
        <w:numPr>
          <w:ilvl w:val="0"/>
          <w:numId w:val="66"/>
        </w:numPr>
        <w:tabs>
          <w:tab w:val="left" w:pos="993"/>
        </w:tabs>
        <w:spacing w:after="0" w:line="240" w:lineRule="auto"/>
        <w:ind w:left="0" w:firstLine="567"/>
        <w:jc w:val="both"/>
        <w:rPr>
          <w:rFonts w:ascii="Times New Roman" w:hAnsi="Times New Roman" w:cs="Times New Roman"/>
          <w:sz w:val="28"/>
          <w:szCs w:val="28"/>
          <w:lang w:val="en-US"/>
        </w:rPr>
      </w:pPr>
      <w:r w:rsidRPr="00726EBA">
        <w:rPr>
          <w:rFonts w:ascii="Times New Roman" w:hAnsi="Times New Roman" w:cs="Times New Roman"/>
          <w:noProof/>
          <w:sz w:val="28"/>
          <w:szCs w:val="28"/>
          <w:lang w:val="en-US"/>
        </w:rPr>
        <w:t>K</w:t>
      </w:r>
      <w:r w:rsidRPr="00726EBA">
        <w:rPr>
          <w:rFonts w:ascii="Times New Roman" w:hAnsi="Times New Roman" w:cs="Times New Roman"/>
          <w:noProof/>
          <w:sz w:val="28"/>
          <w:szCs w:val="28"/>
        </w:rPr>
        <w:t>о</w:t>
      </w:r>
      <w:r w:rsidRPr="00726EBA">
        <w:rPr>
          <w:rFonts w:ascii="Times New Roman" w:hAnsi="Times New Roman" w:cs="Times New Roman"/>
          <w:noProof/>
          <w:sz w:val="28"/>
          <w:szCs w:val="28"/>
          <w:lang w:val="en-US"/>
        </w:rPr>
        <w:t>ssymbayeva Sh. I. Social infrastructure management in villages of the Republic of Kazakhstan [</w:t>
      </w:r>
      <w:r w:rsidRPr="00726EBA">
        <w:rPr>
          <w:rFonts w:ascii="Times New Roman" w:hAnsi="Times New Roman" w:cs="Times New Roman"/>
          <w:noProof/>
          <w:sz w:val="28"/>
          <w:szCs w:val="28"/>
        </w:rPr>
        <w:t>Дневник</w:t>
      </w:r>
      <w:r w:rsidRPr="00726EBA">
        <w:rPr>
          <w:rFonts w:ascii="Times New Roman" w:hAnsi="Times New Roman" w:cs="Times New Roman"/>
          <w:noProof/>
          <w:sz w:val="28"/>
          <w:szCs w:val="28"/>
          <w:lang w:val="en-US"/>
        </w:rPr>
        <w:t xml:space="preserve">] // </w:t>
      </w:r>
      <w:r w:rsidRPr="00726EBA">
        <w:rPr>
          <w:rFonts w:ascii="Times New Roman" w:hAnsi="Times New Roman" w:cs="Times New Roman"/>
          <w:noProof/>
          <w:sz w:val="28"/>
          <w:szCs w:val="28"/>
        </w:rPr>
        <w:t>Вестник</w:t>
      </w:r>
      <w:r w:rsidRPr="00726EBA">
        <w:rPr>
          <w:rFonts w:ascii="Times New Roman" w:hAnsi="Times New Roman" w:cs="Times New Roman"/>
          <w:noProof/>
          <w:sz w:val="28"/>
          <w:szCs w:val="28"/>
          <w:lang w:val="en-US"/>
        </w:rPr>
        <w:t xml:space="preserve"> </w:t>
      </w:r>
      <w:r w:rsidRPr="00726EBA">
        <w:rPr>
          <w:rFonts w:ascii="Times New Roman" w:hAnsi="Times New Roman" w:cs="Times New Roman"/>
          <w:noProof/>
          <w:sz w:val="28"/>
          <w:szCs w:val="28"/>
        </w:rPr>
        <w:t>Карагандинского</w:t>
      </w:r>
      <w:r w:rsidRPr="00726EBA">
        <w:rPr>
          <w:rFonts w:ascii="Times New Roman" w:hAnsi="Times New Roman" w:cs="Times New Roman"/>
          <w:noProof/>
          <w:sz w:val="28"/>
          <w:szCs w:val="28"/>
          <w:lang w:val="en-US"/>
        </w:rPr>
        <w:t xml:space="preserve"> </w:t>
      </w:r>
      <w:r w:rsidRPr="00726EBA">
        <w:rPr>
          <w:rFonts w:ascii="Times New Roman" w:hAnsi="Times New Roman" w:cs="Times New Roman"/>
          <w:noProof/>
          <w:sz w:val="28"/>
          <w:szCs w:val="28"/>
        </w:rPr>
        <w:t>университета</w:t>
      </w:r>
      <w:r w:rsidRPr="00726EBA">
        <w:rPr>
          <w:rFonts w:ascii="Times New Roman" w:hAnsi="Times New Roman" w:cs="Times New Roman"/>
          <w:noProof/>
          <w:sz w:val="28"/>
          <w:szCs w:val="28"/>
          <w:lang w:val="en-US"/>
        </w:rPr>
        <w:t xml:space="preserve">. - 2020 </w:t>
      </w:r>
      <w:r w:rsidRPr="00726EBA">
        <w:rPr>
          <w:rFonts w:ascii="Times New Roman" w:hAnsi="Times New Roman" w:cs="Times New Roman"/>
          <w:noProof/>
          <w:sz w:val="28"/>
          <w:szCs w:val="28"/>
        </w:rPr>
        <w:t>г</w:t>
      </w:r>
      <w:r w:rsidR="00725DD3">
        <w:rPr>
          <w:rFonts w:ascii="Times New Roman" w:hAnsi="Times New Roman" w:cs="Times New Roman"/>
          <w:noProof/>
          <w:sz w:val="28"/>
          <w:szCs w:val="28"/>
          <w:lang w:val="en-US"/>
        </w:rPr>
        <w:t>.</w:t>
      </w:r>
      <w:r w:rsidR="00725DD3" w:rsidRPr="00725DD3">
        <w:rPr>
          <w:rFonts w:ascii="Times New Roman" w:hAnsi="Times New Roman" w:cs="Times New Roman"/>
          <w:noProof/>
          <w:sz w:val="28"/>
          <w:szCs w:val="28"/>
          <w:lang w:val="en-US"/>
        </w:rPr>
        <w:t xml:space="preserve"> </w:t>
      </w:r>
      <w:r w:rsidRPr="00726EBA">
        <w:rPr>
          <w:rFonts w:ascii="Times New Roman" w:hAnsi="Times New Roman" w:cs="Times New Roman"/>
          <w:noProof/>
          <w:sz w:val="28"/>
          <w:szCs w:val="28"/>
        </w:rPr>
        <w:t>стр</w:t>
      </w:r>
      <w:r w:rsidRPr="00726EBA">
        <w:rPr>
          <w:rFonts w:ascii="Times New Roman" w:hAnsi="Times New Roman" w:cs="Times New Roman"/>
          <w:noProof/>
          <w:sz w:val="28"/>
          <w:szCs w:val="28"/>
          <w:lang w:val="en-US"/>
        </w:rPr>
        <w:t>. 50-57</w:t>
      </w:r>
      <w:r w:rsidR="00725DD3" w:rsidRPr="00725DD3">
        <w:rPr>
          <w:rFonts w:ascii="Times New Roman" w:hAnsi="Times New Roman" w:cs="Times New Roman"/>
          <w:noProof/>
          <w:sz w:val="28"/>
          <w:szCs w:val="28"/>
          <w:lang w:val="en-US"/>
        </w:rPr>
        <w:t>.</w:t>
      </w:r>
    </w:p>
    <w:p w14:paraId="00A8676F" w14:textId="73FD8CDE" w:rsidR="00726EBA" w:rsidRDefault="00726EBA" w:rsidP="00726EBA">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726EBA">
        <w:rPr>
          <w:rFonts w:ascii="Times New Roman" w:hAnsi="Times New Roman" w:cs="Times New Roman"/>
          <w:noProof/>
          <w:sz w:val="28"/>
          <w:szCs w:val="28"/>
        </w:rPr>
        <w:t>Кубаев К. Е. Местное самоуправление [Книга]. - Алматы : Қазақ университеті, 2003</w:t>
      </w:r>
    </w:p>
    <w:p w14:paraId="19DDBBF4" w14:textId="63C64325" w:rsidR="00B352BA" w:rsidRPr="00BA43E4" w:rsidRDefault="00726EBA" w:rsidP="00B352BA">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BA43E4">
        <w:rPr>
          <w:rFonts w:ascii="Times New Roman" w:hAnsi="Times New Roman" w:cs="Times New Roman"/>
          <w:noProof/>
          <w:sz w:val="28"/>
          <w:szCs w:val="28"/>
        </w:rPr>
        <w:t xml:space="preserve">RECS International Inc. Yachiyo Engineering Co. Ltd., Исследования для разработки генерального плана комплексного регионального развития Мангистауской области </w:t>
      </w:r>
      <w:r w:rsidR="00725DD3">
        <w:rPr>
          <w:rFonts w:ascii="Times New Roman" w:hAnsi="Times New Roman" w:cs="Times New Roman"/>
          <w:noProof/>
          <w:sz w:val="28"/>
          <w:szCs w:val="28"/>
        </w:rPr>
        <w:t>в Республике Казахстан. – Актау:</w:t>
      </w:r>
      <w:r w:rsidRPr="00BA43E4">
        <w:rPr>
          <w:rFonts w:ascii="Times New Roman" w:hAnsi="Times New Roman" w:cs="Times New Roman"/>
          <w:noProof/>
          <w:sz w:val="28"/>
          <w:szCs w:val="28"/>
        </w:rPr>
        <w:t xml:space="preserve"> [б.н.], 25 Январь 2008 г.</w:t>
      </w:r>
    </w:p>
    <w:p w14:paraId="62AC3A5F" w14:textId="7970FA11" w:rsidR="00B352BA" w:rsidRPr="00BA43E4" w:rsidRDefault="00B352BA" w:rsidP="00B352BA">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BA43E4">
        <w:rPr>
          <w:rFonts w:ascii="Times New Roman" w:hAnsi="Times New Roman" w:cs="Times New Roman"/>
          <w:noProof/>
          <w:sz w:val="28"/>
          <w:szCs w:val="28"/>
        </w:rPr>
        <w:t>Постановление Правительства Республики Казахстан Об утверждении Комплексного плана социально-экономического развития Мангистауской области на 2021 - 2025 годы и признании утратившими силу некоторых решений Правительства Республики Казахстан [В Интернете] // https://adilet</w:t>
      </w:r>
      <w:r w:rsidR="00725DD3">
        <w:rPr>
          <w:rFonts w:ascii="Times New Roman" w:hAnsi="Times New Roman" w:cs="Times New Roman"/>
          <w:noProof/>
          <w:sz w:val="28"/>
          <w:szCs w:val="28"/>
        </w:rPr>
        <w:t xml:space="preserve">.zan.kz/. - 4 Ноябрь 2021 г. </w:t>
      </w:r>
      <w:hyperlink r:id="rId52" w:anchor=":~:text=%2D%20%D0%98%D0%9F%D0%A1%20%22%D3%98%D0%B4%D1%96%D0%BB%D0%B5%D1%82%22-,%D0%9E%D0%B1%20%D1%83%D1%82%D0%B2%D0%B5%D1%80%D0%B6%D0%B4%D0%B5%D0%BD%D0%B8%D0%B8%20%D0%9A%D0%BE%D0%BC%D0%BF%D0%BB%D0%B5%D0%BA%D1%81%" w:history="1">
        <w:r w:rsidRPr="00BA43E4">
          <w:rPr>
            <w:rStyle w:val="a5"/>
            <w:rFonts w:ascii="Times New Roman" w:hAnsi="Times New Roman" w:cs="Times New Roman"/>
            <w:noProof/>
            <w:color w:val="auto"/>
            <w:sz w:val="28"/>
            <w:szCs w:val="28"/>
          </w:rPr>
          <w:t>https://adilet.zan.kz/rus/docs/P2100000784#:~:text=%2D%20%D0%98%D0%9F%D0%A1%20%22%D3%98%D0%B4%D1%96%D0%BB%D0%B5%D1%82%22-,%D0%9E%D0%B1%20%D1%83%D1%82%D0%B2%D0%B5%D1%80%D0%B6%D0%B4%D0%B5%D0%BD%D0%B8%D0%B8%20%D0%9A%D0%BE%D0%BC%D0%BF%D0%BB%D0%B5%D0%BA%D1%81%</w:t>
        </w:r>
      </w:hyperlink>
      <w:r w:rsidRPr="00BA43E4">
        <w:rPr>
          <w:rFonts w:ascii="Times New Roman" w:hAnsi="Times New Roman" w:cs="Times New Roman"/>
          <w:noProof/>
          <w:sz w:val="28"/>
          <w:szCs w:val="28"/>
        </w:rPr>
        <w:t xml:space="preserve">. </w:t>
      </w:r>
    </w:p>
    <w:p w14:paraId="3BEE2575" w14:textId="4BEF4686" w:rsidR="00B352BA" w:rsidRPr="00BA43E4" w:rsidRDefault="00B352BA" w:rsidP="00B352BA">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BA43E4">
        <w:rPr>
          <w:rFonts w:ascii="Times New Roman" w:hAnsi="Times New Roman" w:cs="Times New Roman"/>
          <w:noProof/>
          <w:sz w:val="28"/>
          <w:szCs w:val="28"/>
        </w:rPr>
        <w:t>Постановление Правительства Республики Казахстан Об утверждении Концепции развития агропромышленного комплекса Республики Казахстан на 2021 – 2030 годы [В Интернете] // https://adile</w:t>
      </w:r>
      <w:r w:rsidR="00725DD3">
        <w:rPr>
          <w:rFonts w:ascii="Times New Roman" w:hAnsi="Times New Roman" w:cs="Times New Roman"/>
          <w:noProof/>
          <w:sz w:val="28"/>
          <w:szCs w:val="28"/>
        </w:rPr>
        <w:t>t.zan.kz/. - 30 Декабрь 2021 г.</w:t>
      </w:r>
      <w:r w:rsidRPr="00BA43E4">
        <w:rPr>
          <w:rFonts w:ascii="Times New Roman" w:hAnsi="Times New Roman" w:cs="Times New Roman"/>
          <w:noProof/>
          <w:sz w:val="28"/>
          <w:szCs w:val="28"/>
        </w:rPr>
        <w:t xml:space="preserve"> - </w:t>
      </w:r>
      <w:hyperlink r:id="rId53" w:history="1">
        <w:r w:rsidRPr="00BA43E4">
          <w:rPr>
            <w:rStyle w:val="a5"/>
            <w:rFonts w:ascii="Times New Roman" w:hAnsi="Times New Roman" w:cs="Times New Roman"/>
            <w:noProof/>
            <w:color w:val="auto"/>
            <w:sz w:val="28"/>
            <w:szCs w:val="28"/>
          </w:rPr>
          <w:t>https://adilet.zan.kz/rus/docs/P2100000960</w:t>
        </w:r>
      </w:hyperlink>
      <w:r w:rsidRPr="00BA43E4">
        <w:rPr>
          <w:rFonts w:ascii="Times New Roman" w:hAnsi="Times New Roman" w:cs="Times New Roman"/>
          <w:noProof/>
          <w:sz w:val="28"/>
          <w:szCs w:val="28"/>
        </w:rPr>
        <w:t xml:space="preserve">. </w:t>
      </w:r>
    </w:p>
    <w:p w14:paraId="07A7E6F5" w14:textId="77777777" w:rsidR="00B352BA" w:rsidRPr="00BA43E4" w:rsidRDefault="00B352BA" w:rsidP="00B352BA">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BA43E4">
        <w:rPr>
          <w:rFonts w:ascii="Times New Roman" w:hAnsi="Times New Roman" w:cs="Times New Roman"/>
          <w:noProof/>
          <w:sz w:val="28"/>
          <w:szCs w:val="28"/>
        </w:rPr>
        <w:t xml:space="preserve">Постановление Правительства Республики Казахстан Об утверждении Концепции развития сельских территорий Республики Казахстан на 2023 – 2027 годы [В Интернете] // https://adilet.zan.kz/. - 28 03 2023 г.. - </w:t>
      </w:r>
      <w:hyperlink r:id="rId54" w:history="1">
        <w:r w:rsidRPr="00BA43E4">
          <w:rPr>
            <w:rStyle w:val="a5"/>
            <w:rFonts w:ascii="Times New Roman" w:hAnsi="Times New Roman" w:cs="Times New Roman"/>
            <w:noProof/>
            <w:color w:val="auto"/>
            <w:sz w:val="28"/>
            <w:szCs w:val="28"/>
          </w:rPr>
          <w:t>https://adilet.zan.kz/rus/docs/P2300000270</w:t>
        </w:r>
      </w:hyperlink>
      <w:r w:rsidRPr="00BA43E4">
        <w:rPr>
          <w:rFonts w:ascii="Times New Roman" w:hAnsi="Times New Roman" w:cs="Times New Roman"/>
          <w:noProof/>
          <w:sz w:val="28"/>
          <w:szCs w:val="28"/>
        </w:rPr>
        <w:t xml:space="preserve">. </w:t>
      </w:r>
    </w:p>
    <w:p w14:paraId="60766EEB" w14:textId="1EFC59B6" w:rsidR="00B352BA" w:rsidRPr="00BA43E4" w:rsidRDefault="00B352BA" w:rsidP="00B352BA">
      <w:pPr>
        <w:pStyle w:val="a3"/>
        <w:numPr>
          <w:ilvl w:val="0"/>
          <w:numId w:val="66"/>
        </w:numPr>
        <w:tabs>
          <w:tab w:val="left" w:pos="993"/>
        </w:tabs>
        <w:spacing w:after="0" w:line="240" w:lineRule="auto"/>
        <w:ind w:left="0" w:firstLine="567"/>
        <w:jc w:val="both"/>
        <w:rPr>
          <w:rFonts w:ascii="Times New Roman" w:hAnsi="Times New Roman" w:cs="Times New Roman"/>
          <w:sz w:val="28"/>
          <w:szCs w:val="28"/>
        </w:rPr>
      </w:pPr>
      <w:r w:rsidRPr="00BA43E4">
        <w:rPr>
          <w:rFonts w:ascii="Times New Roman" w:hAnsi="Times New Roman" w:cs="Times New Roman"/>
          <w:noProof/>
          <w:sz w:val="28"/>
          <w:szCs w:val="28"/>
        </w:rPr>
        <w:t xml:space="preserve">Постановление Правительства Республики Казахстан Об утверждении Концепции развития туристской отрасли Республики Казахстан на 2023 – 2029 годы [В Интернете] // https://adilet.zan.kz/. - 23 Март 2023 г. - </w:t>
      </w:r>
      <w:hyperlink r:id="rId55" w:history="1">
        <w:r w:rsidR="009A43F5" w:rsidRPr="00BA43E4">
          <w:rPr>
            <w:rStyle w:val="a5"/>
            <w:rFonts w:ascii="Times New Roman" w:hAnsi="Times New Roman" w:cs="Times New Roman"/>
            <w:noProof/>
            <w:color w:val="auto"/>
            <w:sz w:val="28"/>
            <w:szCs w:val="28"/>
          </w:rPr>
          <w:t>https://adilet.zan.kz/rus/docs/P2300000262</w:t>
        </w:r>
      </w:hyperlink>
      <w:r w:rsidRPr="00BA43E4">
        <w:rPr>
          <w:rFonts w:ascii="Times New Roman" w:hAnsi="Times New Roman" w:cs="Times New Roman"/>
          <w:noProof/>
          <w:sz w:val="28"/>
          <w:szCs w:val="28"/>
        </w:rPr>
        <w:t>.</w:t>
      </w:r>
      <w:r w:rsidR="009A43F5" w:rsidRPr="00BA43E4">
        <w:rPr>
          <w:rFonts w:ascii="Times New Roman" w:hAnsi="Times New Roman" w:cs="Times New Roman"/>
          <w:noProof/>
          <w:sz w:val="28"/>
          <w:szCs w:val="28"/>
        </w:rPr>
        <w:t xml:space="preserve"> </w:t>
      </w:r>
    </w:p>
    <w:p w14:paraId="35DF7975" w14:textId="77777777" w:rsidR="0039569B" w:rsidRPr="009A43F5" w:rsidRDefault="0039569B" w:rsidP="009A43F5">
      <w:pPr>
        <w:tabs>
          <w:tab w:val="left" w:pos="993"/>
        </w:tabs>
        <w:spacing w:after="0" w:line="240" w:lineRule="auto"/>
        <w:jc w:val="both"/>
        <w:rPr>
          <w:rFonts w:ascii="Times New Roman" w:hAnsi="Times New Roman" w:cs="Times New Roman"/>
          <w:sz w:val="28"/>
          <w:szCs w:val="28"/>
        </w:rPr>
      </w:pPr>
    </w:p>
    <w:sdt>
      <w:sdtPr>
        <w:id w:val="-763839082"/>
        <w:docPartObj>
          <w:docPartGallery w:val="Bibliographies"/>
          <w:docPartUnique/>
        </w:docPartObj>
      </w:sdtPr>
      <w:sdtEndPr/>
      <w:sdtContent>
        <w:sdt>
          <w:sdtPr>
            <w:id w:val="111145805"/>
            <w:showingPlcHdr/>
            <w:bibliography/>
          </w:sdtPr>
          <w:sdtEndPr/>
          <w:sdtContent>
            <w:p w14:paraId="65449CDA" w14:textId="6A36EBAB" w:rsidR="0013672D" w:rsidRDefault="00B87391" w:rsidP="00415397">
              <w:pPr>
                <w:spacing w:after="0" w:line="240" w:lineRule="auto"/>
                <w:ind w:firstLine="567"/>
                <w:jc w:val="both"/>
              </w:pPr>
              <w:r>
                <w:t xml:space="preserve">     </w:t>
              </w:r>
            </w:p>
          </w:sdtContent>
        </w:sdt>
      </w:sdtContent>
    </w:sdt>
    <w:sectPr w:rsidR="0013672D" w:rsidSect="00BF61AA">
      <w:footerReference w:type="default" r:id="rId5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AE22F" w14:textId="77777777" w:rsidR="00612D0E" w:rsidRDefault="00612D0E" w:rsidP="00BF61AA">
      <w:pPr>
        <w:spacing w:after="0" w:line="240" w:lineRule="auto"/>
      </w:pPr>
      <w:r>
        <w:separator/>
      </w:r>
    </w:p>
  </w:endnote>
  <w:endnote w:type="continuationSeparator" w:id="0">
    <w:p w14:paraId="1AFD6AF4" w14:textId="77777777" w:rsidR="00612D0E" w:rsidRDefault="00612D0E" w:rsidP="00BF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altName w:val="STIXGeneral"/>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wiftC">
    <w:altName w:val="SwiftC"/>
    <w:panose1 w:val="00000000000000000000"/>
    <w:charset w:val="CC"/>
    <w:family w:val="roman"/>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857637"/>
      <w:docPartObj>
        <w:docPartGallery w:val="Page Numbers (Bottom of Page)"/>
        <w:docPartUnique/>
      </w:docPartObj>
    </w:sdtPr>
    <w:sdtEndPr/>
    <w:sdtContent>
      <w:p w14:paraId="3C51DFFB" w14:textId="0489C489" w:rsidR="004D2A23" w:rsidRDefault="004D2A23">
        <w:pPr>
          <w:pStyle w:val="a9"/>
          <w:jc w:val="center"/>
        </w:pPr>
        <w:r>
          <w:fldChar w:fldCharType="begin"/>
        </w:r>
        <w:r>
          <w:instrText>PAGE   \* MERGEFORMAT</w:instrText>
        </w:r>
        <w:r>
          <w:fldChar w:fldCharType="separate"/>
        </w:r>
        <w:r w:rsidR="002D780F">
          <w:rPr>
            <w:noProof/>
          </w:rPr>
          <w:t>11</w:t>
        </w:r>
        <w:r>
          <w:rPr>
            <w:noProof/>
          </w:rPr>
          <w:fldChar w:fldCharType="end"/>
        </w:r>
      </w:p>
    </w:sdtContent>
  </w:sdt>
  <w:p w14:paraId="2C0A61D3" w14:textId="77777777" w:rsidR="004D2A23" w:rsidRDefault="004D2A2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7F20D" w14:textId="77777777" w:rsidR="00612D0E" w:rsidRDefault="00612D0E" w:rsidP="00BF61AA">
      <w:pPr>
        <w:spacing w:after="0" w:line="240" w:lineRule="auto"/>
      </w:pPr>
      <w:r>
        <w:separator/>
      </w:r>
    </w:p>
  </w:footnote>
  <w:footnote w:type="continuationSeparator" w:id="0">
    <w:p w14:paraId="3AE25D89" w14:textId="77777777" w:rsidR="00612D0E" w:rsidRDefault="00612D0E" w:rsidP="00BF61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D54"/>
    <w:multiLevelType w:val="hybridMultilevel"/>
    <w:tmpl w:val="DD8A959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3FE47F2"/>
    <w:multiLevelType w:val="hybridMultilevel"/>
    <w:tmpl w:val="77C2A79C"/>
    <w:lvl w:ilvl="0" w:tplc="294EF366">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62C070C"/>
    <w:multiLevelType w:val="hybridMultilevel"/>
    <w:tmpl w:val="EB4A36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6CA129D"/>
    <w:multiLevelType w:val="hybridMultilevel"/>
    <w:tmpl w:val="8E62BB3E"/>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77955A7"/>
    <w:multiLevelType w:val="hybridMultilevel"/>
    <w:tmpl w:val="5212E19C"/>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E41FDE"/>
    <w:multiLevelType w:val="multilevel"/>
    <w:tmpl w:val="03CAC980"/>
    <w:lvl w:ilvl="0">
      <w:start w:val="1"/>
      <w:numFmt w:val="decimal"/>
      <w:lvlText w:val="%1."/>
      <w:lvlJc w:val="left"/>
      <w:pPr>
        <w:ind w:left="1419" w:hanging="852"/>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15:restartNumberingAfterBreak="0">
    <w:nsid w:val="0F1A0D45"/>
    <w:multiLevelType w:val="hybridMultilevel"/>
    <w:tmpl w:val="9D401532"/>
    <w:lvl w:ilvl="0" w:tplc="9D4850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FE20AEB"/>
    <w:multiLevelType w:val="hybridMultilevel"/>
    <w:tmpl w:val="270E8F3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21909EA"/>
    <w:multiLevelType w:val="hybridMultilevel"/>
    <w:tmpl w:val="FA46F508"/>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289493C"/>
    <w:multiLevelType w:val="hybridMultilevel"/>
    <w:tmpl w:val="517ECDC8"/>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61317E"/>
    <w:multiLevelType w:val="hybridMultilevel"/>
    <w:tmpl w:val="41B075F2"/>
    <w:lvl w:ilvl="0" w:tplc="677EBE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4F00155"/>
    <w:multiLevelType w:val="hybridMultilevel"/>
    <w:tmpl w:val="9CAAA206"/>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797430B"/>
    <w:multiLevelType w:val="hybridMultilevel"/>
    <w:tmpl w:val="8F0055BC"/>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79B5242"/>
    <w:multiLevelType w:val="hybridMultilevel"/>
    <w:tmpl w:val="C6C035CE"/>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89F2FD2"/>
    <w:multiLevelType w:val="hybridMultilevel"/>
    <w:tmpl w:val="AE242764"/>
    <w:lvl w:ilvl="0" w:tplc="A7E8FC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8BC2C4C"/>
    <w:multiLevelType w:val="multilevel"/>
    <w:tmpl w:val="368AC4C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1B3875A2"/>
    <w:multiLevelType w:val="multilevel"/>
    <w:tmpl w:val="1792B1DA"/>
    <w:lvl w:ilvl="0">
      <w:start w:val="1"/>
      <w:numFmt w:val="decimal"/>
      <w:lvlText w:val="%1."/>
      <w:lvlJc w:val="left"/>
      <w:pPr>
        <w:ind w:left="1428" w:hanging="360"/>
      </w:pPr>
    </w:lvl>
    <w:lvl w:ilvl="1">
      <w:start w:val="1"/>
      <w:numFmt w:val="decimal"/>
      <w:isLgl/>
      <w:lvlText w:val="%1.%2"/>
      <w:lvlJc w:val="left"/>
      <w:pPr>
        <w:ind w:left="1488"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7" w15:restartNumberingAfterBreak="0">
    <w:nsid w:val="1EDA5845"/>
    <w:multiLevelType w:val="multilevel"/>
    <w:tmpl w:val="B512EB38"/>
    <w:lvl w:ilvl="0">
      <w:start w:val="1"/>
      <w:numFmt w:val="decimal"/>
      <w:lvlText w:val="%1."/>
      <w:lvlJc w:val="left"/>
      <w:pPr>
        <w:ind w:left="1071" w:hanging="360"/>
      </w:pPr>
      <w:rPr>
        <w:rFonts w:hint="default"/>
      </w:rPr>
    </w:lvl>
    <w:lvl w:ilvl="1">
      <w:start w:val="3"/>
      <w:numFmt w:val="decimal"/>
      <w:isLgl/>
      <w:lvlText w:val="%1.%2."/>
      <w:lvlJc w:val="left"/>
      <w:pPr>
        <w:ind w:left="1431" w:hanging="720"/>
      </w:pPr>
      <w:rPr>
        <w:rFonts w:hint="default"/>
      </w:rPr>
    </w:lvl>
    <w:lvl w:ilvl="2">
      <w:start w:val="1"/>
      <w:numFmt w:val="decimal"/>
      <w:isLgl/>
      <w:lvlText w:val="%1.%2.%3."/>
      <w:lvlJc w:val="left"/>
      <w:pPr>
        <w:ind w:left="1431"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1" w:hanging="1080"/>
      </w:pPr>
      <w:rPr>
        <w:rFonts w:hint="default"/>
      </w:rPr>
    </w:lvl>
    <w:lvl w:ilvl="5">
      <w:start w:val="1"/>
      <w:numFmt w:val="decimal"/>
      <w:isLgl/>
      <w:lvlText w:val="%1.%2.%3.%4.%5.%6."/>
      <w:lvlJc w:val="left"/>
      <w:pPr>
        <w:ind w:left="2151" w:hanging="1440"/>
      </w:pPr>
      <w:rPr>
        <w:rFonts w:hint="default"/>
      </w:rPr>
    </w:lvl>
    <w:lvl w:ilvl="6">
      <w:start w:val="1"/>
      <w:numFmt w:val="decimal"/>
      <w:isLgl/>
      <w:lvlText w:val="%1.%2.%3.%4.%5.%6.%7."/>
      <w:lvlJc w:val="left"/>
      <w:pPr>
        <w:ind w:left="2511" w:hanging="1800"/>
      </w:pPr>
      <w:rPr>
        <w:rFonts w:hint="default"/>
      </w:rPr>
    </w:lvl>
    <w:lvl w:ilvl="7">
      <w:start w:val="1"/>
      <w:numFmt w:val="decimal"/>
      <w:isLgl/>
      <w:lvlText w:val="%1.%2.%3.%4.%5.%6.%7.%8."/>
      <w:lvlJc w:val="left"/>
      <w:pPr>
        <w:ind w:left="2511" w:hanging="1800"/>
      </w:pPr>
      <w:rPr>
        <w:rFonts w:hint="default"/>
      </w:rPr>
    </w:lvl>
    <w:lvl w:ilvl="8">
      <w:start w:val="1"/>
      <w:numFmt w:val="decimal"/>
      <w:isLgl/>
      <w:lvlText w:val="%1.%2.%3.%4.%5.%6.%7.%8.%9."/>
      <w:lvlJc w:val="left"/>
      <w:pPr>
        <w:ind w:left="2871" w:hanging="2160"/>
      </w:pPr>
      <w:rPr>
        <w:rFonts w:hint="default"/>
      </w:rPr>
    </w:lvl>
  </w:abstractNum>
  <w:abstractNum w:abstractNumId="18" w15:restartNumberingAfterBreak="0">
    <w:nsid w:val="1F7E68CB"/>
    <w:multiLevelType w:val="multilevel"/>
    <w:tmpl w:val="F014E836"/>
    <w:lvl w:ilvl="0">
      <w:start w:val="1"/>
      <w:numFmt w:val="decimal"/>
      <w:lvlText w:val="%1."/>
      <w:lvlJc w:val="left"/>
      <w:pPr>
        <w:ind w:left="1047" w:hanging="480"/>
      </w:pPr>
      <w:rPr>
        <w:rFonts w:hint="default"/>
      </w:rPr>
    </w:lvl>
    <w:lvl w:ilvl="1">
      <w:start w:val="2"/>
      <w:numFmt w:val="decimal"/>
      <w:isLgl/>
      <w:lvlText w:val="%1.%2"/>
      <w:lvlJc w:val="left"/>
      <w:pPr>
        <w:ind w:left="1239" w:hanging="67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15:restartNumberingAfterBreak="0">
    <w:nsid w:val="235816AA"/>
    <w:multiLevelType w:val="hybridMultilevel"/>
    <w:tmpl w:val="1C80DCB8"/>
    <w:lvl w:ilvl="0" w:tplc="0419000F">
      <w:start w:val="1"/>
      <w:numFmt w:val="decimal"/>
      <w:lvlText w:val="%1."/>
      <w:lvlJc w:val="left"/>
      <w:pPr>
        <w:ind w:left="1287" w:hanging="360"/>
      </w:pPr>
    </w:lvl>
    <w:lvl w:ilvl="1" w:tplc="1C5E980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2D6068B3"/>
    <w:multiLevelType w:val="hybridMultilevel"/>
    <w:tmpl w:val="18388B5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2E00013A"/>
    <w:multiLevelType w:val="hybridMultilevel"/>
    <w:tmpl w:val="8E40CEF2"/>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FD11025"/>
    <w:multiLevelType w:val="hybridMultilevel"/>
    <w:tmpl w:val="F19EC380"/>
    <w:lvl w:ilvl="0" w:tplc="294EF366">
      <w:start w:val="1"/>
      <w:numFmt w:val="bullet"/>
      <w:lvlText w:val="–"/>
      <w:lvlJc w:val="left"/>
      <w:pPr>
        <w:ind w:left="927" w:hanging="360"/>
      </w:pPr>
      <w:rPr>
        <w:rFonts w:ascii="Times New Roman" w:hAnsi="Times New Roman" w:cs="Times New Roman"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3" w15:restartNumberingAfterBreak="0">
    <w:nsid w:val="30BA05D7"/>
    <w:multiLevelType w:val="hybridMultilevel"/>
    <w:tmpl w:val="7D443466"/>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31F659D"/>
    <w:multiLevelType w:val="hybridMultilevel"/>
    <w:tmpl w:val="7D5CAF16"/>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34EB5B27"/>
    <w:multiLevelType w:val="hybridMultilevel"/>
    <w:tmpl w:val="3FAACC20"/>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7F45112"/>
    <w:multiLevelType w:val="hybridMultilevel"/>
    <w:tmpl w:val="A8B83AD4"/>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8B235A7"/>
    <w:multiLevelType w:val="hybridMultilevel"/>
    <w:tmpl w:val="0D52638C"/>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8EB609F"/>
    <w:multiLevelType w:val="hybridMultilevel"/>
    <w:tmpl w:val="C78E1C80"/>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B480032"/>
    <w:multiLevelType w:val="hybridMultilevel"/>
    <w:tmpl w:val="57C6B3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3BBE2BFE"/>
    <w:multiLevelType w:val="hybridMultilevel"/>
    <w:tmpl w:val="EF24D014"/>
    <w:lvl w:ilvl="0" w:tplc="294EF366">
      <w:start w:val="1"/>
      <w:numFmt w:val="bullet"/>
      <w:lvlText w:val="–"/>
      <w:lvlJc w:val="left"/>
      <w:pPr>
        <w:ind w:left="1572" w:hanging="360"/>
      </w:pPr>
      <w:rPr>
        <w:rFonts w:ascii="Times New Roman" w:hAnsi="Times New Roman" w:cs="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1" w15:restartNumberingAfterBreak="0">
    <w:nsid w:val="3BC24D93"/>
    <w:multiLevelType w:val="hybridMultilevel"/>
    <w:tmpl w:val="920666CA"/>
    <w:lvl w:ilvl="0" w:tplc="0419000F">
      <w:start w:val="1"/>
      <w:numFmt w:val="decimal"/>
      <w:lvlText w:val="%1."/>
      <w:lvlJc w:val="left"/>
      <w:pPr>
        <w:ind w:left="1356" w:hanging="360"/>
      </w:p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32" w15:restartNumberingAfterBreak="0">
    <w:nsid w:val="3CDC7A79"/>
    <w:multiLevelType w:val="hybridMultilevel"/>
    <w:tmpl w:val="03E0F46E"/>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F2B1330"/>
    <w:multiLevelType w:val="hybridMultilevel"/>
    <w:tmpl w:val="1194E21C"/>
    <w:lvl w:ilvl="0" w:tplc="35D6B5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1255EC8"/>
    <w:multiLevelType w:val="hybridMultilevel"/>
    <w:tmpl w:val="8166B1DA"/>
    <w:lvl w:ilvl="0" w:tplc="1F684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2B01F9D"/>
    <w:multiLevelType w:val="hybridMultilevel"/>
    <w:tmpl w:val="F1D05AD8"/>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431C4850"/>
    <w:multiLevelType w:val="hybridMultilevel"/>
    <w:tmpl w:val="AC98D114"/>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39D2E9E"/>
    <w:multiLevelType w:val="hybridMultilevel"/>
    <w:tmpl w:val="D422B84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43C643F8"/>
    <w:multiLevelType w:val="hybridMultilevel"/>
    <w:tmpl w:val="A112C1C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45580E12"/>
    <w:multiLevelType w:val="hybridMultilevel"/>
    <w:tmpl w:val="1B88A2E6"/>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7802EE9"/>
    <w:multiLevelType w:val="hybridMultilevel"/>
    <w:tmpl w:val="957C4F74"/>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7B7755B"/>
    <w:multiLevelType w:val="hybridMultilevel"/>
    <w:tmpl w:val="FE906A60"/>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8FC2F51"/>
    <w:multiLevelType w:val="hybridMultilevel"/>
    <w:tmpl w:val="E0D4AD40"/>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BF12398"/>
    <w:multiLevelType w:val="hybridMultilevel"/>
    <w:tmpl w:val="1D6E642A"/>
    <w:lvl w:ilvl="0" w:tplc="35D6B5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4C744C59"/>
    <w:multiLevelType w:val="hybridMultilevel"/>
    <w:tmpl w:val="85D25B0E"/>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E45001F"/>
    <w:multiLevelType w:val="hybridMultilevel"/>
    <w:tmpl w:val="3A1EF82E"/>
    <w:lvl w:ilvl="0" w:tplc="35D6B5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50267B85"/>
    <w:multiLevelType w:val="hybridMultilevel"/>
    <w:tmpl w:val="18A49914"/>
    <w:lvl w:ilvl="0" w:tplc="35D6B5D6">
      <w:start w:val="1"/>
      <w:numFmt w:val="decimal"/>
      <w:lvlText w:val="%1."/>
      <w:lvlJc w:val="left"/>
      <w:pPr>
        <w:ind w:left="927" w:hanging="360"/>
      </w:pPr>
      <w:rPr>
        <w:rFonts w:hint="default"/>
      </w:rPr>
    </w:lvl>
    <w:lvl w:ilvl="1" w:tplc="294EF366">
      <w:start w:val="1"/>
      <w:numFmt w:val="bullet"/>
      <w:lvlText w:val="–"/>
      <w:lvlJc w:val="left"/>
      <w:pPr>
        <w:ind w:left="1287" w:hanging="360"/>
      </w:pPr>
      <w:rPr>
        <w:rFonts w:ascii="Times New Roman"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509A6211"/>
    <w:multiLevelType w:val="hybridMultilevel"/>
    <w:tmpl w:val="A7945694"/>
    <w:lvl w:ilvl="0" w:tplc="294EF366">
      <w:start w:val="1"/>
      <w:numFmt w:val="bullet"/>
      <w:lvlText w:val="–"/>
      <w:lvlJc w:val="left"/>
      <w:pPr>
        <w:ind w:left="4330" w:hanging="360"/>
      </w:pPr>
      <w:rPr>
        <w:rFonts w:ascii="Times New Roman" w:hAnsi="Times New Roman" w:cs="Times New Roman" w:hint="default"/>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48" w15:restartNumberingAfterBreak="0">
    <w:nsid w:val="518E689C"/>
    <w:multiLevelType w:val="hybridMultilevel"/>
    <w:tmpl w:val="05FAB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46C6D11"/>
    <w:multiLevelType w:val="hybridMultilevel"/>
    <w:tmpl w:val="ED6623B2"/>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5A152F87"/>
    <w:multiLevelType w:val="hybridMultilevel"/>
    <w:tmpl w:val="0BECB80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B1E669C"/>
    <w:multiLevelType w:val="multilevel"/>
    <w:tmpl w:val="F014E836"/>
    <w:lvl w:ilvl="0">
      <w:start w:val="1"/>
      <w:numFmt w:val="decimal"/>
      <w:lvlText w:val="%1."/>
      <w:lvlJc w:val="left"/>
      <w:pPr>
        <w:ind w:left="1047" w:hanging="480"/>
      </w:pPr>
      <w:rPr>
        <w:rFonts w:hint="default"/>
      </w:rPr>
    </w:lvl>
    <w:lvl w:ilvl="1">
      <w:start w:val="2"/>
      <w:numFmt w:val="decimal"/>
      <w:isLgl/>
      <w:lvlText w:val="%1.%2"/>
      <w:lvlJc w:val="left"/>
      <w:pPr>
        <w:ind w:left="1239" w:hanging="67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2" w15:restartNumberingAfterBreak="0">
    <w:nsid w:val="5CC00665"/>
    <w:multiLevelType w:val="hybridMultilevel"/>
    <w:tmpl w:val="4552B90C"/>
    <w:lvl w:ilvl="0" w:tplc="89C61BA8">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CC95A4E"/>
    <w:multiLevelType w:val="hybridMultilevel"/>
    <w:tmpl w:val="36081BC0"/>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E7756B2"/>
    <w:multiLevelType w:val="hybridMultilevel"/>
    <w:tmpl w:val="F564BCAC"/>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5F2150DA"/>
    <w:multiLevelType w:val="hybridMultilevel"/>
    <w:tmpl w:val="D6EEF55E"/>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F395606"/>
    <w:multiLevelType w:val="hybridMultilevel"/>
    <w:tmpl w:val="FC367134"/>
    <w:lvl w:ilvl="0" w:tplc="7D6C2D98">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60F265D1"/>
    <w:multiLevelType w:val="hybridMultilevel"/>
    <w:tmpl w:val="7CD0CFCE"/>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677C42B9"/>
    <w:multiLevelType w:val="hybridMultilevel"/>
    <w:tmpl w:val="7D5CAF1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69EB30E5"/>
    <w:multiLevelType w:val="hybridMultilevel"/>
    <w:tmpl w:val="E68C45C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6A021FC1"/>
    <w:multiLevelType w:val="hybridMultilevel"/>
    <w:tmpl w:val="80221B20"/>
    <w:lvl w:ilvl="0" w:tplc="896A37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15:restartNumberingAfterBreak="0">
    <w:nsid w:val="73AC65C4"/>
    <w:multiLevelType w:val="multilevel"/>
    <w:tmpl w:val="AEB868F0"/>
    <w:lvl w:ilvl="0">
      <w:start w:val="1"/>
      <w:numFmt w:val="decimal"/>
      <w:lvlText w:val="%1."/>
      <w:lvlJc w:val="left"/>
      <w:pPr>
        <w:ind w:left="1047" w:hanging="480"/>
      </w:pPr>
      <w:rPr>
        <w:rFonts w:hint="default"/>
      </w:rPr>
    </w:lvl>
    <w:lvl w:ilvl="1">
      <w:start w:val="1"/>
      <w:numFmt w:val="bullet"/>
      <w:lvlText w:val="–"/>
      <w:lvlJc w:val="left"/>
      <w:pPr>
        <w:ind w:left="927" w:hanging="360"/>
      </w:pPr>
      <w:rPr>
        <w:rFonts w:ascii="Times New Roman" w:hAnsi="Times New Roman" w:cs="Times New Roman"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2" w15:restartNumberingAfterBreak="0">
    <w:nsid w:val="76C24028"/>
    <w:multiLevelType w:val="hybridMultilevel"/>
    <w:tmpl w:val="F61408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7B845BB5"/>
    <w:multiLevelType w:val="hybridMultilevel"/>
    <w:tmpl w:val="0D8879FE"/>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7CD66960"/>
    <w:multiLevelType w:val="hybridMultilevel"/>
    <w:tmpl w:val="5A1A120E"/>
    <w:lvl w:ilvl="0" w:tplc="294EF366">
      <w:start w:val="1"/>
      <w:numFmt w:val="bullet"/>
      <w:lvlText w:val="–"/>
      <w:lvlJc w:val="left"/>
      <w:pPr>
        <w:ind w:left="4188"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7E9028EF"/>
    <w:multiLevelType w:val="hybridMultilevel"/>
    <w:tmpl w:val="1194E21C"/>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6" w15:restartNumberingAfterBreak="0">
    <w:nsid w:val="7FC330FE"/>
    <w:multiLevelType w:val="hybridMultilevel"/>
    <w:tmpl w:val="8A80B840"/>
    <w:lvl w:ilvl="0" w:tplc="294EF366">
      <w:start w:val="1"/>
      <w:numFmt w:val="bullet"/>
      <w:lvlText w:val="–"/>
      <w:lvlJc w:val="left"/>
      <w:pPr>
        <w:ind w:left="1356" w:hanging="360"/>
      </w:pPr>
      <w:rPr>
        <w:rFonts w:ascii="Times New Roman" w:hAnsi="Times New Roman"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num w:numId="1">
    <w:abstractNumId w:val="34"/>
  </w:num>
  <w:num w:numId="2">
    <w:abstractNumId w:val="14"/>
  </w:num>
  <w:num w:numId="3">
    <w:abstractNumId w:val="35"/>
  </w:num>
  <w:num w:numId="4">
    <w:abstractNumId w:val="63"/>
  </w:num>
  <w:num w:numId="5">
    <w:abstractNumId w:val="7"/>
  </w:num>
  <w:num w:numId="6">
    <w:abstractNumId w:val="16"/>
  </w:num>
  <w:num w:numId="7">
    <w:abstractNumId w:val="6"/>
  </w:num>
  <w:num w:numId="8">
    <w:abstractNumId w:val="64"/>
  </w:num>
  <w:num w:numId="9">
    <w:abstractNumId w:val="40"/>
  </w:num>
  <w:num w:numId="10">
    <w:abstractNumId w:val="13"/>
  </w:num>
  <w:num w:numId="11">
    <w:abstractNumId w:val="5"/>
  </w:num>
  <w:num w:numId="12">
    <w:abstractNumId w:val="39"/>
  </w:num>
  <w:num w:numId="13">
    <w:abstractNumId w:val="49"/>
  </w:num>
  <w:num w:numId="14">
    <w:abstractNumId w:val="59"/>
  </w:num>
  <w:num w:numId="15">
    <w:abstractNumId w:val="27"/>
  </w:num>
  <w:num w:numId="16">
    <w:abstractNumId w:val="56"/>
  </w:num>
  <w:num w:numId="17">
    <w:abstractNumId w:val="0"/>
  </w:num>
  <w:num w:numId="18">
    <w:abstractNumId w:val="28"/>
  </w:num>
  <w:num w:numId="19">
    <w:abstractNumId w:val="19"/>
  </w:num>
  <w:num w:numId="20">
    <w:abstractNumId w:val="1"/>
  </w:num>
  <w:num w:numId="21">
    <w:abstractNumId w:val="55"/>
  </w:num>
  <w:num w:numId="22">
    <w:abstractNumId w:val="11"/>
  </w:num>
  <w:num w:numId="23">
    <w:abstractNumId w:val="9"/>
  </w:num>
  <w:num w:numId="24">
    <w:abstractNumId w:val="42"/>
  </w:num>
  <w:num w:numId="25">
    <w:abstractNumId w:val="2"/>
  </w:num>
  <w:num w:numId="26">
    <w:abstractNumId w:val="30"/>
  </w:num>
  <w:num w:numId="27">
    <w:abstractNumId w:val="47"/>
  </w:num>
  <w:num w:numId="28">
    <w:abstractNumId w:val="62"/>
  </w:num>
  <w:num w:numId="29">
    <w:abstractNumId w:val="31"/>
  </w:num>
  <w:num w:numId="30">
    <w:abstractNumId w:val="10"/>
  </w:num>
  <w:num w:numId="31">
    <w:abstractNumId w:val="36"/>
  </w:num>
  <w:num w:numId="32">
    <w:abstractNumId w:val="32"/>
  </w:num>
  <w:num w:numId="33">
    <w:abstractNumId w:val="50"/>
  </w:num>
  <w:num w:numId="34">
    <w:abstractNumId w:val="17"/>
  </w:num>
  <w:num w:numId="35">
    <w:abstractNumId w:val="58"/>
  </w:num>
  <w:num w:numId="36">
    <w:abstractNumId w:val="24"/>
  </w:num>
  <w:num w:numId="37">
    <w:abstractNumId w:val="21"/>
  </w:num>
  <w:num w:numId="38">
    <w:abstractNumId w:val="29"/>
  </w:num>
  <w:num w:numId="39">
    <w:abstractNumId w:val="41"/>
  </w:num>
  <w:num w:numId="40">
    <w:abstractNumId w:val="54"/>
  </w:num>
  <w:num w:numId="41">
    <w:abstractNumId w:val="51"/>
  </w:num>
  <w:num w:numId="42">
    <w:abstractNumId w:val="4"/>
  </w:num>
  <w:num w:numId="43">
    <w:abstractNumId w:val="57"/>
  </w:num>
  <w:num w:numId="44">
    <w:abstractNumId w:val="26"/>
  </w:num>
  <w:num w:numId="45">
    <w:abstractNumId w:val="23"/>
  </w:num>
  <w:num w:numId="46">
    <w:abstractNumId w:val="8"/>
  </w:num>
  <w:num w:numId="47">
    <w:abstractNumId w:val="38"/>
  </w:num>
  <w:num w:numId="48">
    <w:abstractNumId w:val="12"/>
  </w:num>
  <w:num w:numId="49">
    <w:abstractNumId w:val="53"/>
  </w:num>
  <w:num w:numId="50">
    <w:abstractNumId w:val="44"/>
  </w:num>
  <w:num w:numId="51">
    <w:abstractNumId w:val="37"/>
  </w:num>
  <w:num w:numId="52">
    <w:abstractNumId w:val="52"/>
  </w:num>
  <w:num w:numId="53">
    <w:abstractNumId w:val="25"/>
  </w:num>
  <w:num w:numId="54">
    <w:abstractNumId w:val="3"/>
  </w:num>
  <w:num w:numId="55">
    <w:abstractNumId w:val="15"/>
  </w:num>
  <w:num w:numId="56">
    <w:abstractNumId w:val="33"/>
  </w:num>
  <w:num w:numId="57">
    <w:abstractNumId w:val="66"/>
  </w:num>
  <w:num w:numId="58">
    <w:abstractNumId w:val="18"/>
  </w:num>
  <w:num w:numId="59">
    <w:abstractNumId w:val="61"/>
  </w:num>
  <w:num w:numId="60">
    <w:abstractNumId w:val="20"/>
  </w:num>
  <w:num w:numId="61">
    <w:abstractNumId w:val="45"/>
  </w:num>
  <w:num w:numId="62">
    <w:abstractNumId w:val="43"/>
  </w:num>
  <w:num w:numId="63">
    <w:abstractNumId w:val="22"/>
  </w:num>
  <w:num w:numId="64">
    <w:abstractNumId w:val="46"/>
  </w:num>
  <w:num w:numId="65">
    <w:abstractNumId w:val="65"/>
  </w:num>
  <w:num w:numId="66">
    <w:abstractNumId w:val="48"/>
  </w:num>
  <w:num w:numId="67">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896"/>
    <w:rsid w:val="00006237"/>
    <w:rsid w:val="00022B55"/>
    <w:rsid w:val="000236FA"/>
    <w:rsid w:val="00033C0A"/>
    <w:rsid w:val="00036122"/>
    <w:rsid w:val="000427A4"/>
    <w:rsid w:val="0004759B"/>
    <w:rsid w:val="00051269"/>
    <w:rsid w:val="00051C03"/>
    <w:rsid w:val="00056124"/>
    <w:rsid w:val="00057083"/>
    <w:rsid w:val="0006792F"/>
    <w:rsid w:val="000717A1"/>
    <w:rsid w:val="00082F92"/>
    <w:rsid w:val="000830DC"/>
    <w:rsid w:val="000853F8"/>
    <w:rsid w:val="00086D20"/>
    <w:rsid w:val="0009061A"/>
    <w:rsid w:val="0009726F"/>
    <w:rsid w:val="000C0F63"/>
    <w:rsid w:val="000D0D20"/>
    <w:rsid w:val="000D0DC3"/>
    <w:rsid w:val="000D23D4"/>
    <w:rsid w:val="000E0220"/>
    <w:rsid w:val="000F30AD"/>
    <w:rsid w:val="000F73D7"/>
    <w:rsid w:val="000F7737"/>
    <w:rsid w:val="001042E9"/>
    <w:rsid w:val="00115E81"/>
    <w:rsid w:val="00121220"/>
    <w:rsid w:val="00126112"/>
    <w:rsid w:val="00133769"/>
    <w:rsid w:val="0013672D"/>
    <w:rsid w:val="0014118C"/>
    <w:rsid w:val="001475E8"/>
    <w:rsid w:val="00152483"/>
    <w:rsid w:val="00152896"/>
    <w:rsid w:val="00152E16"/>
    <w:rsid w:val="00157EDF"/>
    <w:rsid w:val="001631B9"/>
    <w:rsid w:val="001645A3"/>
    <w:rsid w:val="00167197"/>
    <w:rsid w:val="001700BF"/>
    <w:rsid w:val="00173F2C"/>
    <w:rsid w:val="001818D4"/>
    <w:rsid w:val="00190541"/>
    <w:rsid w:val="00193819"/>
    <w:rsid w:val="001943E9"/>
    <w:rsid w:val="0019550B"/>
    <w:rsid w:val="001963D7"/>
    <w:rsid w:val="001A1948"/>
    <w:rsid w:val="001B502B"/>
    <w:rsid w:val="001D2C42"/>
    <w:rsid w:val="001D759D"/>
    <w:rsid w:val="001E6956"/>
    <w:rsid w:val="001F3B06"/>
    <w:rsid w:val="002132F9"/>
    <w:rsid w:val="00215689"/>
    <w:rsid w:val="00225BED"/>
    <w:rsid w:val="002351B2"/>
    <w:rsid w:val="002367AE"/>
    <w:rsid w:val="00256D87"/>
    <w:rsid w:val="00282CED"/>
    <w:rsid w:val="00283976"/>
    <w:rsid w:val="002872E2"/>
    <w:rsid w:val="00287779"/>
    <w:rsid w:val="002958CA"/>
    <w:rsid w:val="002B0293"/>
    <w:rsid w:val="002C00A4"/>
    <w:rsid w:val="002C45AE"/>
    <w:rsid w:val="002C483C"/>
    <w:rsid w:val="002C49AD"/>
    <w:rsid w:val="002D0A61"/>
    <w:rsid w:val="002D21F4"/>
    <w:rsid w:val="002D780F"/>
    <w:rsid w:val="002F3C7B"/>
    <w:rsid w:val="002F5988"/>
    <w:rsid w:val="00302A57"/>
    <w:rsid w:val="003110C1"/>
    <w:rsid w:val="0031156E"/>
    <w:rsid w:val="00312B6A"/>
    <w:rsid w:val="00317501"/>
    <w:rsid w:val="00326EAB"/>
    <w:rsid w:val="003331D1"/>
    <w:rsid w:val="003421FE"/>
    <w:rsid w:val="003541B1"/>
    <w:rsid w:val="003564A9"/>
    <w:rsid w:val="0035793C"/>
    <w:rsid w:val="00361639"/>
    <w:rsid w:val="003671A3"/>
    <w:rsid w:val="00374047"/>
    <w:rsid w:val="00390C77"/>
    <w:rsid w:val="0039292A"/>
    <w:rsid w:val="0039369C"/>
    <w:rsid w:val="0039569B"/>
    <w:rsid w:val="003C28EE"/>
    <w:rsid w:val="003D23FB"/>
    <w:rsid w:val="003D24F9"/>
    <w:rsid w:val="003D2ADD"/>
    <w:rsid w:val="003D5B2B"/>
    <w:rsid w:val="003F3FFC"/>
    <w:rsid w:val="003F64CA"/>
    <w:rsid w:val="003F726D"/>
    <w:rsid w:val="00404123"/>
    <w:rsid w:val="00404CF6"/>
    <w:rsid w:val="00411B94"/>
    <w:rsid w:val="00412DA6"/>
    <w:rsid w:val="00415397"/>
    <w:rsid w:val="00416894"/>
    <w:rsid w:val="00421118"/>
    <w:rsid w:val="0043020F"/>
    <w:rsid w:val="00447DCB"/>
    <w:rsid w:val="00473948"/>
    <w:rsid w:val="0047689C"/>
    <w:rsid w:val="004859F2"/>
    <w:rsid w:val="00487216"/>
    <w:rsid w:val="00487D00"/>
    <w:rsid w:val="0049221F"/>
    <w:rsid w:val="00496D06"/>
    <w:rsid w:val="00496EF9"/>
    <w:rsid w:val="004A5870"/>
    <w:rsid w:val="004A5DDA"/>
    <w:rsid w:val="004B148B"/>
    <w:rsid w:val="004C7910"/>
    <w:rsid w:val="004C7B77"/>
    <w:rsid w:val="004D2A23"/>
    <w:rsid w:val="004E14E0"/>
    <w:rsid w:val="004E2B04"/>
    <w:rsid w:val="004E595F"/>
    <w:rsid w:val="004E5E55"/>
    <w:rsid w:val="004F044E"/>
    <w:rsid w:val="004F0D9C"/>
    <w:rsid w:val="00503FB2"/>
    <w:rsid w:val="00506C36"/>
    <w:rsid w:val="0051207B"/>
    <w:rsid w:val="00515343"/>
    <w:rsid w:val="00520CC2"/>
    <w:rsid w:val="00521F68"/>
    <w:rsid w:val="0052366B"/>
    <w:rsid w:val="005244FF"/>
    <w:rsid w:val="00531963"/>
    <w:rsid w:val="00534582"/>
    <w:rsid w:val="00536791"/>
    <w:rsid w:val="00543B3E"/>
    <w:rsid w:val="00543E0A"/>
    <w:rsid w:val="00557FAF"/>
    <w:rsid w:val="0057119D"/>
    <w:rsid w:val="00573040"/>
    <w:rsid w:val="00573534"/>
    <w:rsid w:val="0057617F"/>
    <w:rsid w:val="005770F9"/>
    <w:rsid w:val="00583FEF"/>
    <w:rsid w:val="00591836"/>
    <w:rsid w:val="005A0945"/>
    <w:rsid w:val="005A1577"/>
    <w:rsid w:val="005A2E84"/>
    <w:rsid w:val="005A730D"/>
    <w:rsid w:val="005A7ABA"/>
    <w:rsid w:val="005B013A"/>
    <w:rsid w:val="005B37C3"/>
    <w:rsid w:val="005B510C"/>
    <w:rsid w:val="005B7468"/>
    <w:rsid w:val="005C2142"/>
    <w:rsid w:val="005C29EB"/>
    <w:rsid w:val="005C51F9"/>
    <w:rsid w:val="005D01D7"/>
    <w:rsid w:val="005D121F"/>
    <w:rsid w:val="005D707D"/>
    <w:rsid w:val="005E2930"/>
    <w:rsid w:val="005F1E26"/>
    <w:rsid w:val="005F3298"/>
    <w:rsid w:val="006032C6"/>
    <w:rsid w:val="006110E8"/>
    <w:rsid w:val="00612D0E"/>
    <w:rsid w:val="0062034A"/>
    <w:rsid w:val="00623688"/>
    <w:rsid w:val="0062381E"/>
    <w:rsid w:val="00623CF3"/>
    <w:rsid w:val="006314AD"/>
    <w:rsid w:val="006319F0"/>
    <w:rsid w:val="00631A56"/>
    <w:rsid w:val="00632A76"/>
    <w:rsid w:val="00632DE4"/>
    <w:rsid w:val="00635FD2"/>
    <w:rsid w:val="006373AF"/>
    <w:rsid w:val="0063779A"/>
    <w:rsid w:val="00637B2B"/>
    <w:rsid w:val="00643C20"/>
    <w:rsid w:val="006477D2"/>
    <w:rsid w:val="00650590"/>
    <w:rsid w:val="00655E3F"/>
    <w:rsid w:val="00660601"/>
    <w:rsid w:val="00662366"/>
    <w:rsid w:val="00663D74"/>
    <w:rsid w:val="0066404B"/>
    <w:rsid w:val="0066635F"/>
    <w:rsid w:val="00671443"/>
    <w:rsid w:val="00673026"/>
    <w:rsid w:val="006752F0"/>
    <w:rsid w:val="0067647C"/>
    <w:rsid w:val="00677F3B"/>
    <w:rsid w:val="00680DDF"/>
    <w:rsid w:val="006810CA"/>
    <w:rsid w:val="0069228F"/>
    <w:rsid w:val="006941C7"/>
    <w:rsid w:val="00694BB5"/>
    <w:rsid w:val="00695DD1"/>
    <w:rsid w:val="00696051"/>
    <w:rsid w:val="00696DCE"/>
    <w:rsid w:val="006A5408"/>
    <w:rsid w:val="006A7BEF"/>
    <w:rsid w:val="006B7BCC"/>
    <w:rsid w:val="006C11E6"/>
    <w:rsid w:val="006C2277"/>
    <w:rsid w:val="006C3CD5"/>
    <w:rsid w:val="006D1EC2"/>
    <w:rsid w:val="006D6F5D"/>
    <w:rsid w:val="006E0BA2"/>
    <w:rsid w:val="006F3ADB"/>
    <w:rsid w:val="006F4E31"/>
    <w:rsid w:val="006F657F"/>
    <w:rsid w:val="00701EA0"/>
    <w:rsid w:val="007116A4"/>
    <w:rsid w:val="0071357F"/>
    <w:rsid w:val="007142DC"/>
    <w:rsid w:val="007156DE"/>
    <w:rsid w:val="007201BD"/>
    <w:rsid w:val="00720878"/>
    <w:rsid w:val="00723F39"/>
    <w:rsid w:val="00725DD3"/>
    <w:rsid w:val="00726EBA"/>
    <w:rsid w:val="0073458E"/>
    <w:rsid w:val="00741001"/>
    <w:rsid w:val="007436BF"/>
    <w:rsid w:val="00756481"/>
    <w:rsid w:val="00763C51"/>
    <w:rsid w:val="00764F7B"/>
    <w:rsid w:val="00791596"/>
    <w:rsid w:val="00792F83"/>
    <w:rsid w:val="00794AFA"/>
    <w:rsid w:val="00794CA7"/>
    <w:rsid w:val="00795191"/>
    <w:rsid w:val="007979B2"/>
    <w:rsid w:val="007A14E4"/>
    <w:rsid w:val="007A670B"/>
    <w:rsid w:val="007A7173"/>
    <w:rsid w:val="007B11DA"/>
    <w:rsid w:val="007B6AF6"/>
    <w:rsid w:val="007B6CCD"/>
    <w:rsid w:val="007B74F6"/>
    <w:rsid w:val="007C36A8"/>
    <w:rsid w:val="007D282A"/>
    <w:rsid w:val="007D478D"/>
    <w:rsid w:val="007D55C3"/>
    <w:rsid w:val="007E14B8"/>
    <w:rsid w:val="007F4193"/>
    <w:rsid w:val="008045C4"/>
    <w:rsid w:val="0080705E"/>
    <w:rsid w:val="00810824"/>
    <w:rsid w:val="00811654"/>
    <w:rsid w:val="008172A7"/>
    <w:rsid w:val="00827D26"/>
    <w:rsid w:val="008330F1"/>
    <w:rsid w:val="00836830"/>
    <w:rsid w:val="0084273D"/>
    <w:rsid w:val="0084488E"/>
    <w:rsid w:val="0085441A"/>
    <w:rsid w:val="00854A3C"/>
    <w:rsid w:val="00857A24"/>
    <w:rsid w:val="00861B5F"/>
    <w:rsid w:val="008663F6"/>
    <w:rsid w:val="00871517"/>
    <w:rsid w:val="00880739"/>
    <w:rsid w:val="00882B31"/>
    <w:rsid w:val="00885DCF"/>
    <w:rsid w:val="00886B63"/>
    <w:rsid w:val="00890B30"/>
    <w:rsid w:val="00891C22"/>
    <w:rsid w:val="0089280A"/>
    <w:rsid w:val="00892C74"/>
    <w:rsid w:val="0089383F"/>
    <w:rsid w:val="00897279"/>
    <w:rsid w:val="008B3D9D"/>
    <w:rsid w:val="008B47F2"/>
    <w:rsid w:val="008C0AE4"/>
    <w:rsid w:val="008C7D8F"/>
    <w:rsid w:val="008C7FA7"/>
    <w:rsid w:val="008E144A"/>
    <w:rsid w:val="008E1916"/>
    <w:rsid w:val="008E451C"/>
    <w:rsid w:val="008E783A"/>
    <w:rsid w:val="008F184E"/>
    <w:rsid w:val="008F2C47"/>
    <w:rsid w:val="008F35E1"/>
    <w:rsid w:val="00901761"/>
    <w:rsid w:val="009019A9"/>
    <w:rsid w:val="00906036"/>
    <w:rsid w:val="009079C7"/>
    <w:rsid w:val="00907B2E"/>
    <w:rsid w:val="00922282"/>
    <w:rsid w:val="00925C57"/>
    <w:rsid w:val="009363A1"/>
    <w:rsid w:val="0094306B"/>
    <w:rsid w:val="00943F80"/>
    <w:rsid w:val="009464F5"/>
    <w:rsid w:val="009535CE"/>
    <w:rsid w:val="00962276"/>
    <w:rsid w:val="00970EA7"/>
    <w:rsid w:val="00975223"/>
    <w:rsid w:val="0097579C"/>
    <w:rsid w:val="00980A27"/>
    <w:rsid w:val="00983B30"/>
    <w:rsid w:val="00985D9E"/>
    <w:rsid w:val="00991CF0"/>
    <w:rsid w:val="0099246A"/>
    <w:rsid w:val="00995542"/>
    <w:rsid w:val="00995565"/>
    <w:rsid w:val="00997CFB"/>
    <w:rsid w:val="009A43F5"/>
    <w:rsid w:val="009A444B"/>
    <w:rsid w:val="009B0D29"/>
    <w:rsid w:val="009C2D79"/>
    <w:rsid w:val="009C2ED5"/>
    <w:rsid w:val="009C7B73"/>
    <w:rsid w:val="009D30BB"/>
    <w:rsid w:val="009E2FB3"/>
    <w:rsid w:val="009F0B72"/>
    <w:rsid w:val="00A05C70"/>
    <w:rsid w:val="00A105A5"/>
    <w:rsid w:val="00A148D0"/>
    <w:rsid w:val="00A214D5"/>
    <w:rsid w:val="00A24178"/>
    <w:rsid w:val="00A25710"/>
    <w:rsid w:val="00A324DD"/>
    <w:rsid w:val="00A33DED"/>
    <w:rsid w:val="00A36A9C"/>
    <w:rsid w:val="00A37E54"/>
    <w:rsid w:val="00A37EF7"/>
    <w:rsid w:val="00A4170B"/>
    <w:rsid w:val="00A42D91"/>
    <w:rsid w:val="00A52888"/>
    <w:rsid w:val="00A57FE4"/>
    <w:rsid w:val="00A63CC6"/>
    <w:rsid w:val="00A64CA3"/>
    <w:rsid w:val="00A65AAC"/>
    <w:rsid w:val="00A84C4D"/>
    <w:rsid w:val="00A867EC"/>
    <w:rsid w:val="00A871CB"/>
    <w:rsid w:val="00A968B8"/>
    <w:rsid w:val="00A97246"/>
    <w:rsid w:val="00AA3FEA"/>
    <w:rsid w:val="00AA58CD"/>
    <w:rsid w:val="00AB45CF"/>
    <w:rsid w:val="00AD10DD"/>
    <w:rsid w:val="00AD2A2C"/>
    <w:rsid w:val="00AD7224"/>
    <w:rsid w:val="00AE18AC"/>
    <w:rsid w:val="00AE24FA"/>
    <w:rsid w:val="00AE675F"/>
    <w:rsid w:val="00AF25B9"/>
    <w:rsid w:val="00AF27FA"/>
    <w:rsid w:val="00B11E6C"/>
    <w:rsid w:val="00B151B3"/>
    <w:rsid w:val="00B231B8"/>
    <w:rsid w:val="00B25F4D"/>
    <w:rsid w:val="00B277AB"/>
    <w:rsid w:val="00B346F9"/>
    <w:rsid w:val="00B352BA"/>
    <w:rsid w:val="00B45747"/>
    <w:rsid w:val="00B45ABE"/>
    <w:rsid w:val="00B475C0"/>
    <w:rsid w:val="00B519BC"/>
    <w:rsid w:val="00B5286C"/>
    <w:rsid w:val="00B549BF"/>
    <w:rsid w:val="00B56AEB"/>
    <w:rsid w:val="00B65099"/>
    <w:rsid w:val="00B74437"/>
    <w:rsid w:val="00B765C9"/>
    <w:rsid w:val="00B777B1"/>
    <w:rsid w:val="00B858E9"/>
    <w:rsid w:val="00B87391"/>
    <w:rsid w:val="00B94E8C"/>
    <w:rsid w:val="00B95243"/>
    <w:rsid w:val="00B95BE8"/>
    <w:rsid w:val="00B95DBB"/>
    <w:rsid w:val="00BA0BA2"/>
    <w:rsid w:val="00BA169D"/>
    <w:rsid w:val="00BA43E4"/>
    <w:rsid w:val="00BA7F42"/>
    <w:rsid w:val="00BB5380"/>
    <w:rsid w:val="00BC1365"/>
    <w:rsid w:val="00BC1D5B"/>
    <w:rsid w:val="00BC2896"/>
    <w:rsid w:val="00BD0BF0"/>
    <w:rsid w:val="00BD5C91"/>
    <w:rsid w:val="00BD6029"/>
    <w:rsid w:val="00BE5D77"/>
    <w:rsid w:val="00BE7CDD"/>
    <w:rsid w:val="00BF61AA"/>
    <w:rsid w:val="00C047C5"/>
    <w:rsid w:val="00C0728C"/>
    <w:rsid w:val="00C111FD"/>
    <w:rsid w:val="00C11F70"/>
    <w:rsid w:val="00C130CF"/>
    <w:rsid w:val="00C20C88"/>
    <w:rsid w:val="00C23496"/>
    <w:rsid w:val="00C2370B"/>
    <w:rsid w:val="00C25E34"/>
    <w:rsid w:val="00C275BF"/>
    <w:rsid w:val="00C435E2"/>
    <w:rsid w:val="00C5007C"/>
    <w:rsid w:val="00C502FA"/>
    <w:rsid w:val="00C54603"/>
    <w:rsid w:val="00C668E9"/>
    <w:rsid w:val="00C77604"/>
    <w:rsid w:val="00C81665"/>
    <w:rsid w:val="00C8239F"/>
    <w:rsid w:val="00C854EE"/>
    <w:rsid w:val="00C86BCF"/>
    <w:rsid w:val="00C87183"/>
    <w:rsid w:val="00CA3999"/>
    <w:rsid w:val="00CA5080"/>
    <w:rsid w:val="00CB0292"/>
    <w:rsid w:val="00CB5394"/>
    <w:rsid w:val="00CC0482"/>
    <w:rsid w:val="00CD0FBA"/>
    <w:rsid w:val="00CE129F"/>
    <w:rsid w:val="00CE3A5B"/>
    <w:rsid w:val="00CF6FC6"/>
    <w:rsid w:val="00D16D1D"/>
    <w:rsid w:val="00D226D4"/>
    <w:rsid w:val="00D24186"/>
    <w:rsid w:val="00D246F9"/>
    <w:rsid w:val="00D316CC"/>
    <w:rsid w:val="00D317D8"/>
    <w:rsid w:val="00D3191F"/>
    <w:rsid w:val="00D32E4F"/>
    <w:rsid w:val="00D44731"/>
    <w:rsid w:val="00D44FB6"/>
    <w:rsid w:val="00D455FD"/>
    <w:rsid w:val="00D45639"/>
    <w:rsid w:val="00D46A97"/>
    <w:rsid w:val="00D508A3"/>
    <w:rsid w:val="00D60C3E"/>
    <w:rsid w:val="00D71C0F"/>
    <w:rsid w:val="00D74301"/>
    <w:rsid w:val="00D7650C"/>
    <w:rsid w:val="00D9307F"/>
    <w:rsid w:val="00D93FB2"/>
    <w:rsid w:val="00D945B4"/>
    <w:rsid w:val="00DA2345"/>
    <w:rsid w:val="00DA2A46"/>
    <w:rsid w:val="00DA3368"/>
    <w:rsid w:val="00DA3B96"/>
    <w:rsid w:val="00DA58DC"/>
    <w:rsid w:val="00DA7748"/>
    <w:rsid w:val="00DA7F14"/>
    <w:rsid w:val="00DB7602"/>
    <w:rsid w:val="00DC0678"/>
    <w:rsid w:val="00DC2AFA"/>
    <w:rsid w:val="00DC2EDA"/>
    <w:rsid w:val="00DC433C"/>
    <w:rsid w:val="00DC733B"/>
    <w:rsid w:val="00DD1D4A"/>
    <w:rsid w:val="00DD5EE2"/>
    <w:rsid w:val="00DD632D"/>
    <w:rsid w:val="00DE31B3"/>
    <w:rsid w:val="00DE37B5"/>
    <w:rsid w:val="00DE3B2E"/>
    <w:rsid w:val="00DE609F"/>
    <w:rsid w:val="00DE76C4"/>
    <w:rsid w:val="00DE7ECA"/>
    <w:rsid w:val="00DF2932"/>
    <w:rsid w:val="00DF3D2F"/>
    <w:rsid w:val="00DF562C"/>
    <w:rsid w:val="00E01359"/>
    <w:rsid w:val="00E03EAF"/>
    <w:rsid w:val="00E071FF"/>
    <w:rsid w:val="00E103BB"/>
    <w:rsid w:val="00E13A25"/>
    <w:rsid w:val="00E215AF"/>
    <w:rsid w:val="00E22EE3"/>
    <w:rsid w:val="00E34690"/>
    <w:rsid w:val="00E40775"/>
    <w:rsid w:val="00E42114"/>
    <w:rsid w:val="00E42FC1"/>
    <w:rsid w:val="00E43CF6"/>
    <w:rsid w:val="00E51A15"/>
    <w:rsid w:val="00E5209A"/>
    <w:rsid w:val="00E524FF"/>
    <w:rsid w:val="00E536F5"/>
    <w:rsid w:val="00E57B0C"/>
    <w:rsid w:val="00E63B70"/>
    <w:rsid w:val="00E63F32"/>
    <w:rsid w:val="00E66AFE"/>
    <w:rsid w:val="00E70DA8"/>
    <w:rsid w:val="00E712C8"/>
    <w:rsid w:val="00E719D3"/>
    <w:rsid w:val="00E71C17"/>
    <w:rsid w:val="00E75C0A"/>
    <w:rsid w:val="00E8462B"/>
    <w:rsid w:val="00E86416"/>
    <w:rsid w:val="00E8674F"/>
    <w:rsid w:val="00E960D5"/>
    <w:rsid w:val="00E96EB5"/>
    <w:rsid w:val="00EB1DEF"/>
    <w:rsid w:val="00ED1963"/>
    <w:rsid w:val="00ED6BA4"/>
    <w:rsid w:val="00ED7874"/>
    <w:rsid w:val="00EE1E23"/>
    <w:rsid w:val="00EE2CEC"/>
    <w:rsid w:val="00EE42FD"/>
    <w:rsid w:val="00F022C6"/>
    <w:rsid w:val="00F02462"/>
    <w:rsid w:val="00F060BC"/>
    <w:rsid w:val="00F1792D"/>
    <w:rsid w:val="00F17C3D"/>
    <w:rsid w:val="00F21911"/>
    <w:rsid w:val="00F26699"/>
    <w:rsid w:val="00F311EE"/>
    <w:rsid w:val="00F32498"/>
    <w:rsid w:val="00F43796"/>
    <w:rsid w:val="00F46BA3"/>
    <w:rsid w:val="00F50B11"/>
    <w:rsid w:val="00F80671"/>
    <w:rsid w:val="00F810D4"/>
    <w:rsid w:val="00F8128B"/>
    <w:rsid w:val="00F8480E"/>
    <w:rsid w:val="00F863CA"/>
    <w:rsid w:val="00F9147D"/>
    <w:rsid w:val="00F92BE5"/>
    <w:rsid w:val="00F92EE0"/>
    <w:rsid w:val="00F93CAF"/>
    <w:rsid w:val="00F95396"/>
    <w:rsid w:val="00F962E7"/>
    <w:rsid w:val="00F97C17"/>
    <w:rsid w:val="00FA0181"/>
    <w:rsid w:val="00FA3A15"/>
    <w:rsid w:val="00FB2BA1"/>
    <w:rsid w:val="00FC1F2A"/>
    <w:rsid w:val="00FD5C14"/>
    <w:rsid w:val="00FD5E51"/>
    <w:rsid w:val="00FE11DE"/>
    <w:rsid w:val="00FE367B"/>
    <w:rsid w:val="00FE6C7B"/>
    <w:rsid w:val="00FF3B34"/>
    <w:rsid w:val="00FF5430"/>
    <w:rsid w:val="00FF745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B7098E"/>
  <w15:docId w15:val="{4A4027E0-38D6-414A-AE9A-F519FF8F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910"/>
  </w:style>
  <w:style w:type="paragraph" w:styleId="1">
    <w:name w:val="heading 1"/>
    <w:basedOn w:val="a"/>
    <w:next w:val="a"/>
    <w:link w:val="10"/>
    <w:uiPriority w:val="9"/>
    <w:qFormat/>
    <w:rsid w:val="004C79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94C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A105A5"/>
    <w:pPr>
      <w:keepNext/>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A105A5"/>
    <w:pPr>
      <w:spacing w:before="240" w:after="60" w:line="240" w:lineRule="auto"/>
      <w:outlineLvl w:val="5"/>
    </w:pPr>
    <w:rPr>
      <w:rFonts w:ascii="Times New Roman" w:eastAsia="Calibri" w:hAnsi="Times New Roman" w:cs="Times New Roman"/>
      <w:b/>
      <w:bCs/>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C7910"/>
    <w:pPr>
      <w:ind w:left="720"/>
      <w:contextualSpacing/>
    </w:pPr>
  </w:style>
  <w:style w:type="character" w:customStyle="1" w:styleId="10">
    <w:name w:val="Заголовок 1 Знак"/>
    <w:basedOn w:val="a0"/>
    <w:link w:val="1"/>
    <w:uiPriority w:val="9"/>
    <w:rsid w:val="004C7910"/>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94CA7"/>
    <w:rPr>
      <w:rFonts w:asciiTheme="majorHAnsi" w:eastAsiaTheme="majorEastAsia" w:hAnsiTheme="majorHAnsi" w:cstheme="majorBidi"/>
      <w:color w:val="2F5496" w:themeColor="accent1" w:themeShade="BF"/>
      <w:sz w:val="26"/>
      <w:szCs w:val="26"/>
    </w:rPr>
  </w:style>
  <w:style w:type="character" w:styleId="a5">
    <w:name w:val="Hyperlink"/>
    <w:basedOn w:val="a0"/>
    <w:uiPriority w:val="99"/>
    <w:unhideWhenUsed/>
    <w:rsid w:val="00794CA7"/>
    <w:rPr>
      <w:color w:val="0563C1" w:themeColor="hyperlink"/>
      <w:u w:val="single"/>
    </w:rPr>
  </w:style>
  <w:style w:type="character" w:customStyle="1" w:styleId="11">
    <w:name w:val="Неразрешенное упоминание1"/>
    <w:basedOn w:val="a0"/>
    <w:uiPriority w:val="99"/>
    <w:semiHidden/>
    <w:unhideWhenUsed/>
    <w:rsid w:val="00794CA7"/>
    <w:rPr>
      <w:color w:val="605E5C"/>
      <w:shd w:val="clear" w:color="auto" w:fill="E1DFDD"/>
    </w:rPr>
  </w:style>
  <w:style w:type="table" w:styleId="a6">
    <w:name w:val="Table Grid"/>
    <w:basedOn w:val="a1"/>
    <w:uiPriority w:val="39"/>
    <w:rsid w:val="00794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94C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4CA7"/>
  </w:style>
  <w:style w:type="paragraph" w:styleId="a9">
    <w:name w:val="footer"/>
    <w:basedOn w:val="a"/>
    <w:link w:val="aa"/>
    <w:uiPriority w:val="99"/>
    <w:unhideWhenUsed/>
    <w:rsid w:val="00794C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4CA7"/>
  </w:style>
  <w:style w:type="character" w:customStyle="1" w:styleId="30">
    <w:name w:val="Заголовок 3 Знак"/>
    <w:basedOn w:val="a0"/>
    <w:link w:val="3"/>
    <w:rsid w:val="00A105A5"/>
    <w:rPr>
      <w:rFonts w:ascii="Arial" w:eastAsia="Times New Roman" w:hAnsi="Arial" w:cs="Arial"/>
      <w:b/>
      <w:bCs/>
      <w:sz w:val="26"/>
      <w:szCs w:val="26"/>
      <w:lang w:eastAsia="ru-RU"/>
    </w:rPr>
  </w:style>
  <w:style w:type="character" w:customStyle="1" w:styleId="60">
    <w:name w:val="Заголовок 6 Знак"/>
    <w:basedOn w:val="a0"/>
    <w:link w:val="6"/>
    <w:rsid w:val="00A105A5"/>
    <w:rPr>
      <w:rFonts w:ascii="Times New Roman" w:eastAsia="Calibri" w:hAnsi="Times New Roman" w:cs="Times New Roman"/>
      <w:b/>
      <w:bCs/>
      <w:color w:val="000000"/>
      <w:lang w:eastAsia="ru-RU"/>
    </w:rPr>
  </w:style>
  <w:style w:type="paragraph" w:styleId="ab">
    <w:name w:val="Normal (Web)"/>
    <w:aliases w:val="Обычный (веб) Знак1,Обычный (веб) Знак Знак,Обычный (веб) Знак1 Знак Знак,Обычный (веб) Знак Знак Знак Знак,Обычный (Web) Знак Знак Знак Знак,Знак4 Знак Знак Знак Знак, Знак4 Знак Знак Знак Знак,Обычный (Web) Знак Знак,Знак4 Знак Знак"/>
    <w:basedOn w:val="a"/>
    <w:link w:val="ac"/>
    <w:uiPriority w:val="99"/>
    <w:rsid w:val="00A105A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c">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4 Знак Знак Знак Знак Знак, Знак4 Знак Знак Знак Знак Знак"/>
    <w:link w:val="ab"/>
    <w:uiPriority w:val="99"/>
    <w:rsid w:val="00A105A5"/>
    <w:rPr>
      <w:rFonts w:ascii="Times New Roman" w:eastAsia="Calibri" w:hAnsi="Times New Roman" w:cs="Times New Roman"/>
      <w:sz w:val="24"/>
      <w:szCs w:val="24"/>
      <w:lang w:eastAsia="ru-RU"/>
    </w:rPr>
  </w:style>
  <w:style w:type="character" w:customStyle="1" w:styleId="hl">
    <w:name w:val="hl"/>
    <w:rsid w:val="00A105A5"/>
    <w:rPr>
      <w:rFonts w:cs="Times New Roman"/>
    </w:rPr>
  </w:style>
  <w:style w:type="paragraph" w:customStyle="1" w:styleId="12">
    <w:name w:val="Абзац списка1"/>
    <w:aliases w:val="маркированный,Абзац списка основной,List Paragraph1,без абзаца"/>
    <w:basedOn w:val="a"/>
    <w:link w:val="ListParagraphChar"/>
    <w:rsid w:val="00A105A5"/>
    <w:pPr>
      <w:spacing w:after="200" w:line="276" w:lineRule="auto"/>
      <w:ind w:left="720"/>
      <w:contextualSpacing/>
    </w:pPr>
    <w:rPr>
      <w:rFonts w:ascii="Calibri" w:eastAsia="Times New Roman" w:hAnsi="Calibri" w:cs="Times New Roman"/>
    </w:rPr>
  </w:style>
  <w:style w:type="character" w:customStyle="1" w:styleId="ListParagraphChar">
    <w:name w:val="List Paragraph Char"/>
    <w:aliases w:val="Абзац списка1 Char,маркированный Char,Абзац списка основной Char,List Paragraph Char3,без абзаца Char"/>
    <w:link w:val="12"/>
    <w:locked/>
    <w:rsid w:val="00A105A5"/>
    <w:rPr>
      <w:rFonts w:ascii="Calibri" w:eastAsia="Times New Roman" w:hAnsi="Calibri" w:cs="Times New Roman"/>
    </w:rPr>
  </w:style>
  <w:style w:type="character" w:customStyle="1" w:styleId="4">
    <w:name w:val="Основной текст (4)_"/>
    <w:link w:val="40"/>
    <w:rsid w:val="00A105A5"/>
    <w:rPr>
      <w:i/>
      <w:iCs/>
      <w:spacing w:val="-10"/>
      <w:shd w:val="clear" w:color="auto" w:fill="FFFFFF"/>
    </w:rPr>
  </w:style>
  <w:style w:type="paragraph" w:customStyle="1" w:styleId="40">
    <w:name w:val="Основной текст (4)"/>
    <w:basedOn w:val="a"/>
    <w:link w:val="4"/>
    <w:rsid w:val="00A105A5"/>
    <w:pPr>
      <w:widowControl w:val="0"/>
      <w:shd w:val="clear" w:color="auto" w:fill="FFFFFF"/>
      <w:spacing w:after="0" w:line="240" w:lineRule="atLeast"/>
      <w:jc w:val="right"/>
    </w:pPr>
    <w:rPr>
      <w:i/>
      <w:iCs/>
      <w:spacing w:val="-10"/>
    </w:rPr>
  </w:style>
  <w:style w:type="paragraph" w:styleId="ad">
    <w:name w:val="Balloon Text"/>
    <w:basedOn w:val="a"/>
    <w:link w:val="ae"/>
    <w:rsid w:val="00A105A5"/>
    <w:pPr>
      <w:spacing w:after="0" w:line="240" w:lineRule="auto"/>
    </w:pPr>
    <w:rPr>
      <w:rFonts w:ascii="Segoe UI" w:eastAsia="Times New Roman" w:hAnsi="Segoe UI" w:cs="Times New Roman"/>
      <w:sz w:val="18"/>
      <w:szCs w:val="18"/>
    </w:rPr>
  </w:style>
  <w:style w:type="character" w:customStyle="1" w:styleId="ae">
    <w:name w:val="Текст выноски Знак"/>
    <w:basedOn w:val="a0"/>
    <w:link w:val="ad"/>
    <w:rsid w:val="00A105A5"/>
    <w:rPr>
      <w:rFonts w:ascii="Segoe UI" w:eastAsia="Times New Roman" w:hAnsi="Segoe UI" w:cs="Times New Roman"/>
      <w:sz w:val="18"/>
      <w:szCs w:val="18"/>
    </w:rPr>
  </w:style>
  <w:style w:type="character" w:customStyle="1" w:styleId="21">
    <w:name w:val="Основной текст (2)_"/>
    <w:link w:val="210"/>
    <w:locked/>
    <w:rsid w:val="00A105A5"/>
    <w:rPr>
      <w:sz w:val="28"/>
      <w:szCs w:val="28"/>
      <w:shd w:val="clear" w:color="auto" w:fill="FFFFFF"/>
    </w:rPr>
  </w:style>
  <w:style w:type="paragraph" w:customStyle="1" w:styleId="210">
    <w:name w:val="Основной текст (2)1"/>
    <w:basedOn w:val="a"/>
    <w:link w:val="21"/>
    <w:rsid w:val="00A105A5"/>
    <w:pPr>
      <w:widowControl w:val="0"/>
      <w:shd w:val="clear" w:color="auto" w:fill="FFFFFF"/>
      <w:spacing w:after="60" w:line="240" w:lineRule="atLeast"/>
      <w:ind w:hanging="700"/>
    </w:pPr>
    <w:rPr>
      <w:sz w:val="28"/>
      <w:szCs w:val="28"/>
      <w:shd w:val="clear" w:color="auto" w:fill="FFFFFF"/>
    </w:rPr>
  </w:style>
  <w:style w:type="character" w:customStyle="1" w:styleId="28pt">
    <w:name w:val="Основной текст (2) + 8 pt"/>
    <w:rsid w:val="00A105A5"/>
    <w:rPr>
      <w:rFonts w:ascii="Arial" w:hAnsi="Arial" w:cs="Arial"/>
      <w:sz w:val="16"/>
      <w:szCs w:val="16"/>
      <w:u w:val="none"/>
      <w:shd w:val="clear" w:color="auto" w:fill="FFFFFF"/>
    </w:rPr>
  </w:style>
  <w:style w:type="character" w:customStyle="1" w:styleId="212pt3">
    <w:name w:val="Основной текст (2) + 12 pt3"/>
    <w:rsid w:val="00A105A5"/>
    <w:rPr>
      <w:rFonts w:ascii="Times New Roman" w:hAnsi="Times New Roman" w:cs="Times New Roman"/>
      <w:sz w:val="24"/>
      <w:szCs w:val="24"/>
      <w:u w:val="none"/>
      <w:lang w:bidi="ar-SA"/>
    </w:rPr>
  </w:style>
  <w:style w:type="character" w:customStyle="1" w:styleId="25">
    <w:name w:val="Основной текст (2) + 5"/>
    <w:aliases w:val="5 pt1,Основной текст (2) + 6,Основной текст (2) + 91,Основной текст (5) + 11,Основной текст (4) + 7,Основной текст (2) + Arial1,7"/>
    <w:rsid w:val="00A105A5"/>
    <w:rPr>
      <w:sz w:val="11"/>
      <w:szCs w:val="11"/>
      <w:shd w:val="clear" w:color="auto" w:fill="FFFFFF"/>
    </w:rPr>
  </w:style>
  <w:style w:type="character" w:customStyle="1" w:styleId="27pt">
    <w:name w:val="Основной текст (2) + 7 pt"/>
    <w:aliases w:val="Курсив21"/>
    <w:rsid w:val="00A105A5"/>
    <w:rPr>
      <w:rFonts w:ascii="Times New Roman" w:hAnsi="Times New Roman" w:cs="Times New Roman"/>
      <w:i/>
      <w:iCs/>
      <w:sz w:val="14"/>
      <w:szCs w:val="14"/>
      <w:u w:val="none"/>
      <w:shd w:val="clear" w:color="auto" w:fill="FFFFFF"/>
    </w:rPr>
  </w:style>
  <w:style w:type="character" w:customStyle="1" w:styleId="26pt">
    <w:name w:val="Основной текст (2) + 6 pt"/>
    <w:rsid w:val="00A105A5"/>
    <w:rPr>
      <w:rFonts w:ascii="Times New Roman" w:hAnsi="Times New Roman" w:cs="Times New Roman"/>
      <w:sz w:val="12"/>
      <w:szCs w:val="12"/>
      <w:u w:val="none"/>
      <w:shd w:val="clear" w:color="auto" w:fill="FFFFFF"/>
    </w:rPr>
  </w:style>
  <w:style w:type="character" w:customStyle="1" w:styleId="8">
    <w:name w:val="Основной текст + 8"/>
    <w:aliases w:val="5 pt2,Полужирный,Основной текст (5) + 10 pt,Курсив,Основной текст (2) + 81,Полужирный1,Основной текст (2) + 7,Полужирный4,Интервал 0 pt1,Основной текст (2) + Garamond,13 pt,Основной текст (2) + 12 pt,Основной текст (2) + 9 pt2,Курсив1"/>
    <w:rsid w:val="00A105A5"/>
    <w:rPr>
      <w:rFonts w:ascii="Arial" w:hAnsi="Arial" w:cs="Arial"/>
      <w:b/>
      <w:bCs/>
      <w:sz w:val="17"/>
      <w:szCs w:val="17"/>
      <w:u w:val="none"/>
    </w:rPr>
  </w:style>
  <w:style w:type="paragraph" w:styleId="af">
    <w:name w:val="Body Text"/>
    <w:basedOn w:val="a"/>
    <w:link w:val="af0"/>
    <w:rsid w:val="00A105A5"/>
    <w:pPr>
      <w:spacing w:after="120" w:line="240" w:lineRule="auto"/>
    </w:pPr>
    <w:rPr>
      <w:rFonts w:ascii="Times New Roman" w:eastAsia="Times New Roman" w:hAnsi="Times New Roman" w:cs="Times New Roman"/>
      <w:color w:val="000000"/>
      <w:sz w:val="28"/>
      <w:szCs w:val="28"/>
      <w:lang w:eastAsia="ru-RU"/>
    </w:rPr>
  </w:style>
  <w:style w:type="character" w:customStyle="1" w:styleId="af0">
    <w:name w:val="Основной текст Знак"/>
    <w:basedOn w:val="a0"/>
    <w:link w:val="af"/>
    <w:rsid w:val="00A105A5"/>
    <w:rPr>
      <w:rFonts w:ascii="Times New Roman" w:eastAsia="Times New Roman" w:hAnsi="Times New Roman" w:cs="Times New Roman"/>
      <w:color w:val="000000"/>
      <w:sz w:val="28"/>
      <w:szCs w:val="28"/>
      <w:lang w:eastAsia="ru-RU"/>
    </w:rPr>
  </w:style>
  <w:style w:type="character" w:customStyle="1" w:styleId="Exact">
    <w:name w:val="Подпись к картинке Exact"/>
    <w:rsid w:val="00A105A5"/>
    <w:rPr>
      <w:rFonts w:ascii="Times New Roman" w:hAnsi="Times New Roman" w:cs="Times New Roman"/>
      <w:sz w:val="26"/>
      <w:szCs w:val="26"/>
      <w:u w:val="none"/>
    </w:rPr>
  </w:style>
  <w:style w:type="character" w:customStyle="1" w:styleId="af1">
    <w:name w:val="Подпись к картинке_"/>
    <w:link w:val="af2"/>
    <w:locked/>
    <w:rsid w:val="00A105A5"/>
    <w:rPr>
      <w:sz w:val="26"/>
      <w:szCs w:val="26"/>
      <w:shd w:val="clear" w:color="auto" w:fill="FFFFFF"/>
    </w:rPr>
  </w:style>
  <w:style w:type="paragraph" w:customStyle="1" w:styleId="af2">
    <w:name w:val="Подпись к картинке"/>
    <w:basedOn w:val="a"/>
    <w:link w:val="af1"/>
    <w:rsid w:val="00A105A5"/>
    <w:pPr>
      <w:widowControl w:val="0"/>
      <w:shd w:val="clear" w:color="auto" w:fill="FFFFFF"/>
      <w:spacing w:after="0" w:line="240" w:lineRule="atLeast"/>
    </w:pPr>
    <w:rPr>
      <w:sz w:val="26"/>
      <w:szCs w:val="26"/>
    </w:rPr>
  </w:style>
  <w:style w:type="character" w:customStyle="1" w:styleId="13">
    <w:name w:val="Основной текст Знак1"/>
    <w:uiPriority w:val="99"/>
    <w:rsid w:val="00A105A5"/>
    <w:rPr>
      <w:rFonts w:ascii="Times New Roman" w:hAnsi="Times New Roman" w:cs="Times New Roman"/>
      <w:sz w:val="26"/>
      <w:szCs w:val="26"/>
      <w:u w:val="none"/>
    </w:rPr>
  </w:style>
  <w:style w:type="character" w:customStyle="1" w:styleId="af3">
    <w:name w:val="Подпись к таблице_"/>
    <w:link w:val="14"/>
    <w:locked/>
    <w:rsid w:val="00A105A5"/>
    <w:rPr>
      <w:sz w:val="26"/>
      <w:szCs w:val="26"/>
      <w:shd w:val="clear" w:color="auto" w:fill="FFFFFF"/>
    </w:rPr>
  </w:style>
  <w:style w:type="paragraph" w:customStyle="1" w:styleId="14">
    <w:name w:val="Подпись к таблице1"/>
    <w:basedOn w:val="a"/>
    <w:link w:val="af3"/>
    <w:rsid w:val="00A105A5"/>
    <w:pPr>
      <w:shd w:val="clear" w:color="auto" w:fill="FFFFFF"/>
      <w:spacing w:after="0" w:line="494" w:lineRule="exact"/>
      <w:jc w:val="both"/>
    </w:pPr>
    <w:rPr>
      <w:sz w:val="26"/>
      <w:szCs w:val="26"/>
    </w:rPr>
  </w:style>
  <w:style w:type="paragraph" w:customStyle="1" w:styleId="22">
    <w:name w:val="Основной текст (2)"/>
    <w:basedOn w:val="a"/>
    <w:rsid w:val="00A105A5"/>
    <w:pPr>
      <w:widowControl w:val="0"/>
      <w:shd w:val="clear" w:color="auto" w:fill="FFFFFF"/>
      <w:spacing w:after="0" w:line="230" w:lineRule="exact"/>
    </w:pPr>
    <w:rPr>
      <w:rFonts w:ascii="Times New Roman" w:eastAsia="Arial Unicode MS" w:hAnsi="Times New Roman" w:cs="Times New Roman"/>
      <w:sz w:val="20"/>
      <w:szCs w:val="20"/>
      <w:lang w:eastAsia="ru-RU"/>
    </w:rPr>
  </w:style>
  <w:style w:type="character" w:customStyle="1" w:styleId="24pt">
    <w:name w:val="Основной текст (2) + Интервал 4 pt"/>
    <w:rsid w:val="00A105A5"/>
    <w:rPr>
      <w:rFonts w:ascii="Times New Roman" w:hAnsi="Times New Roman" w:cs="Times New Roman"/>
      <w:spacing w:val="80"/>
      <w:sz w:val="20"/>
      <w:szCs w:val="20"/>
      <w:u w:val="none"/>
      <w:shd w:val="clear" w:color="auto" w:fill="FFFFFF"/>
    </w:rPr>
  </w:style>
  <w:style w:type="character" w:customStyle="1" w:styleId="41">
    <w:name w:val="Основной текст (4) + Малые прописные"/>
    <w:rsid w:val="00A105A5"/>
    <w:rPr>
      <w:rFonts w:ascii="Times New Roman" w:hAnsi="Times New Roman" w:cs="Times New Roman"/>
      <w:b/>
      <w:bCs/>
      <w:i/>
      <w:iCs/>
      <w:smallCaps/>
      <w:spacing w:val="-10"/>
      <w:sz w:val="18"/>
      <w:szCs w:val="18"/>
      <w:u w:val="none"/>
      <w:lang w:bidi="ar-SA"/>
    </w:rPr>
  </w:style>
  <w:style w:type="character" w:customStyle="1" w:styleId="5">
    <w:name w:val="Основной текст (5)_"/>
    <w:link w:val="50"/>
    <w:rsid w:val="00A105A5"/>
    <w:rPr>
      <w:spacing w:val="-10"/>
      <w:shd w:val="clear" w:color="auto" w:fill="FFFFFF"/>
    </w:rPr>
  </w:style>
  <w:style w:type="paragraph" w:customStyle="1" w:styleId="50">
    <w:name w:val="Основной текст (5)"/>
    <w:basedOn w:val="a"/>
    <w:link w:val="5"/>
    <w:rsid w:val="00A105A5"/>
    <w:pPr>
      <w:widowControl w:val="0"/>
      <w:shd w:val="clear" w:color="auto" w:fill="FFFFFF"/>
      <w:spacing w:after="0" w:line="226" w:lineRule="exact"/>
    </w:pPr>
    <w:rPr>
      <w:spacing w:val="-10"/>
    </w:rPr>
  </w:style>
  <w:style w:type="character" w:customStyle="1" w:styleId="af4">
    <w:name w:val="Сноска_"/>
    <w:link w:val="15"/>
    <w:rsid w:val="00A105A5"/>
    <w:rPr>
      <w:sz w:val="17"/>
      <w:szCs w:val="17"/>
      <w:shd w:val="clear" w:color="auto" w:fill="FFFFFF"/>
    </w:rPr>
  </w:style>
  <w:style w:type="paragraph" w:customStyle="1" w:styleId="15">
    <w:name w:val="Сноска1"/>
    <w:basedOn w:val="a"/>
    <w:link w:val="af4"/>
    <w:rsid w:val="00A105A5"/>
    <w:pPr>
      <w:widowControl w:val="0"/>
      <w:shd w:val="clear" w:color="auto" w:fill="FFFFFF"/>
      <w:spacing w:after="0" w:line="216" w:lineRule="exact"/>
      <w:jc w:val="both"/>
    </w:pPr>
    <w:rPr>
      <w:sz w:val="17"/>
      <w:szCs w:val="17"/>
    </w:rPr>
  </w:style>
  <w:style w:type="character" w:customStyle="1" w:styleId="af5">
    <w:name w:val="Сноска"/>
    <w:basedOn w:val="af4"/>
    <w:rsid w:val="00A105A5"/>
    <w:rPr>
      <w:sz w:val="17"/>
      <w:szCs w:val="17"/>
      <w:shd w:val="clear" w:color="auto" w:fill="FFFFFF"/>
    </w:rPr>
  </w:style>
  <w:style w:type="character" w:customStyle="1" w:styleId="af6">
    <w:name w:val="Сноска + Курсив"/>
    <w:rsid w:val="00A105A5"/>
    <w:rPr>
      <w:i/>
      <w:iCs/>
      <w:sz w:val="17"/>
      <w:szCs w:val="17"/>
      <w:shd w:val="clear" w:color="auto" w:fill="FFFFFF"/>
    </w:rPr>
  </w:style>
  <w:style w:type="character" w:customStyle="1" w:styleId="23">
    <w:name w:val="Подпись к таблице (2)3"/>
    <w:rsid w:val="00A105A5"/>
    <w:rPr>
      <w:b/>
      <w:bCs/>
      <w:i/>
      <w:iCs/>
      <w:color w:val="000000"/>
      <w:spacing w:val="0"/>
      <w:w w:val="100"/>
      <w:position w:val="0"/>
      <w:sz w:val="18"/>
      <w:szCs w:val="18"/>
      <w:shd w:val="clear" w:color="auto" w:fill="FFFFFF"/>
    </w:rPr>
  </w:style>
  <w:style w:type="character" w:customStyle="1" w:styleId="24">
    <w:name w:val="Подпись к таблице (2)_"/>
    <w:link w:val="211"/>
    <w:rsid w:val="00A105A5"/>
    <w:rPr>
      <w:b/>
      <w:bCs/>
      <w:i/>
      <w:iCs/>
      <w:sz w:val="18"/>
      <w:szCs w:val="18"/>
      <w:shd w:val="clear" w:color="auto" w:fill="FFFFFF"/>
    </w:rPr>
  </w:style>
  <w:style w:type="paragraph" w:customStyle="1" w:styleId="211">
    <w:name w:val="Подпись к таблице (2)1"/>
    <w:basedOn w:val="a"/>
    <w:link w:val="24"/>
    <w:rsid w:val="00A105A5"/>
    <w:pPr>
      <w:widowControl w:val="0"/>
      <w:shd w:val="clear" w:color="auto" w:fill="FFFFFF"/>
      <w:spacing w:after="0" w:line="240" w:lineRule="atLeast"/>
    </w:pPr>
    <w:rPr>
      <w:b/>
      <w:bCs/>
      <w:i/>
      <w:iCs/>
      <w:sz w:val="18"/>
      <w:szCs w:val="18"/>
    </w:rPr>
  </w:style>
  <w:style w:type="character" w:customStyle="1" w:styleId="31">
    <w:name w:val="Подпись к таблице3"/>
    <w:rsid w:val="00A105A5"/>
    <w:rPr>
      <w:rFonts w:ascii="Times New Roman" w:hAnsi="Times New Roman" w:cs="Times New Roman"/>
      <w:b/>
      <w:bCs/>
      <w:color w:val="000000"/>
      <w:spacing w:val="0"/>
      <w:w w:val="100"/>
      <w:position w:val="0"/>
      <w:sz w:val="18"/>
      <w:szCs w:val="18"/>
      <w:u w:val="none"/>
      <w:shd w:val="clear" w:color="auto" w:fill="FFFFFF"/>
    </w:rPr>
  </w:style>
  <w:style w:type="character" w:customStyle="1" w:styleId="29pt">
    <w:name w:val="Основной текст (2) + 9 pt"/>
    <w:aliases w:val="Полужирный3"/>
    <w:rsid w:val="00A105A5"/>
    <w:rPr>
      <w:rFonts w:ascii="Times New Roman" w:hAnsi="Times New Roman" w:cs="Times New Roman"/>
      <w:b/>
      <w:bCs/>
      <w:sz w:val="18"/>
      <w:szCs w:val="18"/>
      <w:u w:val="none"/>
      <w:shd w:val="clear" w:color="auto" w:fill="FFFFFF"/>
    </w:rPr>
  </w:style>
  <w:style w:type="character" w:customStyle="1" w:styleId="28">
    <w:name w:val="Основной текст (2) + 8"/>
    <w:aliases w:val="5 pt,Основной текст (2) + 11,Не полужирный1,5 pt3,Основной текст (2) + 9,Основной текст (2) + Arial Narrow,Основной текст (2) + Sylfaen5,9,5 pt14,Основной текст (7) + Lucida Sans Unicode,10,Интервал -1 pt,Основной текст (2) + 414"/>
    <w:rsid w:val="00A105A5"/>
    <w:rPr>
      <w:rFonts w:ascii="Times New Roman" w:hAnsi="Times New Roman" w:cs="Times New Roman"/>
      <w:sz w:val="17"/>
      <w:szCs w:val="17"/>
      <w:u w:val="none"/>
      <w:shd w:val="clear" w:color="auto" w:fill="FFFFFF"/>
    </w:rPr>
  </w:style>
  <w:style w:type="character" w:customStyle="1" w:styleId="2100">
    <w:name w:val="Основной текст (2) + 10"/>
    <w:aliases w:val="5 pt4,Курсив5,Полужирный26,Основной текст (2) + Georgia,Интервал 1 pt,Основной текст (3) + 11,Не полужирный,Основной текст (12) + 7 pt,10 pt,8 pt,4,8 p,Основной текст (6) + Times New Roman,Основной текст (2) + Palatino Linotype,6"/>
    <w:rsid w:val="00A105A5"/>
    <w:rPr>
      <w:rFonts w:ascii="Times New Roman" w:hAnsi="Times New Roman" w:cs="Times New Roman"/>
      <w:i/>
      <w:iCs/>
      <w:sz w:val="21"/>
      <w:szCs w:val="21"/>
      <w:u w:val="none"/>
      <w:shd w:val="clear" w:color="auto" w:fill="FFFFFF"/>
      <w:lang w:val="en-US" w:eastAsia="en-US"/>
    </w:rPr>
  </w:style>
  <w:style w:type="character" w:customStyle="1" w:styleId="26">
    <w:name w:val="Основной текст (2) + Курсив"/>
    <w:aliases w:val="Интервал 0 pt,Подпись к картинке (10) + 4 pt,Масштаб 100%,7 pt"/>
    <w:rsid w:val="00A105A5"/>
    <w:rPr>
      <w:rFonts w:ascii="Times New Roman" w:hAnsi="Times New Roman" w:cs="Times New Roman"/>
      <w:i/>
      <w:iCs/>
      <w:sz w:val="28"/>
      <w:szCs w:val="28"/>
      <w:u w:val="none"/>
      <w:shd w:val="clear" w:color="auto" w:fill="FFFFFF"/>
    </w:rPr>
  </w:style>
  <w:style w:type="character" w:customStyle="1" w:styleId="210pt">
    <w:name w:val="Основной текст (2) + 10 pt"/>
    <w:aliases w:val="Полужирный25"/>
    <w:rsid w:val="00A105A5"/>
    <w:rPr>
      <w:rFonts w:ascii="Times New Roman" w:hAnsi="Times New Roman" w:cs="Times New Roman"/>
      <w:b/>
      <w:bCs/>
      <w:sz w:val="20"/>
      <w:szCs w:val="20"/>
      <w:u w:val="none"/>
      <w:shd w:val="clear" w:color="auto" w:fill="FFFFFF"/>
    </w:rPr>
  </w:style>
  <w:style w:type="character" w:customStyle="1" w:styleId="240">
    <w:name w:val="Основной текст (2)4"/>
    <w:rsid w:val="00A105A5"/>
    <w:rPr>
      <w:rFonts w:ascii="Times New Roman" w:hAnsi="Times New Roman" w:cs="Times New Roman"/>
      <w:sz w:val="28"/>
      <w:szCs w:val="28"/>
      <w:u w:val="none"/>
      <w:shd w:val="clear" w:color="auto" w:fill="FFFFFF"/>
    </w:rPr>
  </w:style>
  <w:style w:type="paragraph" w:customStyle="1" w:styleId="af7">
    <w:name w:val="Подпись к таблице"/>
    <w:basedOn w:val="a"/>
    <w:rsid w:val="00A105A5"/>
    <w:pPr>
      <w:widowControl w:val="0"/>
      <w:shd w:val="clear" w:color="auto" w:fill="FFFFFF"/>
      <w:spacing w:after="0" w:line="240" w:lineRule="atLeast"/>
    </w:pPr>
    <w:rPr>
      <w:rFonts w:ascii="Times New Roman" w:eastAsia="Arial Unicode MS" w:hAnsi="Times New Roman" w:cs="Times New Roman"/>
      <w:b/>
      <w:bCs/>
      <w:sz w:val="20"/>
      <w:szCs w:val="20"/>
      <w:lang w:eastAsia="ru-RU"/>
    </w:rPr>
  </w:style>
  <w:style w:type="character" w:styleId="af8">
    <w:name w:val="page number"/>
    <w:basedOn w:val="a0"/>
    <w:rsid w:val="00A105A5"/>
  </w:style>
  <w:style w:type="character" w:customStyle="1" w:styleId="NormalWebChar">
    <w:name w:val="Normal (Web) Char"/>
    <w:aliases w:val="Обычный (веб) Знак1 Char,Обычный (веб) Знак Знак Char,Обычный (веб) Знак1 Знак Знак Char,Обычный (веб) Знак Знак Знак Знак Char,Обычный (Web) Знак Знак Знак Знак Char,Знак4 Знак Знак Знак Знак Char,Обычный (Web) Знак Знак Char,Зна Cha"/>
    <w:locked/>
    <w:rsid w:val="00A105A5"/>
    <w:rPr>
      <w:rFonts w:ascii="Times New Roman" w:hAnsi="Times New Roman"/>
      <w:sz w:val="24"/>
      <w:lang w:eastAsia="ru-RU"/>
    </w:rPr>
  </w:style>
  <w:style w:type="character" w:styleId="af9">
    <w:name w:val="Strong"/>
    <w:qFormat/>
    <w:rsid w:val="00A105A5"/>
    <w:rPr>
      <w:b/>
    </w:rPr>
  </w:style>
  <w:style w:type="paragraph" w:customStyle="1" w:styleId="afa">
    <w:name w:val="Текст рисунка"/>
    <w:basedOn w:val="a"/>
    <w:rsid w:val="00A105A5"/>
    <w:pPr>
      <w:widowControl w:val="0"/>
      <w:spacing w:after="0" w:line="240" w:lineRule="auto"/>
      <w:jc w:val="center"/>
    </w:pPr>
    <w:rPr>
      <w:rFonts w:ascii="Times New Roman" w:eastAsia="Calibri" w:hAnsi="Times New Roman" w:cs="Times New Roman"/>
      <w:sz w:val="24"/>
      <w:szCs w:val="24"/>
      <w:lang w:eastAsia="ru-RU"/>
    </w:rPr>
  </w:style>
  <w:style w:type="paragraph" w:customStyle="1" w:styleId="afb">
    <w:name w:val="Единица измерения"/>
    <w:basedOn w:val="a"/>
    <w:next w:val="a"/>
    <w:rsid w:val="00A105A5"/>
    <w:pPr>
      <w:spacing w:before="60" w:after="80" w:line="240" w:lineRule="auto"/>
      <w:jc w:val="right"/>
    </w:pPr>
    <w:rPr>
      <w:rFonts w:ascii="Times New Roman" w:eastAsia="Calibri" w:hAnsi="Times New Roman" w:cs="Times New Roman"/>
      <w:noProof/>
      <w:color w:val="000000"/>
      <w:sz w:val="16"/>
      <w:szCs w:val="20"/>
      <w:lang w:eastAsia="ru-RU"/>
    </w:rPr>
  </w:style>
  <w:style w:type="character" w:customStyle="1" w:styleId="220">
    <w:name w:val="Основной текст (2)2"/>
    <w:rsid w:val="00A105A5"/>
    <w:rPr>
      <w:rFonts w:ascii="Trebuchet MS" w:hAnsi="Trebuchet MS"/>
      <w:b/>
      <w:spacing w:val="0"/>
      <w:sz w:val="20"/>
      <w:u w:val="none"/>
      <w:shd w:val="clear" w:color="auto" w:fill="FFFFFF"/>
    </w:rPr>
  </w:style>
  <w:style w:type="paragraph" w:customStyle="1" w:styleId="justify">
    <w:name w:val="justify"/>
    <w:basedOn w:val="a"/>
    <w:rsid w:val="00A105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WebCharCharChar">
    <w:name w:val="Normal (Web) Char Char Char Знак Знак"/>
    <w:aliases w:val="Normal (Web) Char Char Знак Знак,Знак Знак3 Знак Знак,Знак4 Знак Знак Знак1 Знак,Знак4 Знак Знак1 Знак,Знак4 Знак1 Знак,Обычный (Web)1 Знак Знак,Обычный (веб) Знак1 Знак1 Знак, З Знак Знак"/>
    <w:locked/>
    <w:rsid w:val="00A105A5"/>
    <w:rPr>
      <w:sz w:val="24"/>
      <w:szCs w:val="24"/>
      <w:lang w:val="ru-RU" w:eastAsia="ru-RU" w:bidi="ar-SA"/>
    </w:rPr>
  </w:style>
  <w:style w:type="table" w:styleId="16">
    <w:name w:val="Table Classic 1"/>
    <w:basedOn w:val="a1"/>
    <w:rsid w:val="00A105A5"/>
    <w:pPr>
      <w:spacing w:after="200" w:line="276"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A105A5"/>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fc">
    <w:name w:val="Title"/>
    <w:basedOn w:val="a"/>
    <w:link w:val="afd"/>
    <w:qFormat/>
    <w:rsid w:val="00A105A5"/>
    <w:pPr>
      <w:spacing w:after="0" w:line="240" w:lineRule="auto"/>
      <w:jc w:val="center"/>
    </w:pPr>
    <w:rPr>
      <w:rFonts w:ascii="Times New Roman" w:eastAsia="Times New Roman" w:hAnsi="Times New Roman" w:cs="Times New Roman"/>
      <w:b/>
      <w:color w:val="0000FF"/>
      <w:sz w:val="28"/>
      <w:szCs w:val="20"/>
      <w:lang w:eastAsia="ko-KR"/>
    </w:rPr>
  </w:style>
  <w:style w:type="character" w:customStyle="1" w:styleId="afd">
    <w:name w:val="Заголовок Знак"/>
    <w:basedOn w:val="a0"/>
    <w:link w:val="afc"/>
    <w:rsid w:val="00A105A5"/>
    <w:rPr>
      <w:rFonts w:ascii="Times New Roman" w:eastAsia="Times New Roman" w:hAnsi="Times New Roman" w:cs="Times New Roman"/>
      <w:b/>
      <w:color w:val="0000FF"/>
      <w:sz w:val="28"/>
      <w:szCs w:val="20"/>
      <w:lang w:eastAsia="ko-KR"/>
    </w:rPr>
  </w:style>
  <w:style w:type="paragraph" w:styleId="afe">
    <w:name w:val="footnote text"/>
    <w:aliases w:val="Знак6,Footnote Text Char1,Footnote Text Char Char,Footnote Text Char1 Char Char,Footnote Text Char Char Char Char,Footnote Text Char1 Char Char Char Char,Footnote Text Char Char Char Char Char Char,Char Char Char"/>
    <w:basedOn w:val="a"/>
    <w:link w:val="aff"/>
    <w:rsid w:val="00A105A5"/>
    <w:pPr>
      <w:spacing w:after="200" w:line="276" w:lineRule="auto"/>
      <w:jc w:val="both"/>
    </w:pPr>
    <w:rPr>
      <w:rFonts w:ascii="Calibri" w:eastAsia="Times New Roman" w:hAnsi="Calibri" w:cs="Times New Roman"/>
      <w:sz w:val="24"/>
      <w:szCs w:val="20"/>
      <w:lang w:eastAsia="ko-KR"/>
    </w:rPr>
  </w:style>
  <w:style w:type="character" w:customStyle="1" w:styleId="aff">
    <w:name w:val="Текст сноски Знак"/>
    <w:aliases w:val="Знак6 Знак,Footnote Text Char1 Знак,Footnote Text Char Char Знак,Footnote Text Char1 Char Char Знак,Footnote Text Char Char Char Char Знак,Footnote Text Char1 Char Char Char Char Знак,Footnote Text Char Char Char Char Char Char Знак"/>
    <w:basedOn w:val="a0"/>
    <w:link w:val="afe"/>
    <w:rsid w:val="00A105A5"/>
    <w:rPr>
      <w:rFonts w:ascii="Calibri" w:eastAsia="Times New Roman" w:hAnsi="Calibri" w:cs="Times New Roman"/>
      <w:sz w:val="24"/>
      <w:szCs w:val="20"/>
      <w:lang w:eastAsia="ko-KR"/>
    </w:rPr>
  </w:style>
  <w:style w:type="character" w:styleId="aff0">
    <w:name w:val="footnote reference"/>
    <w:aliases w:val="fr,Used by Word for Help footnote symbols"/>
    <w:rsid w:val="00A105A5"/>
    <w:rPr>
      <w:rFonts w:cs="Times New Roman"/>
      <w:vertAlign w:val="superscript"/>
    </w:rPr>
  </w:style>
  <w:style w:type="paragraph" w:customStyle="1" w:styleId="17">
    <w:name w:val="Без интервала1"/>
    <w:aliases w:val="норма,Обя,Без интервала11,Айгерим,мелкий,мой рабочий,No Spacing1,свой,Алия,ТекстОтчета"/>
    <w:link w:val="NoSpacingChar2"/>
    <w:rsid w:val="00A105A5"/>
    <w:pPr>
      <w:spacing w:after="0" w:line="240" w:lineRule="auto"/>
    </w:pPr>
    <w:rPr>
      <w:rFonts w:ascii="Calibri" w:eastAsia="Times New Roman" w:hAnsi="Calibri" w:cs="Times New Roman"/>
    </w:rPr>
  </w:style>
  <w:style w:type="character" w:customStyle="1" w:styleId="NoSpacingChar2">
    <w:name w:val="No Spacing Char2"/>
    <w:aliases w:val="норма Char,Обя Char,Без интервала11 Char,Айгерим Char,мелкий Char,мой рабочий Char,No Spacing1 Char,свой Char,Алия Char,ТекстОтчета Char,No Spacing Char"/>
    <w:link w:val="17"/>
    <w:locked/>
    <w:rsid w:val="00A105A5"/>
    <w:rPr>
      <w:rFonts w:ascii="Calibri" w:eastAsia="Times New Roman" w:hAnsi="Calibri" w:cs="Times New Roman"/>
    </w:rPr>
  </w:style>
  <w:style w:type="paragraph" w:styleId="aff1">
    <w:name w:val="Body Text Indent"/>
    <w:basedOn w:val="a"/>
    <w:link w:val="aff2"/>
    <w:rsid w:val="00A105A5"/>
    <w:pPr>
      <w:spacing w:after="120" w:line="240" w:lineRule="auto"/>
      <w:ind w:left="283"/>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0"/>
    <w:link w:val="aff1"/>
    <w:rsid w:val="00A105A5"/>
    <w:rPr>
      <w:rFonts w:ascii="Times New Roman" w:eastAsia="Times New Roman" w:hAnsi="Times New Roman" w:cs="Times New Roman"/>
      <w:sz w:val="24"/>
      <w:szCs w:val="24"/>
      <w:lang w:eastAsia="ru-RU"/>
    </w:rPr>
  </w:style>
  <w:style w:type="paragraph" w:customStyle="1" w:styleId="18">
    <w:name w:val="Обычный1"/>
    <w:rsid w:val="00A105A5"/>
    <w:pPr>
      <w:snapToGrid w:val="0"/>
      <w:spacing w:after="0" w:line="300" w:lineRule="auto"/>
      <w:ind w:left="200" w:right="200"/>
      <w:jc w:val="center"/>
    </w:pPr>
    <w:rPr>
      <w:rFonts w:ascii="Times New Roman" w:eastAsia="Times New Roman" w:hAnsi="Times New Roman" w:cs="Times New Roman"/>
      <w:b/>
      <w:sz w:val="24"/>
      <w:szCs w:val="24"/>
      <w:lang w:eastAsia="ru-RU"/>
    </w:rPr>
  </w:style>
  <w:style w:type="paragraph" w:customStyle="1" w:styleId="newncpi">
    <w:name w:val="newncpi"/>
    <w:basedOn w:val="a"/>
    <w:rsid w:val="00A105A5"/>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2TimesNewRoman2">
    <w:name w:val="Основной текст (2) + Times New Roman2"/>
    <w:aliases w:val="94,5 pt10,Интервал 0 pt3,Масштаб 100%2,Основной текст (2) + 410"/>
    <w:rsid w:val="00A105A5"/>
    <w:rPr>
      <w:rFonts w:ascii="Times New Roman" w:hAnsi="Times New Roman" w:cs="Times New Roman"/>
      <w:spacing w:val="0"/>
      <w:w w:val="100"/>
      <w:sz w:val="19"/>
      <w:szCs w:val="19"/>
      <w:shd w:val="clear" w:color="auto" w:fill="FFFFFF"/>
    </w:rPr>
  </w:style>
  <w:style w:type="character" w:customStyle="1" w:styleId="120">
    <w:name w:val="Основной текст (12)_"/>
    <w:link w:val="121"/>
    <w:rsid w:val="00A105A5"/>
    <w:rPr>
      <w:rFonts w:ascii="Arial" w:hAnsi="Arial"/>
      <w:w w:val="70"/>
      <w:sz w:val="17"/>
      <w:szCs w:val="17"/>
      <w:shd w:val="clear" w:color="auto" w:fill="FFFFFF"/>
    </w:rPr>
  </w:style>
  <w:style w:type="paragraph" w:customStyle="1" w:styleId="121">
    <w:name w:val="Основной текст (12)"/>
    <w:basedOn w:val="a"/>
    <w:link w:val="120"/>
    <w:rsid w:val="00A105A5"/>
    <w:pPr>
      <w:widowControl w:val="0"/>
      <w:shd w:val="clear" w:color="auto" w:fill="FFFFFF"/>
      <w:spacing w:after="0" w:line="237" w:lineRule="exact"/>
      <w:jc w:val="center"/>
    </w:pPr>
    <w:rPr>
      <w:rFonts w:ascii="Arial" w:hAnsi="Arial"/>
      <w:w w:val="70"/>
      <w:sz w:val="17"/>
      <w:szCs w:val="17"/>
    </w:rPr>
  </w:style>
  <w:style w:type="paragraph" w:customStyle="1" w:styleId="51">
    <w:name w:val="Основной текст (5)1"/>
    <w:basedOn w:val="a"/>
    <w:rsid w:val="00A105A5"/>
    <w:pPr>
      <w:widowControl w:val="0"/>
      <w:shd w:val="clear" w:color="auto" w:fill="FFFFFF"/>
      <w:spacing w:after="0" w:line="173" w:lineRule="exact"/>
      <w:jc w:val="both"/>
    </w:pPr>
    <w:rPr>
      <w:rFonts w:ascii="Times New Roman" w:eastAsia="Arial Unicode MS" w:hAnsi="Times New Roman" w:cs="Times New Roman"/>
      <w:sz w:val="15"/>
      <w:szCs w:val="15"/>
      <w:lang w:val="en-US"/>
    </w:rPr>
  </w:style>
  <w:style w:type="character" w:customStyle="1" w:styleId="52">
    <w:name w:val="Основной текст (5)2"/>
    <w:rsid w:val="00A105A5"/>
    <w:rPr>
      <w:rFonts w:ascii="Times New Roman" w:hAnsi="Times New Roman" w:cs="Times New Roman"/>
      <w:spacing w:val="-10"/>
      <w:sz w:val="15"/>
      <w:szCs w:val="15"/>
      <w:u w:val="none"/>
      <w:shd w:val="clear" w:color="auto" w:fill="FFFFFF"/>
      <w:lang w:val="en-US" w:eastAsia="en-US"/>
    </w:rPr>
  </w:style>
  <w:style w:type="character" w:customStyle="1" w:styleId="230">
    <w:name w:val="Основной текст (2)3"/>
    <w:rsid w:val="00A105A5"/>
    <w:rPr>
      <w:rFonts w:ascii="Times New Roman" w:hAnsi="Times New Roman" w:cs="Times New Roman"/>
      <w:sz w:val="22"/>
      <w:szCs w:val="22"/>
      <w:u w:val="none"/>
      <w:shd w:val="clear" w:color="auto" w:fill="FFFFFF"/>
    </w:rPr>
  </w:style>
  <w:style w:type="character" w:customStyle="1" w:styleId="32">
    <w:name w:val="Основной текст (3)_"/>
    <w:link w:val="310"/>
    <w:rsid w:val="00A105A5"/>
    <w:rPr>
      <w:b/>
      <w:bCs/>
      <w:shd w:val="clear" w:color="auto" w:fill="FFFFFF"/>
      <w:lang w:val="en-US"/>
    </w:rPr>
  </w:style>
  <w:style w:type="paragraph" w:customStyle="1" w:styleId="310">
    <w:name w:val="Основной текст (3)1"/>
    <w:basedOn w:val="a"/>
    <w:link w:val="32"/>
    <w:rsid w:val="00A105A5"/>
    <w:pPr>
      <w:widowControl w:val="0"/>
      <w:shd w:val="clear" w:color="auto" w:fill="FFFFFF"/>
      <w:spacing w:after="0" w:line="240" w:lineRule="atLeast"/>
    </w:pPr>
    <w:rPr>
      <w:b/>
      <w:bCs/>
      <w:lang w:val="en-US"/>
    </w:rPr>
  </w:style>
  <w:style w:type="character" w:customStyle="1" w:styleId="33">
    <w:name w:val="Основной текст (3)"/>
    <w:basedOn w:val="32"/>
    <w:rsid w:val="00A105A5"/>
    <w:rPr>
      <w:b/>
      <w:bCs/>
      <w:shd w:val="clear" w:color="auto" w:fill="FFFFFF"/>
      <w:lang w:val="en-US"/>
    </w:rPr>
  </w:style>
  <w:style w:type="character" w:customStyle="1" w:styleId="61">
    <w:name w:val="Основной текст (6)_"/>
    <w:link w:val="62"/>
    <w:rsid w:val="00A105A5"/>
    <w:rPr>
      <w:b/>
      <w:bCs/>
      <w:shd w:val="clear" w:color="auto" w:fill="FFFFFF"/>
    </w:rPr>
  </w:style>
  <w:style w:type="paragraph" w:customStyle="1" w:styleId="62">
    <w:name w:val="Основной текст (6)"/>
    <w:basedOn w:val="a"/>
    <w:link w:val="61"/>
    <w:rsid w:val="00A105A5"/>
    <w:pPr>
      <w:widowControl w:val="0"/>
      <w:shd w:val="clear" w:color="auto" w:fill="FFFFFF"/>
      <w:spacing w:after="0" w:line="274" w:lineRule="exact"/>
      <w:ind w:firstLine="760"/>
      <w:jc w:val="both"/>
    </w:pPr>
    <w:rPr>
      <w:b/>
      <w:bCs/>
    </w:rPr>
  </w:style>
  <w:style w:type="character" w:customStyle="1" w:styleId="64">
    <w:name w:val="Основной текст (6)4"/>
    <w:rsid w:val="00A105A5"/>
    <w:rPr>
      <w:rFonts w:ascii="Times New Roman" w:hAnsi="Times New Roman" w:cs="Times New Roman"/>
      <w:b/>
      <w:bCs/>
      <w:i/>
      <w:iCs/>
      <w:sz w:val="20"/>
      <w:szCs w:val="20"/>
      <w:u w:val="single"/>
      <w:lang w:val="en-US" w:eastAsia="en-US" w:bidi="ar-SA"/>
    </w:rPr>
  </w:style>
  <w:style w:type="paragraph" w:customStyle="1" w:styleId="610">
    <w:name w:val="Основной текст (6)1"/>
    <w:basedOn w:val="a"/>
    <w:rsid w:val="00A105A5"/>
    <w:pPr>
      <w:widowControl w:val="0"/>
      <w:shd w:val="clear" w:color="auto" w:fill="FFFFFF"/>
      <w:spacing w:after="0" w:line="226" w:lineRule="exact"/>
      <w:jc w:val="both"/>
    </w:pPr>
    <w:rPr>
      <w:rFonts w:ascii="Times New Roman" w:eastAsia="Arial Unicode MS" w:hAnsi="Times New Roman" w:cs="Times New Roman"/>
      <w:i/>
      <w:iCs/>
      <w:sz w:val="20"/>
      <w:szCs w:val="20"/>
      <w:lang w:eastAsia="ru-RU"/>
    </w:rPr>
  </w:style>
  <w:style w:type="character" w:customStyle="1" w:styleId="80">
    <w:name w:val="Основной текст (8)_"/>
    <w:link w:val="81"/>
    <w:locked/>
    <w:rsid w:val="00A105A5"/>
    <w:rPr>
      <w:b/>
      <w:bCs/>
      <w:sz w:val="17"/>
      <w:szCs w:val="17"/>
      <w:shd w:val="clear" w:color="auto" w:fill="FFFFFF"/>
    </w:rPr>
  </w:style>
  <w:style w:type="paragraph" w:customStyle="1" w:styleId="81">
    <w:name w:val="Основной текст (8)1"/>
    <w:basedOn w:val="a"/>
    <w:link w:val="80"/>
    <w:rsid w:val="00A105A5"/>
    <w:pPr>
      <w:widowControl w:val="0"/>
      <w:shd w:val="clear" w:color="auto" w:fill="FFFFFF"/>
      <w:spacing w:after="0" w:line="240" w:lineRule="atLeast"/>
    </w:pPr>
    <w:rPr>
      <w:b/>
      <w:bCs/>
      <w:sz w:val="17"/>
      <w:szCs w:val="17"/>
      <w:shd w:val="clear" w:color="auto" w:fill="FFFFFF"/>
    </w:rPr>
  </w:style>
  <w:style w:type="character" w:customStyle="1" w:styleId="82">
    <w:name w:val="Основной текст (8)"/>
    <w:basedOn w:val="80"/>
    <w:rsid w:val="00A105A5"/>
    <w:rPr>
      <w:b/>
      <w:bCs/>
      <w:sz w:val="17"/>
      <w:szCs w:val="17"/>
      <w:shd w:val="clear" w:color="auto" w:fill="FFFFFF"/>
    </w:rPr>
  </w:style>
  <w:style w:type="character" w:customStyle="1" w:styleId="aff3">
    <w:name w:val="Подпись к таблице + Полужирный"/>
    <w:aliases w:val="Курсив3,Основной текст (2) + 12 pt2,Интервал 2 pt1,Основной текст (2) + Corbel,12 pt1"/>
    <w:rsid w:val="00A105A5"/>
    <w:rPr>
      <w:rFonts w:ascii="Times New Roman" w:hAnsi="Times New Roman" w:cs="Times New Roman"/>
      <w:b/>
      <w:bCs/>
      <w:i/>
      <w:iCs/>
      <w:spacing w:val="0"/>
      <w:sz w:val="18"/>
      <w:szCs w:val="18"/>
      <w:u w:val="none"/>
      <w:shd w:val="clear" w:color="auto" w:fill="FFFFFF"/>
      <w:lang w:bidi="ar-SA"/>
    </w:rPr>
  </w:style>
  <w:style w:type="character" w:customStyle="1" w:styleId="277">
    <w:name w:val="Основной текст (2) + 77"/>
    <w:aliases w:val="5 pt24,Основной текст (2) + 424"/>
    <w:rsid w:val="00A105A5"/>
    <w:rPr>
      <w:rFonts w:ascii="Calibri" w:hAnsi="Calibri"/>
      <w:sz w:val="15"/>
      <w:szCs w:val="15"/>
      <w:shd w:val="clear" w:color="auto" w:fill="FFFFFF"/>
      <w:lang w:bidi="ar-SA"/>
    </w:rPr>
  </w:style>
  <w:style w:type="character" w:customStyle="1" w:styleId="241">
    <w:name w:val="Основной текст (2) + 4"/>
    <w:aliases w:val="5 pt43"/>
    <w:rsid w:val="00A105A5"/>
    <w:rPr>
      <w:rFonts w:ascii="Times New Roman" w:hAnsi="Times New Roman" w:cs="Times New Roman"/>
      <w:sz w:val="9"/>
      <w:szCs w:val="9"/>
      <w:u w:val="none"/>
      <w:shd w:val="clear" w:color="auto" w:fill="FFFFFF"/>
      <w:lang w:bidi="ar-SA"/>
    </w:rPr>
  </w:style>
  <w:style w:type="character" w:customStyle="1" w:styleId="2442">
    <w:name w:val="Основной текст (2) + 442"/>
    <w:aliases w:val="5 pt42"/>
    <w:rsid w:val="00A105A5"/>
    <w:rPr>
      <w:rFonts w:ascii="Times New Roman" w:hAnsi="Times New Roman" w:cs="Times New Roman"/>
      <w:sz w:val="9"/>
      <w:szCs w:val="9"/>
      <w:u w:val="none"/>
      <w:shd w:val="clear" w:color="auto" w:fill="FFFFFF"/>
      <w:lang w:bidi="ar-SA"/>
    </w:rPr>
  </w:style>
  <w:style w:type="character" w:customStyle="1" w:styleId="2441">
    <w:name w:val="Основной текст (2) + 441"/>
    <w:aliases w:val="5 pt41"/>
    <w:rsid w:val="00A105A5"/>
    <w:rPr>
      <w:rFonts w:ascii="Times New Roman" w:hAnsi="Times New Roman" w:cs="Times New Roman"/>
      <w:sz w:val="9"/>
      <w:szCs w:val="9"/>
      <w:u w:val="none"/>
      <w:shd w:val="clear" w:color="auto" w:fill="FFFFFF"/>
      <w:lang w:bidi="ar-SA"/>
    </w:rPr>
  </w:style>
  <w:style w:type="character" w:customStyle="1" w:styleId="2440">
    <w:name w:val="Основной текст (2) + 440"/>
    <w:aliases w:val="5 pt40"/>
    <w:rsid w:val="00A105A5"/>
    <w:rPr>
      <w:rFonts w:ascii="Times New Roman" w:hAnsi="Times New Roman" w:cs="Times New Roman"/>
      <w:sz w:val="9"/>
      <w:szCs w:val="9"/>
      <w:u w:val="none"/>
      <w:shd w:val="clear" w:color="auto" w:fill="FFFFFF"/>
      <w:lang w:bidi="ar-SA"/>
    </w:rPr>
  </w:style>
  <w:style w:type="character" w:customStyle="1" w:styleId="2438">
    <w:name w:val="Основной текст (2) + 438"/>
    <w:aliases w:val="5 pt38"/>
    <w:rsid w:val="00A105A5"/>
    <w:rPr>
      <w:rFonts w:ascii="Times New Roman" w:hAnsi="Times New Roman" w:cs="Times New Roman"/>
      <w:sz w:val="9"/>
      <w:szCs w:val="9"/>
      <w:u w:val="none"/>
      <w:shd w:val="clear" w:color="auto" w:fill="FFFFFF"/>
      <w:lang w:bidi="ar-SA"/>
    </w:rPr>
  </w:style>
  <w:style w:type="character" w:customStyle="1" w:styleId="2436">
    <w:name w:val="Основной текст (2) + 436"/>
    <w:aliases w:val="5 pt36"/>
    <w:rsid w:val="00A105A5"/>
    <w:rPr>
      <w:rFonts w:ascii="Times New Roman" w:hAnsi="Times New Roman" w:cs="Times New Roman"/>
      <w:sz w:val="9"/>
      <w:szCs w:val="9"/>
      <w:u w:val="none"/>
      <w:shd w:val="clear" w:color="auto" w:fill="FFFFFF"/>
      <w:lang w:bidi="ar-SA"/>
    </w:rPr>
  </w:style>
  <w:style w:type="character" w:customStyle="1" w:styleId="2435">
    <w:name w:val="Основной текст (2) + 435"/>
    <w:aliases w:val="5 pt35"/>
    <w:rsid w:val="00A105A5"/>
    <w:rPr>
      <w:rFonts w:ascii="Times New Roman" w:hAnsi="Times New Roman" w:cs="Times New Roman"/>
      <w:sz w:val="9"/>
      <w:szCs w:val="9"/>
      <w:u w:val="none"/>
      <w:shd w:val="clear" w:color="auto" w:fill="FFFFFF"/>
      <w:lang w:bidi="ar-SA"/>
    </w:rPr>
  </w:style>
  <w:style w:type="character" w:customStyle="1" w:styleId="2434">
    <w:name w:val="Основной текст (2) + 434"/>
    <w:aliases w:val="5 pt34"/>
    <w:rsid w:val="00A105A5"/>
    <w:rPr>
      <w:rFonts w:ascii="Times New Roman" w:hAnsi="Times New Roman" w:cs="Times New Roman"/>
      <w:sz w:val="9"/>
      <w:szCs w:val="9"/>
      <w:u w:val="none"/>
      <w:shd w:val="clear" w:color="auto" w:fill="FFFFFF"/>
      <w:lang w:bidi="ar-SA"/>
    </w:rPr>
  </w:style>
  <w:style w:type="character" w:customStyle="1" w:styleId="2432">
    <w:name w:val="Основной текст (2) + 432"/>
    <w:aliases w:val="5 pt32"/>
    <w:rsid w:val="00A105A5"/>
    <w:rPr>
      <w:rFonts w:ascii="Times New Roman" w:hAnsi="Times New Roman" w:cs="Times New Roman"/>
      <w:sz w:val="9"/>
      <w:szCs w:val="9"/>
      <w:u w:val="none"/>
      <w:shd w:val="clear" w:color="auto" w:fill="FFFFFF"/>
      <w:lang w:bidi="ar-SA"/>
    </w:rPr>
  </w:style>
  <w:style w:type="character" w:customStyle="1" w:styleId="2427">
    <w:name w:val="Основной текст (2) + 427"/>
    <w:aliases w:val="5 pt27"/>
    <w:rsid w:val="00A105A5"/>
    <w:rPr>
      <w:rFonts w:ascii="Times New Roman" w:hAnsi="Times New Roman" w:cs="Times New Roman"/>
      <w:sz w:val="9"/>
      <w:szCs w:val="9"/>
      <w:u w:val="none"/>
      <w:shd w:val="clear" w:color="auto" w:fill="FFFFFF"/>
      <w:lang w:bidi="ar-SA"/>
    </w:rPr>
  </w:style>
  <w:style w:type="character" w:customStyle="1" w:styleId="2425">
    <w:name w:val="Основной текст (2) + 425"/>
    <w:aliases w:val="5 pt25"/>
    <w:rsid w:val="00A105A5"/>
    <w:rPr>
      <w:rFonts w:ascii="Times New Roman" w:hAnsi="Times New Roman" w:cs="Times New Roman"/>
      <w:sz w:val="9"/>
      <w:szCs w:val="9"/>
      <w:u w:val="none"/>
      <w:shd w:val="clear" w:color="auto" w:fill="FFFFFF"/>
      <w:lang w:bidi="ar-SA"/>
    </w:rPr>
  </w:style>
  <w:style w:type="character" w:customStyle="1" w:styleId="2423">
    <w:name w:val="Основной текст (2) + 423"/>
    <w:aliases w:val="5 pt23"/>
    <w:rsid w:val="00A105A5"/>
    <w:rPr>
      <w:rFonts w:ascii="Times New Roman" w:hAnsi="Times New Roman" w:cs="Times New Roman"/>
      <w:sz w:val="9"/>
      <w:szCs w:val="9"/>
      <w:u w:val="none"/>
      <w:shd w:val="clear" w:color="auto" w:fill="FFFFFF"/>
      <w:lang w:bidi="ar-SA"/>
    </w:rPr>
  </w:style>
  <w:style w:type="character" w:customStyle="1" w:styleId="2422">
    <w:name w:val="Основной текст (2) + 422"/>
    <w:aliases w:val="5 pt22"/>
    <w:rsid w:val="00A105A5"/>
    <w:rPr>
      <w:rFonts w:ascii="Times New Roman" w:hAnsi="Times New Roman" w:cs="Times New Roman"/>
      <w:sz w:val="9"/>
      <w:szCs w:val="9"/>
      <w:u w:val="none"/>
      <w:shd w:val="clear" w:color="auto" w:fill="FFFFFF"/>
      <w:lang w:bidi="ar-SA"/>
    </w:rPr>
  </w:style>
  <w:style w:type="character" w:customStyle="1" w:styleId="2419">
    <w:name w:val="Основной текст (2) + 419"/>
    <w:aliases w:val="5 pt19"/>
    <w:rsid w:val="00A105A5"/>
    <w:rPr>
      <w:rFonts w:ascii="Times New Roman" w:hAnsi="Times New Roman" w:cs="Times New Roman"/>
      <w:sz w:val="9"/>
      <w:szCs w:val="9"/>
      <w:u w:val="none"/>
      <w:shd w:val="clear" w:color="auto" w:fill="FFFFFF"/>
      <w:lang w:bidi="ar-SA"/>
    </w:rPr>
  </w:style>
  <w:style w:type="character" w:customStyle="1" w:styleId="2418">
    <w:name w:val="Основной текст (2) + 418"/>
    <w:aliases w:val="5 pt18"/>
    <w:rsid w:val="00A105A5"/>
    <w:rPr>
      <w:rFonts w:ascii="Times New Roman" w:hAnsi="Times New Roman" w:cs="Times New Roman"/>
      <w:sz w:val="9"/>
      <w:szCs w:val="9"/>
      <w:u w:val="none"/>
      <w:shd w:val="clear" w:color="auto" w:fill="FFFFFF"/>
      <w:lang w:bidi="ar-SA"/>
    </w:rPr>
  </w:style>
  <w:style w:type="character" w:customStyle="1" w:styleId="2413">
    <w:name w:val="Основной текст (2) + 413"/>
    <w:aliases w:val="5 pt13"/>
    <w:rsid w:val="00A105A5"/>
    <w:rPr>
      <w:rFonts w:ascii="Times New Roman" w:hAnsi="Times New Roman" w:cs="Times New Roman"/>
      <w:sz w:val="9"/>
      <w:szCs w:val="9"/>
      <w:u w:val="none"/>
      <w:shd w:val="clear" w:color="auto" w:fill="FFFFFF"/>
      <w:lang w:bidi="ar-SA"/>
    </w:rPr>
  </w:style>
  <w:style w:type="character" w:customStyle="1" w:styleId="2412">
    <w:name w:val="Основной текст (2) + 412"/>
    <w:aliases w:val="5 pt12,Основной текст (7) + Calibri,Масштаб 150%"/>
    <w:rsid w:val="00A105A5"/>
    <w:rPr>
      <w:rFonts w:ascii="Times New Roman" w:hAnsi="Times New Roman" w:cs="Times New Roman"/>
      <w:sz w:val="9"/>
      <w:szCs w:val="9"/>
      <w:u w:val="none"/>
      <w:shd w:val="clear" w:color="auto" w:fill="FFFFFF"/>
      <w:lang w:bidi="ar-SA"/>
    </w:rPr>
  </w:style>
  <w:style w:type="character" w:customStyle="1" w:styleId="2411">
    <w:name w:val="Основной текст (2) + 411"/>
    <w:aliases w:val="5 pt11,Основной текст (8) + Times New Roman1,Интервал 0 pt2"/>
    <w:rsid w:val="00A105A5"/>
    <w:rPr>
      <w:rFonts w:ascii="Times New Roman" w:hAnsi="Times New Roman" w:cs="Times New Roman"/>
      <w:sz w:val="9"/>
      <w:szCs w:val="9"/>
      <w:u w:val="none"/>
      <w:shd w:val="clear" w:color="auto" w:fill="FFFFFF"/>
      <w:lang w:bidi="ar-SA"/>
    </w:rPr>
  </w:style>
  <w:style w:type="character" w:customStyle="1" w:styleId="249">
    <w:name w:val="Основной текст (2) + 49"/>
    <w:aliases w:val="5 pt9,Основной текст (7) + Times New Roman4"/>
    <w:rsid w:val="00A105A5"/>
    <w:rPr>
      <w:rFonts w:ascii="Times New Roman" w:hAnsi="Times New Roman" w:cs="Times New Roman"/>
      <w:sz w:val="9"/>
      <w:szCs w:val="9"/>
      <w:u w:val="none"/>
      <w:shd w:val="clear" w:color="auto" w:fill="FFFFFF"/>
      <w:lang w:bidi="ar-SA"/>
    </w:rPr>
  </w:style>
  <w:style w:type="character" w:customStyle="1" w:styleId="2439">
    <w:name w:val="Основной текст (2) + 439"/>
    <w:aliases w:val="5 pt39"/>
    <w:rsid w:val="00A105A5"/>
    <w:rPr>
      <w:rFonts w:ascii="Times New Roman" w:hAnsi="Times New Roman" w:cs="Times New Roman"/>
      <w:sz w:val="9"/>
      <w:szCs w:val="9"/>
      <w:u w:val="none"/>
      <w:shd w:val="clear" w:color="auto" w:fill="FFFFFF"/>
      <w:lang w:bidi="ar-SA"/>
    </w:rPr>
  </w:style>
  <w:style w:type="character" w:customStyle="1" w:styleId="2433">
    <w:name w:val="Основной текст (2) + 433"/>
    <w:aliases w:val="5 pt33"/>
    <w:rsid w:val="00A105A5"/>
    <w:rPr>
      <w:rFonts w:ascii="Times New Roman" w:hAnsi="Times New Roman" w:cs="Times New Roman"/>
      <w:sz w:val="9"/>
      <w:szCs w:val="9"/>
      <w:u w:val="none"/>
      <w:shd w:val="clear" w:color="auto" w:fill="FFFFFF"/>
      <w:lang w:bidi="ar-SA"/>
    </w:rPr>
  </w:style>
  <w:style w:type="character" w:customStyle="1" w:styleId="2431">
    <w:name w:val="Основной текст (2) + 431"/>
    <w:aliases w:val="5 pt31"/>
    <w:rsid w:val="00A105A5"/>
    <w:rPr>
      <w:rFonts w:ascii="Times New Roman" w:hAnsi="Times New Roman" w:cs="Times New Roman"/>
      <w:sz w:val="9"/>
      <w:szCs w:val="9"/>
      <w:u w:val="none"/>
      <w:shd w:val="clear" w:color="auto" w:fill="FFFFFF"/>
      <w:lang w:bidi="ar-SA"/>
    </w:rPr>
  </w:style>
  <w:style w:type="character" w:customStyle="1" w:styleId="2416">
    <w:name w:val="Основной текст (2) + 416"/>
    <w:aliases w:val="5 pt16"/>
    <w:rsid w:val="00A105A5"/>
    <w:rPr>
      <w:rFonts w:ascii="Times New Roman" w:hAnsi="Times New Roman" w:cs="Times New Roman"/>
      <w:sz w:val="9"/>
      <w:szCs w:val="9"/>
      <w:u w:val="none"/>
      <w:shd w:val="clear" w:color="auto" w:fill="FFFFFF"/>
      <w:lang w:bidi="ar-SA"/>
    </w:rPr>
  </w:style>
  <w:style w:type="character" w:customStyle="1" w:styleId="248">
    <w:name w:val="Основной текст (2) + 48"/>
    <w:aliases w:val="5 pt8,Курсив2,Основной текст (7) + Times New Roman3"/>
    <w:rsid w:val="00A105A5"/>
    <w:rPr>
      <w:rFonts w:ascii="Times New Roman" w:hAnsi="Times New Roman" w:cs="Times New Roman"/>
      <w:i/>
      <w:iCs/>
      <w:sz w:val="9"/>
      <w:szCs w:val="9"/>
      <w:u w:val="none"/>
      <w:shd w:val="clear" w:color="auto" w:fill="FFFFFF"/>
      <w:lang w:bidi="ar-SA"/>
    </w:rPr>
  </w:style>
  <w:style w:type="paragraph" w:customStyle="1" w:styleId="19">
    <w:name w:val="Подпись к картинке1"/>
    <w:basedOn w:val="a"/>
    <w:rsid w:val="00A105A5"/>
    <w:pPr>
      <w:widowControl w:val="0"/>
      <w:shd w:val="clear" w:color="auto" w:fill="FFFFFF"/>
      <w:spacing w:after="0" w:line="240" w:lineRule="atLeast"/>
    </w:pPr>
    <w:rPr>
      <w:rFonts w:ascii="Times New Roman" w:eastAsia="Times New Roman" w:hAnsi="Times New Roman" w:cs="Times New Roman"/>
      <w:sz w:val="28"/>
      <w:szCs w:val="28"/>
      <w:shd w:val="clear" w:color="auto" w:fill="FFFFFF"/>
    </w:rPr>
  </w:style>
  <w:style w:type="character" w:customStyle="1" w:styleId="212">
    <w:name w:val="Основной текст (2)12"/>
    <w:rsid w:val="00A105A5"/>
    <w:rPr>
      <w:rFonts w:ascii="Times New Roman" w:hAnsi="Times New Roman" w:cs="Times New Roman"/>
      <w:sz w:val="28"/>
      <w:szCs w:val="28"/>
      <w:u w:val="single"/>
      <w:shd w:val="clear" w:color="auto" w:fill="FFFFFF"/>
      <w:lang w:bidi="ar-SA"/>
    </w:rPr>
  </w:style>
  <w:style w:type="character" w:customStyle="1" w:styleId="7">
    <w:name w:val="Основной текст (7)_"/>
    <w:link w:val="71"/>
    <w:rsid w:val="00A105A5"/>
    <w:rPr>
      <w:sz w:val="16"/>
      <w:szCs w:val="16"/>
      <w:shd w:val="clear" w:color="auto" w:fill="FFFFFF"/>
    </w:rPr>
  </w:style>
  <w:style w:type="paragraph" w:customStyle="1" w:styleId="71">
    <w:name w:val="Основной текст (7)1"/>
    <w:basedOn w:val="a"/>
    <w:link w:val="7"/>
    <w:rsid w:val="00A105A5"/>
    <w:pPr>
      <w:widowControl w:val="0"/>
      <w:shd w:val="clear" w:color="auto" w:fill="FFFFFF"/>
      <w:spacing w:after="0" w:line="173" w:lineRule="exact"/>
      <w:jc w:val="both"/>
    </w:pPr>
    <w:rPr>
      <w:sz w:val="16"/>
      <w:szCs w:val="16"/>
    </w:rPr>
  </w:style>
  <w:style w:type="character" w:customStyle="1" w:styleId="70">
    <w:name w:val="Основной текст (7)"/>
    <w:basedOn w:val="7"/>
    <w:rsid w:val="00A105A5"/>
    <w:rPr>
      <w:sz w:val="16"/>
      <w:szCs w:val="16"/>
      <w:shd w:val="clear" w:color="auto" w:fill="FFFFFF"/>
    </w:rPr>
  </w:style>
  <w:style w:type="character" w:customStyle="1" w:styleId="9">
    <w:name w:val="Основной текст (9)_"/>
    <w:link w:val="90"/>
    <w:rsid w:val="00A105A5"/>
    <w:rPr>
      <w:i/>
      <w:iCs/>
      <w:shd w:val="clear" w:color="auto" w:fill="FFFFFF"/>
    </w:rPr>
  </w:style>
  <w:style w:type="paragraph" w:customStyle="1" w:styleId="90">
    <w:name w:val="Основной текст (9)"/>
    <w:basedOn w:val="a"/>
    <w:link w:val="9"/>
    <w:rsid w:val="00A105A5"/>
    <w:pPr>
      <w:widowControl w:val="0"/>
      <w:shd w:val="clear" w:color="auto" w:fill="FFFFFF"/>
      <w:spacing w:after="0" w:line="413" w:lineRule="exact"/>
      <w:ind w:hanging="2120"/>
    </w:pPr>
    <w:rPr>
      <w:i/>
      <w:iCs/>
    </w:rPr>
  </w:style>
  <w:style w:type="character" w:customStyle="1" w:styleId="27">
    <w:name w:val="Заголовок №2_"/>
    <w:link w:val="29"/>
    <w:rsid w:val="00A105A5"/>
    <w:rPr>
      <w:b/>
      <w:bCs/>
      <w:sz w:val="28"/>
      <w:szCs w:val="28"/>
      <w:shd w:val="clear" w:color="auto" w:fill="FFFFFF"/>
    </w:rPr>
  </w:style>
  <w:style w:type="paragraph" w:customStyle="1" w:styleId="29">
    <w:name w:val="Заголовок №2"/>
    <w:basedOn w:val="a"/>
    <w:link w:val="27"/>
    <w:rsid w:val="00A105A5"/>
    <w:pPr>
      <w:widowControl w:val="0"/>
      <w:shd w:val="clear" w:color="auto" w:fill="FFFFFF"/>
      <w:spacing w:after="0" w:line="490" w:lineRule="exact"/>
      <w:jc w:val="center"/>
      <w:outlineLvl w:val="1"/>
    </w:pPr>
    <w:rPr>
      <w:b/>
      <w:bCs/>
      <w:sz w:val="28"/>
      <w:szCs w:val="28"/>
    </w:rPr>
  </w:style>
  <w:style w:type="character" w:customStyle="1" w:styleId="42">
    <w:name w:val="Заголовок №4_"/>
    <w:link w:val="410"/>
    <w:locked/>
    <w:rsid w:val="00A105A5"/>
    <w:rPr>
      <w:sz w:val="28"/>
      <w:szCs w:val="28"/>
      <w:shd w:val="clear" w:color="auto" w:fill="FFFFFF"/>
    </w:rPr>
  </w:style>
  <w:style w:type="paragraph" w:customStyle="1" w:styleId="410">
    <w:name w:val="Заголовок №41"/>
    <w:basedOn w:val="a"/>
    <w:link w:val="42"/>
    <w:rsid w:val="00A105A5"/>
    <w:pPr>
      <w:widowControl w:val="0"/>
      <w:shd w:val="clear" w:color="auto" w:fill="FFFFFF"/>
      <w:spacing w:after="0" w:line="317" w:lineRule="exact"/>
      <w:ind w:firstLine="720"/>
      <w:outlineLvl w:val="3"/>
    </w:pPr>
    <w:rPr>
      <w:sz w:val="28"/>
      <w:szCs w:val="28"/>
      <w:shd w:val="clear" w:color="auto" w:fill="FFFFFF"/>
    </w:rPr>
  </w:style>
  <w:style w:type="paragraph" w:styleId="aff4">
    <w:name w:val="Block Text"/>
    <w:basedOn w:val="a"/>
    <w:rsid w:val="00A105A5"/>
    <w:pPr>
      <w:widowControl w:val="0"/>
      <w:shd w:val="clear" w:color="auto" w:fill="FFFFFF"/>
      <w:autoSpaceDE w:val="0"/>
      <w:autoSpaceDN w:val="0"/>
      <w:adjustRightInd w:val="0"/>
      <w:spacing w:after="0" w:line="360" w:lineRule="auto"/>
      <w:ind w:left="19" w:right="10" w:firstLine="720"/>
      <w:jc w:val="both"/>
    </w:pPr>
    <w:rPr>
      <w:rFonts w:ascii="Times New Roman" w:eastAsia="Times New Roman" w:hAnsi="Times New Roman" w:cs="Times New Roman"/>
      <w:color w:val="000000"/>
      <w:sz w:val="28"/>
      <w:szCs w:val="20"/>
      <w:lang w:eastAsia="ru-RU"/>
    </w:rPr>
  </w:style>
  <w:style w:type="paragraph" w:customStyle="1" w:styleId="213">
    <w:name w:val="Заголовок №21"/>
    <w:basedOn w:val="a"/>
    <w:rsid w:val="00A105A5"/>
    <w:pPr>
      <w:widowControl w:val="0"/>
      <w:shd w:val="clear" w:color="auto" w:fill="FFFFFF"/>
      <w:spacing w:after="0" w:line="283" w:lineRule="exact"/>
      <w:jc w:val="right"/>
      <w:outlineLvl w:val="1"/>
    </w:pPr>
    <w:rPr>
      <w:rFonts w:ascii="Century Schoolbook" w:eastAsia="Arial Unicode MS" w:hAnsi="Century Schoolbook" w:cs="Century Schoolbook"/>
      <w:sz w:val="20"/>
      <w:szCs w:val="20"/>
      <w:lang w:eastAsia="ru-RU"/>
    </w:rPr>
  </w:style>
  <w:style w:type="character" w:customStyle="1" w:styleId="8Tahoma">
    <w:name w:val="Основной текст (8) + Tahoma"/>
    <w:aliases w:val="9 pt,Основной текст (3) + Lucida Sans Unicode"/>
    <w:rsid w:val="00A105A5"/>
    <w:rPr>
      <w:rFonts w:ascii="Tahoma" w:hAnsi="Tahoma" w:cs="Tahoma"/>
      <w:b/>
      <w:bCs/>
      <w:i/>
      <w:iCs/>
      <w:spacing w:val="0"/>
      <w:sz w:val="18"/>
      <w:szCs w:val="18"/>
      <w:u w:val="none"/>
      <w:shd w:val="clear" w:color="auto" w:fill="FFFFFF"/>
      <w:lang w:val="en-US" w:bidi="ar-SA"/>
    </w:rPr>
  </w:style>
  <w:style w:type="paragraph" w:customStyle="1" w:styleId="411">
    <w:name w:val="Основной текст (4)1"/>
    <w:basedOn w:val="a"/>
    <w:rsid w:val="00A105A5"/>
    <w:pPr>
      <w:widowControl w:val="0"/>
      <w:shd w:val="clear" w:color="auto" w:fill="FFFFFF"/>
      <w:spacing w:after="0" w:line="346" w:lineRule="exact"/>
      <w:jc w:val="center"/>
    </w:pPr>
    <w:rPr>
      <w:rFonts w:ascii="Times New Roman" w:eastAsia="Arial Unicode MS" w:hAnsi="Times New Roman" w:cs="Times New Roman"/>
      <w:i/>
      <w:iCs/>
      <w:sz w:val="20"/>
      <w:szCs w:val="20"/>
      <w:lang w:val="en-US"/>
    </w:rPr>
  </w:style>
  <w:style w:type="paragraph" w:customStyle="1" w:styleId="Pa3">
    <w:name w:val="Pa3"/>
    <w:basedOn w:val="Default"/>
    <w:next w:val="Default"/>
    <w:rsid w:val="00A105A5"/>
    <w:pPr>
      <w:spacing w:line="241" w:lineRule="atLeast"/>
    </w:pPr>
    <w:rPr>
      <w:rFonts w:ascii="SwiftC" w:hAnsi="SwiftC" w:cs="Times New Roman"/>
      <w:color w:val="auto"/>
    </w:rPr>
  </w:style>
  <w:style w:type="character" w:customStyle="1" w:styleId="A10">
    <w:name w:val="A10"/>
    <w:rsid w:val="00A105A5"/>
    <w:rPr>
      <w:rFonts w:cs="SwiftC"/>
      <w:color w:val="000000"/>
      <w:sz w:val="18"/>
      <w:szCs w:val="18"/>
    </w:rPr>
  </w:style>
  <w:style w:type="character" w:customStyle="1" w:styleId="A15">
    <w:name w:val="A15"/>
    <w:rsid w:val="00A105A5"/>
    <w:rPr>
      <w:rFonts w:cs="SwiftC"/>
      <w:color w:val="000000"/>
      <w:sz w:val="20"/>
      <w:szCs w:val="20"/>
    </w:rPr>
  </w:style>
  <w:style w:type="character" w:customStyle="1" w:styleId="410pt">
    <w:name w:val="Основной текст (4) + 10 pt"/>
    <w:rsid w:val="00A105A5"/>
    <w:rPr>
      <w:rFonts w:ascii="Times New Roman" w:hAnsi="Times New Roman" w:cs="Times New Roman"/>
      <w:b/>
      <w:bCs/>
      <w:i/>
      <w:iCs/>
      <w:spacing w:val="-10"/>
      <w:sz w:val="20"/>
      <w:szCs w:val="20"/>
      <w:u w:val="none"/>
      <w:lang w:bidi="ar-SA"/>
    </w:rPr>
  </w:style>
  <w:style w:type="character" w:customStyle="1" w:styleId="43">
    <w:name w:val="Основной текст (4) + Полужирный"/>
    <w:aliases w:val="Не курсив,Основной текст (5) + Полужирный,Основной текст (7) + Не полужирный,Подпись к таблице (3) + Arial Narrow,4 pt"/>
    <w:rsid w:val="00A105A5"/>
    <w:rPr>
      <w:rFonts w:ascii="Times New Roman" w:hAnsi="Times New Roman" w:cs="Times New Roman"/>
      <w:b/>
      <w:bCs/>
      <w:i w:val="0"/>
      <w:iCs w:val="0"/>
      <w:spacing w:val="-10"/>
      <w:sz w:val="21"/>
      <w:szCs w:val="21"/>
      <w:u w:val="none"/>
      <w:lang w:bidi="ar-SA"/>
    </w:rPr>
  </w:style>
  <w:style w:type="character" w:customStyle="1" w:styleId="214">
    <w:name w:val="Основной текст (2) + Полужирный1"/>
    <w:rsid w:val="00A105A5"/>
    <w:rPr>
      <w:rFonts w:ascii="Times New Roman" w:hAnsi="Times New Roman" w:cs="Times New Roman"/>
      <w:b/>
      <w:bCs/>
      <w:sz w:val="20"/>
      <w:szCs w:val="20"/>
      <w:u w:val="none"/>
      <w:shd w:val="clear" w:color="auto" w:fill="FFFFFF"/>
    </w:rPr>
  </w:style>
  <w:style w:type="character" w:customStyle="1" w:styleId="710">
    <w:name w:val="Основной текст (7) + Не полужирный1"/>
    <w:aliases w:val="Не курсив1"/>
    <w:rsid w:val="00A105A5"/>
    <w:rPr>
      <w:rFonts w:ascii="Times New Roman" w:hAnsi="Times New Roman" w:cs="Times New Roman"/>
      <w:sz w:val="13"/>
      <w:szCs w:val="13"/>
      <w:u w:val="none"/>
      <w:lang w:bidi="ar-SA"/>
    </w:rPr>
  </w:style>
  <w:style w:type="character" w:customStyle="1" w:styleId="1a">
    <w:name w:val="Заголовок №1_"/>
    <w:link w:val="110"/>
    <w:rsid w:val="00A105A5"/>
    <w:rPr>
      <w:b/>
      <w:bCs/>
      <w:sz w:val="28"/>
      <w:szCs w:val="28"/>
      <w:shd w:val="clear" w:color="auto" w:fill="FFFFFF"/>
      <w:lang w:val="en-US"/>
    </w:rPr>
  </w:style>
  <w:style w:type="paragraph" w:customStyle="1" w:styleId="110">
    <w:name w:val="Заголовок №11"/>
    <w:basedOn w:val="a"/>
    <w:link w:val="1a"/>
    <w:rsid w:val="00A105A5"/>
    <w:pPr>
      <w:widowControl w:val="0"/>
      <w:shd w:val="clear" w:color="auto" w:fill="FFFFFF"/>
      <w:spacing w:after="0" w:line="355" w:lineRule="exact"/>
      <w:jc w:val="center"/>
      <w:outlineLvl w:val="0"/>
    </w:pPr>
    <w:rPr>
      <w:b/>
      <w:bCs/>
      <w:sz w:val="28"/>
      <w:szCs w:val="28"/>
      <w:lang w:val="en-US"/>
    </w:rPr>
  </w:style>
  <w:style w:type="character" w:customStyle="1" w:styleId="1b">
    <w:name w:val="Заголовок №1"/>
    <w:basedOn w:val="1a"/>
    <w:rsid w:val="00A105A5"/>
    <w:rPr>
      <w:b/>
      <w:bCs/>
      <w:sz w:val="28"/>
      <w:szCs w:val="28"/>
      <w:shd w:val="clear" w:color="auto" w:fill="FFFFFF"/>
      <w:lang w:val="en-US"/>
    </w:rPr>
  </w:style>
  <w:style w:type="paragraph" w:customStyle="1" w:styleId="100">
    <w:name w:val="Стиль10"/>
    <w:basedOn w:val="a"/>
    <w:rsid w:val="00A105A5"/>
    <w:pPr>
      <w:widowControl w:val="0"/>
      <w:tabs>
        <w:tab w:val="num" w:pos="720"/>
      </w:tabs>
      <w:spacing w:after="0" w:line="240" w:lineRule="auto"/>
      <w:ind w:firstLine="567"/>
      <w:jc w:val="both"/>
    </w:pPr>
    <w:rPr>
      <w:rFonts w:ascii="Times New Roman" w:eastAsia="Arial Unicode MS" w:hAnsi="Times New Roman" w:cs="Times New Roman"/>
      <w:iCs/>
      <w:color w:val="000000"/>
      <w:sz w:val="28"/>
      <w:szCs w:val="28"/>
      <w:lang w:eastAsia="ru-RU"/>
    </w:rPr>
  </w:style>
  <w:style w:type="character" w:customStyle="1" w:styleId="a4">
    <w:name w:val="Абзац списка Знак"/>
    <w:link w:val="a3"/>
    <w:uiPriority w:val="34"/>
    <w:locked/>
    <w:rsid w:val="00A105A5"/>
  </w:style>
  <w:style w:type="paragraph" w:customStyle="1" w:styleId="xl32">
    <w:name w:val="xl32"/>
    <w:basedOn w:val="a"/>
    <w:rsid w:val="00A105A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Arial Unicode MS"/>
      <w:sz w:val="24"/>
      <w:szCs w:val="24"/>
      <w:lang w:eastAsia="ru-RU"/>
    </w:rPr>
  </w:style>
  <w:style w:type="paragraph" w:customStyle="1" w:styleId="2a">
    <w:name w:val="Обычный2"/>
    <w:rsid w:val="00A105A5"/>
    <w:pPr>
      <w:spacing w:after="0" w:line="240" w:lineRule="auto"/>
    </w:pPr>
    <w:rPr>
      <w:rFonts w:ascii="Times New Roman" w:eastAsia="Times New Roman" w:hAnsi="Times New Roman" w:cs="Times New Roman"/>
      <w:sz w:val="24"/>
      <w:szCs w:val="24"/>
      <w:lang w:eastAsia="ru-RU"/>
    </w:rPr>
  </w:style>
  <w:style w:type="character" w:customStyle="1" w:styleId="Heading6Char">
    <w:name w:val="Heading 6 Char"/>
    <w:locked/>
    <w:rsid w:val="00A105A5"/>
    <w:rPr>
      <w:rFonts w:eastAsia="Times New Roman" w:cs="Times New Roman"/>
      <w:b/>
      <w:bCs/>
      <w:color w:val="000000"/>
      <w:sz w:val="22"/>
      <w:szCs w:val="22"/>
      <w:lang w:val="ru-RU" w:eastAsia="ru-RU" w:bidi="ar-SA"/>
    </w:rPr>
  </w:style>
  <w:style w:type="character" w:styleId="aff5">
    <w:name w:val="Emphasis"/>
    <w:qFormat/>
    <w:rsid w:val="00A105A5"/>
    <w:rPr>
      <w:rFonts w:cs="Times New Roman"/>
      <w:i/>
      <w:iCs/>
    </w:rPr>
  </w:style>
  <w:style w:type="paragraph" w:customStyle="1" w:styleId="msonormal0">
    <w:name w:val="msonormal"/>
    <w:basedOn w:val="a"/>
    <w:rsid w:val="00A105A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ont5">
    <w:name w:val="font5"/>
    <w:basedOn w:val="a"/>
    <w:rsid w:val="00A105A5"/>
    <w:pPr>
      <w:spacing w:before="100" w:beforeAutospacing="1" w:after="100" w:afterAutospacing="1" w:line="240" w:lineRule="auto"/>
    </w:pPr>
    <w:rPr>
      <w:rFonts w:ascii="Arial" w:eastAsia="Calibri" w:hAnsi="Arial" w:cs="Arial"/>
      <w:color w:val="000000"/>
      <w:sz w:val="16"/>
      <w:szCs w:val="16"/>
      <w:lang w:eastAsia="ru-RU"/>
    </w:rPr>
  </w:style>
  <w:style w:type="paragraph" w:customStyle="1" w:styleId="xl65">
    <w:name w:val="xl65"/>
    <w:basedOn w:val="a"/>
    <w:rsid w:val="00A105A5"/>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textAlignment w:val="top"/>
    </w:pPr>
    <w:rPr>
      <w:rFonts w:ascii="Arial" w:eastAsia="Calibri" w:hAnsi="Arial" w:cs="Arial"/>
      <w:color w:val="000000"/>
      <w:sz w:val="24"/>
      <w:szCs w:val="24"/>
      <w:lang w:eastAsia="ru-RU"/>
    </w:rPr>
  </w:style>
  <w:style w:type="paragraph" w:customStyle="1" w:styleId="xl66">
    <w:name w:val="xl66"/>
    <w:basedOn w:val="a"/>
    <w:rsid w:val="00A105A5"/>
    <w:pPr>
      <w:pBdr>
        <w:top w:val="single" w:sz="4" w:space="0" w:color="D3D3D3"/>
        <w:left w:val="single" w:sz="4" w:space="0" w:color="D3D3D3"/>
        <w:right w:val="single" w:sz="4" w:space="0" w:color="D3D3D3"/>
      </w:pBdr>
      <w:spacing w:before="100" w:beforeAutospacing="1" w:after="100" w:afterAutospacing="1" w:line="240" w:lineRule="auto"/>
      <w:jc w:val="center"/>
      <w:textAlignment w:val="center"/>
    </w:pPr>
    <w:rPr>
      <w:rFonts w:ascii="Arial" w:eastAsia="Calibri" w:hAnsi="Arial" w:cs="Arial"/>
      <w:color w:val="000000"/>
      <w:sz w:val="16"/>
      <w:szCs w:val="16"/>
      <w:lang w:eastAsia="ru-RU"/>
    </w:rPr>
  </w:style>
  <w:style w:type="paragraph" w:customStyle="1" w:styleId="xl67">
    <w:name w:val="xl67"/>
    <w:basedOn w:val="a"/>
    <w:rsid w:val="00A105A5"/>
    <w:pPr>
      <w:pBdr>
        <w:top w:val="single" w:sz="4" w:space="0" w:color="D3D3D3"/>
        <w:right w:val="single" w:sz="4" w:space="0" w:color="D3D3D3"/>
      </w:pBdr>
      <w:spacing w:before="100" w:beforeAutospacing="1" w:after="100" w:afterAutospacing="1" w:line="240" w:lineRule="auto"/>
      <w:jc w:val="center"/>
      <w:textAlignment w:val="center"/>
    </w:pPr>
    <w:rPr>
      <w:rFonts w:ascii="Arial" w:eastAsia="Calibri" w:hAnsi="Arial" w:cs="Arial"/>
      <w:color w:val="000000"/>
      <w:sz w:val="16"/>
      <w:szCs w:val="16"/>
      <w:lang w:eastAsia="ru-RU"/>
    </w:rPr>
  </w:style>
  <w:style w:type="paragraph" w:customStyle="1" w:styleId="xl68">
    <w:name w:val="xl68"/>
    <w:basedOn w:val="a"/>
    <w:rsid w:val="00A105A5"/>
    <w:pPr>
      <w:pBdr>
        <w:top w:val="single" w:sz="4" w:space="0" w:color="D3D3D3"/>
        <w:right w:val="single" w:sz="4" w:space="0" w:color="D3D3D3"/>
      </w:pBdr>
      <w:spacing w:before="100" w:beforeAutospacing="1" w:after="100" w:afterAutospacing="1" w:line="240" w:lineRule="auto"/>
      <w:jc w:val="center"/>
    </w:pPr>
    <w:rPr>
      <w:rFonts w:ascii="Arial" w:eastAsia="Calibri" w:hAnsi="Arial" w:cs="Arial"/>
      <w:color w:val="000000"/>
      <w:sz w:val="16"/>
      <w:szCs w:val="16"/>
      <w:lang w:eastAsia="ru-RU"/>
    </w:rPr>
  </w:style>
  <w:style w:type="paragraph" w:customStyle="1" w:styleId="xl69">
    <w:name w:val="xl69"/>
    <w:basedOn w:val="a"/>
    <w:rsid w:val="00A105A5"/>
    <w:pPr>
      <w:pBdr>
        <w:left w:val="single" w:sz="4" w:space="0" w:color="D3D3D3"/>
        <w:right w:val="single" w:sz="4" w:space="0" w:color="D3D3D3"/>
      </w:pBdr>
      <w:spacing w:before="100" w:beforeAutospacing="1" w:after="100" w:afterAutospacing="1" w:line="240" w:lineRule="auto"/>
      <w:jc w:val="center"/>
      <w:textAlignment w:val="center"/>
    </w:pPr>
    <w:rPr>
      <w:rFonts w:ascii="Arial" w:eastAsia="Calibri" w:hAnsi="Arial" w:cs="Arial"/>
      <w:color w:val="000000"/>
      <w:sz w:val="16"/>
      <w:szCs w:val="16"/>
      <w:lang w:eastAsia="ru-RU"/>
    </w:rPr>
  </w:style>
  <w:style w:type="paragraph" w:customStyle="1" w:styleId="xl70">
    <w:name w:val="xl70"/>
    <w:basedOn w:val="a"/>
    <w:rsid w:val="00A105A5"/>
    <w:pPr>
      <w:pBdr>
        <w:right w:val="single" w:sz="4" w:space="0" w:color="D3D3D3"/>
      </w:pBdr>
      <w:spacing w:before="100" w:beforeAutospacing="1" w:after="100" w:afterAutospacing="1" w:line="240" w:lineRule="auto"/>
      <w:jc w:val="center"/>
      <w:textAlignment w:val="center"/>
    </w:pPr>
    <w:rPr>
      <w:rFonts w:ascii="Arial" w:eastAsia="Calibri" w:hAnsi="Arial" w:cs="Arial"/>
      <w:color w:val="000000"/>
      <w:sz w:val="16"/>
      <w:szCs w:val="16"/>
      <w:lang w:eastAsia="ru-RU"/>
    </w:rPr>
  </w:style>
  <w:style w:type="paragraph" w:customStyle="1" w:styleId="xl71">
    <w:name w:val="xl71"/>
    <w:basedOn w:val="a"/>
    <w:rsid w:val="00A105A5"/>
    <w:pPr>
      <w:pBdr>
        <w:left w:val="single" w:sz="4" w:space="0" w:color="D3D3D3"/>
        <w:right w:val="single" w:sz="4" w:space="0" w:color="D3D3D3"/>
      </w:pBdr>
      <w:spacing w:before="100" w:beforeAutospacing="1" w:after="100" w:afterAutospacing="1" w:line="240" w:lineRule="auto"/>
      <w:jc w:val="center"/>
      <w:textAlignment w:val="top"/>
    </w:pPr>
    <w:rPr>
      <w:rFonts w:ascii="Arial" w:eastAsia="Calibri" w:hAnsi="Arial" w:cs="Arial"/>
      <w:color w:val="000000"/>
      <w:sz w:val="16"/>
      <w:szCs w:val="16"/>
      <w:lang w:eastAsia="ru-RU"/>
    </w:rPr>
  </w:style>
  <w:style w:type="paragraph" w:customStyle="1" w:styleId="xl72">
    <w:name w:val="xl72"/>
    <w:basedOn w:val="a"/>
    <w:rsid w:val="00A105A5"/>
    <w:pPr>
      <w:pBdr>
        <w:right w:val="single" w:sz="4" w:space="0" w:color="D3D3D3"/>
      </w:pBdr>
      <w:spacing w:before="100" w:beforeAutospacing="1" w:after="100" w:afterAutospacing="1" w:line="240" w:lineRule="auto"/>
      <w:jc w:val="center"/>
      <w:textAlignment w:val="top"/>
    </w:pPr>
    <w:rPr>
      <w:rFonts w:ascii="Arial" w:eastAsia="Calibri" w:hAnsi="Arial" w:cs="Arial"/>
      <w:color w:val="000000"/>
      <w:sz w:val="16"/>
      <w:szCs w:val="16"/>
      <w:lang w:eastAsia="ru-RU"/>
    </w:rPr>
  </w:style>
  <w:style w:type="paragraph" w:customStyle="1" w:styleId="xl73">
    <w:name w:val="xl73"/>
    <w:basedOn w:val="a"/>
    <w:rsid w:val="00A105A5"/>
    <w:pPr>
      <w:pBdr>
        <w:right w:val="single" w:sz="4" w:space="0" w:color="D3D3D3"/>
      </w:pBdr>
      <w:spacing w:before="100" w:beforeAutospacing="1" w:after="100" w:afterAutospacing="1" w:line="240" w:lineRule="auto"/>
      <w:jc w:val="center"/>
      <w:textAlignment w:val="top"/>
    </w:pPr>
    <w:rPr>
      <w:rFonts w:ascii="Arial" w:eastAsia="Calibri" w:hAnsi="Arial" w:cs="Arial"/>
      <w:color w:val="000000"/>
      <w:sz w:val="16"/>
      <w:szCs w:val="16"/>
      <w:lang w:eastAsia="ru-RU"/>
    </w:rPr>
  </w:style>
  <w:style w:type="paragraph" w:customStyle="1" w:styleId="xl74">
    <w:name w:val="xl74"/>
    <w:basedOn w:val="a"/>
    <w:rsid w:val="00A105A5"/>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w:eastAsia="Calibri" w:hAnsi="Arial" w:cs="Arial"/>
      <w:color w:val="000000"/>
      <w:sz w:val="16"/>
      <w:szCs w:val="16"/>
      <w:lang w:eastAsia="ru-RU"/>
    </w:rPr>
  </w:style>
  <w:style w:type="paragraph" w:customStyle="1" w:styleId="xl75">
    <w:name w:val="xl75"/>
    <w:basedOn w:val="a"/>
    <w:rsid w:val="00A105A5"/>
    <w:pPr>
      <w:pBdr>
        <w:top w:val="single" w:sz="4" w:space="0" w:color="D3D3D3"/>
        <w:left w:val="single" w:sz="4" w:space="0" w:color="D3D3D3"/>
        <w:bottom w:val="single" w:sz="4" w:space="0" w:color="D3D3D3"/>
        <w:right w:val="single" w:sz="4" w:space="0" w:color="D3D3D3"/>
      </w:pBdr>
      <w:shd w:val="clear" w:color="000000" w:fill="C0C0C0"/>
      <w:spacing w:before="100" w:beforeAutospacing="1" w:after="100" w:afterAutospacing="1" w:line="240" w:lineRule="auto"/>
      <w:textAlignment w:val="top"/>
    </w:pPr>
    <w:rPr>
      <w:rFonts w:ascii="Arial" w:eastAsia="Calibri" w:hAnsi="Arial" w:cs="Arial"/>
      <w:color w:val="000000"/>
      <w:sz w:val="24"/>
      <w:szCs w:val="24"/>
      <w:lang w:eastAsia="ru-RU"/>
    </w:rPr>
  </w:style>
  <w:style w:type="paragraph" w:customStyle="1" w:styleId="xl76">
    <w:name w:val="xl76"/>
    <w:basedOn w:val="a"/>
    <w:rsid w:val="00A105A5"/>
    <w:pPr>
      <w:pBdr>
        <w:top w:val="single" w:sz="4" w:space="0" w:color="D3D3D3"/>
        <w:bottom w:val="single" w:sz="4" w:space="0" w:color="D3D3D3"/>
      </w:pBd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7">
    <w:name w:val="xl77"/>
    <w:basedOn w:val="a"/>
    <w:rsid w:val="00A105A5"/>
    <w:pPr>
      <w:pBdr>
        <w:top w:val="single" w:sz="4" w:space="0" w:color="D3D3D3"/>
        <w:bottom w:val="single" w:sz="4" w:space="0" w:color="D3D3D3"/>
        <w:right w:val="single" w:sz="4" w:space="0" w:color="D3D3D3"/>
      </w:pBd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8">
    <w:name w:val="xl78"/>
    <w:basedOn w:val="a"/>
    <w:rsid w:val="00A105A5"/>
    <w:pPr>
      <w:pBdr>
        <w:top w:val="single" w:sz="4" w:space="0" w:color="D3D3D3"/>
        <w:right w:val="single" w:sz="4" w:space="0" w:color="D3D3D3"/>
      </w:pBd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9">
    <w:name w:val="xl79"/>
    <w:basedOn w:val="a"/>
    <w:rsid w:val="00A105A5"/>
    <w:pPr>
      <w:pBdr>
        <w:top w:val="single" w:sz="4" w:space="0" w:color="D3D3D3"/>
        <w:bottom w:val="single" w:sz="4" w:space="0" w:color="D3D3D3"/>
        <w:right w:val="single" w:sz="4" w:space="0" w:color="D3D3D3"/>
      </w:pBdr>
      <w:spacing w:before="100" w:beforeAutospacing="1" w:after="100" w:afterAutospacing="1" w:line="240" w:lineRule="auto"/>
      <w:jc w:val="center"/>
    </w:pPr>
    <w:rPr>
      <w:rFonts w:ascii="Arial" w:eastAsia="Calibri" w:hAnsi="Arial" w:cs="Arial"/>
      <w:color w:val="000000"/>
      <w:sz w:val="16"/>
      <w:szCs w:val="16"/>
      <w:lang w:eastAsia="ru-RU"/>
    </w:rPr>
  </w:style>
  <w:style w:type="paragraph" w:customStyle="1" w:styleId="xl80">
    <w:name w:val="xl80"/>
    <w:basedOn w:val="a"/>
    <w:rsid w:val="00A105A5"/>
    <w:pPr>
      <w:pBdr>
        <w:right w:val="single" w:sz="4" w:space="0" w:color="D3D3D3"/>
      </w:pBd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81">
    <w:name w:val="xl81"/>
    <w:basedOn w:val="a"/>
    <w:rsid w:val="00A105A5"/>
    <w:pPr>
      <w:pBdr>
        <w:top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w:eastAsia="Calibri" w:hAnsi="Arial" w:cs="Arial"/>
      <w:color w:val="000000"/>
      <w:sz w:val="16"/>
      <w:szCs w:val="16"/>
      <w:lang w:eastAsia="ru-RU"/>
    </w:rPr>
  </w:style>
  <w:style w:type="paragraph" w:customStyle="1" w:styleId="xl82">
    <w:name w:val="xl82"/>
    <w:basedOn w:val="a"/>
    <w:rsid w:val="00A105A5"/>
    <w:pPr>
      <w:pBdr>
        <w:bottom w:val="single" w:sz="4" w:space="0" w:color="D3D3D3"/>
        <w:right w:val="single" w:sz="4" w:space="0" w:color="D3D3D3"/>
      </w:pBdr>
      <w:spacing w:before="100" w:beforeAutospacing="1" w:after="100" w:afterAutospacing="1" w:line="240" w:lineRule="auto"/>
      <w:jc w:val="center"/>
      <w:textAlignment w:val="center"/>
    </w:pPr>
    <w:rPr>
      <w:rFonts w:ascii="Arial" w:eastAsia="Calibri" w:hAnsi="Arial" w:cs="Arial"/>
      <w:color w:val="000000"/>
      <w:sz w:val="16"/>
      <w:szCs w:val="16"/>
      <w:lang w:eastAsia="ru-RU"/>
    </w:rPr>
  </w:style>
  <w:style w:type="paragraph" w:customStyle="1" w:styleId="xl83">
    <w:name w:val="xl83"/>
    <w:basedOn w:val="a"/>
    <w:rsid w:val="00A105A5"/>
    <w:pPr>
      <w:pBdr>
        <w:bottom w:val="single" w:sz="4" w:space="0" w:color="D3D3D3"/>
      </w:pBd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84">
    <w:name w:val="xl84"/>
    <w:basedOn w:val="a"/>
    <w:rsid w:val="00A105A5"/>
    <w:pPr>
      <w:pBdr>
        <w:bottom w:val="single" w:sz="4" w:space="0" w:color="D3D3D3"/>
        <w:right w:val="single" w:sz="4" w:space="0" w:color="D3D3D3"/>
      </w:pBd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character" w:customStyle="1" w:styleId="BodyTextChar">
    <w:name w:val="Body Text Char"/>
    <w:locked/>
    <w:rsid w:val="00A105A5"/>
    <w:rPr>
      <w:rFonts w:ascii="Times New Roman" w:hAnsi="Times New Roman" w:cs="Times New Roman"/>
      <w:sz w:val="20"/>
      <w:szCs w:val="20"/>
      <w:lang w:eastAsia="ru-RU"/>
    </w:rPr>
  </w:style>
  <w:style w:type="table" w:customStyle="1" w:styleId="111">
    <w:name w:val="Сетка таблицы11"/>
    <w:rsid w:val="00A105A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ocked/>
    <w:rsid w:val="00A105A5"/>
    <w:rPr>
      <w:rFonts w:ascii="Times New Roman" w:hAnsi="Times New Roman" w:cs="Times New Roman"/>
      <w:sz w:val="24"/>
      <w:szCs w:val="24"/>
      <w:lang w:eastAsia="ru-RU"/>
    </w:rPr>
  </w:style>
  <w:style w:type="character" w:customStyle="1" w:styleId="27pt5">
    <w:name w:val="Основной текст (2) + 7 pt5"/>
    <w:rsid w:val="00A105A5"/>
    <w:rPr>
      <w:rFonts w:ascii="Arial Narrow" w:hAnsi="Arial Narrow" w:cs="Arial Narrow"/>
      <w:sz w:val="14"/>
      <w:szCs w:val="14"/>
      <w:u w:val="none"/>
      <w:shd w:val="clear" w:color="auto" w:fill="FFFFFF"/>
    </w:rPr>
  </w:style>
  <w:style w:type="character" w:customStyle="1" w:styleId="27pt4">
    <w:name w:val="Основной текст (2) + 7 pt4"/>
    <w:rsid w:val="00A105A5"/>
    <w:rPr>
      <w:rFonts w:ascii="Arial Narrow" w:hAnsi="Arial Narrow" w:cs="Arial Narrow"/>
      <w:sz w:val="14"/>
      <w:szCs w:val="14"/>
      <w:u w:val="none"/>
      <w:shd w:val="clear" w:color="auto" w:fill="FFFFFF"/>
    </w:rPr>
  </w:style>
  <w:style w:type="character" w:customStyle="1" w:styleId="27pt2">
    <w:name w:val="Основной текст (2) + 7 pt2"/>
    <w:rsid w:val="00A105A5"/>
    <w:rPr>
      <w:rFonts w:ascii="Arial Narrow" w:hAnsi="Arial Narrow" w:cs="Arial Narrow"/>
      <w:sz w:val="14"/>
      <w:szCs w:val="14"/>
      <w:u w:val="none"/>
      <w:shd w:val="clear" w:color="auto" w:fill="FFFFFF"/>
    </w:rPr>
  </w:style>
  <w:style w:type="paragraph" w:styleId="34">
    <w:name w:val="Body Text 3"/>
    <w:basedOn w:val="a"/>
    <w:link w:val="35"/>
    <w:rsid w:val="00A105A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A105A5"/>
    <w:rPr>
      <w:rFonts w:ascii="Times New Roman" w:eastAsia="Times New Roman" w:hAnsi="Times New Roman" w:cs="Times New Roman"/>
      <w:sz w:val="16"/>
      <w:szCs w:val="16"/>
      <w:lang w:eastAsia="ru-RU"/>
    </w:rPr>
  </w:style>
  <w:style w:type="paragraph" w:customStyle="1" w:styleId="First">
    <w:name w:val="FirstОснТекст"/>
    <w:basedOn w:val="a"/>
    <w:next w:val="a"/>
    <w:rsid w:val="00A105A5"/>
    <w:pPr>
      <w:spacing w:before="160" w:after="0" w:line="240" w:lineRule="auto"/>
      <w:jc w:val="both"/>
    </w:pPr>
    <w:rPr>
      <w:rFonts w:ascii="Times New Roman" w:eastAsia="Times New Roman" w:hAnsi="Times New Roman" w:cs="Times New Roman"/>
      <w:sz w:val="20"/>
      <w:szCs w:val="20"/>
      <w:lang w:eastAsia="ru-RU"/>
    </w:rPr>
  </w:style>
  <w:style w:type="character" w:customStyle="1" w:styleId="TitleChar">
    <w:name w:val="Title Char"/>
    <w:locked/>
    <w:rsid w:val="00A105A5"/>
    <w:rPr>
      <w:rFonts w:cs="Times New Roman"/>
      <w:b/>
      <w:color w:val="0000FF"/>
      <w:sz w:val="28"/>
      <w:lang w:val="ru-RU" w:eastAsia="ko-KR" w:bidi="ar-SA"/>
    </w:rPr>
  </w:style>
  <w:style w:type="character" w:customStyle="1" w:styleId="250">
    <w:name w:val="Основной текст (2)5"/>
    <w:rsid w:val="00A105A5"/>
    <w:rPr>
      <w:rFonts w:ascii="Times New Roman" w:hAnsi="Times New Roman" w:cs="Times New Roman"/>
      <w:sz w:val="21"/>
      <w:szCs w:val="21"/>
      <w:u w:val="single"/>
      <w:shd w:val="clear" w:color="auto" w:fill="FFFFFF"/>
      <w:lang w:bidi="ar-SA"/>
    </w:rPr>
  </w:style>
  <w:style w:type="paragraph" w:customStyle="1" w:styleId="36">
    <w:name w:val="Абзац списка3"/>
    <w:basedOn w:val="a"/>
    <w:rsid w:val="00A105A5"/>
    <w:pPr>
      <w:spacing w:after="0" w:line="240" w:lineRule="auto"/>
      <w:ind w:left="720"/>
      <w:jc w:val="both"/>
    </w:pPr>
    <w:rPr>
      <w:rFonts w:ascii="Times New Roman" w:eastAsia="Times New Roman" w:hAnsi="Times New Roman" w:cs="Times New Roman"/>
      <w:noProof/>
      <w:sz w:val="24"/>
      <w:szCs w:val="20"/>
      <w:lang w:eastAsia="ru-RU"/>
    </w:rPr>
  </w:style>
  <w:style w:type="character" w:customStyle="1" w:styleId="2Arial4">
    <w:name w:val="Основной текст (2) + Arial4"/>
    <w:aliases w:val="11 pt,Полужирный9,Основной текст (2) + 6 pt3,Основной текст (2) + Calibri"/>
    <w:rsid w:val="00A105A5"/>
    <w:rPr>
      <w:rFonts w:ascii="Arial" w:hAnsi="Arial" w:cs="Arial"/>
      <w:b/>
      <w:bCs/>
      <w:spacing w:val="0"/>
      <w:sz w:val="22"/>
      <w:szCs w:val="22"/>
      <w:u w:val="none"/>
      <w:shd w:val="clear" w:color="auto" w:fill="FFFFFF"/>
      <w:lang w:bidi="ar-SA"/>
    </w:rPr>
  </w:style>
  <w:style w:type="paragraph" w:customStyle="1" w:styleId="311">
    <w:name w:val="Подпись к таблице (3)1"/>
    <w:basedOn w:val="a"/>
    <w:rsid w:val="00A105A5"/>
    <w:pPr>
      <w:widowControl w:val="0"/>
      <w:shd w:val="clear" w:color="auto" w:fill="FFFFFF"/>
      <w:spacing w:after="0" w:line="240" w:lineRule="atLeast"/>
    </w:pPr>
    <w:rPr>
      <w:rFonts w:ascii="Times New Roman" w:eastAsia="Arial Unicode MS" w:hAnsi="Times New Roman" w:cs="Times New Roman"/>
      <w:sz w:val="17"/>
      <w:szCs w:val="17"/>
      <w:lang w:eastAsia="ru-RU"/>
    </w:rPr>
  </w:style>
  <w:style w:type="character" w:customStyle="1" w:styleId="26pt2">
    <w:name w:val="Основной текст (2) + 6 pt2"/>
    <w:aliases w:val="Полужирный8"/>
    <w:rsid w:val="00A105A5"/>
    <w:rPr>
      <w:rFonts w:ascii="Trebuchet MS" w:hAnsi="Trebuchet MS" w:cs="Trebuchet MS"/>
      <w:b/>
      <w:bCs/>
      <w:sz w:val="12"/>
      <w:szCs w:val="12"/>
      <w:u w:val="none"/>
      <w:shd w:val="clear" w:color="auto" w:fill="FFFFFF"/>
      <w:lang w:bidi="ar-SA"/>
    </w:rPr>
  </w:style>
  <w:style w:type="character" w:customStyle="1" w:styleId="2b">
    <w:name w:val="Подпись к картинке (2)_"/>
    <w:link w:val="215"/>
    <w:rsid w:val="00A105A5"/>
    <w:rPr>
      <w:i/>
      <w:iCs/>
      <w:shd w:val="clear" w:color="auto" w:fill="FFFFFF"/>
    </w:rPr>
  </w:style>
  <w:style w:type="paragraph" w:customStyle="1" w:styleId="215">
    <w:name w:val="Подпись к картинке (2)1"/>
    <w:basedOn w:val="a"/>
    <w:link w:val="2b"/>
    <w:rsid w:val="00A105A5"/>
    <w:pPr>
      <w:widowControl w:val="0"/>
      <w:shd w:val="clear" w:color="auto" w:fill="FFFFFF"/>
      <w:spacing w:after="0" w:line="240" w:lineRule="atLeast"/>
    </w:pPr>
    <w:rPr>
      <w:i/>
      <w:iCs/>
    </w:rPr>
  </w:style>
  <w:style w:type="character" w:customStyle="1" w:styleId="FontStyle45">
    <w:name w:val="Font Style45"/>
    <w:rsid w:val="00A105A5"/>
    <w:rPr>
      <w:rFonts w:ascii="Times New Roman" w:hAnsi="Times New Roman"/>
      <w:sz w:val="24"/>
    </w:rPr>
  </w:style>
  <w:style w:type="paragraph" w:customStyle="1" w:styleId="msonormalcxspmiddlecxspmiddlecxspmiddle">
    <w:name w:val="msonormalcxspmiddlecxspmiddlecxspmiddle"/>
    <w:basedOn w:val="a"/>
    <w:rsid w:val="00A105A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6">
    <w:name w:val="Текст диплома"/>
    <w:link w:val="aff7"/>
    <w:rsid w:val="00A105A5"/>
    <w:pPr>
      <w:spacing w:after="0" w:line="360" w:lineRule="auto"/>
      <w:ind w:firstLine="709"/>
      <w:jc w:val="both"/>
    </w:pPr>
    <w:rPr>
      <w:rFonts w:ascii="Calibri" w:eastAsia="Times New Roman" w:hAnsi="Calibri" w:cs="Times New Roman"/>
      <w:lang w:val="en-US" w:eastAsia="ru-RU"/>
    </w:rPr>
  </w:style>
  <w:style w:type="character" w:customStyle="1" w:styleId="aff7">
    <w:name w:val="Текст диплома Знак"/>
    <w:link w:val="aff6"/>
    <w:locked/>
    <w:rsid w:val="00A105A5"/>
    <w:rPr>
      <w:rFonts w:ascii="Calibri" w:eastAsia="Times New Roman" w:hAnsi="Calibri" w:cs="Times New Roman"/>
      <w:lang w:val="en-US" w:eastAsia="ru-RU"/>
    </w:rPr>
  </w:style>
  <w:style w:type="character" w:customStyle="1" w:styleId="tx-medium">
    <w:name w:val="tx-medium"/>
    <w:rsid w:val="00A105A5"/>
    <w:rPr>
      <w:rFonts w:cs="Times New Roman"/>
    </w:rPr>
  </w:style>
  <w:style w:type="character" w:customStyle="1" w:styleId="2101">
    <w:name w:val="Основной текст (2) + 101"/>
    <w:aliases w:val="5 pt6"/>
    <w:rsid w:val="00A105A5"/>
    <w:rPr>
      <w:rFonts w:ascii="Times New Roman" w:hAnsi="Times New Roman" w:cs="Times New Roman"/>
      <w:sz w:val="21"/>
      <w:szCs w:val="21"/>
      <w:u w:val="none"/>
    </w:rPr>
  </w:style>
  <w:style w:type="paragraph" w:customStyle="1" w:styleId="2c">
    <w:name w:val="Подпись к таблице (2)"/>
    <w:basedOn w:val="a"/>
    <w:rsid w:val="00A105A5"/>
    <w:pPr>
      <w:widowControl w:val="0"/>
      <w:shd w:val="clear" w:color="auto" w:fill="FFFFFF"/>
      <w:spacing w:after="0" w:line="240" w:lineRule="atLeast"/>
      <w:jc w:val="right"/>
    </w:pPr>
    <w:rPr>
      <w:rFonts w:ascii="Sylfaen" w:eastAsia="Arial Unicode MS" w:hAnsi="Sylfaen" w:cs="Sylfaen"/>
      <w:sz w:val="20"/>
      <w:szCs w:val="20"/>
      <w:lang w:eastAsia="ru-RU"/>
    </w:rPr>
  </w:style>
  <w:style w:type="paragraph" w:styleId="aff8">
    <w:name w:val="TOC Heading"/>
    <w:basedOn w:val="1"/>
    <w:next w:val="a"/>
    <w:uiPriority w:val="39"/>
    <w:unhideWhenUsed/>
    <w:qFormat/>
    <w:rsid w:val="003110C1"/>
    <w:pPr>
      <w:outlineLvl w:val="9"/>
    </w:pPr>
    <w:rPr>
      <w:lang w:eastAsia="ru-RU"/>
    </w:rPr>
  </w:style>
  <w:style w:type="paragraph" w:styleId="1c">
    <w:name w:val="toc 1"/>
    <w:basedOn w:val="a"/>
    <w:next w:val="a"/>
    <w:autoRedefine/>
    <w:uiPriority w:val="39"/>
    <w:unhideWhenUsed/>
    <w:rsid w:val="0035793C"/>
    <w:pPr>
      <w:tabs>
        <w:tab w:val="right" w:leader="dot" w:pos="9345"/>
      </w:tabs>
      <w:spacing w:after="100"/>
    </w:pPr>
    <w:rPr>
      <w:rFonts w:ascii="Times New Roman" w:hAnsi="Times New Roman" w:cs="Times New Roman"/>
      <w:b/>
      <w:bCs/>
      <w:noProof/>
      <w:sz w:val="28"/>
      <w:szCs w:val="28"/>
    </w:rPr>
  </w:style>
  <w:style w:type="paragraph" w:styleId="2d">
    <w:name w:val="toc 2"/>
    <w:basedOn w:val="a"/>
    <w:next w:val="a"/>
    <w:autoRedefine/>
    <w:uiPriority w:val="39"/>
    <w:unhideWhenUsed/>
    <w:rsid w:val="003110C1"/>
    <w:pPr>
      <w:spacing w:after="100"/>
      <w:ind w:left="220"/>
    </w:pPr>
  </w:style>
  <w:style w:type="paragraph" w:styleId="aff9">
    <w:name w:val="Bibliography"/>
    <w:basedOn w:val="a"/>
    <w:next w:val="a"/>
    <w:uiPriority w:val="37"/>
    <w:unhideWhenUsed/>
    <w:rsid w:val="0013672D"/>
  </w:style>
  <w:style w:type="character" w:customStyle="1" w:styleId="2e">
    <w:name w:val="Неразрешенное упоминание2"/>
    <w:basedOn w:val="a0"/>
    <w:uiPriority w:val="99"/>
    <w:semiHidden/>
    <w:unhideWhenUsed/>
    <w:rsid w:val="00B47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554">
      <w:bodyDiv w:val="1"/>
      <w:marLeft w:val="0"/>
      <w:marRight w:val="0"/>
      <w:marTop w:val="0"/>
      <w:marBottom w:val="0"/>
      <w:divBdr>
        <w:top w:val="none" w:sz="0" w:space="0" w:color="auto"/>
        <w:left w:val="none" w:sz="0" w:space="0" w:color="auto"/>
        <w:bottom w:val="none" w:sz="0" w:space="0" w:color="auto"/>
        <w:right w:val="none" w:sz="0" w:space="0" w:color="auto"/>
      </w:divBdr>
    </w:div>
    <w:div w:id="2166477">
      <w:bodyDiv w:val="1"/>
      <w:marLeft w:val="0"/>
      <w:marRight w:val="0"/>
      <w:marTop w:val="0"/>
      <w:marBottom w:val="0"/>
      <w:divBdr>
        <w:top w:val="none" w:sz="0" w:space="0" w:color="auto"/>
        <w:left w:val="none" w:sz="0" w:space="0" w:color="auto"/>
        <w:bottom w:val="none" w:sz="0" w:space="0" w:color="auto"/>
        <w:right w:val="none" w:sz="0" w:space="0" w:color="auto"/>
      </w:divBdr>
    </w:div>
    <w:div w:id="2435614">
      <w:bodyDiv w:val="1"/>
      <w:marLeft w:val="0"/>
      <w:marRight w:val="0"/>
      <w:marTop w:val="0"/>
      <w:marBottom w:val="0"/>
      <w:divBdr>
        <w:top w:val="none" w:sz="0" w:space="0" w:color="auto"/>
        <w:left w:val="none" w:sz="0" w:space="0" w:color="auto"/>
        <w:bottom w:val="none" w:sz="0" w:space="0" w:color="auto"/>
        <w:right w:val="none" w:sz="0" w:space="0" w:color="auto"/>
      </w:divBdr>
    </w:div>
    <w:div w:id="3435026">
      <w:bodyDiv w:val="1"/>
      <w:marLeft w:val="0"/>
      <w:marRight w:val="0"/>
      <w:marTop w:val="0"/>
      <w:marBottom w:val="0"/>
      <w:divBdr>
        <w:top w:val="none" w:sz="0" w:space="0" w:color="auto"/>
        <w:left w:val="none" w:sz="0" w:space="0" w:color="auto"/>
        <w:bottom w:val="none" w:sz="0" w:space="0" w:color="auto"/>
        <w:right w:val="none" w:sz="0" w:space="0" w:color="auto"/>
      </w:divBdr>
    </w:div>
    <w:div w:id="3749462">
      <w:bodyDiv w:val="1"/>
      <w:marLeft w:val="0"/>
      <w:marRight w:val="0"/>
      <w:marTop w:val="0"/>
      <w:marBottom w:val="0"/>
      <w:divBdr>
        <w:top w:val="none" w:sz="0" w:space="0" w:color="auto"/>
        <w:left w:val="none" w:sz="0" w:space="0" w:color="auto"/>
        <w:bottom w:val="none" w:sz="0" w:space="0" w:color="auto"/>
        <w:right w:val="none" w:sz="0" w:space="0" w:color="auto"/>
      </w:divBdr>
    </w:div>
    <w:div w:id="4981568">
      <w:bodyDiv w:val="1"/>
      <w:marLeft w:val="0"/>
      <w:marRight w:val="0"/>
      <w:marTop w:val="0"/>
      <w:marBottom w:val="0"/>
      <w:divBdr>
        <w:top w:val="none" w:sz="0" w:space="0" w:color="auto"/>
        <w:left w:val="none" w:sz="0" w:space="0" w:color="auto"/>
        <w:bottom w:val="none" w:sz="0" w:space="0" w:color="auto"/>
        <w:right w:val="none" w:sz="0" w:space="0" w:color="auto"/>
      </w:divBdr>
    </w:div>
    <w:div w:id="5332751">
      <w:bodyDiv w:val="1"/>
      <w:marLeft w:val="0"/>
      <w:marRight w:val="0"/>
      <w:marTop w:val="0"/>
      <w:marBottom w:val="0"/>
      <w:divBdr>
        <w:top w:val="none" w:sz="0" w:space="0" w:color="auto"/>
        <w:left w:val="none" w:sz="0" w:space="0" w:color="auto"/>
        <w:bottom w:val="none" w:sz="0" w:space="0" w:color="auto"/>
        <w:right w:val="none" w:sz="0" w:space="0" w:color="auto"/>
      </w:divBdr>
    </w:div>
    <w:div w:id="9070611">
      <w:bodyDiv w:val="1"/>
      <w:marLeft w:val="0"/>
      <w:marRight w:val="0"/>
      <w:marTop w:val="0"/>
      <w:marBottom w:val="0"/>
      <w:divBdr>
        <w:top w:val="none" w:sz="0" w:space="0" w:color="auto"/>
        <w:left w:val="none" w:sz="0" w:space="0" w:color="auto"/>
        <w:bottom w:val="none" w:sz="0" w:space="0" w:color="auto"/>
        <w:right w:val="none" w:sz="0" w:space="0" w:color="auto"/>
      </w:divBdr>
    </w:div>
    <w:div w:id="9770118">
      <w:bodyDiv w:val="1"/>
      <w:marLeft w:val="0"/>
      <w:marRight w:val="0"/>
      <w:marTop w:val="0"/>
      <w:marBottom w:val="0"/>
      <w:divBdr>
        <w:top w:val="none" w:sz="0" w:space="0" w:color="auto"/>
        <w:left w:val="none" w:sz="0" w:space="0" w:color="auto"/>
        <w:bottom w:val="none" w:sz="0" w:space="0" w:color="auto"/>
        <w:right w:val="none" w:sz="0" w:space="0" w:color="auto"/>
      </w:divBdr>
    </w:div>
    <w:div w:id="12153886">
      <w:bodyDiv w:val="1"/>
      <w:marLeft w:val="0"/>
      <w:marRight w:val="0"/>
      <w:marTop w:val="0"/>
      <w:marBottom w:val="0"/>
      <w:divBdr>
        <w:top w:val="none" w:sz="0" w:space="0" w:color="auto"/>
        <w:left w:val="none" w:sz="0" w:space="0" w:color="auto"/>
        <w:bottom w:val="none" w:sz="0" w:space="0" w:color="auto"/>
        <w:right w:val="none" w:sz="0" w:space="0" w:color="auto"/>
      </w:divBdr>
    </w:div>
    <w:div w:id="12339877">
      <w:bodyDiv w:val="1"/>
      <w:marLeft w:val="0"/>
      <w:marRight w:val="0"/>
      <w:marTop w:val="0"/>
      <w:marBottom w:val="0"/>
      <w:divBdr>
        <w:top w:val="none" w:sz="0" w:space="0" w:color="auto"/>
        <w:left w:val="none" w:sz="0" w:space="0" w:color="auto"/>
        <w:bottom w:val="none" w:sz="0" w:space="0" w:color="auto"/>
        <w:right w:val="none" w:sz="0" w:space="0" w:color="auto"/>
      </w:divBdr>
    </w:div>
    <w:div w:id="14967832">
      <w:bodyDiv w:val="1"/>
      <w:marLeft w:val="0"/>
      <w:marRight w:val="0"/>
      <w:marTop w:val="0"/>
      <w:marBottom w:val="0"/>
      <w:divBdr>
        <w:top w:val="none" w:sz="0" w:space="0" w:color="auto"/>
        <w:left w:val="none" w:sz="0" w:space="0" w:color="auto"/>
        <w:bottom w:val="none" w:sz="0" w:space="0" w:color="auto"/>
        <w:right w:val="none" w:sz="0" w:space="0" w:color="auto"/>
      </w:divBdr>
    </w:div>
    <w:div w:id="18481193">
      <w:bodyDiv w:val="1"/>
      <w:marLeft w:val="0"/>
      <w:marRight w:val="0"/>
      <w:marTop w:val="0"/>
      <w:marBottom w:val="0"/>
      <w:divBdr>
        <w:top w:val="none" w:sz="0" w:space="0" w:color="auto"/>
        <w:left w:val="none" w:sz="0" w:space="0" w:color="auto"/>
        <w:bottom w:val="none" w:sz="0" w:space="0" w:color="auto"/>
        <w:right w:val="none" w:sz="0" w:space="0" w:color="auto"/>
      </w:divBdr>
    </w:div>
    <w:div w:id="19361706">
      <w:bodyDiv w:val="1"/>
      <w:marLeft w:val="0"/>
      <w:marRight w:val="0"/>
      <w:marTop w:val="0"/>
      <w:marBottom w:val="0"/>
      <w:divBdr>
        <w:top w:val="none" w:sz="0" w:space="0" w:color="auto"/>
        <w:left w:val="none" w:sz="0" w:space="0" w:color="auto"/>
        <w:bottom w:val="none" w:sz="0" w:space="0" w:color="auto"/>
        <w:right w:val="none" w:sz="0" w:space="0" w:color="auto"/>
      </w:divBdr>
    </w:div>
    <w:div w:id="22218038">
      <w:bodyDiv w:val="1"/>
      <w:marLeft w:val="0"/>
      <w:marRight w:val="0"/>
      <w:marTop w:val="0"/>
      <w:marBottom w:val="0"/>
      <w:divBdr>
        <w:top w:val="none" w:sz="0" w:space="0" w:color="auto"/>
        <w:left w:val="none" w:sz="0" w:space="0" w:color="auto"/>
        <w:bottom w:val="none" w:sz="0" w:space="0" w:color="auto"/>
        <w:right w:val="none" w:sz="0" w:space="0" w:color="auto"/>
      </w:divBdr>
    </w:div>
    <w:div w:id="32922508">
      <w:bodyDiv w:val="1"/>
      <w:marLeft w:val="0"/>
      <w:marRight w:val="0"/>
      <w:marTop w:val="0"/>
      <w:marBottom w:val="0"/>
      <w:divBdr>
        <w:top w:val="none" w:sz="0" w:space="0" w:color="auto"/>
        <w:left w:val="none" w:sz="0" w:space="0" w:color="auto"/>
        <w:bottom w:val="none" w:sz="0" w:space="0" w:color="auto"/>
        <w:right w:val="none" w:sz="0" w:space="0" w:color="auto"/>
      </w:divBdr>
    </w:div>
    <w:div w:id="33233636">
      <w:bodyDiv w:val="1"/>
      <w:marLeft w:val="0"/>
      <w:marRight w:val="0"/>
      <w:marTop w:val="0"/>
      <w:marBottom w:val="0"/>
      <w:divBdr>
        <w:top w:val="none" w:sz="0" w:space="0" w:color="auto"/>
        <w:left w:val="none" w:sz="0" w:space="0" w:color="auto"/>
        <w:bottom w:val="none" w:sz="0" w:space="0" w:color="auto"/>
        <w:right w:val="none" w:sz="0" w:space="0" w:color="auto"/>
      </w:divBdr>
    </w:div>
    <w:div w:id="34165517">
      <w:bodyDiv w:val="1"/>
      <w:marLeft w:val="0"/>
      <w:marRight w:val="0"/>
      <w:marTop w:val="0"/>
      <w:marBottom w:val="0"/>
      <w:divBdr>
        <w:top w:val="none" w:sz="0" w:space="0" w:color="auto"/>
        <w:left w:val="none" w:sz="0" w:space="0" w:color="auto"/>
        <w:bottom w:val="none" w:sz="0" w:space="0" w:color="auto"/>
        <w:right w:val="none" w:sz="0" w:space="0" w:color="auto"/>
      </w:divBdr>
    </w:div>
    <w:div w:id="34283178">
      <w:bodyDiv w:val="1"/>
      <w:marLeft w:val="0"/>
      <w:marRight w:val="0"/>
      <w:marTop w:val="0"/>
      <w:marBottom w:val="0"/>
      <w:divBdr>
        <w:top w:val="none" w:sz="0" w:space="0" w:color="auto"/>
        <w:left w:val="none" w:sz="0" w:space="0" w:color="auto"/>
        <w:bottom w:val="none" w:sz="0" w:space="0" w:color="auto"/>
        <w:right w:val="none" w:sz="0" w:space="0" w:color="auto"/>
      </w:divBdr>
    </w:div>
    <w:div w:id="34504028">
      <w:bodyDiv w:val="1"/>
      <w:marLeft w:val="0"/>
      <w:marRight w:val="0"/>
      <w:marTop w:val="0"/>
      <w:marBottom w:val="0"/>
      <w:divBdr>
        <w:top w:val="none" w:sz="0" w:space="0" w:color="auto"/>
        <w:left w:val="none" w:sz="0" w:space="0" w:color="auto"/>
        <w:bottom w:val="none" w:sz="0" w:space="0" w:color="auto"/>
        <w:right w:val="none" w:sz="0" w:space="0" w:color="auto"/>
      </w:divBdr>
    </w:div>
    <w:div w:id="34547468">
      <w:bodyDiv w:val="1"/>
      <w:marLeft w:val="0"/>
      <w:marRight w:val="0"/>
      <w:marTop w:val="0"/>
      <w:marBottom w:val="0"/>
      <w:divBdr>
        <w:top w:val="none" w:sz="0" w:space="0" w:color="auto"/>
        <w:left w:val="none" w:sz="0" w:space="0" w:color="auto"/>
        <w:bottom w:val="none" w:sz="0" w:space="0" w:color="auto"/>
        <w:right w:val="none" w:sz="0" w:space="0" w:color="auto"/>
      </w:divBdr>
    </w:div>
    <w:div w:id="35012766">
      <w:bodyDiv w:val="1"/>
      <w:marLeft w:val="0"/>
      <w:marRight w:val="0"/>
      <w:marTop w:val="0"/>
      <w:marBottom w:val="0"/>
      <w:divBdr>
        <w:top w:val="none" w:sz="0" w:space="0" w:color="auto"/>
        <w:left w:val="none" w:sz="0" w:space="0" w:color="auto"/>
        <w:bottom w:val="none" w:sz="0" w:space="0" w:color="auto"/>
        <w:right w:val="none" w:sz="0" w:space="0" w:color="auto"/>
      </w:divBdr>
    </w:div>
    <w:div w:id="35855133">
      <w:bodyDiv w:val="1"/>
      <w:marLeft w:val="0"/>
      <w:marRight w:val="0"/>
      <w:marTop w:val="0"/>
      <w:marBottom w:val="0"/>
      <w:divBdr>
        <w:top w:val="none" w:sz="0" w:space="0" w:color="auto"/>
        <w:left w:val="none" w:sz="0" w:space="0" w:color="auto"/>
        <w:bottom w:val="none" w:sz="0" w:space="0" w:color="auto"/>
        <w:right w:val="none" w:sz="0" w:space="0" w:color="auto"/>
      </w:divBdr>
    </w:div>
    <w:div w:id="38018724">
      <w:bodyDiv w:val="1"/>
      <w:marLeft w:val="0"/>
      <w:marRight w:val="0"/>
      <w:marTop w:val="0"/>
      <w:marBottom w:val="0"/>
      <w:divBdr>
        <w:top w:val="none" w:sz="0" w:space="0" w:color="auto"/>
        <w:left w:val="none" w:sz="0" w:space="0" w:color="auto"/>
        <w:bottom w:val="none" w:sz="0" w:space="0" w:color="auto"/>
        <w:right w:val="none" w:sz="0" w:space="0" w:color="auto"/>
      </w:divBdr>
    </w:div>
    <w:div w:id="38282625">
      <w:bodyDiv w:val="1"/>
      <w:marLeft w:val="0"/>
      <w:marRight w:val="0"/>
      <w:marTop w:val="0"/>
      <w:marBottom w:val="0"/>
      <w:divBdr>
        <w:top w:val="none" w:sz="0" w:space="0" w:color="auto"/>
        <w:left w:val="none" w:sz="0" w:space="0" w:color="auto"/>
        <w:bottom w:val="none" w:sz="0" w:space="0" w:color="auto"/>
        <w:right w:val="none" w:sz="0" w:space="0" w:color="auto"/>
      </w:divBdr>
    </w:div>
    <w:div w:id="39329336">
      <w:bodyDiv w:val="1"/>
      <w:marLeft w:val="0"/>
      <w:marRight w:val="0"/>
      <w:marTop w:val="0"/>
      <w:marBottom w:val="0"/>
      <w:divBdr>
        <w:top w:val="none" w:sz="0" w:space="0" w:color="auto"/>
        <w:left w:val="none" w:sz="0" w:space="0" w:color="auto"/>
        <w:bottom w:val="none" w:sz="0" w:space="0" w:color="auto"/>
        <w:right w:val="none" w:sz="0" w:space="0" w:color="auto"/>
      </w:divBdr>
    </w:div>
    <w:div w:id="40325364">
      <w:bodyDiv w:val="1"/>
      <w:marLeft w:val="0"/>
      <w:marRight w:val="0"/>
      <w:marTop w:val="0"/>
      <w:marBottom w:val="0"/>
      <w:divBdr>
        <w:top w:val="none" w:sz="0" w:space="0" w:color="auto"/>
        <w:left w:val="none" w:sz="0" w:space="0" w:color="auto"/>
        <w:bottom w:val="none" w:sz="0" w:space="0" w:color="auto"/>
        <w:right w:val="none" w:sz="0" w:space="0" w:color="auto"/>
      </w:divBdr>
    </w:div>
    <w:div w:id="40522404">
      <w:bodyDiv w:val="1"/>
      <w:marLeft w:val="0"/>
      <w:marRight w:val="0"/>
      <w:marTop w:val="0"/>
      <w:marBottom w:val="0"/>
      <w:divBdr>
        <w:top w:val="none" w:sz="0" w:space="0" w:color="auto"/>
        <w:left w:val="none" w:sz="0" w:space="0" w:color="auto"/>
        <w:bottom w:val="none" w:sz="0" w:space="0" w:color="auto"/>
        <w:right w:val="none" w:sz="0" w:space="0" w:color="auto"/>
      </w:divBdr>
    </w:div>
    <w:div w:id="40784929">
      <w:bodyDiv w:val="1"/>
      <w:marLeft w:val="0"/>
      <w:marRight w:val="0"/>
      <w:marTop w:val="0"/>
      <w:marBottom w:val="0"/>
      <w:divBdr>
        <w:top w:val="none" w:sz="0" w:space="0" w:color="auto"/>
        <w:left w:val="none" w:sz="0" w:space="0" w:color="auto"/>
        <w:bottom w:val="none" w:sz="0" w:space="0" w:color="auto"/>
        <w:right w:val="none" w:sz="0" w:space="0" w:color="auto"/>
      </w:divBdr>
    </w:div>
    <w:div w:id="46688804">
      <w:bodyDiv w:val="1"/>
      <w:marLeft w:val="0"/>
      <w:marRight w:val="0"/>
      <w:marTop w:val="0"/>
      <w:marBottom w:val="0"/>
      <w:divBdr>
        <w:top w:val="none" w:sz="0" w:space="0" w:color="auto"/>
        <w:left w:val="none" w:sz="0" w:space="0" w:color="auto"/>
        <w:bottom w:val="none" w:sz="0" w:space="0" w:color="auto"/>
        <w:right w:val="none" w:sz="0" w:space="0" w:color="auto"/>
      </w:divBdr>
    </w:div>
    <w:div w:id="49504173">
      <w:bodyDiv w:val="1"/>
      <w:marLeft w:val="0"/>
      <w:marRight w:val="0"/>
      <w:marTop w:val="0"/>
      <w:marBottom w:val="0"/>
      <w:divBdr>
        <w:top w:val="none" w:sz="0" w:space="0" w:color="auto"/>
        <w:left w:val="none" w:sz="0" w:space="0" w:color="auto"/>
        <w:bottom w:val="none" w:sz="0" w:space="0" w:color="auto"/>
        <w:right w:val="none" w:sz="0" w:space="0" w:color="auto"/>
      </w:divBdr>
    </w:div>
    <w:div w:id="49812166">
      <w:bodyDiv w:val="1"/>
      <w:marLeft w:val="0"/>
      <w:marRight w:val="0"/>
      <w:marTop w:val="0"/>
      <w:marBottom w:val="0"/>
      <w:divBdr>
        <w:top w:val="none" w:sz="0" w:space="0" w:color="auto"/>
        <w:left w:val="none" w:sz="0" w:space="0" w:color="auto"/>
        <w:bottom w:val="none" w:sz="0" w:space="0" w:color="auto"/>
        <w:right w:val="none" w:sz="0" w:space="0" w:color="auto"/>
      </w:divBdr>
    </w:div>
    <w:div w:id="51392416">
      <w:bodyDiv w:val="1"/>
      <w:marLeft w:val="0"/>
      <w:marRight w:val="0"/>
      <w:marTop w:val="0"/>
      <w:marBottom w:val="0"/>
      <w:divBdr>
        <w:top w:val="none" w:sz="0" w:space="0" w:color="auto"/>
        <w:left w:val="none" w:sz="0" w:space="0" w:color="auto"/>
        <w:bottom w:val="none" w:sz="0" w:space="0" w:color="auto"/>
        <w:right w:val="none" w:sz="0" w:space="0" w:color="auto"/>
      </w:divBdr>
    </w:div>
    <w:div w:id="52588134">
      <w:bodyDiv w:val="1"/>
      <w:marLeft w:val="0"/>
      <w:marRight w:val="0"/>
      <w:marTop w:val="0"/>
      <w:marBottom w:val="0"/>
      <w:divBdr>
        <w:top w:val="none" w:sz="0" w:space="0" w:color="auto"/>
        <w:left w:val="none" w:sz="0" w:space="0" w:color="auto"/>
        <w:bottom w:val="none" w:sz="0" w:space="0" w:color="auto"/>
        <w:right w:val="none" w:sz="0" w:space="0" w:color="auto"/>
      </w:divBdr>
    </w:div>
    <w:div w:id="57241843">
      <w:bodyDiv w:val="1"/>
      <w:marLeft w:val="0"/>
      <w:marRight w:val="0"/>
      <w:marTop w:val="0"/>
      <w:marBottom w:val="0"/>
      <w:divBdr>
        <w:top w:val="none" w:sz="0" w:space="0" w:color="auto"/>
        <w:left w:val="none" w:sz="0" w:space="0" w:color="auto"/>
        <w:bottom w:val="none" w:sz="0" w:space="0" w:color="auto"/>
        <w:right w:val="none" w:sz="0" w:space="0" w:color="auto"/>
      </w:divBdr>
    </w:div>
    <w:div w:id="57636296">
      <w:bodyDiv w:val="1"/>
      <w:marLeft w:val="0"/>
      <w:marRight w:val="0"/>
      <w:marTop w:val="0"/>
      <w:marBottom w:val="0"/>
      <w:divBdr>
        <w:top w:val="none" w:sz="0" w:space="0" w:color="auto"/>
        <w:left w:val="none" w:sz="0" w:space="0" w:color="auto"/>
        <w:bottom w:val="none" w:sz="0" w:space="0" w:color="auto"/>
        <w:right w:val="none" w:sz="0" w:space="0" w:color="auto"/>
      </w:divBdr>
    </w:div>
    <w:div w:id="57754517">
      <w:bodyDiv w:val="1"/>
      <w:marLeft w:val="0"/>
      <w:marRight w:val="0"/>
      <w:marTop w:val="0"/>
      <w:marBottom w:val="0"/>
      <w:divBdr>
        <w:top w:val="none" w:sz="0" w:space="0" w:color="auto"/>
        <w:left w:val="none" w:sz="0" w:space="0" w:color="auto"/>
        <w:bottom w:val="none" w:sz="0" w:space="0" w:color="auto"/>
        <w:right w:val="none" w:sz="0" w:space="0" w:color="auto"/>
      </w:divBdr>
    </w:div>
    <w:div w:id="59602521">
      <w:bodyDiv w:val="1"/>
      <w:marLeft w:val="0"/>
      <w:marRight w:val="0"/>
      <w:marTop w:val="0"/>
      <w:marBottom w:val="0"/>
      <w:divBdr>
        <w:top w:val="none" w:sz="0" w:space="0" w:color="auto"/>
        <w:left w:val="none" w:sz="0" w:space="0" w:color="auto"/>
        <w:bottom w:val="none" w:sz="0" w:space="0" w:color="auto"/>
        <w:right w:val="none" w:sz="0" w:space="0" w:color="auto"/>
      </w:divBdr>
    </w:div>
    <w:div w:id="59912515">
      <w:bodyDiv w:val="1"/>
      <w:marLeft w:val="0"/>
      <w:marRight w:val="0"/>
      <w:marTop w:val="0"/>
      <w:marBottom w:val="0"/>
      <w:divBdr>
        <w:top w:val="none" w:sz="0" w:space="0" w:color="auto"/>
        <w:left w:val="none" w:sz="0" w:space="0" w:color="auto"/>
        <w:bottom w:val="none" w:sz="0" w:space="0" w:color="auto"/>
        <w:right w:val="none" w:sz="0" w:space="0" w:color="auto"/>
      </w:divBdr>
    </w:div>
    <w:div w:id="59985682">
      <w:bodyDiv w:val="1"/>
      <w:marLeft w:val="0"/>
      <w:marRight w:val="0"/>
      <w:marTop w:val="0"/>
      <w:marBottom w:val="0"/>
      <w:divBdr>
        <w:top w:val="none" w:sz="0" w:space="0" w:color="auto"/>
        <w:left w:val="none" w:sz="0" w:space="0" w:color="auto"/>
        <w:bottom w:val="none" w:sz="0" w:space="0" w:color="auto"/>
        <w:right w:val="none" w:sz="0" w:space="0" w:color="auto"/>
      </w:divBdr>
    </w:div>
    <w:div w:id="60753983">
      <w:bodyDiv w:val="1"/>
      <w:marLeft w:val="0"/>
      <w:marRight w:val="0"/>
      <w:marTop w:val="0"/>
      <w:marBottom w:val="0"/>
      <w:divBdr>
        <w:top w:val="none" w:sz="0" w:space="0" w:color="auto"/>
        <w:left w:val="none" w:sz="0" w:space="0" w:color="auto"/>
        <w:bottom w:val="none" w:sz="0" w:space="0" w:color="auto"/>
        <w:right w:val="none" w:sz="0" w:space="0" w:color="auto"/>
      </w:divBdr>
    </w:div>
    <w:div w:id="62142703">
      <w:bodyDiv w:val="1"/>
      <w:marLeft w:val="0"/>
      <w:marRight w:val="0"/>
      <w:marTop w:val="0"/>
      <w:marBottom w:val="0"/>
      <w:divBdr>
        <w:top w:val="none" w:sz="0" w:space="0" w:color="auto"/>
        <w:left w:val="none" w:sz="0" w:space="0" w:color="auto"/>
        <w:bottom w:val="none" w:sz="0" w:space="0" w:color="auto"/>
        <w:right w:val="none" w:sz="0" w:space="0" w:color="auto"/>
      </w:divBdr>
    </w:div>
    <w:div w:id="68625620">
      <w:bodyDiv w:val="1"/>
      <w:marLeft w:val="0"/>
      <w:marRight w:val="0"/>
      <w:marTop w:val="0"/>
      <w:marBottom w:val="0"/>
      <w:divBdr>
        <w:top w:val="none" w:sz="0" w:space="0" w:color="auto"/>
        <w:left w:val="none" w:sz="0" w:space="0" w:color="auto"/>
        <w:bottom w:val="none" w:sz="0" w:space="0" w:color="auto"/>
        <w:right w:val="none" w:sz="0" w:space="0" w:color="auto"/>
      </w:divBdr>
    </w:div>
    <w:div w:id="71003335">
      <w:bodyDiv w:val="1"/>
      <w:marLeft w:val="0"/>
      <w:marRight w:val="0"/>
      <w:marTop w:val="0"/>
      <w:marBottom w:val="0"/>
      <w:divBdr>
        <w:top w:val="none" w:sz="0" w:space="0" w:color="auto"/>
        <w:left w:val="none" w:sz="0" w:space="0" w:color="auto"/>
        <w:bottom w:val="none" w:sz="0" w:space="0" w:color="auto"/>
        <w:right w:val="none" w:sz="0" w:space="0" w:color="auto"/>
      </w:divBdr>
    </w:div>
    <w:div w:id="74133634">
      <w:bodyDiv w:val="1"/>
      <w:marLeft w:val="0"/>
      <w:marRight w:val="0"/>
      <w:marTop w:val="0"/>
      <w:marBottom w:val="0"/>
      <w:divBdr>
        <w:top w:val="none" w:sz="0" w:space="0" w:color="auto"/>
        <w:left w:val="none" w:sz="0" w:space="0" w:color="auto"/>
        <w:bottom w:val="none" w:sz="0" w:space="0" w:color="auto"/>
        <w:right w:val="none" w:sz="0" w:space="0" w:color="auto"/>
      </w:divBdr>
    </w:div>
    <w:div w:id="77944331">
      <w:bodyDiv w:val="1"/>
      <w:marLeft w:val="0"/>
      <w:marRight w:val="0"/>
      <w:marTop w:val="0"/>
      <w:marBottom w:val="0"/>
      <w:divBdr>
        <w:top w:val="none" w:sz="0" w:space="0" w:color="auto"/>
        <w:left w:val="none" w:sz="0" w:space="0" w:color="auto"/>
        <w:bottom w:val="none" w:sz="0" w:space="0" w:color="auto"/>
        <w:right w:val="none" w:sz="0" w:space="0" w:color="auto"/>
      </w:divBdr>
    </w:div>
    <w:div w:id="82072370">
      <w:bodyDiv w:val="1"/>
      <w:marLeft w:val="0"/>
      <w:marRight w:val="0"/>
      <w:marTop w:val="0"/>
      <w:marBottom w:val="0"/>
      <w:divBdr>
        <w:top w:val="none" w:sz="0" w:space="0" w:color="auto"/>
        <w:left w:val="none" w:sz="0" w:space="0" w:color="auto"/>
        <w:bottom w:val="none" w:sz="0" w:space="0" w:color="auto"/>
        <w:right w:val="none" w:sz="0" w:space="0" w:color="auto"/>
      </w:divBdr>
    </w:div>
    <w:div w:id="83035025">
      <w:bodyDiv w:val="1"/>
      <w:marLeft w:val="0"/>
      <w:marRight w:val="0"/>
      <w:marTop w:val="0"/>
      <w:marBottom w:val="0"/>
      <w:divBdr>
        <w:top w:val="none" w:sz="0" w:space="0" w:color="auto"/>
        <w:left w:val="none" w:sz="0" w:space="0" w:color="auto"/>
        <w:bottom w:val="none" w:sz="0" w:space="0" w:color="auto"/>
        <w:right w:val="none" w:sz="0" w:space="0" w:color="auto"/>
      </w:divBdr>
    </w:div>
    <w:div w:id="84036046">
      <w:bodyDiv w:val="1"/>
      <w:marLeft w:val="0"/>
      <w:marRight w:val="0"/>
      <w:marTop w:val="0"/>
      <w:marBottom w:val="0"/>
      <w:divBdr>
        <w:top w:val="none" w:sz="0" w:space="0" w:color="auto"/>
        <w:left w:val="none" w:sz="0" w:space="0" w:color="auto"/>
        <w:bottom w:val="none" w:sz="0" w:space="0" w:color="auto"/>
        <w:right w:val="none" w:sz="0" w:space="0" w:color="auto"/>
      </w:divBdr>
    </w:div>
    <w:div w:id="84107498">
      <w:bodyDiv w:val="1"/>
      <w:marLeft w:val="0"/>
      <w:marRight w:val="0"/>
      <w:marTop w:val="0"/>
      <w:marBottom w:val="0"/>
      <w:divBdr>
        <w:top w:val="none" w:sz="0" w:space="0" w:color="auto"/>
        <w:left w:val="none" w:sz="0" w:space="0" w:color="auto"/>
        <w:bottom w:val="none" w:sz="0" w:space="0" w:color="auto"/>
        <w:right w:val="none" w:sz="0" w:space="0" w:color="auto"/>
      </w:divBdr>
    </w:div>
    <w:div w:id="84813388">
      <w:bodyDiv w:val="1"/>
      <w:marLeft w:val="0"/>
      <w:marRight w:val="0"/>
      <w:marTop w:val="0"/>
      <w:marBottom w:val="0"/>
      <w:divBdr>
        <w:top w:val="none" w:sz="0" w:space="0" w:color="auto"/>
        <w:left w:val="none" w:sz="0" w:space="0" w:color="auto"/>
        <w:bottom w:val="none" w:sz="0" w:space="0" w:color="auto"/>
        <w:right w:val="none" w:sz="0" w:space="0" w:color="auto"/>
      </w:divBdr>
    </w:div>
    <w:div w:id="85200420">
      <w:bodyDiv w:val="1"/>
      <w:marLeft w:val="0"/>
      <w:marRight w:val="0"/>
      <w:marTop w:val="0"/>
      <w:marBottom w:val="0"/>
      <w:divBdr>
        <w:top w:val="none" w:sz="0" w:space="0" w:color="auto"/>
        <w:left w:val="none" w:sz="0" w:space="0" w:color="auto"/>
        <w:bottom w:val="none" w:sz="0" w:space="0" w:color="auto"/>
        <w:right w:val="none" w:sz="0" w:space="0" w:color="auto"/>
      </w:divBdr>
    </w:div>
    <w:div w:id="86512216">
      <w:bodyDiv w:val="1"/>
      <w:marLeft w:val="0"/>
      <w:marRight w:val="0"/>
      <w:marTop w:val="0"/>
      <w:marBottom w:val="0"/>
      <w:divBdr>
        <w:top w:val="none" w:sz="0" w:space="0" w:color="auto"/>
        <w:left w:val="none" w:sz="0" w:space="0" w:color="auto"/>
        <w:bottom w:val="none" w:sz="0" w:space="0" w:color="auto"/>
        <w:right w:val="none" w:sz="0" w:space="0" w:color="auto"/>
      </w:divBdr>
    </w:div>
    <w:div w:id="86967484">
      <w:bodyDiv w:val="1"/>
      <w:marLeft w:val="0"/>
      <w:marRight w:val="0"/>
      <w:marTop w:val="0"/>
      <w:marBottom w:val="0"/>
      <w:divBdr>
        <w:top w:val="none" w:sz="0" w:space="0" w:color="auto"/>
        <w:left w:val="none" w:sz="0" w:space="0" w:color="auto"/>
        <w:bottom w:val="none" w:sz="0" w:space="0" w:color="auto"/>
        <w:right w:val="none" w:sz="0" w:space="0" w:color="auto"/>
      </w:divBdr>
    </w:div>
    <w:div w:id="90048928">
      <w:bodyDiv w:val="1"/>
      <w:marLeft w:val="0"/>
      <w:marRight w:val="0"/>
      <w:marTop w:val="0"/>
      <w:marBottom w:val="0"/>
      <w:divBdr>
        <w:top w:val="none" w:sz="0" w:space="0" w:color="auto"/>
        <w:left w:val="none" w:sz="0" w:space="0" w:color="auto"/>
        <w:bottom w:val="none" w:sz="0" w:space="0" w:color="auto"/>
        <w:right w:val="none" w:sz="0" w:space="0" w:color="auto"/>
      </w:divBdr>
    </w:div>
    <w:div w:id="90466829">
      <w:bodyDiv w:val="1"/>
      <w:marLeft w:val="0"/>
      <w:marRight w:val="0"/>
      <w:marTop w:val="0"/>
      <w:marBottom w:val="0"/>
      <w:divBdr>
        <w:top w:val="none" w:sz="0" w:space="0" w:color="auto"/>
        <w:left w:val="none" w:sz="0" w:space="0" w:color="auto"/>
        <w:bottom w:val="none" w:sz="0" w:space="0" w:color="auto"/>
        <w:right w:val="none" w:sz="0" w:space="0" w:color="auto"/>
      </w:divBdr>
    </w:div>
    <w:div w:id="92166198">
      <w:bodyDiv w:val="1"/>
      <w:marLeft w:val="0"/>
      <w:marRight w:val="0"/>
      <w:marTop w:val="0"/>
      <w:marBottom w:val="0"/>
      <w:divBdr>
        <w:top w:val="none" w:sz="0" w:space="0" w:color="auto"/>
        <w:left w:val="none" w:sz="0" w:space="0" w:color="auto"/>
        <w:bottom w:val="none" w:sz="0" w:space="0" w:color="auto"/>
        <w:right w:val="none" w:sz="0" w:space="0" w:color="auto"/>
      </w:divBdr>
    </w:div>
    <w:div w:id="95298398">
      <w:bodyDiv w:val="1"/>
      <w:marLeft w:val="0"/>
      <w:marRight w:val="0"/>
      <w:marTop w:val="0"/>
      <w:marBottom w:val="0"/>
      <w:divBdr>
        <w:top w:val="none" w:sz="0" w:space="0" w:color="auto"/>
        <w:left w:val="none" w:sz="0" w:space="0" w:color="auto"/>
        <w:bottom w:val="none" w:sz="0" w:space="0" w:color="auto"/>
        <w:right w:val="none" w:sz="0" w:space="0" w:color="auto"/>
      </w:divBdr>
    </w:div>
    <w:div w:id="95754734">
      <w:bodyDiv w:val="1"/>
      <w:marLeft w:val="0"/>
      <w:marRight w:val="0"/>
      <w:marTop w:val="0"/>
      <w:marBottom w:val="0"/>
      <w:divBdr>
        <w:top w:val="none" w:sz="0" w:space="0" w:color="auto"/>
        <w:left w:val="none" w:sz="0" w:space="0" w:color="auto"/>
        <w:bottom w:val="none" w:sz="0" w:space="0" w:color="auto"/>
        <w:right w:val="none" w:sz="0" w:space="0" w:color="auto"/>
      </w:divBdr>
    </w:div>
    <w:div w:id="95908624">
      <w:bodyDiv w:val="1"/>
      <w:marLeft w:val="0"/>
      <w:marRight w:val="0"/>
      <w:marTop w:val="0"/>
      <w:marBottom w:val="0"/>
      <w:divBdr>
        <w:top w:val="none" w:sz="0" w:space="0" w:color="auto"/>
        <w:left w:val="none" w:sz="0" w:space="0" w:color="auto"/>
        <w:bottom w:val="none" w:sz="0" w:space="0" w:color="auto"/>
        <w:right w:val="none" w:sz="0" w:space="0" w:color="auto"/>
      </w:divBdr>
    </w:div>
    <w:div w:id="102119778">
      <w:bodyDiv w:val="1"/>
      <w:marLeft w:val="0"/>
      <w:marRight w:val="0"/>
      <w:marTop w:val="0"/>
      <w:marBottom w:val="0"/>
      <w:divBdr>
        <w:top w:val="none" w:sz="0" w:space="0" w:color="auto"/>
        <w:left w:val="none" w:sz="0" w:space="0" w:color="auto"/>
        <w:bottom w:val="none" w:sz="0" w:space="0" w:color="auto"/>
        <w:right w:val="none" w:sz="0" w:space="0" w:color="auto"/>
      </w:divBdr>
    </w:div>
    <w:div w:id="102845556">
      <w:bodyDiv w:val="1"/>
      <w:marLeft w:val="0"/>
      <w:marRight w:val="0"/>
      <w:marTop w:val="0"/>
      <w:marBottom w:val="0"/>
      <w:divBdr>
        <w:top w:val="none" w:sz="0" w:space="0" w:color="auto"/>
        <w:left w:val="none" w:sz="0" w:space="0" w:color="auto"/>
        <w:bottom w:val="none" w:sz="0" w:space="0" w:color="auto"/>
        <w:right w:val="none" w:sz="0" w:space="0" w:color="auto"/>
      </w:divBdr>
    </w:div>
    <w:div w:id="103119612">
      <w:bodyDiv w:val="1"/>
      <w:marLeft w:val="0"/>
      <w:marRight w:val="0"/>
      <w:marTop w:val="0"/>
      <w:marBottom w:val="0"/>
      <w:divBdr>
        <w:top w:val="none" w:sz="0" w:space="0" w:color="auto"/>
        <w:left w:val="none" w:sz="0" w:space="0" w:color="auto"/>
        <w:bottom w:val="none" w:sz="0" w:space="0" w:color="auto"/>
        <w:right w:val="none" w:sz="0" w:space="0" w:color="auto"/>
      </w:divBdr>
    </w:div>
    <w:div w:id="103501132">
      <w:bodyDiv w:val="1"/>
      <w:marLeft w:val="0"/>
      <w:marRight w:val="0"/>
      <w:marTop w:val="0"/>
      <w:marBottom w:val="0"/>
      <w:divBdr>
        <w:top w:val="none" w:sz="0" w:space="0" w:color="auto"/>
        <w:left w:val="none" w:sz="0" w:space="0" w:color="auto"/>
        <w:bottom w:val="none" w:sz="0" w:space="0" w:color="auto"/>
        <w:right w:val="none" w:sz="0" w:space="0" w:color="auto"/>
      </w:divBdr>
    </w:div>
    <w:div w:id="104858948">
      <w:bodyDiv w:val="1"/>
      <w:marLeft w:val="0"/>
      <w:marRight w:val="0"/>
      <w:marTop w:val="0"/>
      <w:marBottom w:val="0"/>
      <w:divBdr>
        <w:top w:val="none" w:sz="0" w:space="0" w:color="auto"/>
        <w:left w:val="none" w:sz="0" w:space="0" w:color="auto"/>
        <w:bottom w:val="none" w:sz="0" w:space="0" w:color="auto"/>
        <w:right w:val="none" w:sz="0" w:space="0" w:color="auto"/>
      </w:divBdr>
    </w:div>
    <w:div w:id="106782596">
      <w:bodyDiv w:val="1"/>
      <w:marLeft w:val="0"/>
      <w:marRight w:val="0"/>
      <w:marTop w:val="0"/>
      <w:marBottom w:val="0"/>
      <w:divBdr>
        <w:top w:val="none" w:sz="0" w:space="0" w:color="auto"/>
        <w:left w:val="none" w:sz="0" w:space="0" w:color="auto"/>
        <w:bottom w:val="none" w:sz="0" w:space="0" w:color="auto"/>
        <w:right w:val="none" w:sz="0" w:space="0" w:color="auto"/>
      </w:divBdr>
    </w:div>
    <w:div w:id="107625299">
      <w:bodyDiv w:val="1"/>
      <w:marLeft w:val="0"/>
      <w:marRight w:val="0"/>
      <w:marTop w:val="0"/>
      <w:marBottom w:val="0"/>
      <w:divBdr>
        <w:top w:val="none" w:sz="0" w:space="0" w:color="auto"/>
        <w:left w:val="none" w:sz="0" w:space="0" w:color="auto"/>
        <w:bottom w:val="none" w:sz="0" w:space="0" w:color="auto"/>
        <w:right w:val="none" w:sz="0" w:space="0" w:color="auto"/>
      </w:divBdr>
    </w:div>
    <w:div w:id="109203358">
      <w:bodyDiv w:val="1"/>
      <w:marLeft w:val="0"/>
      <w:marRight w:val="0"/>
      <w:marTop w:val="0"/>
      <w:marBottom w:val="0"/>
      <w:divBdr>
        <w:top w:val="none" w:sz="0" w:space="0" w:color="auto"/>
        <w:left w:val="none" w:sz="0" w:space="0" w:color="auto"/>
        <w:bottom w:val="none" w:sz="0" w:space="0" w:color="auto"/>
        <w:right w:val="none" w:sz="0" w:space="0" w:color="auto"/>
      </w:divBdr>
    </w:div>
    <w:div w:id="109204125">
      <w:bodyDiv w:val="1"/>
      <w:marLeft w:val="0"/>
      <w:marRight w:val="0"/>
      <w:marTop w:val="0"/>
      <w:marBottom w:val="0"/>
      <w:divBdr>
        <w:top w:val="none" w:sz="0" w:space="0" w:color="auto"/>
        <w:left w:val="none" w:sz="0" w:space="0" w:color="auto"/>
        <w:bottom w:val="none" w:sz="0" w:space="0" w:color="auto"/>
        <w:right w:val="none" w:sz="0" w:space="0" w:color="auto"/>
      </w:divBdr>
    </w:div>
    <w:div w:id="109477587">
      <w:bodyDiv w:val="1"/>
      <w:marLeft w:val="0"/>
      <w:marRight w:val="0"/>
      <w:marTop w:val="0"/>
      <w:marBottom w:val="0"/>
      <w:divBdr>
        <w:top w:val="none" w:sz="0" w:space="0" w:color="auto"/>
        <w:left w:val="none" w:sz="0" w:space="0" w:color="auto"/>
        <w:bottom w:val="none" w:sz="0" w:space="0" w:color="auto"/>
        <w:right w:val="none" w:sz="0" w:space="0" w:color="auto"/>
      </w:divBdr>
    </w:div>
    <w:div w:id="109714132">
      <w:bodyDiv w:val="1"/>
      <w:marLeft w:val="0"/>
      <w:marRight w:val="0"/>
      <w:marTop w:val="0"/>
      <w:marBottom w:val="0"/>
      <w:divBdr>
        <w:top w:val="none" w:sz="0" w:space="0" w:color="auto"/>
        <w:left w:val="none" w:sz="0" w:space="0" w:color="auto"/>
        <w:bottom w:val="none" w:sz="0" w:space="0" w:color="auto"/>
        <w:right w:val="none" w:sz="0" w:space="0" w:color="auto"/>
      </w:divBdr>
    </w:div>
    <w:div w:id="112403278">
      <w:bodyDiv w:val="1"/>
      <w:marLeft w:val="0"/>
      <w:marRight w:val="0"/>
      <w:marTop w:val="0"/>
      <w:marBottom w:val="0"/>
      <w:divBdr>
        <w:top w:val="none" w:sz="0" w:space="0" w:color="auto"/>
        <w:left w:val="none" w:sz="0" w:space="0" w:color="auto"/>
        <w:bottom w:val="none" w:sz="0" w:space="0" w:color="auto"/>
        <w:right w:val="none" w:sz="0" w:space="0" w:color="auto"/>
      </w:divBdr>
    </w:div>
    <w:div w:id="113327532">
      <w:bodyDiv w:val="1"/>
      <w:marLeft w:val="0"/>
      <w:marRight w:val="0"/>
      <w:marTop w:val="0"/>
      <w:marBottom w:val="0"/>
      <w:divBdr>
        <w:top w:val="none" w:sz="0" w:space="0" w:color="auto"/>
        <w:left w:val="none" w:sz="0" w:space="0" w:color="auto"/>
        <w:bottom w:val="none" w:sz="0" w:space="0" w:color="auto"/>
        <w:right w:val="none" w:sz="0" w:space="0" w:color="auto"/>
      </w:divBdr>
    </w:div>
    <w:div w:id="113714742">
      <w:bodyDiv w:val="1"/>
      <w:marLeft w:val="0"/>
      <w:marRight w:val="0"/>
      <w:marTop w:val="0"/>
      <w:marBottom w:val="0"/>
      <w:divBdr>
        <w:top w:val="none" w:sz="0" w:space="0" w:color="auto"/>
        <w:left w:val="none" w:sz="0" w:space="0" w:color="auto"/>
        <w:bottom w:val="none" w:sz="0" w:space="0" w:color="auto"/>
        <w:right w:val="none" w:sz="0" w:space="0" w:color="auto"/>
      </w:divBdr>
    </w:div>
    <w:div w:id="115607266">
      <w:bodyDiv w:val="1"/>
      <w:marLeft w:val="0"/>
      <w:marRight w:val="0"/>
      <w:marTop w:val="0"/>
      <w:marBottom w:val="0"/>
      <w:divBdr>
        <w:top w:val="none" w:sz="0" w:space="0" w:color="auto"/>
        <w:left w:val="none" w:sz="0" w:space="0" w:color="auto"/>
        <w:bottom w:val="none" w:sz="0" w:space="0" w:color="auto"/>
        <w:right w:val="none" w:sz="0" w:space="0" w:color="auto"/>
      </w:divBdr>
    </w:div>
    <w:div w:id="116872594">
      <w:bodyDiv w:val="1"/>
      <w:marLeft w:val="0"/>
      <w:marRight w:val="0"/>
      <w:marTop w:val="0"/>
      <w:marBottom w:val="0"/>
      <w:divBdr>
        <w:top w:val="none" w:sz="0" w:space="0" w:color="auto"/>
        <w:left w:val="none" w:sz="0" w:space="0" w:color="auto"/>
        <w:bottom w:val="none" w:sz="0" w:space="0" w:color="auto"/>
        <w:right w:val="none" w:sz="0" w:space="0" w:color="auto"/>
      </w:divBdr>
    </w:div>
    <w:div w:id="119811194">
      <w:bodyDiv w:val="1"/>
      <w:marLeft w:val="0"/>
      <w:marRight w:val="0"/>
      <w:marTop w:val="0"/>
      <w:marBottom w:val="0"/>
      <w:divBdr>
        <w:top w:val="none" w:sz="0" w:space="0" w:color="auto"/>
        <w:left w:val="none" w:sz="0" w:space="0" w:color="auto"/>
        <w:bottom w:val="none" w:sz="0" w:space="0" w:color="auto"/>
        <w:right w:val="none" w:sz="0" w:space="0" w:color="auto"/>
      </w:divBdr>
    </w:div>
    <w:div w:id="123618098">
      <w:bodyDiv w:val="1"/>
      <w:marLeft w:val="0"/>
      <w:marRight w:val="0"/>
      <w:marTop w:val="0"/>
      <w:marBottom w:val="0"/>
      <w:divBdr>
        <w:top w:val="none" w:sz="0" w:space="0" w:color="auto"/>
        <w:left w:val="none" w:sz="0" w:space="0" w:color="auto"/>
        <w:bottom w:val="none" w:sz="0" w:space="0" w:color="auto"/>
        <w:right w:val="none" w:sz="0" w:space="0" w:color="auto"/>
      </w:divBdr>
    </w:div>
    <w:div w:id="125784253">
      <w:bodyDiv w:val="1"/>
      <w:marLeft w:val="0"/>
      <w:marRight w:val="0"/>
      <w:marTop w:val="0"/>
      <w:marBottom w:val="0"/>
      <w:divBdr>
        <w:top w:val="none" w:sz="0" w:space="0" w:color="auto"/>
        <w:left w:val="none" w:sz="0" w:space="0" w:color="auto"/>
        <w:bottom w:val="none" w:sz="0" w:space="0" w:color="auto"/>
        <w:right w:val="none" w:sz="0" w:space="0" w:color="auto"/>
      </w:divBdr>
    </w:div>
    <w:div w:id="127020808">
      <w:bodyDiv w:val="1"/>
      <w:marLeft w:val="0"/>
      <w:marRight w:val="0"/>
      <w:marTop w:val="0"/>
      <w:marBottom w:val="0"/>
      <w:divBdr>
        <w:top w:val="none" w:sz="0" w:space="0" w:color="auto"/>
        <w:left w:val="none" w:sz="0" w:space="0" w:color="auto"/>
        <w:bottom w:val="none" w:sz="0" w:space="0" w:color="auto"/>
        <w:right w:val="none" w:sz="0" w:space="0" w:color="auto"/>
      </w:divBdr>
    </w:div>
    <w:div w:id="127356294">
      <w:bodyDiv w:val="1"/>
      <w:marLeft w:val="0"/>
      <w:marRight w:val="0"/>
      <w:marTop w:val="0"/>
      <w:marBottom w:val="0"/>
      <w:divBdr>
        <w:top w:val="none" w:sz="0" w:space="0" w:color="auto"/>
        <w:left w:val="none" w:sz="0" w:space="0" w:color="auto"/>
        <w:bottom w:val="none" w:sz="0" w:space="0" w:color="auto"/>
        <w:right w:val="none" w:sz="0" w:space="0" w:color="auto"/>
      </w:divBdr>
    </w:div>
    <w:div w:id="130901039">
      <w:bodyDiv w:val="1"/>
      <w:marLeft w:val="0"/>
      <w:marRight w:val="0"/>
      <w:marTop w:val="0"/>
      <w:marBottom w:val="0"/>
      <w:divBdr>
        <w:top w:val="none" w:sz="0" w:space="0" w:color="auto"/>
        <w:left w:val="none" w:sz="0" w:space="0" w:color="auto"/>
        <w:bottom w:val="none" w:sz="0" w:space="0" w:color="auto"/>
        <w:right w:val="none" w:sz="0" w:space="0" w:color="auto"/>
      </w:divBdr>
    </w:div>
    <w:div w:id="131410026">
      <w:bodyDiv w:val="1"/>
      <w:marLeft w:val="0"/>
      <w:marRight w:val="0"/>
      <w:marTop w:val="0"/>
      <w:marBottom w:val="0"/>
      <w:divBdr>
        <w:top w:val="none" w:sz="0" w:space="0" w:color="auto"/>
        <w:left w:val="none" w:sz="0" w:space="0" w:color="auto"/>
        <w:bottom w:val="none" w:sz="0" w:space="0" w:color="auto"/>
        <w:right w:val="none" w:sz="0" w:space="0" w:color="auto"/>
      </w:divBdr>
    </w:div>
    <w:div w:id="132067845">
      <w:bodyDiv w:val="1"/>
      <w:marLeft w:val="0"/>
      <w:marRight w:val="0"/>
      <w:marTop w:val="0"/>
      <w:marBottom w:val="0"/>
      <w:divBdr>
        <w:top w:val="none" w:sz="0" w:space="0" w:color="auto"/>
        <w:left w:val="none" w:sz="0" w:space="0" w:color="auto"/>
        <w:bottom w:val="none" w:sz="0" w:space="0" w:color="auto"/>
        <w:right w:val="none" w:sz="0" w:space="0" w:color="auto"/>
      </w:divBdr>
    </w:div>
    <w:div w:id="133060353">
      <w:bodyDiv w:val="1"/>
      <w:marLeft w:val="0"/>
      <w:marRight w:val="0"/>
      <w:marTop w:val="0"/>
      <w:marBottom w:val="0"/>
      <w:divBdr>
        <w:top w:val="none" w:sz="0" w:space="0" w:color="auto"/>
        <w:left w:val="none" w:sz="0" w:space="0" w:color="auto"/>
        <w:bottom w:val="none" w:sz="0" w:space="0" w:color="auto"/>
        <w:right w:val="none" w:sz="0" w:space="0" w:color="auto"/>
      </w:divBdr>
    </w:div>
    <w:div w:id="134298202">
      <w:bodyDiv w:val="1"/>
      <w:marLeft w:val="0"/>
      <w:marRight w:val="0"/>
      <w:marTop w:val="0"/>
      <w:marBottom w:val="0"/>
      <w:divBdr>
        <w:top w:val="none" w:sz="0" w:space="0" w:color="auto"/>
        <w:left w:val="none" w:sz="0" w:space="0" w:color="auto"/>
        <w:bottom w:val="none" w:sz="0" w:space="0" w:color="auto"/>
        <w:right w:val="none" w:sz="0" w:space="0" w:color="auto"/>
      </w:divBdr>
    </w:div>
    <w:div w:id="135028542">
      <w:bodyDiv w:val="1"/>
      <w:marLeft w:val="0"/>
      <w:marRight w:val="0"/>
      <w:marTop w:val="0"/>
      <w:marBottom w:val="0"/>
      <w:divBdr>
        <w:top w:val="none" w:sz="0" w:space="0" w:color="auto"/>
        <w:left w:val="none" w:sz="0" w:space="0" w:color="auto"/>
        <w:bottom w:val="none" w:sz="0" w:space="0" w:color="auto"/>
        <w:right w:val="none" w:sz="0" w:space="0" w:color="auto"/>
      </w:divBdr>
    </w:div>
    <w:div w:id="136001020">
      <w:bodyDiv w:val="1"/>
      <w:marLeft w:val="0"/>
      <w:marRight w:val="0"/>
      <w:marTop w:val="0"/>
      <w:marBottom w:val="0"/>
      <w:divBdr>
        <w:top w:val="none" w:sz="0" w:space="0" w:color="auto"/>
        <w:left w:val="none" w:sz="0" w:space="0" w:color="auto"/>
        <w:bottom w:val="none" w:sz="0" w:space="0" w:color="auto"/>
        <w:right w:val="none" w:sz="0" w:space="0" w:color="auto"/>
      </w:divBdr>
    </w:div>
    <w:div w:id="137768971">
      <w:bodyDiv w:val="1"/>
      <w:marLeft w:val="0"/>
      <w:marRight w:val="0"/>
      <w:marTop w:val="0"/>
      <w:marBottom w:val="0"/>
      <w:divBdr>
        <w:top w:val="none" w:sz="0" w:space="0" w:color="auto"/>
        <w:left w:val="none" w:sz="0" w:space="0" w:color="auto"/>
        <w:bottom w:val="none" w:sz="0" w:space="0" w:color="auto"/>
        <w:right w:val="none" w:sz="0" w:space="0" w:color="auto"/>
      </w:divBdr>
    </w:div>
    <w:div w:id="139002293">
      <w:bodyDiv w:val="1"/>
      <w:marLeft w:val="0"/>
      <w:marRight w:val="0"/>
      <w:marTop w:val="0"/>
      <w:marBottom w:val="0"/>
      <w:divBdr>
        <w:top w:val="none" w:sz="0" w:space="0" w:color="auto"/>
        <w:left w:val="none" w:sz="0" w:space="0" w:color="auto"/>
        <w:bottom w:val="none" w:sz="0" w:space="0" w:color="auto"/>
        <w:right w:val="none" w:sz="0" w:space="0" w:color="auto"/>
      </w:divBdr>
    </w:div>
    <w:div w:id="140001567">
      <w:bodyDiv w:val="1"/>
      <w:marLeft w:val="0"/>
      <w:marRight w:val="0"/>
      <w:marTop w:val="0"/>
      <w:marBottom w:val="0"/>
      <w:divBdr>
        <w:top w:val="none" w:sz="0" w:space="0" w:color="auto"/>
        <w:left w:val="none" w:sz="0" w:space="0" w:color="auto"/>
        <w:bottom w:val="none" w:sz="0" w:space="0" w:color="auto"/>
        <w:right w:val="none" w:sz="0" w:space="0" w:color="auto"/>
      </w:divBdr>
    </w:div>
    <w:div w:id="140195211">
      <w:bodyDiv w:val="1"/>
      <w:marLeft w:val="0"/>
      <w:marRight w:val="0"/>
      <w:marTop w:val="0"/>
      <w:marBottom w:val="0"/>
      <w:divBdr>
        <w:top w:val="none" w:sz="0" w:space="0" w:color="auto"/>
        <w:left w:val="none" w:sz="0" w:space="0" w:color="auto"/>
        <w:bottom w:val="none" w:sz="0" w:space="0" w:color="auto"/>
        <w:right w:val="none" w:sz="0" w:space="0" w:color="auto"/>
      </w:divBdr>
    </w:div>
    <w:div w:id="140388949">
      <w:bodyDiv w:val="1"/>
      <w:marLeft w:val="0"/>
      <w:marRight w:val="0"/>
      <w:marTop w:val="0"/>
      <w:marBottom w:val="0"/>
      <w:divBdr>
        <w:top w:val="none" w:sz="0" w:space="0" w:color="auto"/>
        <w:left w:val="none" w:sz="0" w:space="0" w:color="auto"/>
        <w:bottom w:val="none" w:sz="0" w:space="0" w:color="auto"/>
        <w:right w:val="none" w:sz="0" w:space="0" w:color="auto"/>
      </w:divBdr>
    </w:div>
    <w:div w:id="140923025">
      <w:bodyDiv w:val="1"/>
      <w:marLeft w:val="0"/>
      <w:marRight w:val="0"/>
      <w:marTop w:val="0"/>
      <w:marBottom w:val="0"/>
      <w:divBdr>
        <w:top w:val="none" w:sz="0" w:space="0" w:color="auto"/>
        <w:left w:val="none" w:sz="0" w:space="0" w:color="auto"/>
        <w:bottom w:val="none" w:sz="0" w:space="0" w:color="auto"/>
        <w:right w:val="none" w:sz="0" w:space="0" w:color="auto"/>
      </w:divBdr>
    </w:div>
    <w:div w:id="141235060">
      <w:bodyDiv w:val="1"/>
      <w:marLeft w:val="0"/>
      <w:marRight w:val="0"/>
      <w:marTop w:val="0"/>
      <w:marBottom w:val="0"/>
      <w:divBdr>
        <w:top w:val="none" w:sz="0" w:space="0" w:color="auto"/>
        <w:left w:val="none" w:sz="0" w:space="0" w:color="auto"/>
        <w:bottom w:val="none" w:sz="0" w:space="0" w:color="auto"/>
        <w:right w:val="none" w:sz="0" w:space="0" w:color="auto"/>
      </w:divBdr>
    </w:div>
    <w:div w:id="141511863">
      <w:bodyDiv w:val="1"/>
      <w:marLeft w:val="0"/>
      <w:marRight w:val="0"/>
      <w:marTop w:val="0"/>
      <w:marBottom w:val="0"/>
      <w:divBdr>
        <w:top w:val="none" w:sz="0" w:space="0" w:color="auto"/>
        <w:left w:val="none" w:sz="0" w:space="0" w:color="auto"/>
        <w:bottom w:val="none" w:sz="0" w:space="0" w:color="auto"/>
        <w:right w:val="none" w:sz="0" w:space="0" w:color="auto"/>
      </w:divBdr>
    </w:div>
    <w:div w:id="142625360">
      <w:bodyDiv w:val="1"/>
      <w:marLeft w:val="0"/>
      <w:marRight w:val="0"/>
      <w:marTop w:val="0"/>
      <w:marBottom w:val="0"/>
      <w:divBdr>
        <w:top w:val="none" w:sz="0" w:space="0" w:color="auto"/>
        <w:left w:val="none" w:sz="0" w:space="0" w:color="auto"/>
        <w:bottom w:val="none" w:sz="0" w:space="0" w:color="auto"/>
        <w:right w:val="none" w:sz="0" w:space="0" w:color="auto"/>
      </w:divBdr>
    </w:div>
    <w:div w:id="143394338">
      <w:bodyDiv w:val="1"/>
      <w:marLeft w:val="0"/>
      <w:marRight w:val="0"/>
      <w:marTop w:val="0"/>
      <w:marBottom w:val="0"/>
      <w:divBdr>
        <w:top w:val="none" w:sz="0" w:space="0" w:color="auto"/>
        <w:left w:val="none" w:sz="0" w:space="0" w:color="auto"/>
        <w:bottom w:val="none" w:sz="0" w:space="0" w:color="auto"/>
        <w:right w:val="none" w:sz="0" w:space="0" w:color="auto"/>
      </w:divBdr>
    </w:div>
    <w:div w:id="145247306">
      <w:bodyDiv w:val="1"/>
      <w:marLeft w:val="0"/>
      <w:marRight w:val="0"/>
      <w:marTop w:val="0"/>
      <w:marBottom w:val="0"/>
      <w:divBdr>
        <w:top w:val="none" w:sz="0" w:space="0" w:color="auto"/>
        <w:left w:val="none" w:sz="0" w:space="0" w:color="auto"/>
        <w:bottom w:val="none" w:sz="0" w:space="0" w:color="auto"/>
        <w:right w:val="none" w:sz="0" w:space="0" w:color="auto"/>
      </w:divBdr>
    </w:div>
    <w:div w:id="146021403">
      <w:bodyDiv w:val="1"/>
      <w:marLeft w:val="0"/>
      <w:marRight w:val="0"/>
      <w:marTop w:val="0"/>
      <w:marBottom w:val="0"/>
      <w:divBdr>
        <w:top w:val="none" w:sz="0" w:space="0" w:color="auto"/>
        <w:left w:val="none" w:sz="0" w:space="0" w:color="auto"/>
        <w:bottom w:val="none" w:sz="0" w:space="0" w:color="auto"/>
        <w:right w:val="none" w:sz="0" w:space="0" w:color="auto"/>
      </w:divBdr>
    </w:div>
    <w:div w:id="146364184">
      <w:bodyDiv w:val="1"/>
      <w:marLeft w:val="0"/>
      <w:marRight w:val="0"/>
      <w:marTop w:val="0"/>
      <w:marBottom w:val="0"/>
      <w:divBdr>
        <w:top w:val="none" w:sz="0" w:space="0" w:color="auto"/>
        <w:left w:val="none" w:sz="0" w:space="0" w:color="auto"/>
        <w:bottom w:val="none" w:sz="0" w:space="0" w:color="auto"/>
        <w:right w:val="none" w:sz="0" w:space="0" w:color="auto"/>
      </w:divBdr>
    </w:div>
    <w:div w:id="149445403">
      <w:bodyDiv w:val="1"/>
      <w:marLeft w:val="0"/>
      <w:marRight w:val="0"/>
      <w:marTop w:val="0"/>
      <w:marBottom w:val="0"/>
      <w:divBdr>
        <w:top w:val="none" w:sz="0" w:space="0" w:color="auto"/>
        <w:left w:val="none" w:sz="0" w:space="0" w:color="auto"/>
        <w:bottom w:val="none" w:sz="0" w:space="0" w:color="auto"/>
        <w:right w:val="none" w:sz="0" w:space="0" w:color="auto"/>
      </w:divBdr>
    </w:div>
    <w:div w:id="151140936">
      <w:bodyDiv w:val="1"/>
      <w:marLeft w:val="0"/>
      <w:marRight w:val="0"/>
      <w:marTop w:val="0"/>
      <w:marBottom w:val="0"/>
      <w:divBdr>
        <w:top w:val="none" w:sz="0" w:space="0" w:color="auto"/>
        <w:left w:val="none" w:sz="0" w:space="0" w:color="auto"/>
        <w:bottom w:val="none" w:sz="0" w:space="0" w:color="auto"/>
        <w:right w:val="none" w:sz="0" w:space="0" w:color="auto"/>
      </w:divBdr>
    </w:div>
    <w:div w:id="153108393">
      <w:bodyDiv w:val="1"/>
      <w:marLeft w:val="0"/>
      <w:marRight w:val="0"/>
      <w:marTop w:val="0"/>
      <w:marBottom w:val="0"/>
      <w:divBdr>
        <w:top w:val="none" w:sz="0" w:space="0" w:color="auto"/>
        <w:left w:val="none" w:sz="0" w:space="0" w:color="auto"/>
        <w:bottom w:val="none" w:sz="0" w:space="0" w:color="auto"/>
        <w:right w:val="none" w:sz="0" w:space="0" w:color="auto"/>
      </w:divBdr>
    </w:div>
    <w:div w:id="154683521">
      <w:bodyDiv w:val="1"/>
      <w:marLeft w:val="0"/>
      <w:marRight w:val="0"/>
      <w:marTop w:val="0"/>
      <w:marBottom w:val="0"/>
      <w:divBdr>
        <w:top w:val="none" w:sz="0" w:space="0" w:color="auto"/>
        <w:left w:val="none" w:sz="0" w:space="0" w:color="auto"/>
        <w:bottom w:val="none" w:sz="0" w:space="0" w:color="auto"/>
        <w:right w:val="none" w:sz="0" w:space="0" w:color="auto"/>
      </w:divBdr>
    </w:div>
    <w:div w:id="160435931">
      <w:bodyDiv w:val="1"/>
      <w:marLeft w:val="0"/>
      <w:marRight w:val="0"/>
      <w:marTop w:val="0"/>
      <w:marBottom w:val="0"/>
      <w:divBdr>
        <w:top w:val="none" w:sz="0" w:space="0" w:color="auto"/>
        <w:left w:val="none" w:sz="0" w:space="0" w:color="auto"/>
        <w:bottom w:val="none" w:sz="0" w:space="0" w:color="auto"/>
        <w:right w:val="none" w:sz="0" w:space="0" w:color="auto"/>
      </w:divBdr>
    </w:div>
    <w:div w:id="160856941">
      <w:bodyDiv w:val="1"/>
      <w:marLeft w:val="0"/>
      <w:marRight w:val="0"/>
      <w:marTop w:val="0"/>
      <w:marBottom w:val="0"/>
      <w:divBdr>
        <w:top w:val="none" w:sz="0" w:space="0" w:color="auto"/>
        <w:left w:val="none" w:sz="0" w:space="0" w:color="auto"/>
        <w:bottom w:val="none" w:sz="0" w:space="0" w:color="auto"/>
        <w:right w:val="none" w:sz="0" w:space="0" w:color="auto"/>
      </w:divBdr>
    </w:div>
    <w:div w:id="163663682">
      <w:bodyDiv w:val="1"/>
      <w:marLeft w:val="0"/>
      <w:marRight w:val="0"/>
      <w:marTop w:val="0"/>
      <w:marBottom w:val="0"/>
      <w:divBdr>
        <w:top w:val="none" w:sz="0" w:space="0" w:color="auto"/>
        <w:left w:val="none" w:sz="0" w:space="0" w:color="auto"/>
        <w:bottom w:val="none" w:sz="0" w:space="0" w:color="auto"/>
        <w:right w:val="none" w:sz="0" w:space="0" w:color="auto"/>
      </w:divBdr>
    </w:div>
    <w:div w:id="164441654">
      <w:bodyDiv w:val="1"/>
      <w:marLeft w:val="0"/>
      <w:marRight w:val="0"/>
      <w:marTop w:val="0"/>
      <w:marBottom w:val="0"/>
      <w:divBdr>
        <w:top w:val="none" w:sz="0" w:space="0" w:color="auto"/>
        <w:left w:val="none" w:sz="0" w:space="0" w:color="auto"/>
        <w:bottom w:val="none" w:sz="0" w:space="0" w:color="auto"/>
        <w:right w:val="none" w:sz="0" w:space="0" w:color="auto"/>
      </w:divBdr>
    </w:div>
    <w:div w:id="167597008">
      <w:bodyDiv w:val="1"/>
      <w:marLeft w:val="0"/>
      <w:marRight w:val="0"/>
      <w:marTop w:val="0"/>
      <w:marBottom w:val="0"/>
      <w:divBdr>
        <w:top w:val="none" w:sz="0" w:space="0" w:color="auto"/>
        <w:left w:val="none" w:sz="0" w:space="0" w:color="auto"/>
        <w:bottom w:val="none" w:sz="0" w:space="0" w:color="auto"/>
        <w:right w:val="none" w:sz="0" w:space="0" w:color="auto"/>
      </w:divBdr>
    </w:div>
    <w:div w:id="170727322">
      <w:bodyDiv w:val="1"/>
      <w:marLeft w:val="0"/>
      <w:marRight w:val="0"/>
      <w:marTop w:val="0"/>
      <w:marBottom w:val="0"/>
      <w:divBdr>
        <w:top w:val="none" w:sz="0" w:space="0" w:color="auto"/>
        <w:left w:val="none" w:sz="0" w:space="0" w:color="auto"/>
        <w:bottom w:val="none" w:sz="0" w:space="0" w:color="auto"/>
        <w:right w:val="none" w:sz="0" w:space="0" w:color="auto"/>
      </w:divBdr>
    </w:div>
    <w:div w:id="171182886">
      <w:bodyDiv w:val="1"/>
      <w:marLeft w:val="0"/>
      <w:marRight w:val="0"/>
      <w:marTop w:val="0"/>
      <w:marBottom w:val="0"/>
      <w:divBdr>
        <w:top w:val="none" w:sz="0" w:space="0" w:color="auto"/>
        <w:left w:val="none" w:sz="0" w:space="0" w:color="auto"/>
        <w:bottom w:val="none" w:sz="0" w:space="0" w:color="auto"/>
        <w:right w:val="none" w:sz="0" w:space="0" w:color="auto"/>
      </w:divBdr>
    </w:div>
    <w:div w:id="173886103">
      <w:bodyDiv w:val="1"/>
      <w:marLeft w:val="0"/>
      <w:marRight w:val="0"/>
      <w:marTop w:val="0"/>
      <w:marBottom w:val="0"/>
      <w:divBdr>
        <w:top w:val="none" w:sz="0" w:space="0" w:color="auto"/>
        <w:left w:val="none" w:sz="0" w:space="0" w:color="auto"/>
        <w:bottom w:val="none" w:sz="0" w:space="0" w:color="auto"/>
        <w:right w:val="none" w:sz="0" w:space="0" w:color="auto"/>
      </w:divBdr>
    </w:div>
    <w:div w:id="176117584">
      <w:bodyDiv w:val="1"/>
      <w:marLeft w:val="0"/>
      <w:marRight w:val="0"/>
      <w:marTop w:val="0"/>
      <w:marBottom w:val="0"/>
      <w:divBdr>
        <w:top w:val="none" w:sz="0" w:space="0" w:color="auto"/>
        <w:left w:val="none" w:sz="0" w:space="0" w:color="auto"/>
        <w:bottom w:val="none" w:sz="0" w:space="0" w:color="auto"/>
        <w:right w:val="none" w:sz="0" w:space="0" w:color="auto"/>
      </w:divBdr>
    </w:div>
    <w:div w:id="176580968">
      <w:bodyDiv w:val="1"/>
      <w:marLeft w:val="0"/>
      <w:marRight w:val="0"/>
      <w:marTop w:val="0"/>
      <w:marBottom w:val="0"/>
      <w:divBdr>
        <w:top w:val="none" w:sz="0" w:space="0" w:color="auto"/>
        <w:left w:val="none" w:sz="0" w:space="0" w:color="auto"/>
        <w:bottom w:val="none" w:sz="0" w:space="0" w:color="auto"/>
        <w:right w:val="none" w:sz="0" w:space="0" w:color="auto"/>
      </w:divBdr>
    </w:div>
    <w:div w:id="176888018">
      <w:bodyDiv w:val="1"/>
      <w:marLeft w:val="0"/>
      <w:marRight w:val="0"/>
      <w:marTop w:val="0"/>
      <w:marBottom w:val="0"/>
      <w:divBdr>
        <w:top w:val="none" w:sz="0" w:space="0" w:color="auto"/>
        <w:left w:val="none" w:sz="0" w:space="0" w:color="auto"/>
        <w:bottom w:val="none" w:sz="0" w:space="0" w:color="auto"/>
        <w:right w:val="none" w:sz="0" w:space="0" w:color="auto"/>
      </w:divBdr>
    </w:div>
    <w:div w:id="180363565">
      <w:bodyDiv w:val="1"/>
      <w:marLeft w:val="0"/>
      <w:marRight w:val="0"/>
      <w:marTop w:val="0"/>
      <w:marBottom w:val="0"/>
      <w:divBdr>
        <w:top w:val="none" w:sz="0" w:space="0" w:color="auto"/>
        <w:left w:val="none" w:sz="0" w:space="0" w:color="auto"/>
        <w:bottom w:val="none" w:sz="0" w:space="0" w:color="auto"/>
        <w:right w:val="none" w:sz="0" w:space="0" w:color="auto"/>
      </w:divBdr>
    </w:div>
    <w:div w:id="181361392">
      <w:bodyDiv w:val="1"/>
      <w:marLeft w:val="0"/>
      <w:marRight w:val="0"/>
      <w:marTop w:val="0"/>
      <w:marBottom w:val="0"/>
      <w:divBdr>
        <w:top w:val="none" w:sz="0" w:space="0" w:color="auto"/>
        <w:left w:val="none" w:sz="0" w:space="0" w:color="auto"/>
        <w:bottom w:val="none" w:sz="0" w:space="0" w:color="auto"/>
        <w:right w:val="none" w:sz="0" w:space="0" w:color="auto"/>
      </w:divBdr>
    </w:div>
    <w:div w:id="182480999">
      <w:bodyDiv w:val="1"/>
      <w:marLeft w:val="0"/>
      <w:marRight w:val="0"/>
      <w:marTop w:val="0"/>
      <w:marBottom w:val="0"/>
      <w:divBdr>
        <w:top w:val="none" w:sz="0" w:space="0" w:color="auto"/>
        <w:left w:val="none" w:sz="0" w:space="0" w:color="auto"/>
        <w:bottom w:val="none" w:sz="0" w:space="0" w:color="auto"/>
        <w:right w:val="none" w:sz="0" w:space="0" w:color="auto"/>
      </w:divBdr>
    </w:div>
    <w:div w:id="186675697">
      <w:bodyDiv w:val="1"/>
      <w:marLeft w:val="0"/>
      <w:marRight w:val="0"/>
      <w:marTop w:val="0"/>
      <w:marBottom w:val="0"/>
      <w:divBdr>
        <w:top w:val="none" w:sz="0" w:space="0" w:color="auto"/>
        <w:left w:val="none" w:sz="0" w:space="0" w:color="auto"/>
        <w:bottom w:val="none" w:sz="0" w:space="0" w:color="auto"/>
        <w:right w:val="none" w:sz="0" w:space="0" w:color="auto"/>
      </w:divBdr>
    </w:div>
    <w:div w:id="187841198">
      <w:bodyDiv w:val="1"/>
      <w:marLeft w:val="0"/>
      <w:marRight w:val="0"/>
      <w:marTop w:val="0"/>
      <w:marBottom w:val="0"/>
      <w:divBdr>
        <w:top w:val="none" w:sz="0" w:space="0" w:color="auto"/>
        <w:left w:val="none" w:sz="0" w:space="0" w:color="auto"/>
        <w:bottom w:val="none" w:sz="0" w:space="0" w:color="auto"/>
        <w:right w:val="none" w:sz="0" w:space="0" w:color="auto"/>
      </w:divBdr>
    </w:div>
    <w:div w:id="188186336">
      <w:bodyDiv w:val="1"/>
      <w:marLeft w:val="0"/>
      <w:marRight w:val="0"/>
      <w:marTop w:val="0"/>
      <w:marBottom w:val="0"/>
      <w:divBdr>
        <w:top w:val="none" w:sz="0" w:space="0" w:color="auto"/>
        <w:left w:val="none" w:sz="0" w:space="0" w:color="auto"/>
        <w:bottom w:val="none" w:sz="0" w:space="0" w:color="auto"/>
        <w:right w:val="none" w:sz="0" w:space="0" w:color="auto"/>
      </w:divBdr>
    </w:div>
    <w:div w:id="193539957">
      <w:bodyDiv w:val="1"/>
      <w:marLeft w:val="0"/>
      <w:marRight w:val="0"/>
      <w:marTop w:val="0"/>
      <w:marBottom w:val="0"/>
      <w:divBdr>
        <w:top w:val="none" w:sz="0" w:space="0" w:color="auto"/>
        <w:left w:val="none" w:sz="0" w:space="0" w:color="auto"/>
        <w:bottom w:val="none" w:sz="0" w:space="0" w:color="auto"/>
        <w:right w:val="none" w:sz="0" w:space="0" w:color="auto"/>
      </w:divBdr>
    </w:div>
    <w:div w:id="194462574">
      <w:bodyDiv w:val="1"/>
      <w:marLeft w:val="0"/>
      <w:marRight w:val="0"/>
      <w:marTop w:val="0"/>
      <w:marBottom w:val="0"/>
      <w:divBdr>
        <w:top w:val="none" w:sz="0" w:space="0" w:color="auto"/>
        <w:left w:val="none" w:sz="0" w:space="0" w:color="auto"/>
        <w:bottom w:val="none" w:sz="0" w:space="0" w:color="auto"/>
        <w:right w:val="none" w:sz="0" w:space="0" w:color="auto"/>
      </w:divBdr>
    </w:div>
    <w:div w:id="194851402">
      <w:bodyDiv w:val="1"/>
      <w:marLeft w:val="0"/>
      <w:marRight w:val="0"/>
      <w:marTop w:val="0"/>
      <w:marBottom w:val="0"/>
      <w:divBdr>
        <w:top w:val="none" w:sz="0" w:space="0" w:color="auto"/>
        <w:left w:val="none" w:sz="0" w:space="0" w:color="auto"/>
        <w:bottom w:val="none" w:sz="0" w:space="0" w:color="auto"/>
        <w:right w:val="none" w:sz="0" w:space="0" w:color="auto"/>
      </w:divBdr>
    </w:div>
    <w:div w:id="195506601">
      <w:bodyDiv w:val="1"/>
      <w:marLeft w:val="0"/>
      <w:marRight w:val="0"/>
      <w:marTop w:val="0"/>
      <w:marBottom w:val="0"/>
      <w:divBdr>
        <w:top w:val="none" w:sz="0" w:space="0" w:color="auto"/>
        <w:left w:val="none" w:sz="0" w:space="0" w:color="auto"/>
        <w:bottom w:val="none" w:sz="0" w:space="0" w:color="auto"/>
        <w:right w:val="none" w:sz="0" w:space="0" w:color="auto"/>
      </w:divBdr>
    </w:div>
    <w:div w:id="196352167">
      <w:bodyDiv w:val="1"/>
      <w:marLeft w:val="0"/>
      <w:marRight w:val="0"/>
      <w:marTop w:val="0"/>
      <w:marBottom w:val="0"/>
      <w:divBdr>
        <w:top w:val="none" w:sz="0" w:space="0" w:color="auto"/>
        <w:left w:val="none" w:sz="0" w:space="0" w:color="auto"/>
        <w:bottom w:val="none" w:sz="0" w:space="0" w:color="auto"/>
        <w:right w:val="none" w:sz="0" w:space="0" w:color="auto"/>
      </w:divBdr>
    </w:div>
    <w:div w:id="196894775">
      <w:bodyDiv w:val="1"/>
      <w:marLeft w:val="0"/>
      <w:marRight w:val="0"/>
      <w:marTop w:val="0"/>
      <w:marBottom w:val="0"/>
      <w:divBdr>
        <w:top w:val="none" w:sz="0" w:space="0" w:color="auto"/>
        <w:left w:val="none" w:sz="0" w:space="0" w:color="auto"/>
        <w:bottom w:val="none" w:sz="0" w:space="0" w:color="auto"/>
        <w:right w:val="none" w:sz="0" w:space="0" w:color="auto"/>
      </w:divBdr>
    </w:div>
    <w:div w:id="199172330">
      <w:bodyDiv w:val="1"/>
      <w:marLeft w:val="0"/>
      <w:marRight w:val="0"/>
      <w:marTop w:val="0"/>
      <w:marBottom w:val="0"/>
      <w:divBdr>
        <w:top w:val="none" w:sz="0" w:space="0" w:color="auto"/>
        <w:left w:val="none" w:sz="0" w:space="0" w:color="auto"/>
        <w:bottom w:val="none" w:sz="0" w:space="0" w:color="auto"/>
        <w:right w:val="none" w:sz="0" w:space="0" w:color="auto"/>
      </w:divBdr>
    </w:div>
    <w:div w:id="199322357">
      <w:bodyDiv w:val="1"/>
      <w:marLeft w:val="0"/>
      <w:marRight w:val="0"/>
      <w:marTop w:val="0"/>
      <w:marBottom w:val="0"/>
      <w:divBdr>
        <w:top w:val="none" w:sz="0" w:space="0" w:color="auto"/>
        <w:left w:val="none" w:sz="0" w:space="0" w:color="auto"/>
        <w:bottom w:val="none" w:sz="0" w:space="0" w:color="auto"/>
        <w:right w:val="none" w:sz="0" w:space="0" w:color="auto"/>
      </w:divBdr>
    </w:div>
    <w:div w:id="199360899">
      <w:bodyDiv w:val="1"/>
      <w:marLeft w:val="0"/>
      <w:marRight w:val="0"/>
      <w:marTop w:val="0"/>
      <w:marBottom w:val="0"/>
      <w:divBdr>
        <w:top w:val="none" w:sz="0" w:space="0" w:color="auto"/>
        <w:left w:val="none" w:sz="0" w:space="0" w:color="auto"/>
        <w:bottom w:val="none" w:sz="0" w:space="0" w:color="auto"/>
        <w:right w:val="none" w:sz="0" w:space="0" w:color="auto"/>
      </w:divBdr>
    </w:div>
    <w:div w:id="207494545">
      <w:bodyDiv w:val="1"/>
      <w:marLeft w:val="0"/>
      <w:marRight w:val="0"/>
      <w:marTop w:val="0"/>
      <w:marBottom w:val="0"/>
      <w:divBdr>
        <w:top w:val="none" w:sz="0" w:space="0" w:color="auto"/>
        <w:left w:val="none" w:sz="0" w:space="0" w:color="auto"/>
        <w:bottom w:val="none" w:sz="0" w:space="0" w:color="auto"/>
        <w:right w:val="none" w:sz="0" w:space="0" w:color="auto"/>
      </w:divBdr>
    </w:div>
    <w:div w:id="208223633">
      <w:bodyDiv w:val="1"/>
      <w:marLeft w:val="0"/>
      <w:marRight w:val="0"/>
      <w:marTop w:val="0"/>
      <w:marBottom w:val="0"/>
      <w:divBdr>
        <w:top w:val="none" w:sz="0" w:space="0" w:color="auto"/>
        <w:left w:val="none" w:sz="0" w:space="0" w:color="auto"/>
        <w:bottom w:val="none" w:sz="0" w:space="0" w:color="auto"/>
        <w:right w:val="none" w:sz="0" w:space="0" w:color="auto"/>
      </w:divBdr>
    </w:div>
    <w:div w:id="210269664">
      <w:bodyDiv w:val="1"/>
      <w:marLeft w:val="0"/>
      <w:marRight w:val="0"/>
      <w:marTop w:val="0"/>
      <w:marBottom w:val="0"/>
      <w:divBdr>
        <w:top w:val="none" w:sz="0" w:space="0" w:color="auto"/>
        <w:left w:val="none" w:sz="0" w:space="0" w:color="auto"/>
        <w:bottom w:val="none" w:sz="0" w:space="0" w:color="auto"/>
        <w:right w:val="none" w:sz="0" w:space="0" w:color="auto"/>
      </w:divBdr>
    </w:div>
    <w:div w:id="210965789">
      <w:bodyDiv w:val="1"/>
      <w:marLeft w:val="0"/>
      <w:marRight w:val="0"/>
      <w:marTop w:val="0"/>
      <w:marBottom w:val="0"/>
      <w:divBdr>
        <w:top w:val="none" w:sz="0" w:space="0" w:color="auto"/>
        <w:left w:val="none" w:sz="0" w:space="0" w:color="auto"/>
        <w:bottom w:val="none" w:sz="0" w:space="0" w:color="auto"/>
        <w:right w:val="none" w:sz="0" w:space="0" w:color="auto"/>
      </w:divBdr>
    </w:div>
    <w:div w:id="211427044">
      <w:bodyDiv w:val="1"/>
      <w:marLeft w:val="0"/>
      <w:marRight w:val="0"/>
      <w:marTop w:val="0"/>
      <w:marBottom w:val="0"/>
      <w:divBdr>
        <w:top w:val="none" w:sz="0" w:space="0" w:color="auto"/>
        <w:left w:val="none" w:sz="0" w:space="0" w:color="auto"/>
        <w:bottom w:val="none" w:sz="0" w:space="0" w:color="auto"/>
        <w:right w:val="none" w:sz="0" w:space="0" w:color="auto"/>
      </w:divBdr>
    </w:div>
    <w:div w:id="212734292">
      <w:bodyDiv w:val="1"/>
      <w:marLeft w:val="0"/>
      <w:marRight w:val="0"/>
      <w:marTop w:val="0"/>
      <w:marBottom w:val="0"/>
      <w:divBdr>
        <w:top w:val="none" w:sz="0" w:space="0" w:color="auto"/>
        <w:left w:val="none" w:sz="0" w:space="0" w:color="auto"/>
        <w:bottom w:val="none" w:sz="0" w:space="0" w:color="auto"/>
        <w:right w:val="none" w:sz="0" w:space="0" w:color="auto"/>
      </w:divBdr>
    </w:div>
    <w:div w:id="216405086">
      <w:bodyDiv w:val="1"/>
      <w:marLeft w:val="0"/>
      <w:marRight w:val="0"/>
      <w:marTop w:val="0"/>
      <w:marBottom w:val="0"/>
      <w:divBdr>
        <w:top w:val="none" w:sz="0" w:space="0" w:color="auto"/>
        <w:left w:val="none" w:sz="0" w:space="0" w:color="auto"/>
        <w:bottom w:val="none" w:sz="0" w:space="0" w:color="auto"/>
        <w:right w:val="none" w:sz="0" w:space="0" w:color="auto"/>
      </w:divBdr>
    </w:div>
    <w:div w:id="216822943">
      <w:bodyDiv w:val="1"/>
      <w:marLeft w:val="0"/>
      <w:marRight w:val="0"/>
      <w:marTop w:val="0"/>
      <w:marBottom w:val="0"/>
      <w:divBdr>
        <w:top w:val="none" w:sz="0" w:space="0" w:color="auto"/>
        <w:left w:val="none" w:sz="0" w:space="0" w:color="auto"/>
        <w:bottom w:val="none" w:sz="0" w:space="0" w:color="auto"/>
        <w:right w:val="none" w:sz="0" w:space="0" w:color="auto"/>
      </w:divBdr>
    </w:div>
    <w:div w:id="217670570">
      <w:bodyDiv w:val="1"/>
      <w:marLeft w:val="0"/>
      <w:marRight w:val="0"/>
      <w:marTop w:val="0"/>
      <w:marBottom w:val="0"/>
      <w:divBdr>
        <w:top w:val="none" w:sz="0" w:space="0" w:color="auto"/>
        <w:left w:val="none" w:sz="0" w:space="0" w:color="auto"/>
        <w:bottom w:val="none" w:sz="0" w:space="0" w:color="auto"/>
        <w:right w:val="none" w:sz="0" w:space="0" w:color="auto"/>
      </w:divBdr>
    </w:div>
    <w:div w:id="218177391">
      <w:bodyDiv w:val="1"/>
      <w:marLeft w:val="0"/>
      <w:marRight w:val="0"/>
      <w:marTop w:val="0"/>
      <w:marBottom w:val="0"/>
      <w:divBdr>
        <w:top w:val="none" w:sz="0" w:space="0" w:color="auto"/>
        <w:left w:val="none" w:sz="0" w:space="0" w:color="auto"/>
        <w:bottom w:val="none" w:sz="0" w:space="0" w:color="auto"/>
        <w:right w:val="none" w:sz="0" w:space="0" w:color="auto"/>
      </w:divBdr>
    </w:div>
    <w:div w:id="220095498">
      <w:bodyDiv w:val="1"/>
      <w:marLeft w:val="0"/>
      <w:marRight w:val="0"/>
      <w:marTop w:val="0"/>
      <w:marBottom w:val="0"/>
      <w:divBdr>
        <w:top w:val="none" w:sz="0" w:space="0" w:color="auto"/>
        <w:left w:val="none" w:sz="0" w:space="0" w:color="auto"/>
        <w:bottom w:val="none" w:sz="0" w:space="0" w:color="auto"/>
        <w:right w:val="none" w:sz="0" w:space="0" w:color="auto"/>
      </w:divBdr>
    </w:div>
    <w:div w:id="221216407">
      <w:bodyDiv w:val="1"/>
      <w:marLeft w:val="0"/>
      <w:marRight w:val="0"/>
      <w:marTop w:val="0"/>
      <w:marBottom w:val="0"/>
      <w:divBdr>
        <w:top w:val="none" w:sz="0" w:space="0" w:color="auto"/>
        <w:left w:val="none" w:sz="0" w:space="0" w:color="auto"/>
        <w:bottom w:val="none" w:sz="0" w:space="0" w:color="auto"/>
        <w:right w:val="none" w:sz="0" w:space="0" w:color="auto"/>
      </w:divBdr>
    </w:div>
    <w:div w:id="222253852">
      <w:bodyDiv w:val="1"/>
      <w:marLeft w:val="0"/>
      <w:marRight w:val="0"/>
      <w:marTop w:val="0"/>
      <w:marBottom w:val="0"/>
      <w:divBdr>
        <w:top w:val="none" w:sz="0" w:space="0" w:color="auto"/>
        <w:left w:val="none" w:sz="0" w:space="0" w:color="auto"/>
        <w:bottom w:val="none" w:sz="0" w:space="0" w:color="auto"/>
        <w:right w:val="none" w:sz="0" w:space="0" w:color="auto"/>
      </w:divBdr>
    </w:div>
    <w:div w:id="222565207">
      <w:bodyDiv w:val="1"/>
      <w:marLeft w:val="0"/>
      <w:marRight w:val="0"/>
      <w:marTop w:val="0"/>
      <w:marBottom w:val="0"/>
      <w:divBdr>
        <w:top w:val="none" w:sz="0" w:space="0" w:color="auto"/>
        <w:left w:val="none" w:sz="0" w:space="0" w:color="auto"/>
        <w:bottom w:val="none" w:sz="0" w:space="0" w:color="auto"/>
        <w:right w:val="none" w:sz="0" w:space="0" w:color="auto"/>
      </w:divBdr>
    </w:div>
    <w:div w:id="224806633">
      <w:bodyDiv w:val="1"/>
      <w:marLeft w:val="0"/>
      <w:marRight w:val="0"/>
      <w:marTop w:val="0"/>
      <w:marBottom w:val="0"/>
      <w:divBdr>
        <w:top w:val="none" w:sz="0" w:space="0" w:color="auto"/>
        <w:left w:val="none" w:sz="0" w:space="0" w:color="auto"/>
        <w:bottom w:val="none" w:sz="0" w:space="0" w:color="auto"/>
        <w:right w:val="none" w:sz="0" w:space="0" w:color="auto"/>
      </w:divBdr>
    </w:div>
    <w:div w:id="226303531">
      <w:bodyDiv w:val="1"/>
      <w:marLeft w:val="0"/>
      <w:marRight w:val="0"/>
      <w:marTop w:val="0"/>
      <w:marBottom w:val="0"/>
      <w:divBdr>
        <w:top w:val="none" w:sz="0" w:space="0" w:color="auto"/>
        <w:left w:val="none" w:sz="0" w:space="0" w:color="auto"/>
        <w:bottom w:val="none" w:sz="0" w:space="0" w:color="auto"/>
        <w:right w:val="none" w:sz="0" w:space="0" w:color="auto"/>
      </w:divBdr>
    </w:div>
    <w:div w:id="228419148">
      <w:bodyDiv w:val="1"/>
      <w:marLeft w:val="0"/>
      <w:marRight w:val="0"/>
      <w:marTop w:val="0"/>
      <w:marBottom w:val="0"/>
      <w:divBdr>
        <w:top w:val="none" w:sz="0" w:space="0" w:color="auto"/>
        <w:left w:val="none" w:sz="0" w:space="0" w:color="auto"/>
        <w:bottom w:val="none" w:sz="0" w:space="0" w:color="auto"/>
        <w:right w:val="none" w:sz="0" w:space="0" w:color="auto"/>
      </w:divBdr>
    </w:div>
    <w:div w:id="229118358">
      <w:bodyDiv w:val="1"/>
      <w:marLeft w:val="0"/>
      <w:marRight w:val="0"/>
      <w:marTop w:val="0"/>
      <w:marBottom w:val="0"/>
      <w:divBdr>
        <w:top w:val="none" w:sz="0" w:space="0" w:color="auto"/>
        <w:left w:val="none" w:sz="0" w:space="0" w:color="auto"/>
        <w:bottom w:val="none" w:sz="0" w:space="0" w:color="auto"/>
        <w:right w:val="none" w:sz="0" w:space="0" w:color="auto"/>
      </w:divBdr>
    </w:div>
    <w:div w:id="229997388">
      <w:bodyDiv w:val="1"/>
      <w:marLeft w:val="0"/>
      <w:marRight w:val="0"/>
      <w:marTop w:val="0"/>
      <w:marBottom w:val="0"/>
      <w:divBdr>
        <w:top w:val="none" w:sz="0" w:space="0" w:color="auto"/>
        <w:left w:val="none" w:sz="0" w:space="0" w:color="auto"/>
        <w:bottom w:val="none" w:sz="0" w:space="0" w:color="auto"/>
        <w:right w:val="none" w:sz="0" w:space="0" w:color="auto"/>
      </w:divBdr>
    </w:div>
    <w:div w:id="230191383">
      <w:bodyDiv w:val="1"/>
      <w:marLeft w:val="0"/>
      <w:marRight w:val="0"/>
      <w:marTop w:val="0"/>
      <w:marBottom w:val="0"/>
      <w:divBdr>
        <w:top w:val="none" w:sz="0" w:space="0" w:color="auto"/>
        <w:left w:val="none" w:sz="0" w:space="0" w:color="auto"/>
        <w:bottom w:val="none" w:sz="0" w:space="0" w:color="auto"/>
        <w:right w:val="none" w:sz="0" w:space="0" w:color="auto"/>
      </w:divBdr>
    </w:div>
    <w:div w:id="238946816">
      <w:bodyDiv w:val="1"/>
      <w:marLeft w:val="0"/>
      <w:marRight w:val="0"/>
      <w:marTop w:val="0"/>
      <w:marBottom w:val="0"/>
      <w:divBdr>
        <w:top w:val="none" w:sz="0" w:space="0" w:color="auto"/>
        <w:left w:val="none" w:sz="0" w:space="0" w:color="auto"/>
        <w:bottom w:val="none" w:sz="0" w:space="0" w:color="auto"/>
        <w:right w:val="none" w:sz="0" w:space="0" w:color="auto"/>
      </w:divBdr>
    </w:div>
    <w:div w:id="239483167">
      <w:bodyDiv w:val="1"/>
      <w:marLeft w:val="0"/>
      <w:marRight w:val="0"/>
      <w:marTop w:val="0"/>
      <w:marBottom w:val="0"/>
      <w:divBdr>
        <w:top w:val="none" w:sz="0" w:space="0" w:color="auto"/>
        <w:left w:val="none" w:sz="0" w:space="0" w:color="auto"/>
        <w:bottom w:val="none" w:sz="0" w:space="0" w:color="auto"/>
        <w:right w:val="none" w:sz="0" w:space="0" w:color="auto"/>
      </w:divBdr>
    </w:div>
    <w:div w:id="239483183">
      <w:bodyDiv w:val="1"/>
      <w:marLeft w:val="0"/>
      <w:marRight w:val="0"/>
      <w:marTop w:val="0"/>
      <w:marBottom w:val="0"/>
      <w:divBdr>
        <w:top w:val="none" w:sz="0" w:space="0" w:color="auto"/>
        <w:left w:val="none" w:sz="0" w:space="0" w:color="auto"/>
        <w:bottom w:val="none" w:sz="0" w:space="0" w:color="auto"/>
        <w:right w:val="none" w:sz="0" w:space="0" w:color="auto"/>
      </w:divBdr>
    </w:div>
    <w:div w:id="241378561">
      <w:bodyDiv w:val="1"/>
      <w:marLeft w:val="0"/>
      <w:marRight w:val="0"/>
      <w:marTop w:val="0"/>
      <w:marBottom w:val="0"/>
      <w:divBdr>
        <w:top w:val="none" w:sz="0" w:space="0" w:color="auto"/>
        <w:left w:val="none" w:sz="0" w:space="0" w:color="auto"/>
        <w:bottom w:val="none" w:sz="0" w:space="0" w:color="auto"/>
        <w:right w:val="none" w:sz="0" w:space="0" w:color="auto"/>
      </w:divBdr>
    </w:div>
    <w:div w:id="242615416">
      <w:bodyDiv w:val="1"/>
      <w:marLeft w:val="0"/>
      <w:marRight w:val="0"/>
      <w:marTop w:val="0"/>
      <w:marBottom w:val="0"/>
      <w:divBdr>
        <w:top w:val="none" w:sz="0" w:space="0" w:color="auto"/>
        <w:left w:val="none" w:sz="0" w:space="0" w:color="auto"/>
        <w:bottom w:val="none" w:sz="0" w:space="0" w:color="auto"/>
        <w:right w:val="none" w:sz="0" w:space="0" w:color="auto"/>
      </w:divBdr>
    </w:div>
    <w:div w:id="242909018">
      <w:bodyDiv w:val="1"/>
      <w:marLeft w:val="0"/>
      <w:marRight w:val="0"/>
      <w:marTop w:val="0"/>
      <w:marBottom w:val="0"/>
      <w:divBdr>
        <w:top w:val="none" w:sz="0" w:space="0" w:color="auto"/>
        <w:left w:val="none" w:sz="0" w:space="0" w:color="auto"/>
        <w:bottom w:val="none" w:sz="0" w:space="0" w:color="auto"/>
        <w:right w:val="none" w:sz="0" w:space="0" w:color="auto"/>
      </w:divBdr>
    </w:div>
    <w:div w:id="243416210">
      <w:bodyDiv w:val="1"/>
      <w:marLeft w:val="0"/>
      <w:marRight w:val="0"/>
      <w:marTop w:val="0"/>
      <w:marBottom w:val="0"/>
      <w:divBdr>
        <w:top w:val="none" w:sz="0" w:space="0" w:color="auto"/>
        <w:left w:val="none" w:sz="0" w:space="0" w:color="auto"/>
        <w:bottom w:val="none" w:sz="0" w:space="0" w:color="auto"/>
        <w:right w:val="none" w:sz="0" w:space="0" w:color="auto"/>
      </w:divBdr>
    </w:div>
    <w:div w:id="248929958">
      <w:bodyDiv w:val="1"/>
      <w:marLeft w:val="0"/>
      <w:marRight w:val="0"/>
      <w:marTop w:val="0"/>
      <w:marBottom w:val="0"/>
      <w:divBdr>
        <w:top w:val="none" w:sz="0" w:space="0" w:color="auto"/>
        <w:left w:val="none" w:sz="0" w:space="0" w:color="auto"/>
        <w:bottom w:val="none" w:sz="0" w:space="0" w:color="auto"/>
        <w:right w:val="none" w:sz="0" w:space="0" w:color="auto"/>
      </w:divBdr>
    </w:div>
    <w:div w:id="250355607">
      <w:bodyDiv w:val="1"/>
      <w:marLeft w:val="0"/>
      <w:marRight w:val="0"/>
      <w:marTop w:val="0"/>
      <w:marBottom w:val="0"/>
      <w:divBdr>
        <w:top w:val="none" w:sz="0" w:space="0" w:color="auto"/>
        <w:left w:val="none" w:sz="0" w:space="0" w:color="auto"/>
        <w:bottom w:val="none" w:sz="0" w:space="0" w:color="auto"/>
        <w:right w:val="none" w:sz="0" w:space="0" w:color="auto"/>
      </w:divBdr>
    </w:div>
    <w:div w:id="253636820">
      <w:bodyDiv w:val="1"/>
      <w:marLeft w:val="0"/>
      <w:marRight w:val="0"/>
      <w:marTop w:val="0"/>
      <w:marBottom w:val="0"/>
      <w:divBdr>
        <w:top w:val="none" w:sz="0" w:space="0" w:color="auto"/>
        <w:left w:val="none" w:sz="0" w:space="0" w:color="auto"/>
        <w:bottom w:val="none" w:sz="0" w:space="0" w:color="auto"/>
        <w:right w:val="none" w:sz="0" w:space="0" w:color="auto"/>
      </w:divBdr>
    </w:div>
    <w:div w:id="253823301">
      <w:bodyDiv w:val="1"/>
      <w:marLeft w:val="0"/>
      <w:marRight w:val="0"/>
      <w:marTop w:val="0"/>
      <w:marBottom w:val="0"/>
      <w:divBdr>
        <w:top w:val="none" w:sz="0" w:space="0" w:color="auto"/>
        <w:left w:val="none" w:sz="0" w:space="0" w:color="auto"/>
        <w:bottom w:val="none" w:sz="0" w:space="0" w:color="auto"/>
        <w:right w:val="none" w:sz="0" w:space="0" w:color="auto"/>
      </w:divBdr>
    </w:div>
    <w:div w:id="254291067">
      <w:bodyDiv w:val="1"/>
      <w:marLeft w:val="0"/>
      <w:marRight w:val="0"/>
      <w:marTop w:val="0"/>
      <w:marBottom w:val="0"/>
      <w:divBdr>
        <w:top w:val="none" w:sz="0" w:space="0" w:color="auto"/>
        <w:left w:val="none" w:sz="0" w:space="0" w:color="auto"/>
        <w:bottom w:val="none" w:sz="0" w:space="0" w:color="auto"/>
        <w:right w:val="none" w:sz="0" w:space="0" w:color="auto"/>
      </w:divBdr>
    </w:div>
    <w:div w:id="254438600">
      <w:bodyDiv w:val="1"/>
      <w:marLeft w:val="0"/>
      <w:marRight w:val="0"/>
      <w:marTop w:val="0"/>
      <w:marBottom w:val="0"/>
      <w:divBdr>
        <w:top w:val="none" w:sz="0" w:space="0" w:color="auto"/>
        <w:left w:val="none" w:sz="0" w:space="0" w:color="auto"/>
        <w:bottom w:val="none" w:sz="0" w:space="0" w:color="auto"/>
        <w:right w:val="none" w:sz="0" w:space="0" w:color="auto"/>
      </w:divBdr>
    </w:div>
    <w:div w:id="256639580">
      <w:bodyDiv w:val="1"/>
      <w:marLeft w:val="0"/>
      <w:marRight w:val="0"/>
      <w:marTop w:val="0"/>
      <w:marBottom w:val="0"/>
      <w:divBdr>
        <w:top w:val="none" w:sz="0" w:space="0" w:color="auto"/>
        <w:left w:val="none" w:sz="0" w:space="0" w:color="auto"/>
        <w:bottom w:val="none" w:sz="0" w:space="0" w:color="auto"/>
        <w:right w:val="none" w:sz="0" w:space="0" w:color="auto"/>
      </w:divBdr>
    </w:div>
    <w:div w:id="258951298">
      <w:bodyDiv w:val="1"/>
      <w:marLeft w:val="0"/>
      <w:marRight w:val="0"/>
      <w:marTop w:val="0"/>
      <w:marBottom w:val="0"/>
      <w:divBdr>
        <w:top w:val="none" w:sz="0" w:space="0" w:color="auto"/>
        <w:left w:val="none" w:sz="0" w:space="0" w:color="auto"/>
        <w:bottom w:val="none" w:sz="0" w:space="0" w:color="auto"/>
        <w:right w:val="none" w:sz="0" w:space="0" w:color="auto"/>
      </w:divBdr>
    </w:div>
    <w:div w:id="259146442">
      <w:bodyDiv w:val="1"/>
      <w:marLeft w:val="0"/>
      <w:marRight w:val="0"/>
      <w:marTop w:val="0"/>
      <w:marBottom w:val="0"/>
      <w:divBdr>
        <w:top w:val="none" w:sz="0" w:space="0" w:color="auto"/>
        <w:left w:val="none" w:sz="0" w:space="0" w:color="auto"/>
        <w:bottom w:val="none" w:sz="0" w:space="0" w:color="auto"/>
        <w:right w:val="none" w:sz="0" w:space="0" w:color="auto"/>
      </w:divBdr>
    </w:div>
    <w:div w:id="262078884">
      <w:bodyDiv w:val="1"/>
      <w:marLeft w:val="0"/>
      <w:marRight w:val="0"/>
      <w:marTop w:val="0"/>
      <w:marBottom w:val="0"/>
      <w:divBdr>
        <w:top w:val="none" w:sz="0" w:space="0" w:color="auto"/>
        <w:left w:val="none" w:sz="0" w:space="0" w:color="auto"/>
        <w:bottom w:val="none" w:sz="0" w:space="0" w:color="auto"/>
        <w:right w:val="none" w:sz="0" w:space="0" w:color="auto"/>
      </w:divBdr>
    </w:div>
    <w:div w:id="262150881">
      <w:bodyDiv w:val="1"/>
      <w:marLeft w:val="0"/>
      <w:marRight w:val="0"/>
      <w:marTop w:val="0"/>
      <w:marBottom w:val="0"/>
      <w:divBdr>
        <w:top w:val="none" w:sz="0" w:space="0" w:color="auto"/>
        <w:left w:val="none" w:sz="0" w:space="0" w:color="auto"/>
        <w:bottom w:val="none" w:sz="0" w:space="0" w:color="auto"/>
        <w:right w:val="none" w:sz="0" w:space="0" w:color="auto"/>
      </w:divBdr>
    </w:div>
    <w:div w:id="262343154">
      <w:bodyDiv w:val="1"/>
      <w:marLeft w:val="0"/>
      <w:marRight w:val="0"/>
      <w:marTop w:val="0"/>
      <w:marBottom w:val="0"/>
      <w:divBdr>
        <w:top w:val="none" w:sz="0" w:space="0" w:color="auto"/>
        <w:left w:val="none" w:sz="0" w:space="0" w:color="auto"/>
        <w:bottom w:val="none" w:sz="0" w:space="0" w:color="auto"/>
        <w:right w:val="none" w:sz="0" w:space="0" w:color="auto"/>
      </w:divBdr>
    </w:div>
    <w:div w:id="264113791">
      <w:bodyDiv w:val="1"/>
      <w:marLeft w:val="0"/>
      <w:marRight w:val="0"/>
      <w:marTop w:val="0"/>
      <w:marBottom w:val="0"/>
      <w:divBdr>
        <w:top w:val="none" w:sz="0" w:space="0" w:color="auto"/>
        <w:left w:val="none" w:sz="0" w:space="0" w:color="auto"/>
        <w:bottom w:val="none" w:sz="0" w:space="0" w:color="auto"/>
        <w:right w:val="none" w:sz="0" w:space="0" w:color="auto"/>
      </w:divBdr>
    </w:div>
    <w:div w:id="265966987">
      <w:bodyDiv w:val="1"/>
      <w:marLeft w:val="0"/>
      <w:marRight w:val="0"/>
      <w:marTop w:val="0"/>
      <w:marBottom w:val="0"/>
      <w:divBdr>
        <w:top w:val="none" w:sz="0" w:space="0" w:color="auto"/>
        <w:left w:val="none" w:sz="0" w:space="0" w:color="auto"/>
        <w:bottom w:val="none" w:sz="0" w:space="0" w:color="auto"/>
        <w:right w:val="none" w:sz="0" w:space="0" w:color="auto"/>
      </w:divBdr>
    </w:div>
    <w:div w:id="266813533">
      <w:bodyDiv w:val="1"/>
      <w:marLeft w:val="0"/>
      <w:marRight w:val="0"/>
      <w:marTop w:val="0"/>
      <w:marBottom w:val="0"/>
      <w:divBdr>
        <w:top w:val="none" w:sz="0" w:space="0" w:color="auto"/>
        <w:left w:val="none" w:sz="0" w:space="0" w:color="auto"/>
        <w:bottom w:val="none" w:sz="0" w:space="0" w:color="auto"/>
        <w:right w:val="none" w:sz="0" w:space="0" w:color="auto"/>
      </w:divBdr>
    </w:div>
    <w:div w:id="267278932">
      <w:bodyDiv w:val="1"/>
      <w:marLeft w:val="0"/>
      <w:marRight w:val="0"/>
      <w:marTop w:val="0"/>
      <w:marBottom w:val="0"/>
      <w:divBdr>
        <w:top w:val="none" w:sz="0" w:space="0" w:color="auto"/>
        <w:left w:val="none" w:sz="0" w:space="0" w:color="auto"/>
        <w:bottom w:val="none" w:sz="0" w:space="0" w:color="auto"/>
        <w:right w:val="none" w:sz="0" w:space="0" w:color="auto"/>
      </w:divBdr>
    </w:div>
    <w:div w:id="267934549">
      <w:bodyDiv w:val="1"/>
      <w:marLeft w:val="0"/>
      <w:marRight w:val="0"/>
      <w:marTop w:val="0"/>
      <w:marBottom w:val="0"/>
      <w:divBdr>
        <w:top w:val="none" w:sz="0" w:space="0" w:color="auto"/>
        <w:left w:val="none" w:sz="0" w:space="0" w:color="auto"/>
        <w:bottom w:val="none" w:sz="0" w:space="0" w:color="auto"/>
        <w:right w:val="none" w:sz="0" w:space="0" w:color="auto"/>
      </w:divBdr>
    </w:div>
    <w:div w:id="268317472">
      <w:bodyDiv w:val="1"/>
      <w:marLeft w:val="0"/>
      <w:marRight w:val="0"/>
      <w:marTop w:val="0"/>
      <w:marBottom w:val="0"/>
      <w:divBdr>
        <w:top w:val="none" w:sz="0" w:space="0" w:color="auto"/>
        <w:left w:val="none" w:sz="0" w:space="0" w:color="auto"/>
        <w:bottom w:val="none" w:sz="0" w:space="0" w:color="auto"/>
        <w:right w:val="none" w:sz="0" w:space="0" w:color="auto"/>
      </w:divBdr>
    </w:div>
    <w:div w:id="270093820">
      <w:bodyDiv w:val="1"/>
      <w:marLeft w:val="0"/>
      <w:marRight w:val="0"/>
      <w:marTop w:val="0"/>
      <w:marBottom w:val="0"/>
      <w:divBdr>
        <w:top w:val="none" w:sz="0" w:space="0" w:color="auto"/>
        <w:left w:val="none" w:sz="0" w:space="0" w:color="auto"/>
        <w:bottom w:val="none" w:sz="0" w:space="0" w:color="auto"/>
        <w:right w:val="none" w:sz="0" w:space="0" w:color="auto"/>
      </w:divBdr>
    </w:div>
    <w:div w:id="271059338">
      <w:bodyDiv w:val="1"/>
      <w:marLeft w:val="0"/>
      <w:marRight w:val="0"/>
      <w:marTop w:val="0"/>
      <w:marBottom w:val="0"/>
      <w:divBdr>
        <w:top w:val="none" w:sz="0" w:space="0" w:color="auto"/>
        <w:left w:val="none" w:sz="0" w:space="0" w:color="auto"/>
        <w:bottom w:val="none" w:sz="0" w:space="0" w:color="auto"/>
        <w:right w:val="none" w:sz="0" w:space="0" w:color="auto"/>
      </w:divBdr>
    </w:div>
    <w:div w:id="271789622">
      <w:bodyDiv w:val="1"/>
      <w:marLeft w:val="0"/>
      <w:marRight w:val="0"/>
      <w:marTop w:val="0"/>
      <w:marBottom w:val="0"/>
      <w:divBdr>
        <w:top w:val="none" w:sz="0" w:space="0" w:color="auto"/>
        <w:left w:val="none" w:sz="0" w:space="0" w:color="auto"/>
        <w:bottom w:val="none" w:sz="0" w:space="0" w:color="auto"/>
        <w:right w:val="none" w:sz="0" w:space="0" w:color="auto"/>
      </w:divBdr>
    </w:div>
    <w:div w:id="275528105">
      <w:bodyDiv w:val="1"/>
      <w:marLeft w:val="0"/>
      <w:marRight w:val="0"/>
      <w:marTop w:val="0"/>
      <w:marBottom w:val="0"/>
      <w:divBdr>
        <w:top w:val="none" w:sz="0" w:space="0" w:color="auto"/>
        <w:left w:val="none" w:sz="0" w:space="0" w:color="auto"/>
        <w:bottom w:val="none" w:sz="0" w:space="0" w:color="auto"/>
        <w:right w:val="none" w:sz="0" w:space="0" w:color="auto"/>
      </w:divBdr>
    </w:div>
    <w:div w:id="285745093">
      <w:bodyDiv w:val="1"/>
      <w:marLeft w:val="0"/>
      <w:marRight w:val="0"/>
      <w:marTop w:val="0"/>
      <w:marBottom w:val="0"/>
      <w:divBdr>
        <w:top w:val="none" w:sz="0" w:space="0" w:color="auto"/>
        <w:left w:val="none" w:sz="0" w:space="0" w:color="auto"/>
        <w:bottom w:val="none" w:sz="0" w:space="0" w:color="auto"/>
        <w:right w:val="none" w:sz="0" w:space="0" w:color="auto"/>
      </w:divBdr>
    </w:div>
    <w:div w:id="287011589">
      <w:bodyDiv w:val="1"/>
      <w:marLeft w:val="0"/>
      <w:marRight w:val="0"/>
      <w:marTop w:val="0"/>
      <w:marBottom w:val="0"/>
      <w:divBdr>
        <w:top w:val="none" w:sz="0" w:space="0" w:color="auto"/>
        <w:left w:val="none" w:sz="0" w:space="0" w:color="auto"/>
        <w:bottom w:val="none" w:sz="0" w:space="0" w:color="auto"/>
        <w:right w:val="none" w:sz="0" w:space="0" w:color="auto"/>
      </w:divBdr>
    </w:div>
    <w:div w:id="290402652">
      <w:bodyDiv w:val="1"/>
      <w:marLeft w:val="0"/>
      <w:marRight w:val="0"/>
      <w:marTop w:val="0"/>
      <w:marBottom w:val="0"/>
      <w:divBdr>
        <w:top w:val="none" w:sz="0" w:space="0" w:color="auto"/>
        <w:left w:val="none" w:sz="0" w:space="0" w:color="auto"/>
        <w:bottom w:val="none" w:sz="0" w:space="0" w:color="auto"/>
        <w:right w:val="none" w:sz="0" w:space="0" w:color="auto"/>
      </w:divBdr>
    </w:div>
    <w:div w:id="293679069">
      <w:bodyDiv w:val="1"/>
      <w:marLeft w:val="0"/>
      <w:marRight w:val="0"/>
      <w:marTop w:val="0"/>
      <w:marBottom w:val="0"/>
      <w:divBdr>
        <w:top w:val="none" w:sz="0" w:space="0" w:color="auto"/>
        <w:left w:val="none" w:sz="0" w:space="0" w:color="auto"/>
        <w:bottom w:val="none" w:sz="0" w:space="0" w:color="auto"/>
        <w:right w:val="none" w:sz="0" w:space="0" w:color="auto"/>
      </w:divBdr>
    </w:div>
    <w:div w:id="294718412">
      <w:bodyDiv w:val="1"/>
      <w:marLeft w:val="0"/>
      <w:marRight w:val="0"/>
      <w:marTop w:val="0"/>
      <w:marBottom w:val="0"/>
      <w:divBdr>
        <w:top w:val="none" w:sz="0" w:space="0" w:color="auto"/>
        <w:left w:val="none" w:sz="0" w:space="0" w:color="auto"/>
        <w:bottom w:val="none" w:sz="0" w:space="0" w:color="auto"/>
        <w:right w:val="none" w:sz="0" w:space="0" w:color="auto"/>
      </w:divBdr>
    </w:div>
    <w:div w:id="296616033">
      <w:bodyDiv w:val="1"/>
      <w:marLeft w:val="0"/>
      <w:marRight w:val="0"/>
      <w:marTop w:val="0"/>
      <w:marBottom w:val="0"/>
      <w:divBdr>
        <w:top w:val="none" w:sz="0" w:space="0" w:color="auto"/>
        <w:left w:val="none" w:sz="0" w:space="0" w:color="auto"/>
        <w:bottom w:val="none" w:sz="0" w:space="0" w:color="auto"/>
        <w:right w:val="none" w:sz="0" w:space="0" w:color="auto"/>
      </w:divBdr>
    </w:div>
    <w:div w:id="296909934">
      <w:bodyDiv w:val="1"/>
      <w:marLeft w:val="0"/>
      <w:marRight w:val="0"/>
      <w:marTop w:val="0"/>
      <w:marBottom w:val="0"/>
      <w:divBdr>
        <w:top w:val="none" w:sz="0" w:space="0" w:color="auto"/>
        <w:left w:val="none" w:sz="0" w:space="0" w:color="auto"/>
        <w:bottom w:val="none" w:sz="0" w:space="0" w:color="auto"/>
        <w:right w:val="none" w:sz="0" w:space="0" w:color="auto"/>
      </w:divBdr>
    </w:div>
    <w:div w:id="300768689">
      <w:bodyDiv w:val="1"/>
      <w:marLeft w:val="0"/>
      <w:marRight w:val="0"/>
      <w:marTop w:val="0"/>
      <w:marBottom w:val="0"/>
      <w:divBdr>
        <w:top w:val="none" w:sz="0" w:space="0" w:color="auto"/>
        <w:left w:val="none" w:sz="0" w:space="0" w:color="auto"/>
        <w:bottom w:val="none" w:sz="0" w:space="0" w:color="auto"/>
        <w:right w:val="none" w:sz="0" w:space="0" w:color="auto"/>
      </w:divBdr>
    </w:div>
    <w:div w:id="303773699">
      <w:bodyDiv w:val="1"/>
      <w:marLeft w:val="0"/>
      <w:marRight w:val="0"/>
      <w:marTop w:val="0"/>
      <w:marBottom w:val="0"/>
      <w:divBdr>
        <w:top w:val="none" w:sz="0" w:space="0" w:color="auto"/>
        <w:left w:val="none" w:sz="0" w:space="0" w:color="auto"/>
        <w:bottom w:val="none" w:sz="0" w:space="0" w:color="auto"/>
        <w:right w:val="none" w:sz="0" w:space="0" w:color="auto"/>
      </w:divBdr>
    </w:div>
    <w:div w:id="303776257">
      <w:bodyDiv w:val="1"/>
      <w:marLeft w:val="0"/>
      <w:marRight w:val="0"/>
      <w:marTop w:val="0"/>
      <w:marBottom w:val="0"/>
      <w:divBdr>
        <w:top w:val="none" w:sz="0" w:space="0" w:color="auto"/>
        <w:left w:val="none" w:sz="0" w:space="0" w:color="auto"/>
        <w:bottom w:val="none" w:sz="0" w:space="0" w:color="auto"/>
        <w:right w:val="none" w:sz="0" w:space="0" w:color="auto"/>
      </w:divBdr>
    </w:div>
    <w:div w:id="304816459">
      <w:bodyDiv w:val="1"/>
      <w:marLeft w:val="0"/>
      <w:marRight w:val="0"/>
      <w:marTop w:val="0"/>
      <w:marBottom w:val="0"/>
      <w:divBdr>
        <w:top w:val="none" w:sz="0" w:space="0" w:color="auto"/>
        <w:left w:val="none" w:sz="0" w:space="0" w:color="auto"/>
        <w:bottom w:val="none" w:sz="0" w:space="0" w:color="auto"/>
        <w:right w:val="none" w:sz="0" w:space="0" w:color="auto"/>
      </w:divBdr>
    </w:div>
    <w:div w:id="306252447">
      <w:bodyDiv w:val="1"/>
      <w:marLeft w:val="0"/>
      <w:marRight w:val="0"/>
      <w:marTop w:val="0"/>
      <w:marBottom w:val="0"/>
      <w:divBdr>
        <w:top w:val="none" w:sz="0" w:space="0" w:color="auto"/>
        <w:left w:val="none" w:sz="0" w:space="0" w:color="auto"/>
        <w:bottom w:val="none" w:sz="0" w:space="0" w:color="auto"/>
        <w:right w:val="none" w:sz="0" w:space="0" w:color="auto"/>
      </w:divBdr>
    </w:div>
    <w:div w:id="306712559">
      <w:bodyDiv w:val="1"/>
      <w:marLeft w:val="0"/>
      <w:marRight w:val="0"/>
      <w:marTop w:val="0"/>
      <w:marBottom w:val="0"/>
      <w:divBdr>
        <w:top w:val="none" w:sz="0" w:space="0" w:color="auto"/>
        <w:left w:val="none" w:sz="0" w:space="0" w:color="auto"/>
        <w:bottom w:val="none" w:sz="0" w:space="0" w:color="auto"/>
        <w:right w:val="none" w:sz="0" w:space="0" w:color="auto"/>
      </w:divBdr>
    </w:div>
    <w:div w:id="306714624">
      <w:bodyDiv w:val="1"/>
      <w:marLeft w:val="0"/>
      <w:marRight w:val="0"/>
      <w:marTop w:val="0"/>
      <w:marBottom w:val="0"/>
      <w:divBdr>
        <w:top w:val="none" w:sz="0" w:space="0" w:color="auto"/>
        <w:left w:val="none" w:sz="0" w:space="0" w:color="auto"/>
        <w:bottom w:val="none" w:sz="0" w:space="0" w:color="auto"/>
        <w:right w:val="none" w:sz="0" w:space="0" w:color="auto"/>
      </w:divBdr>
    </w:div>
    <w:div w:id="307907944">
      <w:bodyDiv w:val="1"/>
      <w:marLeft w:val="0"/>
      <w:marRight w:val="0"/>
      <w:marTop w:val="0"/>
      <w:marBottom w:val="0"/>
      <w:divBdr>
        <w:top w:val="none" w:sz="0" w:space="0" w:color="auto"/>
        <w:left w:val="none" w:sz="0" w:space="0" w:color="auto"/>
        <w:bottom w:val="none" w:sz="0" w:space="0" w:color="auto"/>
        <w:right w:val="none" w:sz="0" w:space="0" w:color="auto"/>
      </w:divBdr>
    </w:div>
    <w:div w:id="309333535">
      <w:bodyDiv w:val="1"/>
      <w:marLeft w:val="0"/>
      <w:marRight w:val="0"/>
      <w:marTop w:val="0"/>
      <w:marBottom w:val="0"/>
      <w:divBdr>
        <w:top w:val="none" w:sz="0" w:space="0" w:color="auto"/>
        <w:left w:val="none" w:sz="0" w:space="0" w:color="auto"/>
        <w:bottom w:val="none" w:sz="0" w:space="0" w:color="auto"/>
        <w:right w:val="none" w:sz="0" w:space="0" w:color="auto"/>
      </w:divBdr>
    </w:div>
    <w:div w:id="309598944">
      <w:bodyDiv w:val="1"/>
      <w:marLeft w:val="0"/>
      <w:marRight w:val="0"/>
      <w:marTop w:val="0"/>
      <w:marBottom w:val="0"/>
      <w:divBdr>
        <w:top w:val="none" w:sz="0" w:space="0" w:color="auto"/>
        <w:left w:val="none" w:sz="0" w:space="0" w:color="auto"/>
        <w:bottom w:val="none" w:sz="0" w:space="0" w:color="auto"/>
        <w:right w:val="none" w:sz="0" w:space="0" w:color="auto"/>
      </w:divBdr>
    </w:div>
    <w:div w:id="310208836">
      <w:bodyDiv w:val="1"/>
      <w:marLeft w:val="0"/>
      <w:marRight w:val="0"/>
      <w:marTop w:val="0"/>
      <w:marBottom w:val="0"/>
      <w:divBdr>
        <w:top w:val="none" w:sz="0" w:space="0" w:color="auto"/>
        <w:left w:val="none" w:sz="0" w:space="0" w:color="auto"/>
        <w:bottom w:val="none" w:sz="0" w:space="0" w:color="auto"/>
        <w:right w:val="none" w:sz="0" w:space="0" w:color="auto"/>
      </w:divBdr>
    </w:div>
    <w:div w:id="315183718">
      <w:bodyDiv w:val="1"/>
      <w:marLeft w:val="0"/>
      <w:marRight w:val="0"/>
      <w:marTop w:val="0"/>
      <w:marBottom w:val="0"/>
      <w:divBdr>
        <w:top w:val="none" w:sz="0" w:space="0" w:color="auto"/>
        <w:left w:val="none" w:sz="0" w:space="0" w:color="auto"/>
        <w:bottom w:val="none" w:sz="0" w:space="0" w:color="auto"/>
        <w:right w:val="none" w:sz="0" w:space="0" w:color="auto"/>
      </w:divBdr>
    </w:div>
    <w:div w:id="315574808">
      <w:bodyDiv w:val="1"/>
      <w:marLeft w:val="0"/>
      <w:marRight w:val="0"/>
      <w:marTop w:val="0"/>
      <w:marBottom w:val="0"/>
      <w:divBdr>
        <w:top w:val="none" w:sz="0" w:space="0" w:color="auto"/>
        <w:left w:val="none" w:sz="0" w:space="0" w:color="auto"/>
        <w:bottom w:val="none" w:sz="0" w:space="0" w:color="auto"/>
        <w:right w:val="none" w:sz="0" w:space="0" w:color="auto"/>
      </w:divBdr>
    </w:div>
    <w:div w:id="317271853">
      <w:bodyDiv w:val="1"/>
      <w:marLeft w:val="0"/>
      <w:marRight w:val="0"/>
      <w:marTop w:val="0"/>
      <w:marBottom w:val="0"/>
      <w:divBdr>
        <w:top w:val="none" w:sz="0" w:space="0" w:color="auto"/>
        <w:left w:val="none" w:sz="0" w:space="0" w:color="auto"/>
        <w:bottom w:val="none" w:sz="0" w:space="0" w:color="auto"/>
        <w:right w:val="none" w:sz="0" w:space="0" w:color="auto"/>
      </w:divBdr>
    </w:div>
    <w:div w:id="317850402">
      <w:bodyDiv w:val="1"/>
      <w:marLeft w:val="0"/>
      <w:marRight w:val="0"/>
      <w:marTop w:val="0"/>
      <w:marBottom w:val="0"/>
      <w:divBdr>
        <w:top w:val="none" w:sz="0" w:space="0" w:color="auto"/>
        <w:left w:val="none" w:sz="0" w:space="0" w:color="auto"/>
        <w:bottom w:val="none" w:sz="0" w:space="0" w:color="auto"/>
        <w:right w:val="none" w:sz="0" w:space="0" w:color="auto"/>
      </w:divBdr>
    </w:div>
    <w:div w:id="318272365">
      <w:bodyDiv w:val="1"/>
      <w:marLeft w:val="0"/>
      <w:marRight w:val="0"/>
      <w:marTop w:val="0"/>
      <w:marBottom w:val="0"/>
      <w:divBdr>
        <w:top w:val="none" w:sz="0" w:space="0" w:color="auto"/>
        <w:left w:val="none" w:sz="0" w:space="0" w:color="auto"/>
        <w:bottom w:val="none" w:sz="0" w:space="0" w:color="auto"/>
        <w:right w:val="none" w:sz="0" w:space="0" w:color="auto"/>
      </w:divBdr>
    </w:div>
    <w:div w:id="320429190">
      <w:bodyDiv w:val="1"/>
      <w:marLeft w:val="0"/>
      <w:marRight w:val="0"/>
      <w:marTop w:val="0"/>
      <w:marBottom w:val="0"/>
      <w:divBdr>
        <w:top w:val="none" w:sz="0" w:space="0" w:color="auto"/>
        <w:left w:val="none" w:sz="0" w:space="0" w:color="auto"/>
        <w:bottom w:val="none" w:sz="0" w:space="0" w:color="auto"/>
        <w:right w:val="none" w:sz="0" w:space="0" w:color="auto"/>
      </w:divBdr>
    </w:div>
    <w:div w:id="325717723">
      <w:bodyDiv w:val="1"/>
      <w:marLeft w:val="0"/>
      <w:marRight w:val="0"/>
      <w:marTop w:val="0"/>
      <w:marBottom w:val="0"/>
      <w:divBdr>
        <w:top w:val="none" w:sz="0" w:space="0" w:color="auto"/>
        <w:left w:val="none" w:sz="0" w:space="0" w:color="auto"/>
        <w:bottom w:val="none" w:sz="0" w:space="0" w:color="auto"/>
        <w:right w:val="none" w:sz="0" w:space="0" w:color="auto"/>
      </w:divBdr>
    </w:div>
    <w:div w:id="327363701">
      <w:bodyDiv w:val="1"/>
      <w:marLeft w:val="0"/>
      <w:marRight w:val="0"/>
      <w:marTop w:val="0"/>
      <w:marBottom w:val="0"/>
      <w:divBdr>
        <w:top w:val="none" w:sz="0" w:space="0" w:color="auto"/>
        <w:left w:val="none" w:sz="0" w:space="0" w:color="auto"/>
        <w:bottom w:val="none" w:sz="0" w:space="0" w:color="auto"/>
        <w:right w:val="none" w:sz="0" w:space="0" w:color="auto"/>
      </w:divBdr>
    </w:div>
    <w:div w:id="328214147">
      <w:bodyDiv w:val="1"/>
      <w:marLeft w:val="0"/>
      <w:marRight w:val="0"/>
      <w:marTop w:val="0"/>
      <w:marBottom w:val="0"/>
      <w:divBdr>
        <w:top w:val="none" w:sz="0" w:space="0" w:color="auto"/>
        <w:left w:val="none" w:sz="0" w:space="0" w:color="auto"/>
        <w:bottom w:val="none" w:sz="0" w:space="0" w:color="auto"/>
        <w:right w:val="none" w:sz="0" w:space="0" w:color="auto"/>
      </w:divBdr>
    </w:div>
    <w:div w:id="330179067">
      <w:bodyDiv w:val="1"/>
      <w:marLeft w:val="0"/>
      <w:marRight w:val="0"/>
      <w:marTop w:val="0"/>
      <w:marBottom w:val="0"/>
      <w:divBdr>
        <w:top w:val="none" w:sz="0" w:space="0" w:color="auto"/>
        <w:left w:val="none" w:sz="0" w:space="0" w:color="auto"/>
        <w:bottom w:val="none" w:sz="0" w:space="0" w:color="auto"/>
        <w:right w:val="none" w:sz="0" w:space="0" w:color="auto"/>
      </w:divBdr>
    </w:div>
    <w:div w:id="331879733">
      <w:bodyDiv w:val="1"/>
      <w:marLeft w:val="0"/>
      <w:marRight w:val="0"/>
      <w:marTop w:val="0"/>
      <w:marBottom w:val="0"/>
      <w:divBdr>
        <w:top w:val="none" w:sz="0" w:space="0" w:color="auto"/>
        <w:left w:val="none" w:sz="0" w:space="0" w:color="auto"/>
        <w:bottom w:val="none" w:sz="0" w:space="0" w:color="auto"/>
        <w:right w:val="none" w:sz="0" w:space="0" w:color="auto"/>
      </w:divBdr>
    </w:div>
    <w:div w:id="332146724">
      <w:bodyDiv w:val="1"/>
      <w:marLeft w:val="0"/>
      <w:marRight w:val="0"/>
      <w:marTop w:val="0"/>
      <w:marBottom w:val="0"/>
      <w:divBdr>
        <w:top w:val="none" w:sz="0" w:space="0" w:color="auto"/>
        <w:left w:val="none" w:sz="0" w:space="0" w:color="auto"/>
        <w:bottom w:val="none" w:sz="0" w:space="0" w:color="auto"/>
        <w:right w:val="none" w:sz="0" w:space="0" w:color="auto"/>
      </w:divBdr>
    </w:div>
    <w:div w:id="334302281">
      <w:bodyDiv w:val="1"/>
      <w:marLeft w:val="0"/>
      <w:marRight w:val="0"/>
      <w:marTop w:val="0"/>
      <w:marBottom w:val="0"/>
      <w:divBdr>
        <w:top w:val="none" w:sz="0" w:space="0" w:color="auto"/>
        <w:left w:val="none" w:sz="0" w:space="0" w:color="auto"/>
        <w:bottom w:val="none" w:sz="0" w:space="0" w:color="auto"/>
        <w:right w:val="none" w:sz="0" w:space="0" w:color="auto"/>
      </w:divBdr>
    </w:div>
    <w:div w:id="335110984">
      <w:bodyDiv w:val="1"/>
      <w:marLeft w:val="0"/>
      <w:marRight w:val="0"/>
      <w:marTop w:val="0"/>
      <w:marBottom w:val="0"/>
      <w:divBdr>
        <w:top w:val="none" w:sz="0" w:space="0" w:color="auto"/>
        <w:left w:val="none" w:sz="0" w:space="0" w:color="auto"/>
        <w:bottom w:val="none" w:sz="0" w:space="0" w:color="auto"/>
        <w:right w:val="none" w:sz="0" w:space="0" w:color="auto"/>
      </w:divBdr>
    </w:div>
    <w:div w:id="335497709">
      <w:bodyDiv w:val="1"/>
      <w:marLeft w:val="0"/>
      <w:marRight w:val="0"/>
      <w:marTop w:val="0"/>
      <w:marBottom w:val="0"/>
      <w:divBdr>
        <w:top w:val="none" w:sz="0" w:space="0" w:color="auto"/>
        <w:left w:val="none" w:sz="0" w:space="0" w:color="auto"/>
        <w:bottom w:val="none" w:sz="0" w:space="0" w:color="auto"/>
        <w:right w:val="none" w:sz="0" w:space="0" w:color="auto"/>
      </w:divBdr>
    </w:div>
    <w:div w:id="336806416">
      <w:bodyDiv w:val="1"/>
      <w:marLeft w:val="0"/>
      <w:marRight w:val="0"/>
      <w:marTop w:val="0"/>
      <w:marBottom w:val="0"/>
      <w:divBdr>
        <w:top w:val="none" w:sz="0" w:space="0" w:color="auto"/>
        <w:left w:val="none" w:sz="0" w:space="0" w:color="auto"/>
        <w:bottom w:val="none" w:sz="0" w:space="0" w:color="auto"/>
        <w:right w:val="none" w:sz="0" w:space="0" w:color="auto"/>
      </w:divBdr>
    </w:div>
    <w:div w:id="338629794">
      <w:bodyDiv w:val="1"/>
      <w:marLeft w:val="0"/>
      <w:marRight w:val="0"/>
      <w:marTop w:val="0"/>
      <w:marBottom w:val="0"/>
      <w:divBdr>
        <w:top w:val="none" w:sz="0" w:space="0" w:color="auto"/>
        <w:left w:val="none" w:sz="0" w:space="0" w:color="auto"/>
        <w:bottom w:val="none" w:sz="0" w:space="0" w:color="auto"/>
        <w:right w:val="none" w:sz="0" w:space="0" w:color="auto"/>
      </w:divBdr>
    </w:div>
    <w:div w:id="339623907">
      <w:bodyDiv w:val="1"/>
      <w:marLeft w:val="0"/>
      <w:marRight w:val="0"/>
      <w:marTop w:val="0"/>
      <w:marBottom w:val="0"/>
      <w:divBdr>
        <w:top w:val="none" w:sz="0" w:space="0" w:color="auto"/>
        <w:left w:val="none" w:sz="0" w:space="0" w:color="auto"/>
        <w:bottom w:val="none" w:sz="0" w:space="0" w:color="auto"/>
        <w:right w:val="none" w:sz="0" w:space="0" w:color="auto"/>
      </w:divBdr>
    </w:div>
    <w:div w:id="340083155">
      <w:bodyDiv w:val="1"/>
      <w:marLeft w:val="0"/>
      <w:marRight w:val="0"/>
      <w:marTop w:val="0"/>
      <w:marBottom w:val="0"/>
      <w:divBdr>
        <w:top w:val="none" w:sz="0" w:space="0" w:color="auto"/>
        <w:left w:val="none" w:sz="0" w:space="0" w:color="auto"/>
        <w:bottom w:val="none" w:sz="0" w:space="0" w:color="auto"/>
        <w:right w:val="none" w:sz="0" w:space="0" w:color="auto"/>
      </w:divBdr>
    </w:div>
    <w:div w:id="343093839">
      <w:bodyDiv w:val="1"/>
      <w:marLeft w:val="0"/>
      <w:marRight w:val="0"/>
      <w:marTop w:val="0"/>
      <w:marBottom w:val="0"/>
      <w:divBdr>
        <w:top w:val="none" w:sz="0" w:space="0" w:color="auto"/>
        <w:left w:val="none" w:sz="0" w:space="0" w:color="auto"/>
        <w:bottom w:val="none" w:sz="0" w:space="0" w:color="auto"/>
        <w:right w:val="none" w:sz="0" w:space="0" w:color="auto"/>
      </w:divBdr>
    </w:div>
    <w:div w:id="346299794">
      <w:bodyDiv w:val="1"/>
      <w:marLeft w:val="0"/>
      <w:marRight w:val="0"/>
      <w:marTop w:val="0"/>
      <w:marBottom w:val="0"/>
      <w:divBdr>
        <w:top w:val="none" w:sz="0" w:space="0" w:color="auto"/>
        <w:left w:val="none" w:sz="0" w:space="0" w:color="auto"/>
        <w:bottom w:val="none" w:sz="0" w:space="0" w:color="auto"/>
        <w:right w:val="none" w:sz="0" w:space="0" w:color="auto"/>
      </w:divBdr>
    </w:div>
    <w:div w:id="346446983">
      <w:bodyDiv w:val="1"/>
      <w:marLeft w:val="0"/>
      <w:marRight w:val="0"/>
      <w:marTop w:val="0"/>
      <w:marBottom w:val="0"/>
      <w:divBdr>
        <w:top w:val="none" w:sz="0" w:space="0" w:color="auto"/>
        <w:left w:val="none" w:sz="0" w:space="0" w:color="auto"/>
        <w:bottom w:val="none" w:sz="0" w:space="0" w:color="auto"/>
        <w:right w:val="none" w:sz="0" w:space="0" w:color="auto"/>
      </w:divBdr>
    </w:div>
    <w:div w:id="347997071">
      <w:bodyDiv w:val="1"/>
      <w:marLeft w:val="0"/>
      <w:marRight w:val="0"/>
      <w:marTop w:val="0"/>
      <w:marBottom w:val="0"/>
      <w:divBdr>
        <w:top w:val="none" w:sz="0" w:space="0" w:color="auto"/>
        <w:left w:val="none" w:sz="0" w:space="0" w:color="auto"/>
        <w:bottom w:val="none" w:sz="0" w:space="0" w:color="auto"/>
        <w:right w:val="none" w:sz="0" w:space="0" w:color="auto"/>
      </w:divBdr>
    </w:div>
    <w:div w:id="349642405">
      <w:bodyDiv w:val="1"/>
      <w:marLeft w:val="0"/>
      <w:marRight w:val="0"/>
      <w:marTop w:val="0"/>
      <w:marBottom w:val="0"/>
      <w:divBdr>
        <w:top w:val="none" w:sz="0" w:space="0" w:color="auto"/>
        <w:left w:val="none" w:sz="0" w:space="0" w:color="auto"/>
        <w:bottom w:val="none" w:sz="0" w:space="0" w:color="auto"/>
        <w:right w:val="none" w:sz="0" w:space="0" w:color="auto"/>
      </w:divBdr>
    </w:div>
    <w:div w:id="352878354">
      <w:bodyDiv w:val="1"/>
      <w:marLeft w:val="0"/>
      <w:marRight w:val="0"/>
      <w:marTop w:val="0"/>
      <w:marBottom w:val="0"/>
      <w:divBdr>
        <w:top w:val="none" w:sz="0" w:space="0" w:color="auto"/>
        <w:left w:val="none" w:sz="0" w:space="0" w:color="auto"/>
        <w:bottom w:val="none" w:sz="0" w:space="0" w:color="auto"/>
        <w:right w:val="none" w:sz="0" w:space="0" w:color="auto"/>
      </w:divBdr>
    </w:div>
    <w:div w:id="353767919">
      <w:bodyDiv w:val="1"/>
      <w:marLeft w:val="0"/>
      <w:marRight w:val="0"/>
      <w:marTop w:val="0"/>
      <w:marBottom w:val="0"/>
      <w:divBdr>
        <w:top w:val="none" w:sz="0" w:space="0" w:color="auto"/>
        <w:left w:val="none" w:sz="0" w:space="0" w:color="auto"/>
        <w:bottom w:val="none" w:sz="0" w:space="0" w:color="auto"/>
        <w:right w:val="none" w:sz="0" w:space="0" w:color="auto"/>
      </w:divBdr>
    </w:div>
    <w:div w:id="354233102">
      <w:bodyDiv w:val="1"/>
      <w:marLeft w:val="0"/>
      <w:marRight w:val="0"/>
      <w:marTop w:val="0"/>
      <w:marBottom w:val="0"/>
      <w:divBdr>
        <w:top w:val="none" w:sz="0" w:space="0" w:color="auto"/>
        <w:left w:val="none" w:sz="0" w:space="0" w:color="auto"/>
        <w:bottom w:val="none" w:sz="0" w:space="0" w:color="auto"/>
        <w:right w:val="none" w:sz="0" w:space="0" w:color="auto"/>
      </w:divBdr>
    </w:div>
    <w:div w:id="354577365">
      <w:bodyDiv w:val="1"/>
      <w:marLeft w:val="0"/>
      <w:marRight w:val="0"/>
      <w:marTop w:val="0"/>
      <w:marBottom w:val="0"/>
      <w:divBdr>
        <w:top w:val="none" w:sz="0" w:space="0" w:color="auto"/>
        <w:left w:val="none" w:sz="0" w:space="0" w:color="auto"/>
        <w:bottom w:val="none" w:sz="0" w:space="0" w:color="auto"/>
        <w:right w:val="none" w:sz="0" w:space="0" w:color="auto"/>
      </w:divBdr>
    </w:div>
    <w:div w:id="357124240">
      <w:bodyDiv w:val="1"/>
      <w:marLeft w:val="0"/>
      <w:marRight w:val="0"/>
      <w:marTop w:val="0"/>
      <w:marBottom w:val="0"/>
      <w:divBdr>
        <w:top w:val="none" w:sz="0" w:space="0" w:color="auto"/>
        <w:left w:val="none" w:sz="0" w:space="0" w:color="auto"/>
        <w:bottom w:val="none" w:sz="0" w:space="0" w:color="auto"/>
        <w:right w:val="none" w:sz="0" w:space="0" w:color="auto"/>
      </w:divBdr>
    </w:div>
    <w:div w:id="357585511">
      <w:bodyDiv w:val="1"/>
      <w:marLeft w:val="0"/>
      <w:marRight w:val="0"/>
      <w:marTop w:val="0"/>
      <w:marBottom w:val="0"/>
      <w:divBdr>
        <w:top w:val="none" w:sz="0" w:space="0" w:color="auto"/>
        <w:left w:val="none" w:sz="0" w:space="0" w:color="auto"/>
        <w:bottom w:val="none" w:sz="0" w:space="0" w:color="auto"/>
        <w:right w:val="none" w:sz="0" w:space="0" w:color="auto"/>
      </w:divBdr>
    </w:div>
    <w:div w:id="359009580">
      <w:bodyDiv w:val="1"/>
      <w:marLeft w:val="0"/>
      <w:marRight w:val="0"/>
      <w:marTop w:val="0"/>
      <w:marBottom w:val="0"/>
      <w:divBdr>
        <w:top w:val="none" w:sz="0" w:space="0" w:color="auto"/>
        <w:left w:val="none" w:sz="0" w:space="0" w:color="auto"/>
        <w:bottom w:val="none" w:sz="0" w:space="0" w:color="auto"/>
        <w:right w:val="none" w:sz="0" w:space="0" w:color="auto"/>
      </w:divBdr>
    </w:div>
    <w:div w:id="361638212">
      <w:bodyDiv w:val="1"/>
      <w:marLeft w:val="0"/>
      <w:marRight w:val="0"/>
      <w:marTop w:val="0"/>
      <w:marBottom w:val="0"/>
      <w:divBdr>
        <w:top w:val="none" w:sz="0" w:space="0" w:color="auto"/>
        <w:left w:val="none" w:sz="0" w:space="0" w:color="auto"/>
        <w:bottom w:val="none" w:sz="0" w:space="0" w:color="auto"/>
        <w:right w:val="none" w:sz="0" w:space="0" w:color="auto"/>
      </w:divBdr>
    </w:div>
    <w:div w:id="362050195">
      <w:bodyDiv w:val="1"/>
      <w:marLeft w:val="0"/>
      <w:marRight w:val="0"/>
      <w:marTop w:val="0"/>
      <w:marBottom w:val="0"/>
      <w:divBdr>
        <w:top w:val="none" w:sz="0" w:space="0" w:color="auto"/>
        <w:left w:val="none" w:sz="0" w:space="0" w:color="auto"/>
        <w:bottom w:val="none" w:sz="0" w:space="0" w:color="auto"/>
        <w:right w:val="none" w:sz="0" w:space="0" w:color="auto"/>
      </w:divBdr>
    </w:div>
    <w:div w:id="363596689">
      <w:bodyDiv w:val="1"/>
      <w:marLeft w:val="0"/>
      <w:marRight w:val="0"/>
      <w:marTop w:val="0"/>
      <w:marBottom w:val="0"/>
      <w:divBdr>
        <w:top w:val="none" w:sz="0" w:space="0" w:color="auto"/>
        <w:left w:val="none" w:sz="0" w:space="0" w:color="auto"/>
        <w:bottom w:val="none" w:sz="0" w:space="0" w:color="auto"/>
        <w:right w:val="none" w:sz="0" w:space="0" w:color="auto"/>
      </w:divBdr>
    </w:div>
    <w:div w:id="366612937">
      <w:bodyDiv w:val="1"/>
      <w:marLeft w:val="0"/>
      <w:marRight w:val="0"/>
      <w:marTop w:val="0"/>
      <w:marBottom w:val="0"/>
      <w:divBdr>
        <w:top w:val="none" w:sz="0" w:space="0" w:color="auto"/>
        <w:left w:val="none" w:sz="0" w:space="0" w:color="auto"/>
        <w:bottom w:val="none" w:sz="0" w:space="0" w:color="auto"/>
        <w:right w:val="none" w:sz="0" w:space="0" w:color="auto"/>
      </w:divBdr>
    </w:div>
    <w:div w:id="367798589">
      <w:bodyDiv w:val="1"/>
      <w:marLeft w:val="0"/>
      <w:marRight w:val="0"/>
      <w:marTop w:val="0"/>
      <w:marBottom w:val="0"/>
      <w:divBdr>
        <w:top w:val="none" w:sz="0" w:space="0" w:color="auto"/>
        <w:left w:val="none" w:sz="0" w:space="0" w:color="auto"/>
        <w:bottom w:val="none" w:sz="0" w:space="0" w:color="auto"/>
        <w:right w:val="none" w:sz="0" w:space="0" w:color="auto"/>
      </w:divBdr>
    </w:div>
    <w:div w:id="369842486">
      <w:bodyDiv w:val="1"/>
      <w:marLeft w:val="0"/>
      <w:marRight w:val="0"/>
      <w:marTop w:val="0"/>
      <w:marBottom w:val="0"/>
      <w:divBdr>
        <w:top w:val="none" w:sz="0" w:space="0" w:color="auto"/>
        <w:left w:val="none" w:sz="0" w:space="0" w:color="auto"/>
        <w:bottom w:val="none" w:sz="0" w:space="0" w:color="auto"/>
        <w:right w:val="none" w:sz="0" w:space="0" w:color="auto"/>
      </w:divBdr>
    </w:div>
    <w:div w:id="372509744">
      <w:bodyDiv w:val="1"/>
      <w:marLeft w:val="0"/>
      <w:marRight w:val="0"/>
      <w:marTop w:val="0"/>
      <w:marBottom w:val="0"/>
      <w:divBdr>
        <w:top w:val="none" w:sz="0" w:space="0" w:color="auto"/>
        <w:left w:val="none" w:sz="0" w:space="0" w:color="auto"/>
        <w:bottom w:val="none" w:sz="0" w:space="0" w:color="auto"/>
        <w:right w:val="none" w:sz="0" w:space="0" w:color="auto"/>
      </w:divBdr>
    </w:div>
    <w:div w:id="372652699">
      <w:bodyDiv w:val="1"/>
      <w:marLeft w:val="0"/>
      <w:marRight w:val="0"/>
      <w:marTop w:val="0"/>
      <w:marBottom w:val="0"/>
      <w:divBdr>
        <w:top w:val="none" w:sz="0" w:space="0" w:color="auto"/>
        <w:left w:val="none" w:sz="0" w:space="0" w:color="auto"/>
        <w:bottom w:val="none" w:sz="0" w:space="0" w:color="auto"/>
        <w:right w:val="none" w:sz="0" w:space="0" w:color="auto"/>
      </w:divBdr>
    </w:div>
    <w:div w:id="374042300">
      <w:bodyDiv w:val="1"/>
      <w:marLeft w:val="0"/>
      <w:marRight w:val="0"/>
      <w:marTop w:val="0"/>
      <w:marBottom w:val="0"/>
      <w:divBdr>
        <w:top w:val="none" w:sz="0" w:space="0" w:color="auto"/>
        <w:left w:val="none" w:sz="0" w:space="0" w:color="auto"/>
        <w:bottom w:val="none" w:sz="0" w:space="0" w:color="auto"/>
        <w:right w:val="none" w:sz="0" w:space="0" w:color="auto"/>
      </w:divBdr>
    </w:div>
    <w:div w:id="374233332">
      <w:bodyDiv w:val="1"/>
      <w:marLeft w:val="0"/>
      <w:marRight w:val="0"/>
      <w:marTop w:val="0"/>
      <w:marBottom w:val="0"/>
      <w:divBdr>
        <w:top w:val="none" w:sz="0" w:space="0" w:color="auto"/>
        <w:left w:val="none" w:sz="0" w:space="0" w:color="auto"/>
        <w:bottom w:val="none" w:sz="0" w:space="0" w:color="auto"/>
        <w:right w:val="none" w:sz="0" w:space="0" w:color="auto"/>
      </w:divBdr>
    </w:div>
    <w:div w:id="375008974">
      <w:bodyDiv w:val="1"/>
      <w:marLeft w:val="0"/>
      <w:marRight w:val="0"/>
      <w:marTop w:val="0"/>
      <w:marBottom w:val="0"/>
      <w:divBdr>
        <w:top w:val="none" w:sz="0" w:space="0" w:color="auto"/>
        <w:left w:val="none" w:sz="0" w:space="0" w:color="auto"/>
        <w:bottom w:val="none" w:sz="0" w:space="0" w:color="auto"/>
        <w:right w:val="none" w:sz="0" w:space="0" w:color="auto"/>
      </w:divBdr>
    </w:div>
    <w:div w:id="377320351">
      <w:bodyDiv w:val="1"/>
      <w:marLeft w:val="0"/>
      <w:marRight w:val="0"/>
      <w:marTop w:val="0"/>
      <w:marBottom w:val="0"/>
      <w:divBdr>
        <w:top w:val="none" w:sz="0" w:space="0" w:color="auto"/>
        <w:left w:val="none" w:sz="0" w:space="0" w:color="auto"/>
        <w:bottom w:val="none" w:sz="0" w:space="0" w:color="auto"/>
        <w:right w:val="none" w:sz="0" w:space="0" w:color="auto"/>
      </w:divBdr>
    </w:div>
    <w:div w:id="378748011">
      <w:bodyDiv w:val="1"/>
      <w:marLeft w:val="0"/>
      <w:marRight w:val="0"/>
      <w:marTop w:val="0"/>
      <w:marBottom w:val="0"/>
      <w:divBdr>
        <w:top w:val="none" w:sz="0" w:space="0" w:color="auto"/>
        <w:left w:val="none" w:sz="0" w:space="0" w:color="auto"/>
        <w:bottom w:val="none" w:sz="0" w:space="0" w:color="auto"/>
        <w:right w:val="none" w:sz="0" w:space="0" w:color="auto"/>
      </w:divBdr>
    </w:div>
    <w:div w:id="380445098">
      <w:bodyDiv w:val="1"/>
      <w:marLeft w:val="0"/>
      <w:marRight w:val="0"/>
      <w:marTop w:val="0"/>
      <w:marBottom w:val="0"/>
      <w:divBdr>
        <w:top w:val="none" w:sz="0" w:space="0" w:color="auto"/>
        <w:left w:val="none" w:sz="0" w:space="0" w:color="auto"/>
        <w:bottom w:val="none" w:sz="0" w:space="0" w:color="auto"/>
        <w:right w:val="none" w:sz="0" w:space="0" w:color="auto"/>
      </w:divBdr>
    </w:div>
    <w:div w:id="383062754">
      <w:bodyDiv w:val="1"/>
      <w:marLeft w:val="0"/>
      <w:marRight w:val="0"/>
      <w:marTop w:val="0"/>
      <w:marBottom w:val="0"/>
      <w:divBdr>
        <w:top w:val="none" w:sz="0" w:space="0" w:color="auto"/>
        <w:left w:val="none" w:sz="0" w:space="0" w:color="auto"/>
        <w:bottom w:val="none" w:sz="0" w:space="0" w:color="auto"/>
        <w:right w:val="none" w:sz="0" w:space="0" w:color="auto"/>
      </w:divBdr>
    </w:div>
    <w:div w:id="383871760">
      <w:bodyDiv w:val="1"/>
      <w:marLeft w:val="0"/>
      <w:marRight w:val="0"/>
      <w:marTop w:val="0"/>
      <w:marBottom w:val="0"/>
      <w:divBdr>
        <w:top w:val="none" w:sz="0" w:space="0" w:color="auto"/>
        <w:left w:val="none" w:sz="0" w:space="0" w:color="auto"/>
        <w:bottom w:val="none" w:sz="0" w:space="0" w:color="auto"/>
        <w:right w:val="none" w:sz="0" w:space="0" w:color="auto"/>
      </w:divBdr>
    </w:div>
    <w:div w:id="389154464">
      <w:bodyDiv w:val="1"/>
      <w:marLeft w:val="0"/>
      <w:marRight w:val="0"/>
      <w:marTop w:val="0"/>
      <w:marBottom w:val="0"/>
      <w:divBdr>
        <w:top w:val="none" w:sz="0" w:space="0" w:color="auto"/>
        <w:left w:val="none" w:sz="0" w:space="0" w:color="auto"/>
        <w:bottom w:val="none" w:sz="0" w:space="0" w:color="auto"/>
        <w:right w:val="none" w:sz="0" w:space="0" w:color="auto"/>
      </w:divBdr>
    </w:div>
    <w:div w:id="389426246">
      <w:bodyDiv w:val="1"/>
      <w:marLeft w:val="0"/>
      <w:marRight w:val="0"/>
      <w:marTop w:val="0"/>
      <w:marBottom w:val="0"/>
      <w:divBdr>
        <w:top w:val="none" w:sz="0" w:space="0" w:color="auto"/>
        <w:left w:val="none" w:sz="0" w:space="0" w:color="auto"/>
        <w:bottom w:val="none" w:sz="0" w:space="0" w:color="auto"/>
        <w:right w:val="none" w:sz="0" w:space="0" w:color="auto"/>
      </w:divBdr>
    </w:div>
    <w:div w:id="393938734">
      <w:bodyDiv w:val="1"/>
      <w:marLeft w:val="0"/>
      <w:marRight w:val="0"/>
      <w:marTop w:val="0"/>
      <w:marBottom w:val="0"/>
      <w:divBdr>
        <w:top w:val="none" w:sz="0" w:space="0" w:color="auto"/>
        <w:left w:val="none" w:sz="0" w:space="0" w:color="auto"/>
        <w:bottom w:val="none" w:sz="0" w:space="0" w:color="auto"/>
        <w:right w:val="none" w:sz="0" w:space="0" w:color="auto"/>
      </w:divBdr>
    </w:div>
    <w:div w:id="395206162">
      <w:bodyDiv w:val="1"/>
      <w:marLeft w:val="0"/>
      <w:marRight w:val="0"/>
      <w:marTop w:val="0"/>
      <w:marBottom w:val="0"/>
      <w:divBdr>
        <w:top w:val="none" w:sz="0" w:space="0" w:color="auto"/>
        <w:left w:val="none" w:sz="0" w:space="0" w:color="auto"/>
        <w:bottom w:val="none" w:sz="0" w:space="0" w:color="auto"/>
        <w:right w:val="none" w:sz="0" w:space="0" w:color="auto"/>
      </w:divBdr>
    </w:div>
    <w:div w:id="396588442">
      <w:bodyDiv w:val="1"/>
      <w:marLeft w:val="0"/>
      <w:marRight w:val="0"/>
      <w:marTop w:val="0"/>
      <w:marBottom w:val="0"/>
      <w:divBdr>
        <w:top w:val="none" w:sz="0" w:space="0" w:color="auto"/>
        <w:left w:val="none" w:sz="0" w:space="0" w:color="auto"/>
        <w:bottom w:val="none" w:sz="0" w:space="0" w:color="auto"/>
        <w:right w:val="none" w:sz="0" w:space="0" w:color="auto"/>
      </w:divBdr>
    </w:div>
    <w:div w:id="398866168">
      <w:bodyDiv w:val="1"/>
      <w:marLeft w:val="0"/>
      <w:marRight w:val="0"/>
      <w:marTop w:val="0"/>
      <w:marBottom w:val="0"/>
      <w:divBdr>
        <w:top w:val="none" w:sz="0" w:space="0" w:color="auto"/>
        <w:left w:val="none" w:sz="0" w:space="0" w:color="auto"/>
        <w:bottom w:val="none" w:sz="0" w:space="0" w:color="auto"/>
        <w:right w:val="none" w:sz="0" w:space="0" w:color="auto"/>
      </w:divBdr>
    </w:div>
    <w:div w:id="398938401">
      <w:bodyDiv w:val="1"/>
      <w:marLeft w:val="0"/>
      <w:marRight w:val="0"/>
      <w:marTop w:val="0"/>
      <w:marBottom w:val="0"/>
      <w:divBdr>
        <w:top w:val="none" w:sz="0" w:space="0" w:color="auto"/>
        <w:left w:val="none" w:sz="0" w:space="0" w:color="auto"/>
        <w:bottom w:val="none" w:sz="0" w:space="0" w:color="auto"/>
        <w:right w:val="none" w:sz="0" w:space="0" w:color="auto"/>
      </w:divBdr>
    </w:div>
    <w:div w:id="399522732">
      <w:bodyDiv w:val="1"/>
      <w:marLeft w:val="0"/>
      <w:marRight w:val="0"/>
      <w:marTop w:val="0"/>
      <w:marBottom w:val="0"/>
      <w:divBdr>
        <w:top w:val="none" w:sz="0" w:space="0" w:color="auto"/>
        <w:left w:val="none" w:sz="0" w:space="0" w:color="auto"/>
        <w:bottom w:val="none" w:sz="0" w:space="0" w:color="auto"/>
        <w:right w:val="none" w:sz="0" w:space="0" w:color="auto"/>
      </w:divBdr>
    </w:div>
    <w:div w:id="400299718">
      <w:bodyDiv w:val="1"/>
      <w:marLeft w:val="0"/>
      <w:marRight w:val="0"/>
      <w:marTop w:val="0"/>
      <w:marBottom w:val="0"/>
      <w:divBdr>
        <w:top w:val="none" w:sz="0" w:space="0" w:color="auto"/>
        <w:left w:val="none" w:sz="0" w:space="0" w:color="auto"/>
        <w:bottom w:val="none" w:sz="0" w:space="0" w:color="auto"/>
        <w:right w:val="none" w:sz="0" w:space="0" w:color="auto"/>
      </w:divBdr>
    </w:div>
    <w:div w:id="400719852">
      <w:bodyDiv w:val="1"/>
      <w:marLeft w:val="0"/>
      <w:marRight w:val="0"/>
      <w:marTop w:val="0"/>
      <w:marBottom w:val="0"/>
      <w:divBdr>
        <w:top w:val="none" w:sz="0" w:space="0" w:color="auto"/>
        <w:left w:val="none" w:sz="0" w:space="0" w:color="auto"/>
        <w:bottom w:val="none" w:sz="0" w:space="0" w:color="auto"/>
        <w:right w:val="none" w:sz="0" w:space="0" w:color="auto"/>
      </w:divBdr>
    </w:div>
    <w:div w:id="403383254">
      <w:bodyDiv w:val="1"/>
      <w:marLeft w:val="0"/>
      <w:marRight w:val="0"/>
      <w:marTop w:val="0"/>
      <w:marBottom w:val="0"/>
      <w:divBdr>
        <w:top w:val="none" w:sz="0" w:space="0" w:color="auto"/>
        <w:left w:val="none" w:sz="0" w:space="0" w:color="auto"/>
        <w:bottom w:val="none" w:sz="0" w:space="0" w:color="auto"/>
        <w:right w:val="none" w:sz="0" w:space="0" w:color="auto"/>
      </w:divBdr>
    </w:div>
    <w:div w:id="403602360">
      <w:bodyDiv w:val="1"/>
      <w:marLeft w:val="0"/>
      <w:marRight w:val="0"/>
      <w:marTop w:val="0"/>
      <w:marBottom w:val="0"/>
      <w:divBdr>
        <w:top w:val="none" w:sz="0" w:space="0" w:color="auto"/>
        <w:left w:val="none" w:sz="0" w:space="0" w:color="auto"/>
        <w:bottom w:val="none" w:sz="0" w:space="0" w:color="auto"/>
        <w:right w:val="none" w:sz="0" w:space="0" w:color="auto"/>
      </w:divBdr>
    </w:div>
    <w:div w:id="408044773">
      <w:bodyDiv w:val="1"/>
      <w:marLeft w:val="0"/>
      <w:marRight w:val="0"/>
      <w:marTop w:val="0"/>
      <w:marBottom w:val="0"/>
      <w:divBdr>
        <w:top w:val="none" w:sz="0" w:space="0" w:color="auto"/>
        <w:left w:val="none" w:sz="0" w:space="0" w:color="auto"/>
        <w:bottom w:val="none" w:sz="0" w:space="0" w:color="auto"/>
        <w:right w:val="none" w:sz="0" w:space="0" w:color="auto"/>
      </w:divBdr>
    </w:div>
    <w:div w:id="413938058">
      <w:bodyDiv w:val="1"/>
      <w:marLeft w:val="0"/>
      <w:marRight w:val="0"/>
      <w:marTop w:val="0"/>
      <w:marBottom w:val="0"/>
      <w:divBdr>
        <w:top w:val="none" w:sz="0" w:space="0" w:color="auto"/>
        <w:left w:val="none" w:sz="0" w:space="0" w:color="auto"/>
        <w:bottom w:val="none" w:sz="0" w:space="0" w:color="auto"/>
        <w:right w:val="none" w:sz="0" w:space="0" w:color="auto"/>
      </w:divBdr>
    </w:div>
    <w:div w:id="417097872">
      <w:bodyDiv w:val="1"/>
      <w:marLeft w:val="0"/>
      <w:marRight w:val="0"/>
      <w:marTop w:val="0"/>
      <w:marBottom w:val="0"/>
      <w:divBdr>
        <w:top w:val="none" w:sz="0" w:space="0" w:color="auto"/>
        <w:left w:val="none" w:sz="0" w:space="0" w:color="auto"/>
        <w:bottom w:val="none" w:sz="0" w:space="0" w:color="auto"/>
        <w:right w:val="none" w:sz="0" w:space="0" w:color="auto"/>
      </w:divBdr>
    </w:div>
    <w:div w:id="422453423">
      <w:bodyDiv w:val="1"/>
      <w:marLeft w:val="0"/>
      <w:marRight w:val="0"/>
      <w:marTop w:val="0"/>
      <w:marBottom w:val="0"/>
      <w:divBdr>
        <w:top w:val="none" w:sz="0" w:space="0" w:color="auto"/>
        <w:left w:val="none" w:sz="0" w:space="0" w:color="auto"/>
        <w:bottom w:val="none" w:sz="0" w:space="0" w:color="auto"/>
        <w:right w:val="none" w:sz="0" w:space="0" w:color="auto"/>
      </w:divBdr>
    </w:div>
    <w:div w:id="422529232">
      <w:bodyDiv w:val="1"/>
      <w:marLeft w:val="0"/>
      <w:marRight w:val="0"/>
      <w:marTop w:val="0"/>
      <w:marBottom w:val="0"/>
      <w:divBdr>
        <w:top w:val="none" w:sz="0" w:space="0" w:color="auto"/>
        <w:left w:val="none" w:sz="0" w:space="0" w:color="auto"/>
        <w:bottom w:val="none" w:sz="0" w:space="0" w:color="auto"/>
        <w:right w:val="none" w:sz="0" w:space="0" w:color="auto"/>
      </w:divBdr>
    </w:div>
    <w:div w:id="423188722">
      <w:bodyDiv w:val="1"/>
      <w:marLeft w:val="0"/>
      <w:marRight w:val="0"/>
      <w:marTop w:val="0"/>
      <w:marBottom w:val="0"/>
      <w:divBdr>
        <w:top w:val="none" w:sz="0" w:space="0" w:color="auto"/>
        <w:left w:val="none" w:sz="0" w:space="0" w:color="auto"/>
        <w:bottom w:val="none" w:sz="0" w:space="0" w:color="auto"/>
        <w:right w:val="none" w:sz="0" w:space="0" w:color="auto"/>
      </w:divBdr>
    </w:div>
    <w:div w:id="425928794">
      <w:bodyDiv w:val="1"/>
      <w:marLeft w:val="0"/>
      <w:marRight w:val="0"/>
      <w:marTop w:val="0"/>
      <w:marBottom w:val="0"/>
      <w:divBdr>
        <w:top w:val="none" w:sz="0" w:space="0" w:color="auto"/>
        <w:left w:val="none" w:sz="0" w:space="0" w:color="auto"/>
        <w:bottom w:val="none" w:sz="0" w:space="0" w:color="auto"/>
        <w:right w:val="none" w:sz="0" w:space="0" w:color="auto"/>
      </w:divBdr>
    </w:div>
    <w:div w:id="427972729">
      <w:bodyDiv w:val="1"/>
      <w:marLeft w:val="0"/>
      <w:marRight w:val="0"/>
      <w:marTop w:val="0"/>
      <w:marBottom w:val="0"/>
      <w:divBdr>
        <w:top w:val="none" w:sz="0" w:space="0" w:color="auto"/>
        <w:left w:val="none" w:sz="0" w:space="0" w:color="auto"/>
        <w:bottom w:val="none" w:sz="0" w:space="0" w:color="auto"/>
        <w:right w:val="none" w:sz="0" w:space="0" w:color="auto"/>
      </w:divBdr>
    </w:div>
    <w:div w:id="429087930">
      <w:bodyDiv w:val="1"/>
      <w:marLeft w:val="0"/>
      <w:marRight w:val="0"/>
      <w:marTop w:val="0"/>
      <w:marBottom w:val="0"/>
      <w:divBdr>
        <w:top w:val="none" w:sz="0" w:space="0" w:color="auto"/>
        <w:left w:val="none" w:sz="0" w:space="0" w:color="auto"/>
        <w:bottom w:val="none" w:sz="0" w:space="0" w:color="auto"/>
        <w:right w:val="none" w:sz="0" w:space="0" w:color="auto"/>
      </w:divBdr>
    </w:div>
    <w:div w:id="429200889">
      <w:bodyDiv w:val="1"/>
      <w:marLeft w:val="0"/>
      <w:marRight w:val="0"/>
      <w:marTop w:val="0"/>
      <w:marBottom w:val="0"/>
      <w:divBdr>
        <w:top w:val="none" w:sz="0" w:space="0" w:color="auto"/>
        <w:left w:val="none" w:sz="0" w:space="0" w:color="auto"/>
        <w:bottom w:val="none" w:sz="0" w:space="0" w:color="auto"/>
        <w:right w:val="none" w:sz="0" w:space="0" w:color="auto"/>
      </w:divBdr>
    </w:div>
    <w:div w:id="431752165">
      <w:bodyDiv w:val="1"/>
      <w:marLeft w:val="0"/>
      <w:marRight w:val="0"/>
      <w:marTop w:val="0"/>
      <w:marBottom w:val="0"/>
      <w:divBdr>
        <w:top w:val="none" w:sz="0" w:space="0" w:color="auto"/>
        <w:left w:val="none" w:sz="0" w:space="0" w:color="auto"/>
        <w:bottom w:val="none" w:sz="0" w:space="0" w:color="auto"/>
        <w:right w:val="none" w:sz="0" w:space="0" w:color="auto"/>
      </w:divBdr>
    </w:div>
    <w:div w:id="433788937">
      <w:bodyDiv w:val="1"/>
      <w:marLeft w:val="0"/>
      <w:marRight w:val="0"/>
      <w:marTop w:val="0"/>
      <w:marBottom w:val="0"/>
      <w:divBdr>
        <w:top w:val="none" w:sz="0" w:space="0" w:color="auto"/>
        <w:left w:val="none" w:sz="0" w:space="0" w:color="auto"/>
        <w:bottom w:val="none" w:sz="0" w:space="0" w:color="auto"/>
        <w:right w:val="none" w:sz="0" w:space="0" w:color="auto"/>
      </w:divBdr>
    </w:div>
    <w:div w:id="436288691">
      <w:bodyDiv w:val="1"/>
      <w:marLeft w:val="0"/>
      <w:marRight w:val="0"/>
      <w:marTop w:val="0"/>
      <w:marBottom w:val="0"/>
      <w:divBdr>
        <w:top w:val="none" w:sz="0" w:space="0" w:color="auto"/>
        <w:left w:val="none" w:sz="0" w:space="0" w:color="auto"/>
        <w:bottom w:val="none" w:sz="0" w:space="0" w:color="auto"/>
        <w:right w:val="none" w:sz="0" w:space="0" w:color="auto"/>
      </w:divBdr>
    </w:div>
    <w:div w:id="437260895">
      <w:bodyDiv w:val="1"/>
      <w:marLeft w:val="0"/>
      <w:marRight w:val="0"/>
      <w:marTop w:val="0"/>
      <w:marBottom w:val="0"/>
      <w:divBdr>
        <w:top w:val="none" w:sz="0" w:space="0" w:color="auto"/>
        <w:left w:val="none" w:sz="0" w:space="0" w:color="auto"/>
        <w:bottom w:val="none" w:sz="0" w:space="0" w:color="auto"/>
        <w:right w:val="none" w:sz="0" w:space="0" w:color="auto"/>
      </w:divBdr>
    </w:div>
    <w:div w:id="437528240">
      <w:bodyDiv w:val="1"/>
      <w:marLeft w:val="0"/>
      <w:marRight w:val="0"/>
      <w:marTop w:val="0"/>
      <w:marBottom w:val="0"/>
      <w:divBdr>
        <w:top w:val="none" w:sz="0" w:space="0" w:color="auto"/>
        <w:left w:val="none" w:sz="0" w:space="0" w:color="auto"/>
        <w:bottom w:val="none" w:sz="0" w:space="0" w:color="auto"/>
        <w:right w:val="none" w:sz="0" w:space="0" w:color="auto"/>
      </w:divBdr>
    </w:div>
    <w:div w:id="440732755">
      <w:bodyDiv w:val="1"/>
      <w:marLeft w:val="0"/>
      <w:marRight w:val="0"/>
      <w:marTop w:val="0"/>
      <w:marBottom w:val="0"/>
      <w:divBdr>
        <w:top w:val="none" w:sz="0" w:space="0" w:color="auto"/>
        <w:left w:val="none" w:sz="0" w:space="0" w:color="auto"/>
        <w:bottom w:val="none" w:sz="0" w:space="0" w:color="auto"/>
        <w:right w:val="none" w:sz="0" w:space="0" w:color="auto"/>
      </w:divBdr>
    </w:div>
    <w:div w:id="440803289">
      <w:bodyDiv w:val="1"/>
      <w:marLeft w:val="0"/>
      <w:marRight w:val="0"/>
      <w:marTop w:val="0"/>
      <w:marBottom w:val="0"/>
      <w:divBdr>
        <w:top w:val="none" w:sz="0" w:space="0" w:color="auto"/>
        <w:left w:val="none" w:sz="0" w:space="0" w:color="auto"/>
        <w:bottom w:val="none" w:sz="0" w:space="0" w:color="auto"/>
        <w:right w:val="none" w:sz="0" w:space="0" w:color="auto"/>
      </w:divBdr>
    </w:div>
    <w:div w:id="441649565">
      <w:bodyDiv w:val="1"/>
      <w:marLeft w:val="0"/>
      <w:marRight w:val="0"/>
      <w:marTop w:val="0"/>
      <w:marBottom w:val="0"/>
      <w:divBdr>
        <w:top w:val="none" w:sz="0" w:space="0" w:color="auto"/>
        <w:left w:val="none" w:sz="0" w:space="0" w:color="auto"/>
        <w:bottom w:val="none" w:sz="0" w:space="0" w:color="auto"/>
        <w:right w:val="none" w:sz="0" w:space="0" w:color="auto"/>
      </w:divBdr>
    </w:div>
    <w:div w:id="442501783">
      <w:bodyDiv w:val="1"/>
      <w:marLeft w:val="0"/>
      <w:marRight w:val="0"/>
      <w:marTop w:val="0"/>
      <w:marBottom w:val="0"/>
      <w:divBdr>
        <w:top w:val="none" w:sz="0" w:space="0" w:color="auto"/>
        <w:left w:val="none" w:sz="0" w:space="0" w:color="auto"/>
        <w:bottom w:val="none" w:sz="0" w:space="0" w:color="auto"/>
        <w:right w:val="none" w:sz="0" w:space="0" w:color="auto"/>
      </w:divBdr>
    </w:div>
    <w:div w:id="445538038">
      <w:bodyDiv w:val="1"/>
      <w:marLeft w:val="0"/>
      <w:marRight w:val="0"/>
      <w:marTop w:val="0"/>
      <w:marBottom w:val="0"/>
      <w:divBdr>
        <w:top w:val="none" w:sz="0" w:space="0" w:color="auto"/>
        <w:left w:val="none" w:sz="0" w:space="0" w:color="auto"/>
        <w:bottom w:val="none" w:sz="0" w:space="0" w:color="auto"/>
        <w:right w:val="none" w:sz="0" w:space="0" w:color="auto"/>
      </w:divBdr>
    </w:div>
    <w:div w:id="445734041">
      <w:bodyDiv w:val="1"/>
      <w:marLeft w:val="0"/>
      <w:marRight w:val="0"/>
      <w:marTop w:val="0"/>
      <w:marBottom w:val="0"/>
      <w:divBdr>
        <w:top w:val="none" w:sz="0" w:space="0" w:color="auto"/>
        <w:left w:val="none" w:sz="0" w:space="0" w:color="auto"/>
        <w:bottom w:val="none" w:sz="0" w:space="0" w:color="auto"/>
        <w:right w:val="none" w:sz="0" w:space="0" w:color="auto"/>
      </w:divBdr>
    </w:div>
    <w:div w:id="448012498">
      <w:bodyDiv w:val="1"/>
      <w:marLeft w:val="0"/>
      <w:marRight w:val="0"/>
      <w:marTop w:val="0"/>
      <w:marBottom w:val="0"/>
      <w:divBdr>
        <w:top w:val="none" w:sz="0" w:space="0" w:color="auto"/>
        <w:left w:val="none" w:sz="0" w:space="0" w:color="auto"/>
        <w:bottom w:val="none" w:sz="0" w:space="0" w:color="auto"/>
        <w:right w:val="none" w:sz="0" w:space="0" w:color="auto"/>
      </w:divBdr>
    </w:div>
    <w:div w:id="449789712">
      <w:bodyDiv w:val="1"/>
      <w:marLeft w:val="0"/>
      <w:marRight w:val="0"/>
      <w:marTop w:val="0"/>
      <w:marBottom w:val="0"/>
      <w:divBdr>
        <w:top w:val="none" w:sz="0" w:space="0" w:color="auto"/>
        <w:left w:val="none" w:sz="0" w:space="0" w:color="auto"/>
        <w:bottom w:val="none" w:sz="0" w:space="0" w:color="auto"/>
        <w:right w:val="none" w:sz="0" w:space="0" w:color="auto"/>
      </w:divBdr>
    </w:div>
    <w:div w:id="451482931">
      <w:bodyDiv w:val="1"/>
      <w:marLeft w:val="0"/>
      <w:marRight w:val="0"/>
      <w:marTop w:val="0"/>
      <w:marBottom w:val="0"/>
      <w:divBdr>
        <w:top w:val="none" w:sz="0" w:space="0" w:color="auto"/>
        <w:left w:val="none" w:sz="0" w:space="0" w:color="auto"/>
        <w:bottom w:val="none" w:sz="0" w:space="0" w:color="auto"/>
        <w:right w:val="none" w:sz="0" w:space="0" w:color="auto"/>
      </w:divBdr>
    </w:div>
    <w:div w:id="451637138">
      <w:bodyDiv w:val="1"/>
      <w:marLeft w:val="0"/>
      <w:marRight w:val="0"/>
      <w:marTop w:val="0"/>
      <w:marBottom w:val="0"/>
      <w:divBdr>
        <w:top w:val="none" w:sz="0" w:space="0" w:color="auto"/>
        <w:left w:val="none" w:sz="0" w:space="0" w:color="auto"/>
        <w:bottom w:val="none" w:sz="0" w:space="0" w:color="auto"/>
        <w:right w:val="none" w:sz="0" w:space="0" w:color="auto"/>
      </w:divBdr>
    </w:div>
    <w:div w:id="455177214">
      <w:bodyDiv w:val="1"/>
      <w:marLeft w:val="0"/>
      <w:marRight w:val="0"/>
      <w:marTop w:val="0"/>
      <w:marBottom w:val="0"/>
      <w:divBdr>
        <w:top w:val="none" w:sz="0" w:space="0" w:color="auto"/>
        <w:left w:val="none" w:sz="0" w:space="0" w:color="auto"/>
        <w:bottom w:val="none" w:sz="0" w:space="0" w:color="auto"/>
        <w:right w:val="none" w:sz="0" w:space="0" w:color="auto"/>
      </w:divBdr>
    </w:div>
    <w:div w:id="455216374">
      <w:bodyDiv w:val="1"/>
      <w:marLeft w:val="0"/>
      <w:marRight w:val="0"/>
      <w:marTop w:val="0"/>
      <w:marBottom w:val="0"/>
      <w:divBdr>
        <w:top w:val="none" w:sz="0" w:space="0" w:color="auto"/>
        <w:left w:val="none" w:sz="0" w:space="0" w:color="auto"/>
        <w:bottom w:val="none" w:sz="0" w:space="0" w:color="auto"/>
        <w:right w:val="none" w:sz="0" w:space="0" w:color="auto"/>
      </w:divBdr>
    </w:div>
    <w:div w:id="457114427">
      <w:bodyDiv w:val="1"/>
      <w:marLeft w:val="0"/>
      <w:marRight w:val="0"/>
      <w:marTop w:val="0"/>
      <w:marBottom w:val="0"/>
      <w:divBdr>
        <w:top w:val="none" w:sz="0" w:space="0" w:color="auto"/>
        <w:left w:val="none" w:sz="0" w:space="0" w:color="auto"/>
        <w:bottom w:val="none" w:sz="0" w:space="0" w:color="auto"/>
        <w:right w:val="none" w:sz="0" w:space="0" w:color="auto"/>
      </w:divBdr>
    </w:div>
    <w:div w:id="457920338">
      <w:bodyDiv w:val="1"/>
      <w:marLeft w:val="0"/>
      <w:marRight w:val="0"/>
      <w:marTop w:val="0"/>
      <w:marBottom w:val="0"/>
      <w:divBdr>
        <w:top w:val="none" w:sz="0" w:space="0" w:color="auto"/>
        <w:left w:val="none" w:sz="0" w:space="0" w:color="auto"/>
        <w:bottom w:val="none" w:sz="0" w:space="0" w:color="auto"/>
        <w:right w:val="none" w:sz="0" w:space="0" w:color="auto"/>
      </w:divBdr>
    </w:div>
    <w:div w:id="460224696">
      <w:bodyDiv w:val="1"/>
      <w:marLeft w:val="0"/>
      <w:marRight w:val="0"/>
      <w:marTop w:val="0"/>
      <w:marBottom w:val="0"/>
      <w:divBdr>
        <w:top w:val="none" w:sz="0" w:space="0" w:color="auto"/>
        <w:left w:val="none" w:sz="0" w:space="0" w:color="auto"/>
        <w:bottom w:val="none" w:sz="0" w:space="0" w:color="auto"/>
        <w:right w:val="none" w:sz="0" w:space="0" w:color="auto"/>
      </w:divBdr>
    </w:div>
    <w:div w:id="462502597">
      <w:bodyDiv w:val="1"/>
      <w:marLeft w:val="0"/>
      <w:marRight w:val="0"/>
      <w:marTop w:val="0"/>
      <w:marBottom w:val="0"/>
      <w:divBdr>
        <w:top w:val="none" w:sz="0" w:space="0" w:color="auto"/>
        <w:left w:val="none" w:sz="0" w:space="0" w:color="auto"/>
        <w:bottom w:val="none" w:sz="0" w:space="0" w:color="auto"/>
        <w:right w:val="none" w:sz="0" w:space="0" w:color="auto"/>
      </w:divBdr>
    </w:div>
    <w:div w:id="462815996">
      <w:bodyDiv w:val="1"/>
      <w:marLeft w:val="0"/>
      <w:marRight w:val="0"/>
      <w:marTop w:val="0"/>
      <w:marBottom w:val="0"/>
      <w:divBdr>
        <w:top w:val="none" w:sz="0" w:space="0" w:color="auto"/>
        <w:left w:val="none" w:sz="0" w:space="0" w:color="auto"/>
        <w:bottom w:val="none" w:sz="0" w:space="0" w:color="auto"/>
        <w:right w:val="none" w:sz="0" w:space="0" w:color="auto"/>
      </w:divBdr>
    </w:div>
    <w:div w:id="466052452">
      <w:bodyDiv w:val="1"/>
      <w:marLeft w:val="0"/>
      <w:marRight w:val="0"/>
      <w:marTop w:val="0"/>
      <w:marBottom w:val="0"/>
      <w:divBdr>
        <w:top w:val="none" w:sz="0" w:space="0" w:color="auto"/>
        <w:left w:val="none" w:sz="0" w:space="0" w:color="auto"/>
        <w:bottom w:val="none" w:sz="0" w:space="0" w:color="auto"/>
        <w:right w:val="none" w:sz="0" w:space="0" w:color="auto"/>
      </w:divBdr>
    </w:div>
    <w:div w:id="466123183">
      <w:bodyDiv w:val="1"/>
      <w:marLeft w:val="0"/>
      <w:marRight w:val="0"/>
      <w:marTop w:val="0"/>
      <w:marBottom w:val="0"/>
      <w:divBdr>
        <w:top w:val="none" w:sz="0" w:space="0" w:color="auto"/>
        <w:left w:val="none" w:sz="0" w:space="0" w:color="auto"/>
        <w:bottom w:val="none" w:sz="0" w:space="0" w:color="auto"/>
        <w:right w:val="none" w:sz="0" w:space="0" w:color="auto"/>
      </w:divBdr>
    </w:div>
    <w:div w:id="466168825">
      <w:bodyDiv w:val="1"/>
      <w:marLeft w:val="0"/>
      <w:marRight w:val="0"/>
      <w:marTop w:val="0"/>
      <w:marBottom w:val="0"/>
      <w:divBdr>
        <w:top w:val="none" w:sz="0" w:space="0" w:color="auto"/>
        <w:left w:val="none" w:sz="0" w:space="0" w:color="auto"/>
        <w:bottom w:val="none" w:sz="0" w:space="0" w:color="auto"/>
        <w:right w:val="none" w:sz="0" w:space="0" w:color="auto"/>
      </w:divBdr>
    </w:div>
    <w:div w:id="469252987">
      <w:bodyDiv w:val="1"/>
      <w:marLeft w:val="0"/>
      <w:marRight w:val="0"/>
      <w:marTop w:val="0"/>
      <w:marBottom w:val="0"/>
      <w:divBdr>
        <w:top w:val="none" w:sz="0" w:space="0" w:color="auto"/>
        <w:left w:val="none" w:sz="0" w:space="0" w:color="auto"/>
        <w:bottom w:val="none" w:sz="0" w:space="0" w:color="auto"/>
        <w:right w:val="none" w:sz="0" w:space="0" w:color="auto"/>
      </w:divBdr>
    </w:div>
    <w:div w:id="469515386">
      <w:bodyDiv w:val="1"/>
      <w:marLeft w:val="0"/>
      <w:marRight w:val="0"/>
      <w:marTop w:val="0"/>
      <w:marBottom w:val="0"/>
      <w:divBdr>
        <w:top w:val="none" w:sz="0" w:space="0" w:color="auto"/>
        <w:left w:val="none" w:sz="0" w:space="0" w:color="auto"/>
        <w:bottom w:val="none" w:sz="0" w:space="0" w:color="auto"/>
        <w:right w:val="none" w:sz="0" w:space="0" w:color="auto"/>
      </w:divBdr>
    </w:div>
    <w:div w:id="469830681">
      <w:bodyDiv w:val="1"/>
      <w:marLeft w:val="0"/>
      <w:marRight w:val="0"/>
      <w:marTop w:val="0"/>
      <w:marBottom w:val="0"/>
      <w:divBdr>
        <w:top w:val="none" w:sz="0" w:space="0" w:color="auto"/>
        <w:left w:val="none" w:sz="0" w:space="0" w:color="auto"/>
        <w:bottom w:val="none" w:sz="0" w:space="0" w:color="auto"/>
        <w:right w:val="none" w:sz="0" w:space="0" w:color="auto"/>
      </w:divBdr>
    </w:div>
    <w:div w:id="470833337">
      <w:bodyDiv w:val="1"/>
      <w:marLeft w:val="0"/>
      <w:marRight w:val="0"/>
      <w:marTop w:val="0"/>
      <w:marBottom w:val="0"/>
      <w:divBdr>
        <w:top w:val="none" w:sz="0" w:space="0" w:color="auto"/>
        <w:left w:val="none" w:sz="0" w:space="0" w:color="auto"/>
        <w:bottom w:val="none" w:sz="0" w:space="0" w:color="auto"/>
        <w:right w:val="none" w:sz="0" w:space="0" w:color="auto"/>
      </w:divBdr>
    </w:div>
    <w:div w:id="471676521">
      <w:bodyDiv w:val="1"/>
      <w:marLeft w:val="0"/>
      <w:marRight w:val="0"/>
      <w:marTop w:val="0"/>
      <w:marBottom w:val="0"/>
      <w:divBdr>
        <w:top w:val="none" w:sz="0" w:space="0" w:color="auto"/>
        <w:left w:val="none" w:sz="0" w:space="0" w:color="auto"/>
        <w:bottom w:val="none" w:sz="0" w:space="0" w:color="auto"/>
        <w:right w:val="none" w:sz="0" w:space="0" w:color="auto"/>
      </w:divBdr>
    </w:div>
    <w:div w:id="472605363">
      <w:bodyDiv w:val="1"/>
      <w:marLeft w:val="0"/>
      <w:marRight w:val="0"/>
      <w:marTop w:val="0"/>
      <w:marBottom w:val="0"/>
      <w:divBdr>
        <w:top w:val="none" w:sz="0" w:space="0" w:color="auto"/>
        <w:left w:val="none" w:sz="0" w:space="0" w:color="auto"/>
        <w:bottom w:val="none" w:sz="0" w:space="0" w:color="auto"/>
        <w:right w:val="none" w:sz="0" w:space="0" w:color="auto"/>
      </w:divBdr>
    </w:div>
    <w:div w:id="473446590">
      <w:bodyDiv w:val="1"/>
      <w:marLeft w:val="0"/>
      <w:marRight w:val="0"/>
      <w:marTop w:val="0"/>
      <w:marBottom w:val="0"/>
      <w:divBdr>
        <w:top w:val="none" w:sz="0" w:space="0" w:color="auto"/>
        <w:left w:val="none" w:sz="0" w:space="0" w:color="auto"/>
        <w:bottom w:val="none" w:sz="0" w:space="0" w:color="auto"/>
        <w:right w:val="none" w:sz="0" w:space="0" w:color="auto"/>
      </w:divBdr>
    </w:div>
    <w:div w:id="475682797">
      <w:bodyDiv w:val="1"/>
      <w:marLeft w:val="0"/>
      <w:marRight w:val="0"/>
      <w:marTop w:val="0"/>
      <w:marBottom w:val="0"/>
      <w:divBdr>
        <w:top w:val="none" w:sz="0" w:space="0" w:color="auto"/>
        <w:left w:val="none" w:sz="0" w:space="0" w:color="auto"/>
        <w:bottom w:val="none" w:sz="0" w:space="0" w:color="auto"/>
        <w:right w:val="none" w:sz="0" w:space="0" w:color="auto"/>
      </w:divBdr>
    </w:div>
    <w:div w:id="476460605">
      <w:bodyDiv w:val="1"/>
      <w:marLeft w:val="0"/>
      <w:marRight w:val="0"/>
      <w:marTop w:val="0"/>
      <w:marBottom w:val="0"/>
      <w:divBdr>
        <w:top w:val="none" w:sz="0" w:space="0" w:color="auto"/>
        <w:left w:val="none" w:sz="0" w:space="0" w:color="auto"/>
        <w:bottom w:val="none" w:sz="0" w:space="0" w:color="auto"/>
        <w:right w:val="none" w:sz="0" w:space="0" w:color="auto"/>
      </w:divBdr>
    </w:div>
    <w:div w:id="478546224">
      <w:bodyDiv w:val="1"/>
      <w:marLeft w:val="0"/>
      <w:marRight w:val="0"/>
      <w:marTop w:val="0"/>
      <w:marBottom w:val="0"/>
      <w:divBdr>
        <w:top w:val="none" w:sz="0" w:space="0" w:color="auto"/>
        <w:left w:val="none" w:sz="0" w:space="0" w:color="auto"/>
        <w:bottom w:val="none" w:sz="0" w:space="0" w:color="auto"/>
        <w:right w:val="none" w:sz="0" w:space="0" w:color="auto"/>
      </w:divBdr>
    </w:div>
    <w:div w:id="479006316">
      <w:bodyDiv w:val="1"/>
      <w:marLeft w:val="0"/>
      <w:marRight w:val="0"/>
      <w:marTop w:val="0"/>
      <w:marBottom w:val="0"/>
      <w:divBdr>
        <w:top w:val="none" w:sz="0" w:space="0" w:color="auto"/>
        <w:left w:val="none" w:sz="0" w:space="0" w:color="auto"/>
        <w:bottom w:val="none" w:sz="0" w:space="0" w:color="auto"/>
        <w:right w:val="none" w:sz="0" w:space="0" w:color="auto"/>
      </w:divBdr>
    </w:div>
    <w:div w:id="479611978">
      <w:bodyDiv w:val="1"/>
      <w:marLeft w:val="0"/>
      <w:marRight w:val="0"/>
      <w:marTop w:val="0"/>
      <w:marBottom w:val="0"/>
      <w:divBdr>
        <w:top w:val="none" w:sz="0" w:space="0" w:color="auto"/>
        <w:left w:val="none" w:sz="0" w:space="0" w:color="auto"/>
        <w:bottom w:val="none" w:sz="0" w:space="0" w:color="auto"/>
        <w:right w:val="none" w:sz="0" w:space="0" w:color="auto"/>
      </w:divBdr>
    </w:div>
    <w:div w:id="481387720">
      <w:bodyDiv w:val="1"/>
      <w:marLeft w:val="0"/>
      <w:marRight w:val="0"/>
      <w:marTop w:val="0"/>
      <w:marBottom w:val="0"/>
      <w:divBdr>
        <w:top w:val="none" w:sz="0" w:space="0" w:color="auto"/>
        <w:left w:val="none" w:sz="0" w:space="0" w:color="auto"/>
        <w:bottom w:val="none" w:sz="0" w:space="0" w:color="auto"/>
        <w:right w:val="none" w:sz="0" w:space="0" w:color="auto"/>
      </w:divBdr>
    </w:div>
    <w:div w:id="482162368">
      <w:bodyDiv w:val="1"/>
      <w:marLeft w:val="0"/>
      <w:marRight w:val="0"/>
      <w:marTop w:val="0"/>
      <w:marBottom w:val="0"/>
      <w:divBdr>
        <w:top w:val="none" w:sz="0" w:space="0" w:color="auto"/>
        <w:left w:val="none" w:sz="0" w:space="0" w:color="auto"/>
        <w:bottom w:val="none" w:sz="0" w:space="0" w:color="auto"/>
        <w:right w:val="none" w:sz="0" w:space="0" w:color="auto"/>
      </w:divBdr>
    </w:div>
    <w:div w:id="485324907">
      <w:bodyDiv w:val="1"/>
      <w:marLeft w:val="0"/>
      <w:marRight w:val="0"/>
      <w:marTop w:val="0"/>
      <w:marBottom w:val="0"/>
      <w:divBdr>
        <w:top w:val="none" w:sz="0" w:space="0" w:color="auto"/>
        <w:left w:val="none" w:sz="0" w:space="0" w:color="auto"/>
        <w:bottom w:val="none" w:sz="0" w:space="0" w:color="auto"/>
        <w:right w:val="none" w:sz="0" w:space="0" w:color="auto"/>
      </w:divBdr>
    </w:div>
    <w:div w:id="485630370">
      <w:bodyDiv w:val="1"/>
      <w:marLeft w:val="0"/>
      <w:marRight w:val="0"/>
      <w:marTop w:val="0"/>
      <w:marBottom w:val="0"/>
      <w:divBdr>
        <w:top w:val="none" w:sz="0" w:space="0" w:color="auto"/>
        <w:left w:val="none" w:sz="0" w:space="0" w:color="auto"/>
        <w:bottom w:val="none" w:sz="0" w:space="0" w:color="auto"/>
        <w:right w:val="none" w:sz="0" w:space="0" w:color="auto"/>
      </w:divBdr>
    </w:div>
    <w:div w:id="487481235">
      <w:bodyDiv w:val="1"/>
      <w:marLeft w:val="0"/>
      <w:marRight w:val="0"/>
      <w:marTop w:val="0"/>
      <w:marBottom w:val="0"/>
      <w:divBdr>
        <w:top w:val="none" w:sz="0" w:space="0" w:color="auto"/>
        <w:left w:val="none" w:sz="0" w:space="0" w:color="auto"/>
        <w:bottom w:val="none" w:sz="0" w:space="0" w:color="auto"/>
        <w:right w:val="none" w:sz="0" w:space="0" w:color="auto"/>
      </w:divBdr>
    </w:div>
    <w:div w:id="487749900">
      <w:bodyDiv w:val="1"/>
      <w:marLeft w:val="0"/>
      <w:marRight w:val="0"/>
      <w:marTop w:val="0"/>
      <w:marBottom w:val="0"/>
      <w:divBdr>
        <w:top w:val="none" w:sz="0" w:space="0" w:color="auto"/>
        <w:left w:val="none" w:sz="0" w:space="0" w:color="auto"/>
        <w:bottom w:val="none" w:sz="0" w:space="0" w:color="auto"/>
        <w:right w:val="none" w:sz="0" w:space="0" w:color="auto"/>
      </w:divBdr>
    </w:div>
    <w:div w:id="490026256">
      <w:bodyDiv w:val="1"/>
      <w:marLeft w:val="0"/>
      <w:marRight w:val="0"/>
      <w:marTop w:val="0"/>
      <w:marBottom w:val="0"/>
      <w:divBdr>
        <w:top w:val="none" w:sz="0" w:space="0" w:color="auto"/>
        <w:left w:val="none" w:sz="0" w:space="0" w:color="auto"/>
        <w:bottom w:val="none" w:sz="0" w:space="0" w:color="auto"/>
        <w:right w:val="none" w:sz="0" w:space="0" w:color="auto"/>
      </w:divBdr>
    </w:div>
    <w:div w:id="490677681">
      <w:bodyDiv w:val="1"/>
      <w:marLeft w:val="0"/>
      <w:marRight w:val="0"/>
      <w:marTop w:val="0"/>
      <w:marBottom w:val="0"/>
      <w:divBdr>
        <w:top w:val="none" w:sz="0" w:space="0" w:color="auto"/>
        <w:left w:val="none" w:sz="0" w:space="0" w:color="auto"/>
        <w:bottom w:val="none" w:sz="0" w:space="0" w:color="auto"/>
        <w:right w:val="none" w:sz="0" w:space="0" w:color="auto"/>
      </w:divBdr>
    </w:div>
    <w:div w:id="491871660">
      <w:bodyDiv w:val="1"/>
      <w:marLeft w:val="0"/>
      <w:marRight w:val="0"/>
      <w:marTop w:val="0"/>
      <w:marBottom w:val="0"/>
      <w:divBdr>
        <w:top w:val="none" w:sz="0" w:space="0" w:color="auto"/>
        <w:left w:val="none" w:sz="0" w:space="0" w:color="auto"/>
        <w:bottom w:val="none" w:sz="0" w:space="0" w:color="auto"/>
        <w:right w:val="none" w:sz="0" w:space="0" w:color="auto"/>
      </w:divBdr>
    </w:div>
    <w:div w:id="492457919">
      <w:bodyDiv w:val="1"/>
      <w:marLeft w:val="0"/>
      <w:marRight w:val="0"/>
      <w:marTop w:val="0"/>
      <w:marBottom w:val="0"/>
      <w:divBdr>
        <w:top w:val="none" w:sz="0" w:space="0" w:color="auto"/>
        <w:left w:val="none" w:sz="0" w:space="0" w:color="auto"/>
        <w:bottom w:val="none" w:sz="0" w:space="0" w:color="auto"/>
        <w:right w:val="none" w:sz="0" w:space="0" w:color="auto"/>
      </w:divBdr>
    </w:div>
    <w:div w:id="493104490">
      <w:bodyDiv w:val="1"/>
      <w:marLeft w:val="0"/>
      <w:marRight w:val="0"/>
      <w:marTop w:val="0"/>
      <w:marBottom w:val="0"/>
      <w:divBdr>
        <w:top w:val="none" w:sz="0" w:space="0" w:color="auto"/>
        <w:left w:val="none" w:sz="0" w:space="0" w:color="auto"/>
        <w:bottom w:val="none" w:sz="0" w:space="0" w:color="auto"/>
        <w:right w:val="none" w:sz="0" w:space="0" w:color="auto"/>
      </w:divBdr>
    </w:div>
    <w:div w:id="497384394">
      <w:bodyDiv w:val="1"/>
      <w:marLeft w:val="0"/>
      <w:marRight w:val="0"/>
      <w:marTop w:val="0"/>
      <w:marBottom w:val="0"/>
      <w:divBdr>
        <w:top w:val="none" w:sz="0" w:space="0" w:color="auto"/>
        <w:left w:val="none" w:sz="0" w:space="0" w:color="auto"/>
        <w:bottom w:val="none" w:sz="0" w:space="0" w:color="auto"/>
        <w:right w:val="none" w:sz="0" w:space="0" w:color="auto"/>
      </w:divBdr>
    </w:div>
    <w:div w:id="497501416">
      <w:bodyDiv w:val="1"/>
      <w:marLeft w:val="0"/>
      <w:marRight w:val="0"/>
      <w:marTop w:val="0"/>
      <w:marBottom w:val="0"/>
      <w:divBdr>
        <w:top w:val="none" w:sz="0" w:space="0" w:color="auto"/>
        <w:left w:val="none" w:sz="0" w:space="0" w:color="auto"/>
        <w:bottom w:val="none" w:sz="0" w:space="0" w:color="auto"/>
        <w:right w:val="none" w:sz="0" w:space="0" w:color="auto"/>
      </w:divBdr>
    </w:div>
    <w:div w:id="497575911">
      <w:bodyDiv w:val="1"/>
      <w:marLeft w:val="0"/>
      <w:marRight w:val="0"/>
      <w:marTop w:val="0"/>
      <w:marBottom w:val="0"/>
      <w:divBdr>
        <w:top w:val="none" w:sz="0" w:space="0" w:color="auto"/>
        <w:left w:val="none" w:sz="0" w:space="0" w:color="auto"/>
        <w:bottom w:val="none" w:sz="0" w:space="0" w:color="auto"/>
        <w:right w:val="none" w:sz="0" w:space="0" w:color="auto"/>
      </w:divBdr>
    </w:div>
    <w:div w:id="498692542">
      <w:bodyDiv w:val="1"/>
      <w:marLeft w:val="0"/>
      <w:marRight w:val="0"/>
      <w:marTop w:val="0"/>
      <w:marBottom w:val="0"/>
      <w:divBdr>
        <w:top w:val="none" w:sz="0" w:space="0" w:color="auto"/>
        <w:left w:val="none" w:sz="0" w:space="0" w:color="auto"/>
        <w:bottom w:val="none" w:sz="0" w:space="0" w:color="auto"/>
        <w:right w:val="none" w:sz="0" w:space="0" w:color="auto"/>
      </w:divBdr>
    </w:div>
    <w:div w:id="500242915">
      <w:bodyDiv w:val="1"/>
      <w:marLeft w:val="0"/>
      <w:marRight w:val="0"/>
      <w:marTop w:val="0"/>
      <w:marBottom w:val="0"/>
      <w:divBdr>
        <w:top w:val="none" w:sz="0" w:space="0" w:color="auto"/>
        <w:left w:val="none" w:sz="0" w:space="0" w:color="auto"/>
        <w:bottom w:val="none" w:sz="0" w:space="0" w:color="auto"/>
        <w:right w:val="none" w:sz="0" w:space="0" w:color="auto"/>
      </w:divBdr>
    </w:div>
    <w:div w:id="500656751">
      <w:bodyDiv w:val="1"/>
      <w:marLeft w:val="0"/>
      <w:marRight w:val="0"/>
      <w:marTop w:val="0"/>
      <w:marBottom w:val="0"/>
      <w:divBdr>
        <w:top w:val="none" w:sz="0" w:space="0" w:color="auto"/>
        <w:left w:val="none" w:sz="0" w:space="0" w:color="auto"/>
        <w:bottom w:val="none" w:sz="0" w:space="0" w:color="auto"/>
        <w:right w:val="none" w:sz="0" w:space="0" w:color="auto"/>
      </w:divBdr>
    </w:div>
    <w:div w:id="501090792">
      <w:bodyDiv w:val="1"/>
      <w:marLeft w:val="0"/>
      <w:marRight w:val="0"/>
      <w:marTop w:val="0"/>
      <w:marBottom w:val="0"/>
      <w:divBdr>
        <w:top w:val="none" w:sz="0" w:space="0" w:color="auto"/>
        <w:left w:val="none" w:sz="0" w:space="0" w:color="auto"/>
        <w:bottom w:val="none" w:sz="0" w:space="0" w:color="auto"/>
        <w:right w:val="none" w:sz="0" w:space="0" w:color="auto"/>
      </w:divBdr>
    </w:div>
    <w:div w:id="501818712">
      <w:bodyDiv w:val="1"/>
      <w:marLeft w:val="0"/>
      <w:marRight w:val="0"/>
      <w:marTop w:val="0"/>
      <w:marBottom w:val="0"/>
      <w:divBdr>
        <w:top w:val="none" w:sz="0" w:space="0" w:color="auto"/>
        <w:left w:val="none" w:sz="0" w:space="0" w:color="auto"/>
        <w:bottom w:val="none" w:sz="0" w:space="0" w:color="auto"/>
        <w:right w:val="none" w:sz="0" w:space="0" w:color="auto"/>
      </w:divBdr>
    </w:div>
    <w:div w:id="502278612">
      <w:bodyDiv w:val="1"/>
      <w:marLeft w:val="0"/>
      <w:marRight w:val="0"/>
      <w:marTop w:val="0"/>
      <w:marBottom w:val="0"/>
      <w:divBdr>
        <w:top w:val="none" w:sz="0" w:space="0" w:color="auto"/>
        <w:left w:val="none" w:sz="0" w:space="0" w:color="auto"/>
        <w:bottom w:val="none" w:sz="0" w:space="0" w:color="auto"/>
        <w:right w:val="none" w:sz="0" w:space="0" w:color="auto"/>
      </w:divBdr>
    </w:div>
    <w:div w:id="502359876">
      <w:bodyDiv w:val="1"/>
      <w:marLeft w:val="0"/>
      <w:marRight w:val="0"/>
      <w:marTop w:val="0"/>
      <w:marBottom w:val="0"/>
      <w:divBdr>
        <w:top w:val="none" w:sz="0" w:space="0" w:color="auto"/>
        <w:left w:val="none" w:sz="0" w:space="0" w:color="auto"/>
        <w:bottom w:val="none" w:sz="0" w:space="0" w:color="auto"/>
        <w:right w:val="none" w:sz="0" w:space="0" w:color="auto"/>
      </w:divBdr>
    </w:div>
    <w:div w:id="505248778">
      <w:bodyDiv w:val="1"/>
      <w:marLeft w:val="0"/>
      <w:marRight w:val="0"/>
      <w:marTop w:val="0"/>
      <w:marBottom w:val="0"/>
      <w:divBdr>
        <w:top w:val="none" w:sz="0" w:space="0" w:color="auto"/>
        <w:left w:val="none" w:sz="0" w:space="0" w:color="auto"/>
        <w:bottom w:val="none" w:sz="0" w:space="0" w:color="auto"/>
        <w:right w:val="none" w:sz="0" w:space="0" w:color="auto"/>
      </w:divBdr>
    </w:div>
    <w:div w:id="505561980">
      <w:bodyDiv w:val="1"/>
      <w:marLeft w:val="0"/>
      <w:marRight w:val="0"/>
      <w:marTop w:val="0"/>
      <w:marBottom w:val="0"/>
      <w:divBdr>
        <w:top w:val="none" w:sz="0" w:space="0" w:color="auto"/>
        <w:left w:val="none" w:sz="0" w:space="0" w:color="auto"/>
        <w:bottom w:val="none" w:sz="0" w:space="0" w:color="auto"/>
        <w:right w:val="none" w:sz="0" w:space="0" w:color="auto"/>
      </w:divBdr>
    </w:div>
    <w:div w:id="506018936">
      <w:bodyDiv w:val="1"/>
      <w:marLeft w:val="0"/>
      <w:marRight w:val="0"/>
      <w:marTop w:val="0"/>
      <w:marBottom w:val="0"/>
      <w:divBdr>
        <w:top w:val="none" w:sz="0" w:space="0" w:color="auto"/>
        <w:left w:val="none" w:sz="0" w:space="0" w:color="auto"/>
        <w:bottom w:val="none" w:sz="0" w:space="0" w:color="auto"/>
        <w:right w:val="none" w:sz="0" w:space="0" w:color="auto"/>
      </w:divBdr>
    </w:div>
    <w:div w:id="511653487">
      <w:bodyDiv w:val="1"/>
      <w:marLeft w:val="0"/>
      <w:marRight w:val="0"/>
      <w:marTop w:val="0"/>
      <w:marBottom w:val="0"/>
      <w:divBdr>
        <w:top w:val="none" w:sz="0" w:space="0" w:color="auto"/>
        <w:left w:val="none" w:sz="0" w:space="0" w:color="auto"/>
        <w:bottom w:val="none" w:sz="0" w:space="0" w:color="auto"/>
        <w:right w:val="none" w:sz="0" w:space="0" w:color="auto"/>
      </w:divBdr>
    </w:div>
    <w:div w:id="512957207">
      <w:bodyDiv w:val="1"/>
      <w:marLeft w:val="0"/>
      <w:marRight w:val="0"/>
      <w:marTop w:val="0"/>
      <w:marBottom w:val="0"/>
      <w:divBdr>
        <w:top w:val="none" w:sz="0" w:space="0" w:color="auto"/>
        <w:left w:val="none" w:sz="0" w:space="0" w:color="auto"/>
        <w:bottom w:val="none" w:sz="0" w:space="0" w:color="auto"/>
        <w:right w:val="none" w:sz="0" w:space="0" w:color="auto"/>
      </w:divBdr>
    </w:div>
    <w:div w:id="513959399">
      <w:bodyDiv w:val="1"/>
      <w:marLeft w:val="0"/>
      <w:marRight w:val="0"/>
      <w:marTop w:val="0"/>
      <w:marBottom w:val="0"/>
      <w:divBdr>
        <w:top w:val="none" w:sz="0" w:space="0" w:color="auto"/>
        <w:left w:val="none" w:sz="0" w:space="0" w:color="auto"/>
        <w:bottom w:val="none" w:sz="0" w:space="0" w:color="auto"/>
        <w:right w:val="none" w:sz="0" w:space="0" w:color="auto"/>
      </w:divBdr>
    </w:div>
    <w:div w:id="515310172">
      <w:bodyDiv w:val="1"/>
      <w:marLeft w:val="0"/>
      <w:marRight w:val="0"/>
      <w:marTop w:val="0"/>
      <w:marBottom w:val="0"/>
      <w:divBdr>
        <w:top w:val="none" w:sz="0" w:space="0" w:color="auto"/>
        <w:left w:val="none" w:sz="0" w:space="0" w:color="auto"/>
        <w:bottom w:val="none" w:sz="0" w:space="0" w:color="auto"/>
        <w:right w:val="none" w:sz="0" w:space="0" w:color="auto"/>
      </w:divBdr>
    </w:div>
    <w:div w:id="516116220">
      <w:bodyDiv w:val="1"/>
      <w:marLeft w:val="0"/>
      <w:marRight w:val="0"/>
      <w:marTop w:val="0"/>
      <w:marBottom w:val="0"/>
      <w:divBdr>
        <w:top w:val="none" w:sz="0" w:space="0" w:color="auto"/>
        <w:left w:val="none" w:sz="0" w:space="0" w:color="auto"/>
        <w:bottom w:val="none" w:sz="0" w:space="0" w:color="auto"/>
        <w:right w:val="none" w:sz="0" w:space="0" w:color="auto"/>
      </w:divBdr>
    </w:div>
    <w:div w:id="516891555">
      <w:bodyDiv w:val="1"/>
      <w:marLeft w:val="0"/>
      <w:marRight w:val="0"/>
      <w:marTop w:val="0"/>
      <w:marBottom w:val="0"/>
      <w:divBdr>
        <w:top w:val="none" w:sz="0" w:space="0" w:color="auto"/>
        <w:left w:val="none" w:sz="0" w:space="0" w:color="auto"/>
        <w:bottom w:val="none" w:sz="0" w:space="0" w:color="auto"/>
        <w:right w:val="none" w:sz="0" w:space="0" w:color="auto"/>
      </w:divBdr>
    </w:div>
    <w:div w:id="518668003">
      <w:bodyDiv w:val="1"/>
      <w:marLeft w:val="0"/>
      <w:marRight w:val="0"/>
      <w:marTop w:val="0"/>
      <w:marBottom w:val="0"/>
      <w:divBdr>
        <w:top w:val="none" w:sz="0" w:space="0" w:color="auto"/>
        <w:left w:val="none" w:sz="0" w:space="0" w:color="auto"/>
        <w:bottom w:val="none" w:sz="0" w:space="0" w:color="auto"/>
        <w:right w:val="none" w:sz="0" w:space="0" w:color="auto"/>
      </w:divBdr>
    </w:div>
    <w:div w:id="521288047">
      <w:bodyDiv w:val="1"/>
      <w:marLeft w:val="0"/>
      <w:marRight w:val="0"/>
      <w:marTop w:val="0"/>
      <w:marBottom w:val="0"/>
      <w:divBdr>
        <w:top w:val="none" w:sz="0" w:space="0" w:color="auto"/>
        <w:left w:val="none" w:sz="0" w:space="0" w:color="auto"/>
        <w:bottom w:val="none" w:sz="0" w:space="0" w:color="auto"/>
        <w:right w:val="none" w:sz="0" w:space="0" w:color="auto"/>
      </w:divBdr>
    </w:div>
    <w:div w:id="525486173">
      <w:bodyDiv w:val="1"/>
      <w:marLeft w:val="0"/>
      <w:marRight w:val="0"/>
      <w:marTop w:val="0"/>
      <w:marBottom w:val="0"/>
      <w:divBdr>
        <w:top w:val="none" w:sz="0" w:space="0" w:color="auto"/>
        <w:left w:val="none" w:sz="0" w:space="0" w:color="auto"/>
        <w:bottom w:val="none" w:sz="0" w:space="0" w:color="auto"/>
        <w:right w:val="none" w:sz="0" w:space="0" w:color="auto"/>
      </w:divBdr>
    </w:div>
    <w:div w:id="527909368">
      <w:bodyDiv w:val="1"/>
      <w:marLeft w:val="0"/>
      <w:marRight w:val="0"/>
      <w:marTop w:val="0"/>
      <w:marBottom w:val="0"/>
      <w:divBdr>
        <w:top w:val="none" w:sz="0" w:space="0" w:color="auto"/>
        <w:left w:val="none" w:sz="0" w:space="0" w:color="auto"/>
        <w:bottom w:val="none" w:sz="0" w:space="0" w:color="auto"/>
        <w:right w:val="none" w:sz="0" w:space="0" w:color="auto"/>
      </w:divBdr>
    </w:div>
    <w:div w:id="529924358">
      <w:bodyDiv w:val="1"/>
      <w:marLeft w:val="0"/>
      <w:marRight w:val="0"/>
      <w:marTop w:val="0"/>
      <w:marBottom w:val="0"/>
      <w:divBdr>
        <w:top w:val="none" w:sz="0" w:space="0" w:color="auto"/>
        <w:left w:val="none" w:sz="0" w:space="0" w:color="auto"/>
        <w:bottom w:val="none" w:sz="0" w:space="0" w:color="auto"/>
        <w:right w:val="none" w:sz="0" w:space="0" w:color="auto"/>
      </w:divBdr>
    </w:div>
    <w:div w:id="530071331">
      <w:bodyDiv w:val="1"/>
      <w:marLeft w:val="0"/>
      <w:marRight w:val="0"/>
      <w:marTop w:val="0"/>
      <w:marBottom w:val="0"/>
      <w:divBdr>
        <w:top w:val="none" w:sz="0" w:space="0" w:color="auto"/>
        <w:left w:val="none" w:sz="0" w:space="0" w:color="auto"/>
        <w:bottom w:val="none" w:sz="0" w:space="0" w:color="auto"/>
        <w:right w:val="none" w:sz="0" w:space="0" w:color="auto"/>
      </w:divBdr>
    </w:div>
    <w:div w:id="530267145">
      <w:bodyDiv w:val="1"/>
      <w:marLeft w:val="0"/>
      <w:marRight w:val="0"/>
      <w:marTop w:val="0"/>
      <w:marBottom w:val="0"/>
      <w:divBdr>
        <w:top w:val="none" w:sz="0" w:space="0" w:color="auto"/>
        <w:left w:val="none" w:sz="0" w:space="0" w:color="auto"/>
        <w:bottom w:val="none" w:sz="0" w:space="0" w:color="auto"/>
        <w:right w:val="none" w:sz="0" w:space="0" w:color="auto"/>
      </w:divBdr>
    </w:div>
    <w:div w:id="531038880">
      <w:bodyDiv w:val="1"/>
      <w:marLeft w:val="0"/>
      <w:marRight w:val="0"/>
      <w:marTop w:val="0"/>
      <w:marBottom w:val="0"/>
      <w:divBdr>
        <w:top w:val="none" w:sz="0" w:space="0" w:color="auto"/>
        <w:left w:val="none" w:sz="0" w:space="0" w:color="auto"/>
        <w:bottom w:val="none" w:sz="0" w:space="0" w:color="auto"/>
        <w:right w:val="none" w:sz="0" w:space="0" w:color="auto"/>
      </w:divBdr>
    </w:div>
    <w:div w:id="531113295">
      <w:bodyDiv w:val="1"/>
      <w:marLeft w:val="0"/>
      <w:marRight w:val="0"/>
      <w:marTop w:val="0"/>
      <w:marBottom w:val="0"/>
      <w:divBdr>
        <w:top w:val="none" w:sz="0" w:space="0" w:color="auto"/>
        <w:left w:val="none" w:sz="0" w:space="0" w:color="auto"/>
        <w:bottom w:val="none" w:sz="0" w:space="0" w:color="auto"/>
        <w:right w:val="none" w:sz="0" w:space="0" w:color="auto"/>
      </w:divBdr>
    </w:div>
    <w:div w:id="531386446">
      <w:bodyDiv w:val="1"/>
      <w:marLeft w:val="0"/>
      <w:marRight w:val="0"/>
      <w:marTop w:val="0"/>
      <w:marBottom w:val="0"/>
      <w:divBdr>
        <w:top w:val="none" w:sz="0" w:space="0" w:color="auto"/>
        <w:left w:val="none" w:sz="0" w:space="0" w:color="auto"/>
        <w:bottom w:val="none" w:sz="0" w:space="0" w:color="auto"/>
        <w:right w:val="none" w:sz="0" w:space="0" w:color="auto"/>
      </w:divBdr>
    </w:div>
    <w:div w:id="532767342">
      <w:bodyDiv w:val="1"/>
      <w:marLeft w:val="0"/>
      <w:marRight w:val="0"/>
      <w:marTop w:val="0"/>
      <w:marBottom w:val="0"/>
      <w:divBdr>
        <w:top w:val="none" w:sz="0" w:space="0" w:color="auto"/>
        <w:left w:val="none" w:sz="0" w:space="0" w:color="auto"/>
        <w:bottom w:val="none" w:sz="0" w:space="0" w:color="auto"/>
        <w:right w:val="none" w:sz="0" w:space="0" w:color="auto"/>
      </w:divBdr>
    </w:div>
    <w:div w:id="537935500">
      <w:bodyDiv w:val="1"/>
      <w:marLeft w:val="0"/>
      <w:marRight w:val="0"/>
      <w:marTop w:val="0"/>
      <w:marBottom w:val="0"/>
      <w:divBdr>
        <w:top w:val="none" w:sz="0" w:space="0" w:color="auto"/>
        <w:left w:val="none" w:sz="0" w:space="0" w:color="auto"/>
        <w:bottom w:val="none" w:sz="0" w:space="0" w:color="auto"/>
        <w:right w:val="none" w:sz="0" w:space="0" w:color="auto"/>
      </w:divBdr>
    </w:div>
    <w:div w:id="538588119">
      <w:bodyDiv w:val="1"/>
      <w:marLeft w:val="0"/>
      <w:marRight w:val="0"/>
      <w:marTop w:val="0"/>
      <w:marBottom w:val="0"/>
      <w:divBdr>
        <w:top w:val="none" w:sz="0" w:space="0" w:color="auto"/>
        <w:left w:val="none" w:sz="0" w:space="0" w:color="auto"/>
        <w:bottom w:val="none" w:sz="0" w:space="0" w:color="auto"/>
        <w:right w:val="none" w:sz="0" w:space="0" w:color="auto"/>
      </w:divBdr>
    </w:div>
    <w:div w:id="538589950">
      <w:bodyDiv w:val="1"/>
      <w:marLeft w:val="0"/>
      <w:marRight w:val="0"/>
      <w:marTop w:val="0"/>
      <w:marBottom w:val="0"/>
      <w:divBdr>
        <w:top w:val="none" w:sz="0" w:space="0" w:color="auto"/>
        <w:left w:val="none" w:sz="0" w:space="0" w:color="auto"/>
        <w:bottom w:val="none" w:sz="0" w:space="0" w:color="auto"/>
        <w:right w:val="none" w:sz="0" w:space="0" w:color="auto"/>
      </w:divBdr>
    </w:div>
    <w:div w:id="540941651">
      <w:bodyDiv w:val="1"/>
      <w:marLeft w:val="0"/>
      <w:marRight w:val="0"/>
      <w:marTop w:val="0"/>
      <w:marBottom w:val="0"/>
      <w:divBdr>
        <w:top w:val="none" w:sz="0" w:space="0" w:color="auto"/>
        <w:left w:val="none" w:sz="0" w:space="0" w:color="auto"/>
        <w:bottom w:val="none" w:sz="0" w:space="0" w:color="auto"/>
        <w:right w:val="none" w:sz="0" w:space="0" w:color="auto"/>
      </w:divBdr>
    </w:div>
    <w:div w:id="540944962">
      <w:bodyDiv w:val="1"/>
      <w:marLeft w:val="0"/>
      <w:marRight w:val="0"/>
      <w:marTop w:val="0"/>
      <w:marBottom w:val="0"/>
      <w:divBdr>
        <w:top w:val="none" w:sz="0" w:space="0" w:color="auto"/>
        <w:left w:val="none" w:sz="0" w:space="0" w:color="auto"/>
        <w:bottom w:val="none" w:sz="0" w:space="0" w:color="auto"/>
        <w:right w:val="none" w:sz="0" w:space="0" w:color="auto"/>
      </w:divBdr>
    </w:div>
    <w:div w:id="545289537">
      <w:bodyDiv w:val="1"/>
      <w:marLeft w:val="0"/>
      <w:marRight w:val="0"/>
      <w:marTop w:val="0"/>
      <w:marBottom w:val="0"/>
      <w:divBdr>
        <w:top w:val="none" w:sz="0" w:space="0" w:color="auto"/>
        <w:left w:val="none" w:sz="0" w:space="0" w:color="auto"/>
        <w:bottom w:val="none" w:sz="0" w:space="0" w:color="auto"/>
        <w:right w:val="none" w:sz="0" w:space="0" w:color="auto"/>
      </w:divBdr>
    </w:div>
    <w:div w:id="546914020">
      <w:bodyDiv w:val="1"/>
      <w:marLeft w:val="0"/>
      <w:marRight w:val="0"/>
      <w:marTop w:val="0"/>
      <w:marBottom w:val="0"/>
      <w:divBdr>
        <w:top w:val="none" w:sz="0" w:space="0" w:color="auto"/>
        <w:left w:val="none" w:sz="0" w:space="0" w:color="auto"/>
        <w:bottom w:val="none" w:sz="0" w:space="0" w:color="auto"/>
        <w:right w:val="none" w:sz="0" w:space="0" w:color="auto"/>
      </w:divBdr>
    </w:div>
    <w:div w:id="548996881">
      <w:bodyDiv w:val="1"/>
      <w:marLeft w:val="0"/>
      <w:marRight w:val="0"/>
      <w:marTop w:val="0"/>
      <w:marBottom w:val="0"/>
      <w:divBdr>
        <w:top w:val="none" w:sz="0" w:space="0" w:color="auto"/>
        <w:left w:val="none" w:sz="0" w:space="0" w:color="auto"/>
        <w:bottom w:val="none" w:sz="0" w:space="0" w:color="auto"/>
        <w:right w:val="none" w:sz="0" w:space="0" w:color="auto"/>
      </w:divBdr>
    </w:div>
    <w:div w:id="549810247">
      <w:bodyDiv w:val="1"/>
      <w:marLeft w:val="0"/>
      <w:marRight w:val="0"/>
      <w:marTop w:val="0"/>
      <w:marBottom w:val="0"/>
      <w:divBdr>
        <w:top w:val="none" w:sz="0" w:space="0" w:color="auto"/>
        <w:left w:val="none" w:sz="0" w:space="0" w:color="auto"/>
        <w:bottom w:val="none" w:sz="0" w:space="0" w:color="auto"/>
        <w:right w:val="none" w:sz="0" w:space="0" w:color="auto"/>
      </w:divBdr>
    </w:div>
    <w:div w:id="549923919">
      <w:bodyDiv w:val="1"/>
      <w:marLeft w:val="0"/>
      <w:marRight w:val="0"/>
      <w:marTop w:val="0"/>
      <w:marBottom w:val="0"/>
      <w:divBdr>
        <w:top w:val="none" w:sz="0" w:space="0" w:color="auto"/>
        <w:left w:val="none" w:sz="0" w:space="0" w:color="auto"/>
        <w:bottom w:val="none" w:sz="0" w:space="0" w:color="auto"/>
        <w:right w:val="none" w:sz="0" w:space="0" w:color="auto"/>
      </w:divBdr>
    </w:div>
    <w:div w:id="554856399">
      <w:bodyDiv w:val="1"/>
      <w:marLeft w:val="0"/>
      <w:marRight w:val="0"/>
      <w:marTop w:val="0"/>
      <w:marBottom w:val="0"/>
      <w:divBdr>
        <w:top w:val="none" w:sz="0" w:space="0" w:color="auto"/>
        <w:left w:val="none" w:sz="0" w:space="0" w:color="auto"/>
        <w:bottom w:val="none" w:sz="0" w:space="0" w:color="auto"/>
        <w:right w:val="none" w:sz="0" w:space="0" w:color="auto"/>
      </w:divBdr>
    </w:div>
    <w:div w:id="554969397">
      <w:bodyDiv w:val="1"/>
      <w:marLeft w:val="0"/>
      <w:marRight w:val="0"/>
      <w:marTop w:val="0"/>
      <w:marBottom w:val="0"/>
      <w:divBdr>
        <w:top w:val="none" w:sz="0" w:space="0" w:color="auto"/>
        <w:left w:val="none" w:sz="0" w:space="0" w:color="auto"/>
        <w:bottom w:val="none" w:sz="0" w:space="0" w:color="auto"/>
        <w:right w:val="none" w:sz="0" w:space="0" w:color="auto"/>
      </w:divBdr>
    </w:div>
    <w:div w:id="562370055">
      <w:bodyDiv w:val="1"/>
      <w:marLeft w:val="0"/>
      <w:marRight w:val="0"/>
      <w:marTop w:val="0"/>
      <w:marBottom w:val="0"/>
      <w:divBdr>
        <w:top w:val="none" w:sz="0" w:space="0" w:color="auto"/>
        <w:left w:val="none" w:sz="0" w:space="0" w:color="auto"/>
        <w:bottom w:val="none" w:sz="0" w:space="0" w:color="auto"/>
        <w:right w:val="none" w:sz="0" w:space="0" w:color="auto"/>
      </w:divBdr>
    </w:div>
    <w:div w:id="563875239">
      <w:bodyDiv w:val="1"/>
      <w:marLeft w:val="0"/>
      <w:marRight w:val="0"/>
      <w:marTop w:val="0"/>
      <w:marBottom w:val="0"/>
      <w:divBdr>
        <w:top w:val="none" w:sz="0" w:space="0" w:color="auto"/>
        <w:left w:val="none" w:sz="0" w:space="0" w:color="auto"/>
        <w:bottom w:val="none" w:sz="0" w:space="0" w:color="auto"/>
        <w:right w:val="none" w:sz="0" w:space="0" w:color="auto"/>
      </w:divBdr>
    </w:div>
    <w:div w:id="565340014">
      <w:bodyDiv w:val="1"/>
      <w:marLeft w:val="0"/>
      <w:marRight w:val="0"/>
      <w:marTop w:val="0"/>
      <w:marBottom w:val="0"/>
      <w:divBdr>
        <w:top w:val="none" w:sz="0" w:space="0" w:color="auto"/>
        <w:left w:val="none" w:sz="0" w:space="0" w:color="auto"/>
        <w:bottom w:val="none" w:sz="0" w:space="0" w:color="auto"/>
        <w:right w:val="none" w:sz="0" w:space="0" w:color="auto"/>
      </w:divBdr>
    </w:div>
    <w:div w:id="566653329">
      <w:bodyDiv w:val="1"/>
      <w:marLeft w:val="0"/>
      <w:marRight w:val="0"/>
      <w:marTop w:val="0"/>
      <w:marBottom w:val="0"/>
      <w:divBdr>
        <w:top w:val="none" w:sz="0" w:space="0" w:color="auto"/>
        <w:left w:val="none" w:sz="0" w:space="0" w:color="auto"/>
        <w:bottom w:val="none" w:sz="0" w:space="0" w:color="auto"/>
        <w:right w:val="none" w:sz="0" w:space="0" w:color="auto"/>
      </w:divBdr>
    </w:div>
    <w:div w:id="567425911">
      <w:bodyDiv w:val="1"/>
      <w:marLeft w:val="0"/>
      <w:marRight w:val="0"/>
      <w:marTop w:val="0"/>
      <w:marBottom w:val="0"/>
      <w:divBdr>
        <w:top w:val="none" w:sz="0" w:space="0" w:color="auto"/>
        <w:left w:val="none" w:sz="0" w:space="0" w:color="auto"/>
        <w:bottom w:val="none" w:sz="0" w:space="0" w:color="auto"/>
        <w:right w:val="none" w:sz="0" w:space="0" w:color="auto"/>
      </w:divBdr>
    </w:div>
    <w:div w:id="569116966">
      <w:bodyDiv w:val="1"/>
      <w:marLeft w:val="0"/>
      <w:marRight w:val="0"/>
      <w:marTop w:val="0"/>
      <w:marBottom w:val="0"/>
      <w:divBdr>
        <w:top w:val="none" w:sz="0" w:space="0" w:color="auto"/>
        <w:left w:val="none" w:sz="0" w:space="0" w:color="auto"/>
        <w:bottom w:val="none" w:sz="0" w:space="0" w:color="auto"/>
        <w:right w:val="none" w:sz="0" w:space="0" w:color="auto"/>
      </w:divBdr>
    </w:div>
    <w:div w:id="569122945">
      <w:bodyDiv w:val="1"/>
      <w:marLeft w:val="0"/>
      <w:marRight w:val="0"/>
      <w:marTop w:val="0"/>
      <w:marBottom w:val="0"/>
      <w:divBdr>
        <w:top w:val="none" w:sz="0" w:space="0" w:color="auto"/>
        <w:left w:val="none" w:sz="0" w:space="0" w:color="auto"/>
        <w:bottom w:val="none" w:sz="0" w:space="0" w:color="auto"/>
        <w:right w:val="none" w:sz="0" w:space="0" w:color="auto"/>
      </w:divBdr>
    </w:div>
    <w:div w:id="571159299">
      <w:bodyDiv w:val="1"/>
      <w:marLeft w:val="0"/>
      <w:marRight w:val="0"/>
      <w:marTop w:val="0"/>
      <w:marBottom w:val="0"/>
      <w:divBdr>
        <w:top w:val="none" w:sz="0" w:space="0" w:color="auto"/>
        <w:left w:val="none" w:sz="0" w:space="0" w:color="auto"/>
        <w:bottom w:val="none" w:sz="0" w:space="0" w:color="auto"/>
        <w:right w:val="none" w:sz="0" w:space="0" w:color="auto"/>
      </w:divBdr>
    </w:div>
    <w:div w:id="571505027">
      <w:bodyDiv w:val="1"/>
      <w:marLeft w:val="0"/>
      <w:marRight w:val="0"/>
      <w:marTop w:val="0"/>
      <w:marBottom w:val="0"/>
      <w:divBdr>
        <w:top w:val="none" w:sz="0" w:space="0" w:color="auto"/>
        <w:left w:val="none" w:sz="0" w:space="0" w:color="auto"/>
        <w:bottom w:val="none" w:sz="0" w:space="0" w:color="auto"/>
        <w:right w:val="none" w:sz="0" w:space="0" w:color="auto"/>
      </w:divBdr>
    </w:div>
    <w:div w:id="575241005">
      <w:bodyDiv w:val="1"/>
      <w:marLeft w:val="0"/>
      <w:marRight w:val="0"/>
      <w:marTop w:val="0"/>
      <w:marBottom w:val="0"/>
      <w:divBdr>
        <w:top w:val="none" w:sz="0" w:space="0" w:color="auto"/>
        <w:left w:val="none" w:sz="0" w:space="0" w:color="auto"/>
        <w:bottom w:val="none" w:sz="0" w:space="0" w:color="auto"/>
        <w:right w:val="none" w:sz="0" w:space="0" w:color="auto"/>
      </w:divBdr>
    </w:div>
    <w:div w:id="576984514">
      <w:bodyDiv w:val="1"/>
      <w:marLeft w:val="0"/>
      <w:marRight w:val="0"/>
      <w:marTop w:val="0"/>
      <w:marBottom w:val="0"/>
      <w:divBdr>
        <w:top w:val="none" w:sz="0" w:space="0" w:color="auto"/>
        <w:left w:val="none" w:sz="0" w:space="0" w:color="auto"/>
        <w:bottom w:val="none" w:sz="0" w:space="0" w:color="auto"/>
        <w:right w:val="none" w:sz="0" w:space="0" w:color="auto"/>
      </w:divBdr>
    </w:div>
    <w:div w:id="577709781">
      <w:bodyDiv w:val="1"/>
      <w:marLeft w:val="0"/>
      <w:marRight w:val="0"/>
      <w:marTop w:val="0"/>
      <w:marBottom w:val="0"/>
      <w:divBdr>
        <w:top w:val="none" w:sz="0" w:space="0" w:color="auto"/>
        <w:left w:val="none" w:sz="0" w:space="0" w:color="auto"/>
        <w:bottom w:val="none" w:sz="0" w:space="0" w:color="auto"/>
        <w:right w:val="none" w:sz="0" w:space="0" w:color="auto"/>
      </w:divBdr>
    </w:div>
    <w:div w:id="578557303">
      <w:bodyDiv w:val="1"/>
      <w:marLeft w:val="0"/>
      <w:marRight w:val="0"/>
      <w:marTop w:val="0"/>
      <w:marBottom w:val="0"/>
      <w:divBdr>
        <w:top w:val="none" w:sz="0" w:space="0" w:color="auto"/>
        <w:left w:val="none" w:sz="0" w:space="0" w:color="auto"/>
        <w:bottom w:val="none" w:sz="0" w:space="0" w:color="auto"/>
        <w:right w:val="none" w:sz="0" w:space="0" w:color="auto"/>
      </w:divBdr>
    </w:div>
    <w:div w:id="586499508">
      <w:bodyDiv w:val="1"/>
      <w:marLeft w:val="0"/>
      <w:marRight w:val="0"/>
      <w:marTop w:val="0"/>
      <w:marBottom w:val="0"/>
      <w:divBdr>
        <w:top w:val="none" w:sz="0" w:space="0" w:color="auto"/>
        <w:left w:val="none" w:sz="0" w:space="0" w:color="auto"/>
        <w:bottom w:val="none" w:sz="0" w:space="0" w:color="auto"/>
        <w:right w:val="none" w:sz="0" w:space="0" w:color="auto"/>
      </w:divBdr>
    </w:div>
    <w:div w:id="590163573">
      <w:bodyDiv w:val="1"/>
      <w:marLeft w:val="0"/>
      <w:marRight w:val="0"/>
      <w:marTop w:val="0"/>
      <w:marBottom w:val="0"/>
      <w:divBdr>
        <w:top w:val="none" w:sz="0" w:space="0" w:color="auto"/>
        <w:left w:val="none" w:sz="0" w:space="0" w:color="auto"/>
        <w:bottom w:val="none" w:sz="0" w:space="0" w:color="auto"/>
        <w:right w:val="none" w:sz="0" w:space="0" w:color="auto"/>
      </w:divBdr>
    </w:div>
    <w:div w:id="594871955">
      <w:bodyDiv w:val="1"/>
      <w:marLeft w:val="0"/>
      <w:marRight w:val="0"/>
      <w:marTop w:val="0"/>
      <w:marBottom w:val="0"/>
      <w:divBdr>
        <w:top w:val="none" w:sz="0" w:space="0" w:color="auto"/>
        <w:left w:val="none" w:sz="0" w:space="0" w:color="auto"/>
        <w:bottom w:val="none" w:sz="0" w:space="0" w:color="auto"/>
        <w:right w:val="none" w:sz="0" w:space="0" w:color="auto"/>
      </w:divBdr>
    </w:div>
    <w:div w:id="595410088">
      <w:bodyDiv w:val="1"/>
      <w:marLeft w:val="0"/>
      <w:marRight w:val="0"/>
      <w:marTop w:val="0"/>
      <w:marBottom w:val="0"/>
      <w:divBdr>
        <w:top w:val="none" w:sz="0" w:space="0" w:color="auto"/>
        <w:left w:val="none" w:sz="0" w:space="0" w:color="auto"/>
        <w:bottom w:val="none" w:sz="0" w:space="0" w:color="auto"/>
        <w:right w:val="none" w:sz="0" w:space="0" w:color="auto"/>
      </w:divBdr>
    </w:div>
    <w:div w:id="595482377">
      <w:bodyDiv w:val="1"/>
      <w:marLeft w:val="0"/>
      <w:marRight w:val="0"/>
      <w:marTop w:val="0"/>
      <w:marBottom w:val="0"/>
      <w:divBdr>
        <w:top w:val="none" w:sz="0" w:space="0" w:color="auto"/>
        <w:left w:val="none" w:sz="0" w:space="0" w:color="auto"/>
        <w:bottom w:val="none" w:sz="0" w:space="0" w:color="auto"/>
        <w:right w:val="none" w:sz="0" w:space="0" w:color="auto"/>
      </w:divBdr>
    </w:div>
    <w:div w:id="597106947">
      <w:bodyDiv w:val="1"/>
      <w:marLeft w:val="0"/>
      <w:marRight w:val="0"/>
      <w:marTop w:val="0"/>
      <w:marBottom w:val="0"/>
      <w:divBdr>
        <w:top w:val="none" w:sz="0" w:space="0" w:color="auto"/>
        <w:left w:val="none" w:sz="0" w:space="0" w:color="auto"/>
        <w:bottom w:val="none" w:sz="0" w:space="0" w:color="auto"/>
        <w:right w:val="none" w:sz="0" w:space="0" w:color="auto"/>
      </w:divBdr>
    </w:div>
    <w:div w:id="599221097">
      <w:bodyDiv w:val="1"/>
      <w:marLeft w:val="0"/>
      <w:marRight w:val="0"/>
      <w:marTop w:val="0"/>
      <w:marBottom w:val="0"/>
      <w:divBdr>
        <w:top w:val="none" w:sz="0" w:space="0" w:color="auto"/>
        <w:left w:val="none" w:sz="0" w:space="0" w:color="auto"/>
        <w:bottom w:val="none" w:sz="0" w:space="0" w:color="auto"/>
        <w:right w:val="none" w:sz="0" w:space="0" w:color="auto"/>
      </w:divBdr>
    </w:div>
    <w:div w:id="600643223">
      <w:bodyDiv w:val="1"/>
      <w:marLeft w:val="0"/>
      <w:marRight w:val="0"/>
      <w:marTop w:val="0"/>
      <w:marBottom w:val="0"/>
      <w:divBdr>
        <w:top w:val="none" w:sz="0" w:space="0" w:color="auto"/>
        <w:left w:val="none" w:sz="0" w:space="0" w:color="auto"/>
        <w:bottom w:val="none" w:sz="0" w:space="0" w:color="auto"/>
        <w:right w:val="none" w:sz="0" w:space="0" w:color="auto"/>
      </w:divBdr>
    </w:div>
    <w:div w:id="603726549">
      <w:bodyDiv w:val="1"/>
      <w:marLeft w:val="0"/>
      <w:marRight w:val="0"/>
      <w:marTop w:val="0"/>
      <w:marBottom w:val="0"/>
      <w:divBdr>
        <w:top w:val="none" w:sz="0" w:space="0" w:color="auto"/>
        <w:left w:val="none" w:sz="0" w:space="0" w:color="auto"/>
        <w:bottom w:val="none" w:sz="0" w:space="0" w:color="auto"/>
        <w:right w:val="none" w:sz="0" w:space="0" w:color="auto"/>
      </w:divBdr>
    </w:div>
    <w:div w:id="603801397">
      <w:bodyDiv w:val="1"/>
      <w:marLeft w:val="0"/>
      <w:marRight w:val="0"/>
      <w:marTop w:val="0"/>
      <w:marBottom w:val="0"/>
      <w:divBdr>
        <w:top w:val="none" w:sz="0" w:space="0" w:color="auto"/>
        <w:left w:val="none" w:sz="0" w:space="0" w:color="auto"/>
        <w:bottom w:val="none" w:sz="0" w:space="0" w:color="auto"/>
        <w:right w:val="none" w:sz="0" w:space="0" w:color="auto"/>
      </w:divBdr>
    </w:div>
    <w:div w:id="605695671">
      <w:bodyDiv w:val="1"/>
      <w:marLeft w:val="0"/>
      <w:marRight w:val="0"/>
      <w:marTop w:val="0"/>
      <w:marBottom w:val="0"/>
      <w:divBdr>
        <w:top w:val="none" w:sz="0" w:space="0" w:color="auto"/>
        <w:left w:val="none" w:sz="0" w:space="0" w:color="auto"/>
        <w:bottom w:val="none" w:sz="0" w:space="0" w:color="auto"/>
        <w:right w:val="none" w:sz="0" w:space="0" w:color="auto"/>
      </w:divBdr>
    </w:div>
    <w:div w:id="606232728">
      <w:bodyDiv w:val="1"/>
      <w:marLeft w:val="0"/>
      <w:marRight w:val="0"/>
      <w:marTop w:val="0"/>
      <w:marBottom w:val="0"/>
      <w:divBdr>
        <w:top w:val="none" w:sz="0" w:space="0" w:color="auto"/>
        <w:left w:val="none" w:sz="0" w:space="0" w:color="auto"/>
        <w:bottom w:val="none" w:sz="0" w:space="0" w:color="auto"/>
        <w:right w:val="none" w:sz="0" w:space="0" w:color="auto"/>
      </w:divBdr>
    </w:div>
    <w:div w:id="610666656">
      <w:bodyDiv w:val="1"/>
      <w:marLeft w:val="0"/>
      <w:marRight w:val="0"/>
      <w:marTop w:val="0"/>
      <w:marBottom w:val="0"/>
      <w:divBdr>
        <w:top w:val="none" w:sz="0" w:space="0" w:color="auto"/>
        <w:left w:val="none" w:sz="0" w:space="0" w:color="auto"/>
        <w:bottom w:val="none" w:sz="0" w:space="0" w:color="auto"/>
        <w:right w:val="none" w:sz="0" w:space="0" w:color="auto"/>
      </w:divBdr>
    </w:div>
    <w:div w:id="612858571">
      <w:bodyDiv w:val="1"/>
      <w:marLeft w:val="0"/>
      <w:marRight w:val="0"/>
      <w:marTop w:val="0"/>
      <w:marBottom w:val="0"/>
      <w:divBdr>
        <w:top w:val="none" w:sz="0" w:space="0" w:color="auto"/>
        <w:left w:val="none" w:sz="0" w:space="0" w:color="auto"/>
        <w:bottom w:val="none" w:sz="0" w:space="0" w:color="auto"/>
        <w:right w:val="none" w:sz="0" w:space="0" w:color="auto"/>
      </w:divBdr>
    </w:div>
    <w:div w:id="614143265">
      <w:bodyDiv w:val="1"/>
      <w:marLeft w:val="0"/>
      <w:marRight w:val="0"/>
      <w:marTop w:val="0"/>
      <w:marBottom w:val="0"/>
      <w:divBdr>
        <w:top w:val="none" w:sz="0" w:space="0" w:color="auto"/>
        <w:left w:val="none" w:sz="0" w:space="0" w:color="auto"/>
        <w:bottom w:val="none" w:sz="0" w:space="0" w:color="auto"/>
        <w:right w:val="none" w:sz="0" w:space="0" w:color="auto"/>
      </w:divBdr>
    </w:div>
    <w:div w:id="615986910">
      <w:bodyDiv w:val="1"/>
      <w:marLeft w:val="0"/>
      <w:marRight w:val="0"/>
      <w:marTop w:val="0"/>
      <w:marBottom w:val="0"/>
      <w:divBdr>
        <w:top w:val="none" w:sz="0" w:space="0" w:color="auto"/>
        <w:left w:val="none" w:sz="0" w:space="0" w:color="auto"/>
        <w:bottom w:val="none" w:sz="0" w:space="0" w:color="auto"/>
        <w:right w:val="none" w:sz="0" w:space="0" w:color="auto"/>
      </w:divBdr>
    </w:div>
    <w:div w:id="618731146">
      <w:bodyDiv w:val="1"/>
      <w:marLeft w:val="0"/>
      <w:marRight w:val="0"/>
      <w:marTop w:val="0"/>
      <w:marBottom w:val="0"/>
      <w:divBdr>
        <w:top w:val="none" w:sz="0" w:space="0" w:color="auto"/>
        <w:left w:val="none" w:sz="0" w:space="0" w:color="auto"/>
        <w:bottom w:val="none" w:sz="0" w:space="0" w:color="auto"/>
        <w:right w:val="none" w:sz="0" w:space="0" w:color="auto"/>
      </w:divBdr>
    </w:div>
    <w:div w:id="619648370">
      <w:bodyDiv w:val="1"/>
      <w:marLeft w:val="0"/>
      <w:marRight w:val="0"/>
      <w:marTop w:val="0"/>
      <w:marBottom w:val="0"/>
      <w:divBdr>
        <w:top w:val="none" w:sz="0" w:space="0" w:color="auto"/>
        <w:left w:val="none" w:sz="0" w:space="0" w:color="auto"/>
        <w:bottom w:val="none" w:sz="0" w:space="0" w:color="auto"/>
        <w:right w:val="none" w:sz="0" w:space="0" w:color="auto"/>
      </w:divBdr>
    </w:div>
    <w:div w:id="620187169">
      <w:bodyDiv w:val="1"/>
      <w:marLeft w:val="0"/>
      <w:marRight w:val="0"/>
      <w:marTop w:val="0"/>
      <w:marBottom w:val="0"/>
      <w:divBdr>
        <w:top w:val="none" w:sz="0" w:space="0" w:color="auto"/>
        <w:left w:val="none" w:sz="0" w:space="0" w:color="auto"/>
        <w:bottom w:val="none" w:sz="0" w:space="0" w:color="auto"/>
        <w:right w:val="none" w:sz="0" w:space="0" w:color="auto"/>
      </w:divBdr>
    </w:div>
    <w:div w:id="621427876">
      <w:bodyDiv w:val="1"/>
      <w:marLeft w:val="0"/>
      <w:marRight w:val="0"/>
      <w:marTop w:val="0"/>
      <w:marBottom w:val="0"/>
      <w:divBdr>
        <w:top w:val="none" w:sz="0" w:space="0" w:color="auto"/>
        <w:left w:val="none" w:sz="0" w:space="0" w:color="auto"/>
        <w:bottom w:val="none" w:sz="0" w:space="0" w:color="auto"/>
        <w:right w:val="none" w:sz="0" w:space="0" w:color="auto"/>
      </w:divBdr>
    </w:div>
    <w:div w:id="623924420">
      <w:bodyDiv w:val="1"/>
      <w:marLeft w:val="0"/>
      <w:marRight w:val="0"/>
      <w:marTop w:val="0"/>
      <w:marBottom w:val="0"/>
      <w:divBdr>
        <w:top w:val="none" w:sz="0" w:space="0" w:color="auto"/>
        <w:left w:val="none" w:sz="0" w:space="0" w:color="auto"/>
        <w:bottom w:val="none" w:sz="0" w:space="0" w:color="auto"/>
        <w:right w:val="none" w:sz="0" w:space="0" w:color="auto"/>
      </w:divBdr>
    </w:div>
    <w:div w:id="629940608">
      <w:bodyDiv w:val="1"/>
      <w:marLeft w:val="0"/>
      <w:marRight w:val="0"/>
      <w:marTop w:val="0"/>
      <w:marBottom w:val="0"/>
      <w:divBdr>
        <w:top w:val="none" w:sz="0" w:space="0" w:color="auto"/>
        <w:left w:val="none" w:sz="0" w:space="0" w:color="auto"/>
        <w:bottom w:val="none" w:sz="0" w:space="0" w:color="auto"/>
        <w:right w:val="none" w:sz="0" w:space="0" w:color="auto"/>
      </w:divBdr>
    </w:div>
    <w:div w:id="630020514">
      <w:bodyDiv w:val="1"/>
      <w:marLeft w:val="0"/>
      <w:marRight w:val="0"/>
      <w:marTop w:val="0"/>
      <w:marBottom w:val="0"/>
      <w:divBdr>
        <w:top w:val="none" w:sz="0" w:space="0" w:color="auto"/>
        <w:left w:val="none" w:sz="0" w:space="0" w:color="auto"/>
        <w:bottom w:val="none" w:sz="0" w:space="0" w:color="auto"/>
        <w:right w:val="none" w:sz="0" w:space="0" w:color="auto"/>
      </w:divBdr>
    </w:div>
    <w:div w:id="630594969">
      <w:bodyDiv w:val="1"/>
      <w:marLeft w:val="0"/>
      <w:marRight w:val="0"/>
      <w:marTop w:val="0"/>
      <w:marBottom w:val="0"/>
      <w:divBdr>
        <w:top w:val="none" w:sz="0" w:space="0" w:color="auto"/>
        <w:left w:val="none" w:sz="0" w:space="0" w:color="auto"/>
        <w:bottom w:val="none" w:sz="0" w:space="0" w:color="auto"/>
        <w:right w:val="none" w:sz="0" w:space="0" w:color="auto"/>
      </w:divBdr>
    </w:div>
    <w:div w:id="631979970">
      <w:bodyDiv w:val="1"/>
      <w:marLeft w:val="0"/>
      <w:marRight w:val="0"/>
      <w:marTop w:val="0"/>
      <w:marBottom w:val="0"/>
      <w:divBdr>
        <w:top w:val="none" w:sz="0" w:space="0" w:color="auto"/>
        <w:left w:val="none" w:sz="0" w:space="0" w:color="auto"/>
        <w:bottom w:val="none" w:sz="0" w:space="0" w:color="auto"/>
        <w:right w:val="none" w:sz="0" w:space="0" w:color="auto"/>
      </w:divBdr>
    </w:div>
    <w:div w:id="632565218">
      <w:bodyDiv w:val="1"/>
      <w:marLeft w:val="0"/>
      <w:marRight w:val="0"/>
      <w:marTop w:val="0"/>
      <w:marBottom w:val="0"/>
      <w:divBdr>
        <w:top w:val="none" w:sz="0" w:space="0" w:color="auto"/>
        <w:left w:val="none" w:sz="0" w:space="0" w:color="auto"/>
        <w:bottom w:val="none" w:sz="0" w:space="0" w:color="auto"/>
        <w:right w:val="none" w:sz="0" w:space="0" w:color="auto"/>
      </w:divBdr>
    </w:div>
    <w:div w:id="632712299">
      <w:bodyDiv w:val="1"/>
      <w:marLeft w:val="0"/>
      <w:marRight w:val="0"/>
      <w:marTop w:val="0"/>
      <w:marBottom w:val="0"/>
      <w:divBdr>
        <w:top w:val="none" w:sz="0" w:space="0" w:color="auto"/>
        <w:left w:val="none" w:sz="0" w:space="0" w:color="auto"/>
        <w:bottom w:val="none" w:sz="0" w:space="0" w:color="auto"/>
        <w:right w:val="none" w:sz="0" w:space="0" w:color="auto"/>
      </w:divBdr>
    </w:div>
    <w:div w:id="634142890">
      <w:bodyDiv w:val="1"/>
      <w:marLeft w:val="0"/>
      <w:marRight w:val="0"/>
      <w:marTop w:val="0"/>
      <w:marBottom w:val="0"/>
      <w:divBdr>
        <w:top w:val="none" w:sz="0" w:space="0" w:color="auto"/>
        <w:left w:val="none" w:sz="0" w:space="0" w:color="auto"/>
        <w:bottom w:val="none" w:sz="0" w:space="0" w:color="auto"/>
        <w:right w:val="none" w:sz="0" w:space="0" w:color="auto"/>
      </w:divBdr>
    </w:div>
    <w:div w:id="638535832">
      <w:bodyDiv w:val="1"/>
      <w:marLeft w:val="0"/>
      <w:marRight w:val="0"/>
      <w:marTop w:val="0"/>
      <w:marBottom w:val="0"/>
      <w:divBdr>
        <w:top w:val="none" w:sz="0" w:space="0" w:color="auto"/>
        <w:left w:val="none" w:sz="0" w:space="0" w:color="auto"/>
        <w:bottom w:val="none" w:sz="0" w:space="0" w:color="auto"/>
        <w:right w:val="none" w:sz="0" w:space="0" w:color="auto"/>
      </w:divBdr>
    </w:div>
    <w:div w:id="641345776">
      <w:bodyDiv w:val="1"/>
      <w:marLeft w:val="0"/>
      <w:marRight w:val="0"/>
      <w:marTop w:val="0"/>
      <w:marBottom w:val="0"/>
      <w:divBdr>
        <w:top w:val="none" w:sz="0" w:space="0" w:color="auto"/>
        <w:left w:val="none" w:sz="0" w:space="0" w:color="auto"/>
        <w:bottom w:val="none" w:sz="0" w:space="0" w:color="auto"/>
        <w:right w:val="none" w:sz="0" w:space="0" w:color="auto"/>
      </w:divBdr>
    </w:div>
    <w:div w:id="643582937">
      <w:bodyDiv w:val="1"/>
      <w:marLeft w:val="0"/>
      <w:marRight w:val="0"/>
      <w:marTop w:val="0"/>
      <w:marBottom w:val="0"/>
      <w:divBdr>
        <w:top w:val="none" w:sz="0" w:space="0" w:color="auto"/>
        <w:left w:val="none" w:sz="0" w:space="0" w:color="auto"/>
        <w:bottom w:val="none" w:sz="0" w:space="0" w:color="auto"/>
        <w:right w:val="none" w:sz="0" w:space="0" w:color="auto"/>
      </w:divBdr>
    </w:div>
    <w:div w:id="645401076">
      <w:bodyDiv w:val="1"/>
      <w:marLeft w:val="0"/>
      <w:marRight w:val="0"/>
      <w:marTop w:val="0"/>
      <w:marBottom w:val="0"/>
      <w:divBdr>
        <w:top w:val="none" w:sz="0" w:space="0" w:color="auto"/>
        <w:left w:val="none" w:sz="0" w:space="0" w:color="auto"/>
        <w:bottom w:val="none" w:sz="0" w:space="0" w:color="auto"/>
        <w:right w:val="none" w:sz="0" w:space="0" w:color="auto"/>
      </w:divBdr>
    </w:div>
    <w:div w:id="645815753">
      <w:bodyDiv w:val="1"/>
      <w:marLeft w:val="0"/>
      <w:marRight w:val="0"/>
      <w:marTop w:val="0"/>
      <w:marBottom w:val="0"/>
      <w:divBdr>
        <w:top w:val="none" w:sz="0" w:space="0" w:color="auto"/>
        <w:left w:val="none" w:sz="0" w:space="0" w:color="auto"/>
        <w:bottom w:val="none" w:sz="0" w:space="0" w:color="auto"/>
        <w:right w:val="none" w:sz="0" w:space="0" w:color="auto"/>
      </w:divBdr>
    </w:div>
    <w:div w:id="647168164">
      <w:bodyDiv w:val="1"/>
      <w:marLeft w:val="0"/>
      <w:marRight w:val="0"/>
      <w:marTop w:val="0"/>
      <w:marBottom w:val="0"/>
      <w:divBdr>
        <w:top w:val="none" w:sz="0" w:space="0" w:color="auto"/>
        <w:left w:val="none" w:sz="0" w:space="0" w:color="auto"/>
        <w:bottom w:val="none" w:sz="0" w:space="0" w:color="auto"/>
        <w:right w:val="none" w:sz="0" w:space="0" w:color="auto"/>
      </w:divBdr>
    </w:div>
    <w:div w:id="647786751">
      <w:bodyDiv w:val="1"/>
      <w:marLeft w:val="0"/>
      <w:marRight w:val="0"/>
      <w:marTop w:val="0"/>
      <w:marBottom w:val="0"/>
      <w:divBdr>
        <w:top w:val="none" w:sz="0" w:space="0" w:color="auto"/>
        <w:left w:val="none" w:sz="0" w:space="0" w:color="auto"/>
        <w:bottom w:val="none" w:sz="0" w:space="0" w:color="auto"/>
        <w:right w:val="none" w:sz="0" w:space="0" w:color="auto"/>
      </w:divBdr>
    </w:div>
    <w:div w:id="648168408">
      <w:bodyDiv w:val="1"/>
      <w:marLeft w:val="0"/>
      <w:marRight w:val="0"/>
      <w:marTop w:val="0"/>
      <w:marBottom w:val="0"/>
      <w:divBdr>
        <w:top w:val="none" w:sz="0" w:space="0" w:color="auto"/>
        <w:left w:val="none" w:sz="0" w:space="0" w:color="auto"/>
        <w:bottom w:val="none" w:sz="0" w:space="0" w:color="auto"/>
        <w:right w:val="none" w:sz="0" w:space="0" w:color="auto"/>
      </w:divBdr>
    </w:div>
    <w:div w:id="648361092">
      <w:bodyDiv w:val="1"/>
      <w:marLeft w:val="0"/>
      <w:marRight w:val="0"/>
      <w:marTop w:val="0"/>
      <w:marBottom w:val="0"/>
      <w:divBdr>
        <w:top w:val="none" w:sz="0" w:space="0" w:color="auto"/>
        <w:left w:val="none" w:sz="0" w:space="0" w:color="auto"/>
        <w:bottom w:val="none" w:sz="0" w:space="0" w:color="auto"/>
        <w:right w:val="none" w:sz="0" w:space="0" w:color="auto"/>
      </w:divBdr>
    </w:div>
    <w:div w:id="649484964">
      <w:bodyDiv w:val="1"/>
      <w:marLeft w:val="0"/>
      <w:marRight w:val="0"/>
      <w:marTop w:val="0"/>
      <w:marBottom w:val="0"/>
      <w:divBdr>
        <w:top w:val="none" w:sz="0" w:space="0" w:color="auto"/>
        <w:left w:val="none" w:sz="0" w:space="0" w:color="auto"/>
        <w:bottom w:val="none" w:sz="0" w:space="0" w:color="auto"/>
        <w:right w:val="none" w:sz="0" w:space="0" w:color="auto"/>
      </w:divBdr>
    </w:div>
    <w:div w:id="650404327">
      <w:bodyDiv w:val="1"/>
      <w:marLeft w:val="0"/>
      <w:marRight w:val="0"/>
      <w:marTop w:val="0"/>
      <w:marBottom w:val="0"/>
      <w:divBdr>
        <w:top w:val="none" w:sz="0" w:space="0" w:color="auto"/>
        <w:left w:val="none" w:sz="0" w:space="0" w:color="auto"/>
        <w:bottom w:val="none" w:sz="0" w:space="0" w:color="auto"/>
        <w:right w:val="none" w:sz="0" w:space="0" w:color="auto"/>
      </w:divBdr>
    </w:div>
    <w:div w:id="650867699">
      <w:bodyDiv w:val="1"/>
      <w:marLeft w:val="0"/>
      <w:marRight w:val="0"/>
      <w:marTop w:val="0"/>
      <w:marBottom w:val="0"/>
      <w:divBdr>
        <w:top w:val="none" w:sz="0" w:space="0" w:color="auto"/>
        <w:left w:val="none" w:sz="0" w:space="0" w:color="auto"/>
        <w:bottom w:val="none" w:sz="0" w:space="0" w:color="auto"/>
        <w:right w:val="none" w:sz="0" w:space="0" w:color="auto"/>
      </w:divBdr>
    </w:div>
    <w:div w:id="652297249">
      <w:bodyDiv w:val="1"/>
      <w:marLeft w:val="0"/>
      <w:marRight w:val="0"/>
      <w:marTop w:val="0"/>
      <w:marBottom w:val="0"/>
      <w:divBdr>
        <w:top w:val="none" w:sz="0" w:space="0" w:color="auto"/>
        <w:left w:val="none" w:sz="0" w:space="0" w:color="auto"/>
        <w:bottom w:val="none" w:sz="0" w:space="0" w:color="auto"/>
        <w:right w:val="none" w:sz="0" w:space="0" w:color="auto"/>
      </w:divBdr>
    </w:div>
    <w:div w:id="652375935">
      <w:bodyDiv w:val="1"/>
      <w:marLeft w:val="0"/>
      <w:marRight w:val="0"/>
      <w:marTop w:val="0"/>
      <w:marBottom w:val="0"/>
      <w:divBdr>
        <w:top w:val="none" w:sz="0" w:space="0" w:color="auto"/>
        <w:left w:val="none" w:sz="0" w:space="0" w:color="auto"/>
        <w:bottom w:val="none" w:sz="0" w:space="0" w:color="auto"/>
        <w:right w:val="none" w:sz="0" w:space="0" w:color="auto"/>
      </w:divBdr>
    </w:div>
    <w:div w:id="653335107">
      <w:bodyDiv w:val="1"/>
      <w:marLeft w:val="0"/>
      <w:marRight w:val="0"/>
      <w:marTop w:val="0"/>
      <w:marBottom w:val="0"/>
      <w:divBdr>
        <w:top w:val="none" w:sz="0" w:space="0" w:color="auto"/>
        <w:left w:val="none" w:sz="0" w:space="0" w:color="auto"/>
        <w:bottom w:val="none" w:sz="0" w:space="0" w:color="auto"/>
        <w:right w:val="none" w:sz="0" w:space="0" w:color="auto"/>
      </w:divBdr>
    </w:div>
    <w:div w:id="653529294">
      <w:bodyDiv w:val="1"/>
      <w:marLeft w:val="0"/>
      <w:marRight w:val="0"/>
      <w:marTop w:val="0"/>
      <w:marBottom w:val="0"/>
      <w:divBdr>
        <w:top w:val="none" w:sz="0" w:space="0" w:color="auto"/>
        <w:left w:val="none" w:sz="0" w:space="0" w:color="auto"/>
        <w:bottom w:val="none" w:sz="0" w:space="0" w:color="auto"/>
        <w:right w:val="none" w:sz="0" w:space="0" w:color="auto"/>
      </w:divBdr>
    </w:div>
    <w:div w:id="654334180">
      <w:bodyDiv w:val="1"/>
      <w:marLeft w:val="0"/>
      <w:marRight w:val="0"/>
      <w:marTop w:val="0"/>
      <w:marBottom w:val="0"/>
      <w:divBdr>
        <w:top w:val="none" w:sz="0" w:space="0" w:color="auto"/>
        <w:left w:val="none" w:sz="0" w:space="0" w:color="auto"/>
        <w:bottom w:val="none" w:sz="0" w:space="0" w:color="auto"/>
        <w:right w:val="none" w:sz="0" w:space="0" w:color="auto"/>
      </w:divBdr>
    </w:div>
    <w:div w:id="657147803">
      <w:bodyDiv w:val="1"/>
      <w:marLeft w:val="0"/>
      <w:marRight w:val="0"/>
      <w:marTop w:val="0"/>
      <w:marBottom w:val="0"/>
      <w:divBdr>
        <w:top w:val="none" w:sz="0" w:space="0" w:color="auto"/>
        <w:left w:val="none" w:sz="0" w:space="0" w:color="auto"/>
        <w:bottom w:val="none" w:sz="0" w:space="0" w:color="auto"/>
        <w:right w:val="none" w:sz="0" w:space="0" w:color="auto"/>
      </w:divBdr>
    </w:div>
    <w:div w:id="660887150">
      <w:bodyDiv w:val="1"/>
      <w:marLeft w:val="0"/>
      <w:marRight w:val="0"/>
      <w:marTop w:val="0"/>
      <w:marBottom w:val="0"/>
      <w:divBdr>
        <w:top w:val="none" w:sz="0" w:space="0" w:color="auto"/>
        <w:left w:val="none" w:sz="0" w:space="0" w:color="auto"/>
        <w:bottom w:val="none" w:sz="0" w:space="0" w:color="auto"/>
        <w:right w:val="none" w:sz="0" w:space="0" w:color="auto"/>
      </w:divBdr>
    </w:div>
    <w:div w:id="661005393">
      <w:bodyDiv w:val="1"/>
      <w:marLeft w:val="0"/>
      <w:marRight w:val="0"/>
      <w:marTop w:val="0"/>
      <w:marBottom w:val="0"/>
      <w:divBdr>
        <w:top w:val="none" w:sz="0" w:space="0" w:color="auto"/>
        <w:left w:val="none" w:sz="0" w:space="0" w:color="auto"/>
        <w:bottom w:val="none" w:sz="0" w:space="0" w:color="auto"/>
        <w:right w:val="none" w:sz="0" w:space="0" w:color="auto"/>
      </w:divBdr>
    </w:div>
    <w:div w:id="662197736">
      <w:bodyDiv w:val="1"/>
      <w:marLeft w:val="0"/>
      <w:marRight w:val="0"/>
      <w:marTop w:val="0"/>
      <w:marBottom w:val="0"/>
      <w:divBdr>
        <w:top w:val="none" w:sz="0" w:space="0" w:color="auto"/>
        <w:left w:val="none" w:sz="0" w:space="0" w:color="auto"/>
        <w:bottom w:val="none" w:sz="0" w:space="0" w:color="auto"/>
        <w:right w:val="none" w:sz="0" w:space="0" w:color="auto"/>
      </w:divBdr>
    </w:div>
    <w:div w:id="664288437">
      <w:bodyDiv w:val="1"/>
      <w:marLeft w:val="0"/>
      <w:marRight w:val="0"/>
      <w:marTop w:val="0"/>
      <w:marBottom w:val="0"/>
      <w:divBdr>
        <w:top w:val="none" w:sz="0" w:space="0" w:color="auto"/>
        <w:left w:val="none" w:sz="0" w:space="0" w:color="auto"/>
        <w:bottom w:val="none" w:sz="0" w:space="0" w:color="auto"/>
        <w:right w:val="none" w:sz="0" w:space="0" w:color="auto"/>
      </w:divBdr>
    </w:div>
    <w:div w:id="664404527">
      <w:bodyDiv w:val="1"/>
      <w:marLeft w:val="0"/>
      <w:marRight w:val="0"/>
      <w:marTop w:val="0"/>
      <w:marBottom w:val="0"/>
      <w:divBdr>
        <w:top w:val="none" w:sz="0" w:space="0" w:color="auto"/>
        <w:left w:val="none" w:sz="0" w:space="0" w:color="auto"/>
        <w:bottom w:val="none" w:sz="0" w:space="0" w:color="auto"/>
        <w:right w:val="none" w:sz="0" w:space="0" w:color="auto"/>
      </w:divBdr>
    </w:div>
    <w:div w:id="666134527">
      <w:bodyDiv w:val="1"/>
      <w:marLeft w:val="0"/>
      <w:marRight w:val="0"/>
      <w:marTop w:val="0"/>
      <w:marBottom w:val="0"/>
      <w:divBdr>
        <w:top w:val="none" w:sz="0" w:space="0" w:color="auto"/>
        <w:left w:val="none" w:sz="0" w:space="0" w:color="auto"/>
        <w:bottom w:val="none" w:sz="0" w:space="0" w:color="auto"/>
        <w:right w:val="none" w:sz="0" w:space="0" w:color="auto"/>
      </w:divBdr>
    </w:div>
    <w:div w:id="666205394">
      <w:bodyDiv w:val="1"/>
      <w:marLeft w:val="0"/>
      <w:marRight w:val="0"/>
      <w:marTop w:val="0"/>
      <w:marBottom w:val="0"/>
      <w:divBdr>
        <w:top w:val="none" w:sz="0" w:space="0" w:color="auto"/>
        <w:left w:val="none" w:sz="0" w:space="0" w:color="auto"/>
        <w:bottom w:val="none" w:sz="0" w:space="0" w:color="auto"/>
        <w:right w:val="none" w:sz="0" w:space="0" w:color="auto"/>
      </w:divBdr>
    </w:div>
    <w:div w:id="667095413">
      <w:bodyDiv w:val="1"/>
      <w:marLeft w:val="0"/>
      <w:marRight w:val="0"/>
      <w:marTop w:val="0"/>
      <w:marBottom w:val="0"/>
      <w:divBdr>
        <w:top w:val="none" w:sz="0" w:space="0" w:color="auto"/>
        <w:left w:val="none" w:sz="0" w:space="0" w:color="auto"/>
        <w:bottom w:val="none" w:sz="0" w:space="0" w:color="auto"/>
        <w:right w:val="none" w:sz="0" w:space="0" w:color="auto"/>
      </w:divBdr>
    </w:div>
    <w:div w:id="672339775">
      <w:bodyDiv w:val="1"/>
      <w:marLeft w:val="0"/>
      <w:marRight w:val="0"/>
      <w:marTop w:val="0"/>
      <w:marBottom w:val="0"/>
      <w:divBdr>
        <w:top w:val="none" w:sz="0" w:space="0" w:color="auto"/>
        <w:left w:val="none" w:sz="0" w:space="0" w:color="auto"/>
        <w:bottom w:val="none" w:sz="0" w:space="0" w:color="auto"/>
        <w:right w:val="none" w:sz="0" w:space="0" w:color="auto"/>
      </w:divBdr>
    </w:div>
    <w:div w:id="673387314">
      <w:bodyDiv w:val="1"/>
      <w:marLeft w:val="0"/>
      <w:marRight w:val="0"/>
      <w:marTop w:val="0"/>
      <w:marBottom w:val="0"/>
      <w:divBdr>
        <w:top w:val="none" w:sz="0" w:space="0" w:color="auto"/>
        <w:left w:val="none" w:sz="0" w:space="0" w:color="auto"/>
        <w:bottom w:val="none" w:sz="0" w:space="0" w:color="auto"/>
        <w:right w:val="none" w:sz="0" w:space="0" w:color="auto"/>
      </w:divBdr>
    </w:div>
    <w:div w:id="673411857">
      <w:bodyDiv w:val="1"/>
      <w:marLeft w:val="0"/>
      <w:marRight w:val="0"/>
      <w:marTop w:val="0"/>
      <w:marBottom w:val="0"/>
      <w:divBdr>
        <w:top w:val="none" w:sz="0" w:space="0" w:color="auto"/>
        <w:left w:val="none" w:sz="0" w:space="0" w:color="auto"/>
        <w:bottom w:val="none" w:sz="0" w:space="0" w:color="auto"/>
        <w:right w:val="none" w:sz="0" w:space="0" w:color="auto"/>
      </w:divBdr>
    </w:div>
    <w:div w:id="674959484">
      <w:bodyDiv w:val="1"/>
      <w:marLeft w:val="0"/>
      <w:marRight w:val="0"/>
      <w:marTop w:val="0"/>
      <w:marBottom w:val="0"/>
      <w:divBdr>
        <w:top w:val="none" w:sz="0" w:space="0" w:color="auto"/>
        <w:left w:val="none" w:sz="0" w:space="0" w:color="auto"/>
        <w:bottom w:val="none" w:sz="0" w:space="0" w:color="auto"/>
        <w:right w:val="none" w:sz="0" w:space="0" w:color="auto"/>
      </w:divBdr>
    </w:div>
    <w:div w:id="676736488">
      <w:bodyDiv w:val="1"/>
      <w:marLeft w:val="0"/>
      <w:marRight w:val="0"/>
      <w:marTop w:val="0"/>
      <w:marBottom w:val="0"/>
      <w:divBdr>
        <w:top w:val="none" w:sz="0" w:space="0" w:color="auto"/>
        <w:left w:val="none" w:sz="0" w:space="0" w:color="auto"/>
        <w:bottom w:val="none" w:sz="0" w:space="0" w:color="auto"/>
        <w:right w:val="none" w:sz="0" w:space="0" w:color="auto"/>
      </w:divBdr>
    </w:div>
    <w:div w:id="679700525">
      <w:bodyDiv w:val="1"/>
      <w:marLeft w:val="0"/>
      <w:marRight w:val="0"/>
      <w:marTop w:val="0"/>
      <w:marBottom w:val="0"/>
      <w:divBdr>
        <w:top w:val="none" w:sz="0" w:space="0" w:color="auto"/>
        <w:left w:val="none" w:sz="0" w:space="0" w:color="auto"/>
        <w:bottom w:val="none" w:sz="0" w:space="0" w:color="auto"/>
        <w:right w:val="none" w:sz="0" w:space="0" w:color="auto"/>
      </w:divBdr>
    </w:div>
    <w:div w:id="681051994">
      <w:bodyDiv w:val="1"/>
      <w:marLeft w:val="0"/>
      <w:marRight w:val="0"/>
      <w:marTop w:val="0"/>
      <w:marBottom w:val="0"/>
      <w:divBdr>
        <w:top w:val="none" w:sz="0" w:space="0" w:color="auto"/>
        <w:left w:val="none" w:sz="0" w:space="0" w:color="auto"/>
        <w:bottom w:val="none" w:sz="0" w:space="0" w:color="auto"/>
        <w:right w:val="none" w:sz="0" w:space="0" w:color="auto"/>
      </w:divBdr>
    </w:div>
    <w:div w:id="683825348">
      <w:bodyDiv w:val="1"/>
      <w:marLeft w:val="0"/>
      <w:marRight w:val="0"/>
      <w:marTop w:val="0"/>
      <w:marBottom w:val="0"/>
      <w:divBdr>
        <w:top w:val="none" w:sz="0" w:space="0" w:color="auto"/>
        <w:left w:val="none" w:sz="0" w:space="0" w:color="auto"/>
        <w:bottom w:val="none" w:sz="0" w:space="0" w:color="auto"/>
        <w:right w:val="none" w:sz="0" w:space="0" w:color="auto"/>
      </w:divBdr>
    </w:div>
    <w:div w:id="684674444">
      <w:bodyDiv w:val="1"/>
      <w:marLeft w:val="0"/>
      <w:marRight w:val="0"/>
      <w:marTop w:val="0"/>
      <w:marBottom w:val="0"/>
      <w:divBdr>
        <w:top w:val="none" w:sz="0" w:space="0" w:color="auto"/>
        <w:left w:val="none" w:sz="0" w:space="0" w:color="auto"/>
        <w:bottom w:val="none" w:sz="0" w:space="0" w:color="auto"/>
        <w:right w:val="none" w:sz="0" w:space="0" w:color="auto"/>
      </w:divBdr>
    </w:div>
    <w:div w:id="685525704">
      <w:bodyDiv w:val="1"/>
      <w:marLeft w:val="0"/>
      <w:marRight w:val="0"/>
      <w:marTop w:val="0"/>
      <w:marBottom w:val="0"/>
      <w:divBdr>
        <w:top w:val="none" w:sz="0" w:space="0" w:color="auto"/>
        <w:left w:val="none" w:sz="0" w:space="0" w:color="auto"/>
        <w:bottom w:val="none" w:sz="0" w:space="0" w:color="auto"/>
        <w:right w:val="none" w:sz="0" w:space="0" w:color="auto"/>
      </w:divBdr>
    </w:div>
    <w:div w:id="685526061">
      <w:bodyDiv w:val="1"/>
      <w:marLeft w:val="0"/>
      <w:marRight w:val="0"/>
      <w:marTop w:val="0"/>
      <w:marBottom w:val="0"/>
      <w:divBdr>
        <w:top w:val="none" w:sz="0" w:space="0" w:color="auto"/>
        <w:left w:val="none" w:sz="0" w:space="0" w:color="auto"/>
        <w:bottom w:val="none" w:sz="0" w:space="0" w:color="auto"/>
        <w:right w:val="none" w:sz="0" w:space="0" w:color="auto"/>
      </w:divBdr>
    </w:div>
    <w:div w:id="686948977">
      <w:bodyDiv w:val="1"/>
      <w:marLeft w:val="0"/>
      <w:marRight w:val="0"/>
      <w:marTop w:val="0"/>
      <w:marBottom w:val="0"/>
      <w:divBdr>
        <w:top w:val="none" w:sz="0" w:space="0" w:color="auto"/>
        <w:left w:val="none" w:sz="0" w:space="0" w:color="auto"/>
        <w:bottom w:val="none" w:sz="0" w:space="0" w:color="auto"/>
        <w:right w:val="none" w:sz="0" w:space="0" w:color="auto"/>
      </w:divBdr>
    </w:div>
    <w:div w:id="687176667">
      <w:bodyDiv w:val="1"/>
      <w:marLeft w:val="0"/>
      <w:marRight w:val="0"/>
      <w:marTop w:val="0"/>
      <w:marBottom w:val="0"/>
      <w:divBdr>
        <w:top w:val="none" w:sz="0" w:space="0" w:color="auto"/>
        <w:left w:val="none" w:sz="0" w:space="0" w:color="auto"/>
        <w:bottom w:val="none" w:sz="0" w:space="0" w:color="auto"/>
        <w:right w:val="none" w:sz="0" w:space="0" w:color="auto"/>
      </w:divBdr>
    </w:div>
    <w:div w:id="687223060">
      <w:bodyDiv w:val="1"/>
      <w:marLeft w:val="0"/>
      <w:marRight w:val="0"/>
      <w:marTop w:val="0"/>
      <w:marBottom w:val="0"/>
      <w:divBdr>
        <w:top w:val="none" w:sz="0" w:space="0" w:color="auto"/>
        <w:left w:val="none" w:sz="0" w:space="0" w:color="auto"/>
        <w:bottom w:val="none" w:sz="0" w:space="0" w:color="auto"/>
        <w:right w:val="none" w:sz="0" w:space="0" w:color="auto"/>
      </w:divBdr>
    </w:div>
    <w:div w:id="691536174">
      <w:bodyDiv w:val="1"/>
      <w:marLeft w:val="0"/>
      <w:marRight w:val="0"/>
      <w:marTop w:val="0"/>
      <w:marBottom w:val="0"/>
      <w:divBdr>
        <w:top w:val="none" w:sz="0" w:space="0" w:color="auto"/>
        <w:left w:val="none" w:sz="0" w:space="0" w:color="auto"/>
        <w:bottom w:val="none" w:sz="0" w:space="0" w:color="auto"/>
        <w:right w:val="none" w:sz="0" w:space="0" w:color="auto"/>
      </w:divBdr>
    </w:div>
    <w:div w:id="692000222">
      <w:bodyDiv w:val="1"/>
      <w:marLeft w:val="0"/>
      <w:marRight w:val="0"/>
      <w:marTop w:val="0"/>
      <w:marBottom w:val="0"/>
      <w:divBdr>
        <w:top w:val="none" w:sz="0" w:space="0" w:color="auto"/>
        <w:left w:val="none" w:sz="0" w:space="0" w:color="auto"/>
        <w:bottom w:val="none" w:sz="0" w:space="0" w:color="auto"/>
        <w:right w:val="none" w:sz="0" w:space="0" w:color="auto"/>
      </w:divBdr>
    </w:div>
    <w:div w:id="692726189">
      <w:bodyDiv w:val="1"/>
      <w:marLeft w:val="0"/>
      <w:marRight w:val="0"/>
      <w:marTop w:val="0"/>
      <w:marBottom w:val="0"/>
      <w:divBdr>
        <w:top w:val="none" w:sz="0" w:space="0" w:color="auto"/>
        <w:left w:val="none" w:sz="0" w:space="0" w:color="auto"/>
        <w:bottom w:val="none" w:sz="0" w:space="0" w:color="auto"/>
        <w:right w:val="none" w:sz="0" w:space="0" w:color="auto"/>
      </w:divBdr>
    </w:div>
    <w:div w:id="693455314">
      <w:bodyDiv w:val="1"/>
      <w:marLeft w:val="0"/>
      <w:marRight w:val="0"/>
      <w:marTop w:val="0"/>
      <w:marBottom w:val="0"/>
      <w:divBdr>
        <w:top w:val="none" w:sz="0" w:space="0" w:color="auto"/>
        <w:left w:val="none" w:sz="0" w:space="0" w:color="auto"/>
        <w:bottom w:val="none" w:sz="0" w:space="0" w:color="auto"/>
        <w:right w:val="none" w:sz="0" w:space="0" w:color="auto"/>
      </w:divBdr>
    </w:div>
    <w:div w:id="696123645">
      <w:bodyDiv w:val="1"/>
      <w:marLeft w:val="0"/>
      <w:marRight w:val="0"/>
      <w:marTop w:val="0"/>
      <w:marBottom w:val="0"/>
      <w:divBdr>
        <w:top w:val="none" w:sz="0" w:space="0" w:color="auto"/>
        <w:left w:val="none" w:sz="0" w:space="0" w:color="auto"/>
        <w:bottom w:val="none" w:sz="0" w:space="0" w:color="auto"/>
        <w:right w:val="none" w:sz="0" w:space="0" w:color="auto"/>
      </w:divBdr>
    </w:div>
    <w:div w:id="696271457">
      <w:bodyDiv w:val="1"/>
      <w:marLeft w:val="0"/>
      <w:marRight w:val="0"/>
      <w:marTop w:val="0"/>
      <w:marBottom w:val="0"/>
      <w:divBdr>
        <w:top w:val="none" w:sz="0" w:space="0" w:color="auto"/>
        <w:left w:val="none" w:sz="0" w:space="0" w:color="auto"/>
        <w:bottom w:val="none" w:sz="0" w:space="0" w:color="auto"/>
        <w:right w:val="none" w:sz="0" w:space="0" w:color="auto"/>
      </w:divBdr>
    </w:div>
    <w:div w:id="696661084">
      <w:bodyDiv w:val="1"/>
      <w:marLeft w:val="0"/>
      <w:marRight w:val="0"/>
      <w:marTop w:val="0"/>
      <w:marBottom w:val="0"/>
      <w:divBdr>
        <w:top w:val="none" w:sz="0" w:space="0" w:color="auto"/>
        <w:left w:val="none" w:sz="0" w:space="0" w:color="auto"/>
        <w:bottom w:val="none" w:sz="0" w:space="0" w:color="auto"/>
        <w:right w:val="none" w:sz="0" w:space="0" w:color="auto"/>
      </w:divBdr>
    </w:div>
    <w:div w:id="696807035">
      <w:bodyDiv w:val="1"/>
      <w:marLeft w:val="0"/>
      <w:marRight w:val="0"/>
      <w:marTop w:val="0"/>
      <w:marBottom w:val="0"/>
      <w:divBdr>
        <w:top w:val="none" w:sz="0" w:space="0" w:color="auto"/>
        <w:left w:val="none" w:sz="0" w:space="0" w:color="auto"/>
        <w:bottom w:val="none" w:sz="0" w:space="0" w:color="auto"/>
        <w:right w:val="none" w:sz="0" w:space="0" w:color="auto"/>
      </w:divBdr>
    </w:div>
    <w:div w:id="697583557">
      <w:bodyDiv w:val="1"/>
      <w:marLeft w:val="0"/>
      <w:marRight w:val="0"/>
      <w:marTop w:val="0"/>
      <w:marBottom w:val="0"/>
      <w:divBdr>
        <w:top w:val="none" w:sz="0" w:space="0" w:color="auto"/>
        <w:left w:val="none" w:sz="0" w:space="0" w:color="auto"/>
        <w:bottom w:val="none" w:sz="0" w:space="0" w:color="auto"/>
        <w:right w:val="none" w:sz="0" w:space="0" w:color="auto"/>
      </w:divBdr>
    </w:div>
    <w:div w:id="700907994">
      <w:bodyDiv w:val="1"/>
      <w:marLeft w:val="0"/>
      <w:marRight w:val="0"/>
      <w:marTop w:val="0"/>
      <w:marBottom w:val="0"/>
      <w:divBdr>
        <w:top w:val="none" w:sz="0" w:space="0" w:color="auto"/>
        <w:left w:val="none" w:sz="0" w:space="0" w:color="auto"/>
        <w:bottom w:val="none" w:sz="0" w:space="0" w:color="auto"/>
        <w:right w:val="none" w:sz="0" w:space="0" w:color="auto"/>
      </w:divBdr>
    </w:div>
    <w:div w:id="701055192">
      <w:bodyDiv w:val="1"/>
      <w:marLeft w:val="0"/>
      <w:marRight w:val="0"/>
      <w:marTop w:val="0"/>
      <w:marBottom w:val="0"/>
      <w:divBdr>
        <w:top w:val="none" w:sz="0" w:space="0" w:color="auto"/>
        <w:left w:val="none" w:sz="0" w:space="0" w:color="auto"/>
        <w:bottom w:val="none" w:sz="0" w:space="0" w:color="auto"/>
        <w:right w:val="none" w:sz="0" w:space="0" w:color="auto"/>
      </w:divBdr>
    </w:div>
    <w:div w:id="701134236">
      <w:bodyDiv w:val="1"/>
      <w:marLeft w:val="0"/>
      <w:marRight w:val="0"/>
      <w:marTop w:val="0"/>
      <w:marBottom w:val="0"/>
      <w:divBdr>
        <w:top w:val="none" w:sz="0" w:space="0" w:color="auto"/>
        <w:left w:val="none" w:sz="0" w:space="0" w:color="auto"/>
        <w:bottom w:val="none" w:sz="0" w:space="0" w:color="auto"/>
        <w:right w:val="none" w:sz="0" w:space="0" w:color="auto"/>
      </w:divBdr>
    </w:div>
    <w:div w:id="702024096">
      <w:bodyDiv w:val="1"/>
      <w:marLeft w:val="0"/>
      <w:marRight w:val="0"/>
      <w:marTop w:val="0"/>
      <w:marBottom w:val="0"/>
      <w:divBdr>
        <w:top w:val="none" w:sz="0" w:space="0" w:color="auto"/>
        <w:left w:val="none" w:sz="0" w:space="0" w:color="auto"/>
        <w:bottom w:val="none" w:sz="0" w:space="0" w:color="auto"/>
        <w:right w:val="none" w:sz="0" w:space="0" w:color="auto"/>
      </w:divBdr>
    </w:div>
    <w:div w:id="702677070">
      <w:bodyDiv w:val="1"/>
      <w:marLeft w:val="0"/>
      <w:marRight w:val="0"/>
      <w:marTop w:val="0"/>
      <w:marBottom w:val="0"/>
      <w:divBdr>
        <w:top w:val="none" w:sz="0" w:space="0" w:color="auto"/>
        <w:left w:val="none" w:sz="0" w:space="0" w:color="auto"/>
        <w:bottom w:val="none" w:sz="0" w:space="0" w:color="auto"/>
        <w:right w:val="none" w:sz="0" w:space="0" w:color="auto"/>
      </w:divBdr>
    </w:div>
    <w:div w:id="704059308">
      <w:bodyDiv w:val="1"/>
      <w:marLeft w:val="0"/>
      <w:marRight w:val="0"/>
      <w:marTop w:val="0"/>
      <w:marBottom w:val="0"/>
      <w:divBdr>
        <w:top w:val="none" w:sz="0" w:space="0" w:color="auto"/>
        <w:left w:val="none" w:sz="0" w:space="0" w:color="auto"/>
        <w:bottom w:val="none" w:sz="0" w:space="0" w:color="auto"/>
        <w:right w:val="none" w:sz="0" w:space="0" w:color="auto"/>
      </w:divBdr>
    </w:div>
    <w:div w:id="704527262">
      <w:bodyDiv w:val="1"/>
      <w:marLeft w:val="0"/>
      <w:marRight w:val="0"/>
      <w:marTop w:val="0"/>
      <w:marBottom w:val="0"/>
      <w:divBdr>
        <w:top w:val="none" w:sz="0" w:space="0" w:color="auto"/>
        <w:left w:val="none" w:sz="0" w:space="0" w:color="auto"/>
        <w:bottom w:val="none" w:sz="0" w:space="0" w:color="auto"/>
        <w:right w:val="none" w:sz="0" w:space="0" w:color="auto"/>
      </w:divBdr>
    </w:div>
    <w:div w:id="706300148">
      <w:bodyDiv w:val="1"/>
      <w:marLeft w:val="0"/>
      <w:marRight w:val="0"/>
      <w:marTop w:val="0"/>
      <w:marBottom w:val="0"/>
      <w:divBdr>
        <w:top w:val="none" w:sz="0" w:space="0" w:color="auto"/>
        <w:left w:val="none" w:sz="0" w:space="0" w:color="auto"/>
        <w:bottom w:val="none" w:sz="0" w:space="0" w:color="auto"/>
        <w:right w:val="none" w:sz="0" w:space="0" w:color="auto"/>
      </w:divBdr>
    </w:div>
    <w:div w:id="706368936">
      <w:bodyDiv w:val="1"/>
      <w:marLeft w:val="0"/>
      <w:marRight w:val="0"/>
      <w:marTop w:val="0"/>
      <w:marBottom w:val="0"/>
      <w:divBdr>
        <w:top w:val="none" w:sz="0" w:space="0" w:color="auto"/>
        <w:left w:val="none" w:sz="0" w:space="0" w:color="auto"/>
        <w:bottom w:val="none" w:sz="0" w:space="0" w:color="auto"/>
        <w:right w:val="none" w:sz="0" w:space="0" w:color="auto"/>
      </w:divBdr>
    </w:div>
    <w:div w:id="706567293">
      <w:bodyDiv w:val="1"/>
      <w:marLeft w:val="0"/>
      <w:marRight w:val="0"/>
      <w:marTop w:val="0"/>
      <w:marBottom w:val="0"/>
      <w:divBdr>
        <w:top w:val="none" w:sz="0" w:space="0" w:color="auto"/>
        <w:left w:val="none" w:sz="0" w:space="0" w:color="auto"/>
        <w:bottom w:val="none" w:sz="0" w:space="0" w:color="auto"/>
        <w:right w:val="none" w:sz="0" w:space="0" w:color="auto"/>
      </w:divBdr>
    </w:div>
    <w:div w:id="707339080">
      <w:bodyDiv w:val="1"/>
      <w:marLeft w:val="0"/>
      <w:marRight w:val="0"/>
      <w:marTop w:val="0"/>
      <w:marBottom w:val="0"/>
      <w:divBdr>
        <w:top w:val="none" w:sz="0" w:space="0" w:color="auto"/>
        <w:left w:val="none" w:sz="0" w:space="0" w:color="auto"/>
        <w:bottom w:val="none" w:sz="0" w:space="0" w:color="auto"/>
        <w:right w:val="none" w:sz="0" w:space="0" w:color="auto"/>
      </w:divBdr>
    </w:div>
    <w:div w:id="707410704">
      <w:bodyDiv w:val="1"/>
      <w:marLeft w:val="0"/>
      <w:marRight w:val="0"/>
      <w:marTop w:val="0"/>
      <w:marBottom w:val="0"/>
      <w:divBdr>
        <w:top w:val="none" w:sz="0" w:space="0" w:color="auto"/>
        <w:left w:val="none" w:sz="0" w:space="0" w:color="auto"/>
        <w:bottom w:val="none" w:sz="0" w:space="0" w:color="auto"/>
        <w:right w:val="none" w:sz="0" w:space="0" w:color="auto"/>
      </w:divBdr>
    </w:div>
    <w:div w:id="708797370">
      <w:bodyDiv w:val="1"/>
      <w:marLeft w:val="0"/>
      <w:marRight w:val="0"/>
      <w:marTop w:val="0"/>
      <w:marBottom w:val="0"/>
      <w:divBdr>
        <w:top w:val="none" w:sz="0" w:space="0" w:color="auto"/>
        <w:left w:val="none" w:sz="0" w:space="0" w:color="auto"/>
        <w:bottom w:val="none" w:sz="0" w:space="0" w:color="auto"/>
        <w:right w:val="none" w:sz="0" w:space="0" w:color="auto"/>
      </w:divBdr>
    </w:div>
    <w:div w:id="711881180">
      <w:bodyDiv w:val="1"/>
      <w:marLeft w:val="0"/>
      <w:marRight w:val="0"/>
      <w:marTop w:val="0"/>
      <w:marBottom w:val="0"/>
      <w:divBdr>
        <w:top w:val="none" w:sz="0" w:space="0" w:color="auto"/>
        <w:left w:val="none" w:sz="0" w:space="0" w:color="auto"/>
        <w:bottom w:val="none" w:sz="0" w:space="0" w:color="auto"/>
        <w:right w:val="none" w:sz="0" w:space="0" w:color="auto"/>
      </w:divBdr>
    </w:div>
    <w:div w:id="713890653">
      <w:bodyDiv w:val="1"/>
      <w:marLeft w:val="0"/>
      <w:marRight w:val="0"/>
      <w:marTop w:val="0"/>
      <w:marBottom w:val="0"/>
      <w:divBdr>
        <w:top w:val="none" w:sz="0" w:space="0" w:color="auto"/>
        <w:left w:val="none" w:sz="0" w:space="0" w:color="auto"/>
        <w:bottom w:val="none" w:sz="0" w:space="0" w:color="auto"/>
        <w:right w:val="none" w:sz="0" w:space="0" w:color="auto"/>
      </w:divBdr>
    </w:div>
    <w:div w:id="716782906">
      <w:bodyDiv w:val="1"/>
      <w:marLeft w:val="0"/>
      <w:marRight w:val="0"/>
      <w:marTop w:val="0"/>
      <w:marBottom w:val="0"/>
      <w:divBdr>
        <w:top w:val="none" w:sz="0" w:space="0" w:color="auto"/>
        <w:left w:val="none" w:sz="0" w:space="0" w:color="auto"/>
        <w:bottom w:val="none" w:sz="0" w:space="0" w:color="auto"/>
        <w:right w:val="none" w:sz="0" w:space="0" w:color="auto"/>
      </w:divBdr>
    </w:div>
    <w:div w:id="716973105">
      <w:bodyDiv w:val="1"/>
      <w:marLeft w:val="0"/>
      <w:marRight w:val="0"/>
      <w:marTop w:val="0"/>
      <w:marBottom w:val="0"/>
      <w:divBdr>
        <w:top w:val="none" w:sz="0" w:space="0" w:color="auto"/>
        <w:left w:val="none" w:sz="0" w:space="0" w:color="auto"/>
        <w:bottom w:val="none" w:sz="0" w:space="0" w:color="auto"/>
        <w:right w:val="none" w:sz="0" w:space="0" w:color="auto"/>
      </w:divBdr>
    </w:div>
    <w:div w:id="716974264">
      <w:bodyDiv w:val="1"/>
      <w:marLeft w:val="0"/>
      <w:marRight w:val="0"/>
      <w:marTop w:val="0"/>
      <w:marBottom w:val="0"/>
      <w:divBdr>
        <w:top w:val="none" w:sz="0" w:space="0" w:color="auto"/>
        <w:left w:val="none" w:sz="0" w:space="0" w:color="auto"/>
        <w:bottom w:val="none" w:sz="0" w:space="0" w:color="auto"/>
        <w:right w:val="none" w:sz="0" w:space="0" w:color="auto"/>
      </w:divBdr>
    </w:div>
    <w:div w:id="717241666">
      <w:bodyDiv w:val="1"/>
      <w:marLeft w:val="0"/>
      <w:marRight w:val="0"/>
      <w:marTop w:val="0"/>
      <w:marBottom w:val="0"/>
      <w:divBdr>
        <w:top w:val="none" w:sz="0" w:space="0" w:color="auto"/>
        <w:left w:val="none" w:sz="0" w:space="0" w:color="auto"/>
        <w:bottom w:val="none" w:sz="0" w:space="0" w:color="auto"/>
        <w:right w:val="none" w:sz="0" w:space="0" w:color="auto"/>
      </w:divBdr>
    </w:div>
    <w:div w:id="720137171">
      <w:bodyDiv w:val="1"/>
      <w:marLeft w:val="0"/>
      <w:marRight w:val="0"/>
      <w:marTop w:val="0"/>
      <w:marBottom w:val="0"/>
      <w:divBdr>
        <w:top w:val="none" w:sz="0" w:space="0" w:color="auto"/>
        <w:left w:val="none" w:sz="0" w:space="0" w:color="auto"/>
        <w:bottom w:val="none" w:sz="0" w:space="0" w:color="auto"/>
        <w:right w:val="none" w:sz="0" w:space="0" w:color="auto"/>
      </w:divBdr>
    </w:div>
    <w:div w:id="720978076">
      <w:bodyDiv w:val="1"/>
      <w:marLeft w:val="0"/>
      <w:marRight w:val="0"/>
      <w:marTop w:val="0"/>
      <w:marBottom w:val="0"/>
      <w:divBdr>
        <w:top w:val="none" w:sz="0" w:space="0" w:color="auto"/>
        <w:left w:val="none" w:sz="0" w:space="0" w:color="auto"/>
        <w:bottom w:val="none" w:sz="0" w:space="0" w:color="auto"/>
        <w:right w:val="none" w:sz="0" w:space="0" w:color="auto"/>
      </w:divBdr>
    </w:div>
    <w:div w:id="721028753">
      <w:bodyDiv w:val="1"/>
      <w:marLeft w:val="0"/>
      <w:marRight w:val="0"/>
      <w:marTop w:val="0"/>
      <w:marBottom w:val="0"/>
      <w:divBdr>
        <w:top w:val="none" w:sz="0" w:space="0" w:color="auto"/>
        <w:left w:val="none" w:sz="0" w:space="0" w:color="auto"/>
        <w:bottom w:val="none" w:sz="0" w:space="0" w:color="auto"/>
        <w:right w:val="none" w:sz="0" w:space="0" w:color="auto"/>
      </w:divBdr>
    </w:div>
    <w:div w:id="721251399">
      <w:bodyDiv w:val="1"/>
      <w:marLeft w:val="0"/>
      <w:marRight w:val="0"/>
      <w:marTop w:val="0"/>
      <w:marBottom w:val="0"/>
      <w:divBdr>
        <w:top w:val="none" w:sz="0" w:space="0" w:color="auto"/>
        <w:left w:val="none" w:sz="0" w:space="0" w:color="auto"/>
        <w:bottom w:val="none" w:sz="0" w:space="0" w:color="auto"/>
        <w:right w:val="none" w:sz="0" w:space="0" w:color="auto"/>
      </w:divBdr>
    </w:div>
    <w:div w:id="721557391">
      <w:bodyDiv w:val="1"/>
      <w:marLeft w:val="0"/>
      <w:marRight w:val="0"/>
      <w:marTop w:val="0"/>
      <w:marBottom w:val="0"/>
      <w:divBdr>
        <w:top w:val="none" w:sz="0" w:space="0" w:color="auto"/>
        <w:left w:val="none" w:sz="0" w:space="0" w:color="auto"/>
        <w:bottom w:val="none" w:sz="0" w:space="0" w:color="auto"/>
        <w:right w:val="none" w:sz="0" w:space="0" w:color="auto"/>
      </w:divBdr>
    </w:div>
    <w:div w:id="721907774">
      <w:bodyDiv w:val="1"/>
      <w:marLeft w:val="0"/>
      <w:marRight w:val="0"/>
      <w:marTop w:val="0"/>
      <w:marBottom w:val="0"/>
      <w:divBdr>
        <w:top w:val="none" w:sz="0" w:space="0" w:color="auto"/>
        <w:left w:val="none" w:sz="0" w:space="0" w:color="auto"/>
        <w:bottom w:val="none" w:sz="0" w:space="0" w:color="auto"/>
        <w:right w:val="none" w:sz="0" w:space="0" w:color="auto"/>
      </w:divBdr>
    </w:div>
    <w:div w:id="722213985">
      <w:bodyDiv w:val="1"/>
      <w:marLeft w:val="0"/>
      <w:marRight w:val="0"/>
      <w:marTop w:val="0"/>
      <w:marBottom w:val="0"/>
      <w:divBdr>
        <w:top w:val="none" w:sz="0" w:space="0" w:color="auto"/>
        <w:left w:val="none" w:sz="0" w:space="0" w:color="auto"/>
        <w:bottom w:val="none" w:sz="0" w:space="0" w:color="auto"/>
        <w:right w:val="none" w:sz="0" w:space="0" w:color="auto"/>
      </w:divBdr>
    </w:div>
    <w:div w:id="727268934">
      <w:bodyDiv w:val="1"/>
      <w:marLeft w:val="0"/>
      <w:marRight w:val="0"/>
      <w:marTop w:val="0"/>
      <w:marBottom w:val="0"/>
      <w:divBdr>
        <w:top w:val="none" w:sz="0" w:space="0" w:color="auto"/>
        <w:left w:val="none" w:sz="0" w:space="0" w:color="auto"/>
        <w:bottom w:val="none" w:sz="0" w:space="0" w:color="auto"/>
        <w:right w:val="none" w:sz="0" w:space="0" w:color="auto"/>
      </w:divBdr>
    </w:div>
    <w:div w:id="729495143">
      <w:bodyDiv w:val="1"/>
      <w:marLeft w:val="0"/>
      <w:marRight w:val="0"/>
      <w:marTop w:val="0"/>
      <w:marBottom w:val="0"/>
      <w:divBdr>
        <w:top w:val="none" w:sz="0" w:space="0" w:color="auto"/>
        <w:left w:val="none" w:sz="0" w:space="0" w:color="auto"/>
        <w:bottom w:val="none" w:sz="0" w:space="0" w:color="auto"/>
        <w:right w:val="none" w:sz="0" w:space="0" w:color="auto"/>
      </w:divBdr>
    </w:div>
    <w:div w:id="730153929">
      <w:bodyDiv w:val="1"/>
      <w:marLeft w:val="0"/>
      <w:marRight w:val="0"/>
      <w:marTop w:val="0"/>
      <w:marBottom w:val="0"/>
      <w:divBdr>
        <w:top w:val="none" w:sz="0" w:space="0" w:color="auto"/>
        <w:left w:val="none" w:sz="0" w:space="0" w:color="auto"/>
        <w:bottom w:val="none" w:sz="0" w:space="0" w:color="auto"/>
        <w:right w:val="none" w:sz="0" w:space="0" w:color="auto"/>
      </w:divBdr>
    </w:div>
    <w:div w:id="731735969">
      <w:bodyDiv w:val="1"/>
      <w:marLeft w:val="0"/>
      <w:marRight w:val="0"/>
      <w:marTop w:val="0"/>
      <w:marBottom w:val="0"/>
      <w:divBdr>
        <w:top w:val="none" w:sz="0" w:space="0" w:color="auto"/>
        <w:left w:val="none" w:sz="0" w:space="0" w:color="auto"/>
        <w:bottom w:val="none" w:sz="0" w:space="0" w:color="auto"/>
        <w:right w:val="none" w:sz="0" w:space="0" w:color="auto"/>
      </w:divBdr>
    </w:div>
    <w:div w:id="731776088">
      <w:bodyDiv w:val="1"/>
      <w:marLeft w:val="0"/>
      <w:marRight w:val="0"/>
      <w:marTop w:val="0"/>
      <w:marBottom w:val="0"/>
      <w:divBdr>
        <w:top w:val="none" w:sz="0" w:space="0" w:color="auto"/>
        <w:left w:val="none" w:sz="0" w:space="0" w:color="auto"/>
        <w:bottom w:val="none" w:sz="0" w:space="0" w:color="auto"/>
        <w:right w:val="none" w:sz="0" w:space="0" w:color="auto"/>
      </w:divBdr>
    </w:div>
    <w:div w:id="732434122">
      <w:bodyDiv w:val="1"/>
      <w:marLeft w:val="0"/>
      <w:marRight w:val="0"/>
      <w:marTop w:val="0"/>
      <w:marBottom w:val="0"/>
      <w:divBdr>
        <w:top w:val="none" w:sz="0" w:space="0" w:color="auto"/>
        <w:left w:val="none" w:sz="0" w:space="0" w:color="auto"/>
        <w:bottom w:val="none" w:sz="0" w:space="0" w:color="auto"/>
        <w:right w:val="none" w:sz="0" w:space="0" w:color="auto"/>
      </w:divBdr>
    </w:div>
    <w:div w:id="732701739">
      <w:bodyDiv w:val="1"/>
      <w:marLeft w:val="0"/>
      <w:marRight w:val="0"/>
      <w:marTop w:val="0"/>
      <w:marBottom w:val="0"/>
      <w:divBdr>
        <w:top w:val="none" w:sz="0" w:space="0" w:color="auto"/>
        <w:left w:val="none" w:sz="0" w:space="0" w:color="auto"/>
        <w:bottom w:val="none" w:sz="0" w:space="0" w:color="auto"/>
        <w:right w:val="none" w:sz="0" w:space="0" w:color="auto"/>
      </w:divBdr>
    </w:div>
    <w:div w:id="733505560">
      <w:bodyDiv w:val="1"/>
      <w:marLeft w:val="0"/>
      <w:marRight w:val="0"/>
      <w:marTop w:val="0"/>
      <w:marBottom w:val="0"/>
      <w:divBdr>
        <w:top w:val="none" w:sz="0" w:space="0" w:color="auto"/>
        <w:left w:val="none" w:sz="0" w:space="0" w:color="auto"/>
        <w:bottom w:val="none" w:sz="0" w:space="0" w:color="auto"/>
        <w:right w:val="none" w:sz="0" w:space="0" w:color="auto"/>
      </w:divBdr>
    </w:div>
    <w:div w:id="737744955">
      <w:bodyDiv w:val="1"/>
      <w:marLeft w:val="0"/>
      <w:marRight w:val="0"/>
      <w:marTop w:val="0"/>
      <w:marBottom w:val="0"/>
      <w:divBdr>
        <w:top w:val="none" w:sz="0" w:space="0" w:color="auto"/>
        <w:left w:val="none" w:sz="0" w:space="0" w:color="auto"/>
        <w:bottom w:val="none" w:sz="0" w:space="0" w:color="auto"/>
        <w:right w:val="none" w:sz="0" w:space="0" w:color="auto"/>
      </w:divBdr>
    </w:div>
    <w:div w:id="740255841">
      <w:bodyDiv w:val="1"/>
      <w:marLeft w:val="0"/>
      <w:marRight w:val="0"/>
      <w:marTop w:val="0"/>
      <w:marBottom w:val="0"/>
      <w:divBdr>
        <w:top w:val="none" w:sz="0" w:space="0" w:color="auto"/>
        <w:left w:val="none" w:sz="0" w:space="0" w:color="auto"/>
        <w:bottom w:val="none" w:sz="0" w:space="0" w:color="auto"/>
        <w:right w:val="none" w:sz="0" w:space="0" w:color="auto"/>
      </w:divBdr>
    </w:div>
    <w:div w:id="741487595">
      <w:bodyDiv w:val="1"/>
      <w:marLeft w:val="0"/>
      <w:marRight w:val="0"/>
      <w:marTop w:val="0"/>
      <w:marBottom w:val="0"/>
      <w:divBdr>
        <w:top w:val="none" w:sz="0" w:space="0" w:color="auto"/>
        <w:left w:val="none" w:sz="0" w:space="0" w:color="auto"/>
        <w:bottom w:val="none" w:sz="0" w:space="0" w:color="auto"/>
        <w:right w:val="none" w:sz="0" w:space="0" w:color="auto"/>
      </w:divBdr>
    </w:div>
    <w:div w:id="742217063">
      <w:bodyDiv w:val="1"/>
      <w:marLeft w:val="0"/>
      <w:marRight w:val="0"/>
      <w:marTop w:val="0"/>
      <w:marBottom w:val="0"/>
      <w:divBdr>
        <w:top w:val="none" w:sz="0" w:space="0" w:color="auto"/>
        <w:left w:val="none" w:sz="0" w:space="0" w:color="auto"/>
        <w:bottom w:val="none" w:sz="0" w:space="0" w:color="auto"/>
        <w:right w:val="none" w:sz="0" w:space="0" w:color="auto"/>
      </w:divBdr>
    </w:div>
    <w:div w:id="742869284">
      <w:bodyDiv w:val="1"/>
      <w:marLeft w:val="0"/>
      <w:marRight w:val="0"/>
      <w:marTop w:val="0"/>
      <w:marBottom w:val="0"/>
      <w:divBdr>
        <w:top w:val="none" w:sz="0" w:space="0" w:color="auto"/>
        <w:left w:val="none" w:sz="0" w:space="0" w:color="auto"/>
        <w:bottom w:val="none" w:sz="0" w:space="0" w:color="auto"/>
        <w:right w:val="none" w:sz="0" w:space="0" w:color="auto"/>
      </w:divBdr>
    </w:div>
    <w:div w:id="744106625">
      <w:bodyDiv w:val="1"/>
      <w:marLeft w:val="0"/>
      <w:marRight w:val="0"/>
      <w:marTop w:val="0"/>
      <w:marBottom w:val="0"/>
      <w:divBdr>
        <w:top w:val="none" w:sz="0" w:space="0" w:color="auto"/>
        <w:left w:val="none" w:sz="0" w:space="0" w:color="auto"/>
        <w:bottom w:val="none" w:sz="0" w:space="0" w:color="auto"/>
        <w:right w:val="none" w:sz="0" w:space="0" w:color="auto"/>
      </w:divBdr>
    </w:div>
    <w:div w:id="746878375">
      <w:bodyDiv w:val="1"/>
      <w:marLeft w:val="0"/>
      <w:marRight w:val="0"/>
      <w:marTop w:val="0"/>
      <w:marBottom w:val="0"/>
      <w:divBdr>
        <w:top w:val="none" w:sz="0" w:space="0" w:color="auto"/>
        <w:left w:val="none" w:sz="0" w:space="0" w:color="auto"/>
        <w:bottom w:val="none" w:sz="0" w:space="0" w:color="auto"/>
        <w:right w:val="none" w:sz="0" w:space="0" w:color="auto"/>
      </w:divBdr>
    </w:div>
    <w:div w:id="747192823">
      <w:bodyDiv w:val="1"/>
      <w:marLeft w:val="0"/>
      <w:marRight w:val="0"/>
      <w:marTop w:val="0"/>
      <w:marBottom w:val="0"/>
      <w:divBdr>
        <w:top w:val="none" w:sz="0" w:space="0" w:color="auto"/>
        <w:left w:val="none" w:sz="0" w:space="0" w:color="auto"/>
        <w:bottom w:val="none" w:sz="0" w:space="0" w:color="auto"/>
        <w:right w:val="none" w:sz="0" w:space="0" w:color="auto"/>
      </w:divBdr>
    </w:div>
    <w:div w:id="750734913">
      <w:bodyDiv w:val="1"/>
      <w:marLeft w:val="0"/>
      <w:marRight w:val="0"/>
      <w:marTop w:val="0"/>
      <w:marBottom w:val="0"/>
      <w:divBdr>
        <w:top w:val="none" w:sz="0" w:space="0" w:color="auto"/>
        <w:left w:val="none" w:sz="0" w:space="0" w:color="auto"/>
        <w:bottom w:val="none" w:sz="0" w:space="0" w:color="auto"/>
        <w:right w:val="none" w:sz="0" w:space="0" w:color="auto"/>
      </w:divBdr>
    </w:div>
    <w:div w:id="753091835">
      <w:bodyDiv w:val="1"/>
      <w:marLeft w:val="0"/>
      <w:marRight w:val="0"/>
      <w:marTop w:val="0"/>
      <w:marBottom w:val="0"/>
      <w:divBdr>
        <w:top w:val="none" w:sz="0" w:space="0" w:color="auto"/>
        <w:left w:val="none" w:sz="0" w:space="0" w:color="auto"/>
        <w:bottom w:val="none" w:sz="0" w:space="0" w:color="auto"/>
        <w:right w:val="none" w:sz="0" w:space="0" w:color="auto"/>
      </w:divBdr>
    </w:div>
    <w:div w:id="754474171">
      <w:bodyDiv w:val="1"/>
      <w:marLeft w:val="0"/>
      <w:marRight w:val="0"/>
      <w:marTop w:val="0"/>
      <w:marBottom w:val="0"/>
      <w:divBdr>
        <w:top w:val="none" w:sz="0" w:space="0" w:color="auto"/>
        <w:left w:val="none" w:sz="0" w:space="0" w:color="auto"/>
        <w:bottom w:val="none" w:sz="0" w:space="0" w:color="auto"/>
        <w:right w:val="none" w:sz="0" w:space="0" w:color="auto"/>
      </w:divBdr>
    </w:div>
    <w:div w:id="756252193">
      <w:bodyDiv w:val="1"/>
      <w:marLeft w:val="0"/>
      <w:marRight w:val="0"/>
      <w:marTop w:val="0"/>
      <w:marBottom w:val="0"/>
      <w:divBdr>
        <w:top w:val="none" w:sz="0" w:space="0" w:color="auto"/>
        <w:left w:val="none" w:sz="0" w:space="0" w:color="auto"/>
        <w:bottom w:val="none" w:sz="0" w:space="0" w:color="auto"/>
        <w:right w:val="none" w:sz="0" w:space="0" w:color="auto"/>
      </w:divBdr>
    </w:div>
    <w:div w:id="756367883">
      <w:bodyDiv w:val="1"/>
      <w:marLeft w:val="0"/>
      <w:marRight w:val="0"/>
      <w:marTop w:val="0"/>
      <w:marBottom w:val="0"/>
      <w:divBdr>
        <w:top w:val="none" w:sz="0" w:space="0" w:color="auto"/>
        <w:left w:val="none" w:sz="0" w:space="0" w:color="auto"/>
        <w:bottom w:val="none" w:sz="0" w:space="0" w:color="auto"/>
        <w:right w:val="none" w:sz="0" w:space="0" w:color="auto"/>
      </w:divBdr>
    </w:div>
    <w:div w:id="757603378">
      <w:bodyDiv w:val="1"/>
      <w:marLeft w:val="0"/>
      <w:marRight w:val="0"/>
      <w:marTop w:val="0"/>
      <w:marBottom w:val="0"/>
      <w:divBdr>
        <w:top w:val="none" w:sz="0" w:space="0" w:color="auto"/>
        <w:left w:val="none" w:sz="0" w:space="0" w:color="auto"/>
        <w:bottom w:val="none" w:sz="0" w:space="0" w:color="auto"/>
        <w:right w:val="none" w:sz="0" w:space="0" w:color="auto"/>
      </w:divBdr>
    </w:div>
    <w:div w:id="758601355">
      <w:bodyDiv w:val="1"/>
      <w:marLeft w:val="0"/>
      <w:marRight w:val="0"/>
      <w:marTop w:val="0"/>
      <w:marBottom w:val="0"/>
      <w:divBdr>
        <w:top w:val="none" w:sz="0" w:space="0" w:color="auto"/>
        <w:left w:val="none" w:sz="0" w:space="0" w:color="auto"/>
        <w:bottom w:val="none" w:sz="0" w:space="0" w:color="auto"/>
        <w:right w:val="none" w:sz="0" w:space="0" w:color="auto"/>
      </w:divBdr>
    </w:div>
    <w:div w:id="758985480">
      <w:bodyDiv w:val="1"/>
      <w:marLeft w:val="0"/>
      <w:marRight w:val="0"/>
      <w:marTop w:val="0"/>
      <w:marBottom w:val="0"/>
      <w:divBdr>
        <w:top w:val="none" w:sz="0" w:space="0" w:color="auto"/>
        <w:left w:val="none" w:sz="0" w:space="0" w:color="auto"/>
        <w:bottom w:val="none" w:sz="0" w:space="0" w:color="auto"/>
        <w:right w:val="none" w:sz="0" w:space="0" w:color="auto"/>
      </w:divBdr>
    </w:div>
    <w:div w:id="760444509">
      <w:bodyDiv w:val="1"/>
      <w:marLeft w:val="0"/>
      <w:marRight w:val="0"/>
      <w:marTop w:val="0"/>
      <w:marBottom w:val="0"/>
      <w:divBdr>
        <w:top w:val="none" w:sz="0" w:space="0" w:color="auto"/>
        <w:left w:val="none" w:sz="0" w:space="0" w:color="auto"/>
        <w:bottom w:val="none" w:sz="0" w:space="0" w:color="auto"/>
        <w:right w:val="none" w:sz="0" w:space="0" w:color="auto"/>
      </w:divBdr>
    </w:div>
    <w:div w:id="761025927">
      <w:bodyDiv w:val="1"/>
      <w:marLeft w:val="0"/>
      <w:marRight w:val="0"/>
      <w:marTop w:val="0"/>
      <w:marBottom w:val="0"/>
      <w:divBdr>
        <w:top w:val="none" w:sz="0" w:space="0" w:color="auto"/>
        <w:left w:val="none" w:sz="0" w:space="0" w:color="auto"/>
        <w:bottom w:val="none" w:sz="0" w:space="0" w:color="auto"/>
        <w:right w:val="none" w:sz="0" w:space="0" w:color="auto"/>
      </w:divBdr>
    </w:div>
    <w:div w:id="761488061">
      <w:bodyDiv w:val="1"/>
      <w:marLeft w:val="0"/>
      <w:marRight w:val="0"/>
      <w:marTop w:val="0"/>
      <w:marBottom w:val="0"/>
      <w:divBdr>
        <w:top w:val="none" w:sz="0" w:space="0" w:color="auto"/>
        <w:left w:val="none" w:sz="0" w:space="0" w:color="auto"/>
        <w:bottom w:val="none" w:sz="0" w:space="0" w:color="auto"/>
        <w:right w:val="none" w:sz="0" w:space="0" w:color="auto"/>
      </w:divBdr>
    </w:div>
    <w:div w:id="762259453">
      <w:bodyDiv w:val="1"/>
      <w:marLeft w:val="0"/>
      <w:marRight w:val="0"/>
      <w:marTop w:val="0"/>
      <w:marBottom w:val="0"/>
      <w:divBdr>
        <w:top w:val="none" w:sz="0" w:space="0" w:color="auto"/>
        <w:left w:val="none" w:sz="0" w:space="0" w:color="auto"/>
        <w:bottom w:val="none" w:sz="0" w:space="0" w:color="auto"/>
        <w:right w:val="none" w:sz="0" w:space="0" w:color="auto"/>
      </w:divBdr>
    </w:div>
    <w:div w:id="763302221">
      <w:bodyDiv w:val="1"/>
      <w:marLeft w:val="0"/>
      <w:marRight w:val="0"/>
      <w:marTop w:val="0"/>
      <w:marBottom w:val="0"/>
      <w:divBdr>
        <w:top w:val="none" w:sz="0" w:space="0" w:color="auto"/>
        <w:left w:val="none" w:sz="0" w:space="0" w:color="auto"/>
        <w:bottom w:val="none" w:sz="0" w:space="0" w:color="auto"/>
        <w:right w:val="none" w:sz="0" w:space="0" w:color="auto"/>
      </w:divBdr>
    </w:div>
    <w:div w:id="765612225">
      <w:bodyDiv w:val="1"/>
      <w:marLeft w:val="0"/>
      <w:marRight w:val="0"/>
      <w:marTop w:val="0"/>
      <w:marBottom w:val="0"/>
      <w:divBdr>
        <w:top w:val="none" w:sz="0" w:space="0" w:color="auto"/>
        <w:left w:val="none" w:sz="0" w:space="0" w:color="auto"/>
        <w:bottom w:val="none" w:sz="0" w:space="0" w:color="auto"/>
        <w:right w:val="none" w:sz="0" w:space="0" w:color="auto"/>
      </w:divBdr>
    </w:div>
    <w:div w:id="767192858">
      <w:bodyDiv w:val="1"/>
      <w:marLeft w:val="0"/>
      <w:marRight w:val="0"/>
      <w:marTop w:val="0"/>
      <w:marBottom w:val="0"/>
      <w:divBdr>
        <w:top w:val="none" w:sz="0" w:space="0" w:color="auto"/>
        <w:left w:val="none" w:sz="0" w:space="0" w:color="auto"/>
        <w:bottom w:val="none" w:sz="0" w:space="0" w:color="auto"/>
        <w:right w:val="none" w:sz="0" w:space="0" w:color="auto"/>
      </w:divBdr>
    </w:div>
    <w:div w:id="767384808">
      <w:bodyDiv w:val="1"/>
      <w:marLeft w:val="0"/>
      <w:marRight w:val="0"/>
      <w:marTop w:val="0"/>
      <w:marBottom w:val="0"/>
      <w:divBdr>
        <w:top w:val="none" w:sz="0" w:space="0" w:color="auto"/>
        <w:left w:val="none" w:sz="0" w:space="0" w:color="auto"/>
        <w:bottom w:val="none" w:sz="0" w:space="0" w:color="auto"/>
        <w:right w:val="none" w:sz="0" w:space="0" w:color="auto"/>
      </w:divBdr>
    </w:div>
    <w:div w:id="767431444">
      <w:bodyDiv w:val="1"/>
      <w:marLeft w:val="0"/>
      <w:marRight w:val="0"/>
      <w:marTop w:val="0"/>
      <w:marBottom w:val="0"/>
      <w:divBdr>
        <w:top w:val="none" w:sz="0" w:space="0" w:color="auto"/>
        <w:left w:val="none" w:sz="0" w:space="0" w:color="auto"/>
        <w:bottom w:val="none" w:sz="0" w:space="0" w:color="auto"/>
        <w:right w:val="none" w:sz="0" w:space="0" w:color="auto"/>
      </w:divBdr>
    </w:div>
    <w:div w:id="767851413">
      <w:bodyDiv w:val="1"/>
      <w:marLeft w:val="0"/>
      <w:marRight w:val="0"/>
      <w:marTop w:val="0"/>
      <w:marBottom w:val="0"/>
      <w:divBdr>
        <w:top w:val="none" w:sz="0" w:space="0" w:color="auto"/>
        <w:left w:val="none" w:sz="0" w:space="0" w:color="auto"/>
        <w:bottom w:val="none" w:sz="0" w:space="0" w:color="auto"/>
        <w:right w:val="none" w:sz="0" w:space="0" w:color="auto"/>
      </w:divBdr>
    </w:div>
    <w:div w:id="768083325">
      <w:bodyDiv w:val="1"/>
      <w:marLeft w:val="0"/>
      <w:marRight w:val="0"/>
      <w:marTop w:val="0"/>
      <w:marBottom w:val="0"/>
      <w:divBdr>
        <w:top w:val="none" w:sz="0" w:space="0" w:color="auto"/>
        <w:left w:val="none" w:sz="0" w:space="0" w:color="auto"/>
        <w:bottom w:val="none" w:sz="0" w:space="0" w:color="auto"/>
        <w:right w:val="none" w:sz="0" w:space="0" w:color="auto"/>
      </w:divBdr>
    </w:div>
    <w:div w:id="768351845">
      <w:bodyDiv w:val="1"/>
      <w:marLeft w:val="0"/>
      <w:marRight w:val="0"/>
      <w:marTop w:val="0"/>
      <w:marBottom w:val="0"/>
      <w:divBdr>
        <w:top w:val="none" w:sz="0" w:space="0" w:color="auto"/>
        <w:left w:val="none" w:sz="0" w:space="0" w:color="auto"/>
        <w:bottom w:val="none" w:sz="0" w:space="0" w:color="auto"/>
        <w:right w:val="none" w:sz="0" w:space="0" w:color="auto"/>
      </w:divBdr>
    </w:div>
    <w:div w:id="770202201">
      <w:bodyDiv w:val="1"/>
      <w:marLeft w:val="0"/>
      <w:marRight w:val="0"/>
      <w:marTop w:val="0"/>
      <w:marBottom w:val="0"/>
      <w:divBdr>
        <w:top w:val="none" w:sz="0" w:space="0" w:color="auto"/>
        <w:left w:val="none" w:sz="0" w:space="0" w:color="auto"/>
        <w:bottom w:val="none" w:sz="0" w:space="0" w:color="auto"/>
        <w:right w:val="none" w:sz="0" w:space="0" w:color="auto"/>
      </w:divBdr>
    </w:div>
    <w:div w:id="771171662">
      <w:bodyDiv w:val="1"/>
      <w:marLeft w:val="0"/>
      <w:marRight w:val="0"/>
      <w:marTop w:val="0"/>
      <w:marBottom w:val="0"/>
      <w:divBdr>
        <w:top w:val="none" w:sz="0" w:space="0" w:color="auto"/>
        <w:left w:val="none" w:sz="0" w:space="0" w:color="auto"/>
        <w:bottom w:val="none" w:sz="0" w:space="0" w:color="auto"/>
        <w:right w:val="none" w:sz="0" w:space="0" w:color="auto"/>
      </w:divBdr>
    </w:div>
    <w:div w:id="777604196">
      <w:bodyDiv w:val="1"/>
      <w:marLeft w:val="0"/>
      <w:marRight w:val="0"/>
      <w:marTop w:val="0"/>
      <w:marBottom w:val="0"/>
      <w:divBdr>
        <w:top w:val="none" w:sz="0" w:space="0" w:color="auto"/>
        <w:left w:val="none" w:sz="0" w:space="0" w:color="auto"/>
        <w:bottom w:val="none" w:sz="0" w:space="0" w:color="auto"/>
        <w:right w:val="none" w:sz="0" w:space="0" w:color="auto"/>
      </w:divBdr>
    </w:div>
    <w:div w:id="778600410">
      <w:bodyDiv w:val="1"/>
      <w:marLeft w:val="0"/>
      <w:marRight w:val="0"/>
      <w:marTop w:val="0"/>
      <w:marBottom w:val="0"/>
      <w:divBdr>
        <w:top w:val="none" w:sz="0" w:space="0" w:color="auto"/>
        <w:left w:val="none" w:sz="0" w:space="0" w:color="auto"/>
        <w:bottom w:val="none" w:sz="0" w:space="0" w:color="auto"/>
        <w:right w:val="none" w:sz="0" w:space="0" w:color="auto"/>
      </w:divBdr>
    </w:div>
    <w:div w:id="779034808">
      <w:bodyDiv w:val="1"/>
      <w:marLeft w:val="0"/>
      <w:marRight w:val="0"/>
      <w:marTop w:val="0"/>
      <w:marBottom w:val="0"/>
      <w:divBdr>
        <w:top w:val="none" w:sz="0" w:space="0" w:color="auto"/>
        <w:left w:val="none" w:sz="0" w:space="0" w:color="auto"/>
        <w:bottom w:val="none" w:sz="0" w:space="0" w:color="auto"/>
        <w:right w:val="none" w:sz="0" w:space="0" w:color="auto"/>
      </w:divBdr>
    </w:div>
    <w:div w:id="779953491">
      <w:bodyDiv w:val="1"/>
      <w:marLeft w:val="0"/>
      <w:marRight w:val="0"/>
      <w:marTop w:val="0"/>
      <w:marBottom w:val="0"/>
      <w:divBdr>
        <w:top w:val="none" w:sz="0" w:space="0" w:color="auto"/>
        <w:left w:val="none" w:sz="0" w:space="0" w:color="auto"/>
        <w:bottom w:val="none" w:sz="0" w:space="0" w:color="auto"/>
        <w:right w:val="none" w:sz="0" w:space="0" w:color="auto"/>
      </w:divBdr>
    </w:div>
    <w:div w:id="781532872">
      <w:bodyDiv w:val="1"/>
      <w:marLeft w:val="0"/>
      <w:marRight w:val="0"/>
      <w:marTop w:val="0"/>
      <w:marBottom w:val="0"/>
      <w:divBdr>
        <w:top w:val="none" w:sz="0" w:space="0" w:color="auto"/>
        <w:left w:val="none" w:sz="0" w:space="0" w:color="auto"/>
        <w:bottom w:val="none" w:sz="0" w:space="0" w:color="auto"/>
        <w:right w:val="none" w:sz="0" w:space="0" w:color="auto"/>
      </w:divBdr>
    </w:div>
    <w:div w:id="783116213">
      <w:bodyDiv w:val="1"/>
      <w:marLeft w:val="0"/>
      <w:marRight w:val="0"/>
      <w:marTop w:val="0"/>
      <w:marBottom w:val="0"/>
      <w:divBdr>
        <w:top w:val="none" w:sz="0" w:space="0" w:color="auto"/>
        <w:left w:val="none" w:sz="0" w:space="0" w:color="auto"/>
        <w:bottom w:val="none" w:sz="0" w:space="0" w:color="auto"/>
        <w:right w:val="none" w:sz="0" w:space="0" w:color="auto"/>
      </w:divBdr>
    </w:div>
    <w:div w:id="783232596">
      <w:bodyDiv w:val="1"/>
      <w:marLeft w:val="0"/>
      <w:marRight w:val="0"/>
      <w:marTop w:val="0"/>
      <w:marBottom w:val="0"/>
      <w:divBdr>
        <w:top w:val="none" w:sz="0" w:space="0" w:color="auto"/>
        <w:left w:val="none" w:sz="0" w:space="0" w:color="auto"/>
        <w:bottom w:val="none" w:sz="0" w:space="0" w:color="auto"/>
        <w:right w:val="none" w:sz="0" w:space="0" w:color="auto"/>
      </w:divBdr>
    </w:div>
    <w:div w:id="783766600">
      <w:bodyDiv w:val="1"/>
      <w:marLeft w:val="0"/>
      <w:marRight w:val="0"/>
      <w:marTop w:val="0"/>
      <w:marBottom w:val="0"/>
      <w:divBdr>
        <w:top w:val="none" w:sz="0" w:space="0" w:color="auto"/>
        <w:left w:val="none" w:sz="0" w:space="0" w:color="auto"/>
        <w:bottom w:val="none" w:sz="0" w:space="0" w:color="auto"/>
        <w:right w:val="none" w:sz="0" w:space="0" w:color="auto"/>
      </w:divBdr>
    </w:div>
    <w:div w:id="783886542">
      <w:bodyDiv w:val="1"/>
      <w:marLeft w:val="0"/>
      <w:marRight w:val="0"/>
      <w:marTop w:val="0"/>
      <w:marBottom w:val="0"/>
      <w:divBdr>
        <w:top w:val="none" w:sz="0" w:space="0" w:color="auto"/>
        <w:left w:val="none" w:sz="0" w:space="0" w:color="auto"/>
        <w:bottom w:val="none" w:sz="0" w:space="0" w:color="auto"/>
        <w:right w:val="none" w:sz="0" w:space="0" w:color="auto"/>
      </w:divBdr>
    </w:div>
    <w:div w:id="784690500">
      <w:bodyDiv w:val="1"/>
      <w:marLeft w:val="0"/>
      <w:marRight w:val="0"/>
      <w:marTop w:val="0"/>
      <w:marBottom w:val="0"/>
      <w:divBdr>
        <w:top w:val="none" w:sz="0" w:space="0" w:color="auto"/>
        <w:left w:val="none" w:sz="0" w:space="0" w:color="auto"/>
        <w:bottom w:val="none" w:sz="0" w:space="0" w:color="auto"/>
        <w:right w:val="none" w:sz="0" w:space="0" w:color="auto"/>
      </w:divBdr>
    </w:div>
    <w:div w:id="785807756">
      <w:bodyDiv w:val="1"/>
      <w:marLeft w:val="0"/>
      <w:marRight w:val="0"/>
      <w:marTop w:val="0"/>
      <w:marBottom w:val="0"/>
      <w:divBdr>
        <w:top w:val="none" w:sz="0" w:space="0" w:color="auto"/>
        <w:left w:val="none" w:sz="0" w:space="0" w:color="auto"/>
        <w:bottom w:val="none" w:sz="0" w:space="0" w:color="auto"/>
        <w:right w:val="none" w:sz="0" w:space="0" w:color="auto"/>
      </w:divBdr>
    </w:div>
    <w:div w:id="786389472">
      <w:bodyDiv w:val="1"/>
      <w:marLeft w:val="0"/>
      <w:marRight w:val="0"/>
      <w:marTop w:val="0"/>
      <w:marBottom w:val="0"/>
      <w:divBdr>
        <w:top w:val="none" w:sz="0" w:space="0" w:color="auto"/>
        <w:left w:val="none" w:sz="0" w:space="0" w:color="auto"/>
        <w:bottom w:val="none" w:sz="0" w:space="0" w:color="auto"/>
        <w:right w:val="none" w:sz="0" w:space="0" w:color="auto"/>
      </w:divBdr>
    </w:div>
    <w:div w:id="788858876">
      <w:bodyDiv w:val="1"/>
      <w:marLeft w:val="0"/>
      <w:marRight w:val="0"/>
      <w:marTop w:val="0"/>
      <w:marBottom w:val="0"/>
      <w:divBdr>
        <w:top w:val="none" w:sz="0" w:space="0" w:color="auto"/>
        <w:left w:val="none" w:sz="0" w:space="0" w:color="auto"/>
        <w:bottom w:val="none" w:sz="0" w:space="0" w:color="auto"/>
        <w:right w:val="none" w:sz="0" w:space="0" w:color="auto"/>
      </w:divBdr>
    </w:div>
    <w:div w:id="789012017">
      <w:bodyDiv w:val="1"/>
      <w:marLeft w:val="0"/>
      <w:marRight w:val="0"/>
      <w:marTop w:val="0"/>
      <w:marBottom w:val="0"/>
      <w:divBdr>
        <w:top w:val="none" w:sz="0" w:space="0" w:color="auto"/>
        <w:left w:val="none" w:sz="0" w:space="0" w:color="auto"/>
        <w:bottom w:val="none" w:sz="0" w:space="0" w:color="auto"/>
        <w:right w:val="none" w:sz="0" w:space="0" w:color="auto"/>
      </w:divBdr>
    </w:div>
    <w:div w:id="789473802">
      <w:bodyDiv w:val="1"/>
      <w:marLeft w:val="0"/>
      <w:marRight w:val="0"/>
      <w:marTop w:val="0"/>
      <w:marBottom w:val="0"/>
      <w:divBdr>
        <w:top w:val="none" w:sz="0" w:space="0" w:color="auto"/>
        <w:left w:val="none" w:sz="0" w:space="0" w:color="auto"/>
        <w:bottom w:val="none" w:sz="0" w:space="0" w:color="auto"/>
        <w:right w:val="none" w:sz="0" w:space="0" w:color="auto"/>
      </w:divBdr>
    </w:div>
    <w:div w:id="793017516">
      <w:bodyDiv w:val="1"/>
      <w:marLeft w:val="0"/>
      <w:marRight w:val="0"/>
      <w:marTop w:val="0"/>
      <w:marBottom w:val="0"/>
      <w:divBdr>
        <w:top w:val="none" w:sz="0" w:space="0" w:color="auto"/>
        <w:left w:val="none" w:sz="0" w:space="0" w:color="auto"/>
        <w:bottom w:val="none" w:sz="0" w:space="0" w:color="auto"/>
        <w:right w:val="none" w:sz="0" w:space="0" w:color="auto"/>
      </w:divBdr>
    </w:div>
    <w:div w:id="797917237">
      <w:bodyDiv w:val="1"/>
      <w:marLeft w:val="0"/>
      <w:marRight w:val="0"/>
      <w:marTop w:val="0"/>
      <w:marBottom w:val="0"/>
      <w:divBdr>
        <w:top w:val="none" w:sz="0" w:space="0" w:color="auto"/>
        <w:left w:val="none" w:sz="0" w:space="0" w:color="auto"/>
        <w:bottom w:val="none" w:sz="0" w:space="0" w:color="auto"/>
        <w:right w:val="none" w:sz="0" w:space="0" w:color="auto"/>
      </w:divBdr>
    </w:div>
    <w:div w:id="798378745">
      <w:bodyDiv w:val="1"/>
      <w:marLeft w:val="0"/>
      <w:marRight w:val="0"/>
      <w:marTop w:val="0"/>
      <w:marBottom w:val="0"/>
      <w:divBdr>
        <w:top w:val="none" w:sz="0" w:space="0" w:color="auto"/>
        <w:left w:val="none" w:sz="0" w:space="0" w:color="auto"/>
        <w:bottom w:val="none" w:sz="0" w:space="0" w:color="auto"/>
        <w:right w:val="none" w:sz="0" w:space="0" w:color="auto"/>
      </w:divBdr>
    </w:div>
    <w:div w:id="799415566">
      <w:bodyDiv w:val="1"/>
      <w:marLeft w:val="0"/>
      <w:marRight w:val="0"/>
      <w:marTop w:val="0"/>
      <w:marBottom w:val="0"/>
      <w:divBdr>
        <w:top w:val="none" w:sz="0" w:space="0" w:color="auto"/>
        <w:left w:val="none" w:sz="0" w:space="0" w:color="auto"/>
        <w:bottom w:val="none" w:sz="0" w:space="0" w:color="auto"/>
        <w:right w:val="none" w:sz="0" w:space="0" w:color="auto"/>
      </w:divBdr>
    </w:div>
    <w:div w:id="801965723">
      <w:bodyDiv w:val="1"/>
      <w:marLeft w:val="0"/>
      <w:marRight w:val="0"/>
      <w:marTop w:val="0"/>
      <w:marBottom w:val="0"/>
      <w:divBdr>
        <w:top w:val="none" w:sz="0" w:space="0" w:color="auto"/>
        <w:left w:val="none" w:sz="0" w:space="0" w:color="auto"/>
        <w:bottom w:val="none" w:sz="0" w:space="0" w:color="auto"/>
        <w:right w:val="none" w:sz="0" w:space="0" w:color="auto"/>
      </w:divBdr>
    </w:div>
    <w:div w:id="802885788">
      <w:bodyDiv w:val="1"/>
      <w:marLeft w:val="0"/>
      <w:marRight w:val="0"/>
      <w:marTop w:val="0"/>
      <w:marBottom w:val="0"/>
      <w:divBdr>
        <w:top w:val="none" w:sz="0" w:space="0" w:color="auto"/>
        <w:left w:val="none" w:sz="0" w:space="0" w:color="auto"/>
        <w:bottom w:val="none" w:sz="0" w:space="0" w:color="auto"/>
        <w:right w:val="none" w:sz="0" w:space="0" w:color="auto"/>
      </w:divBdr>
    </w:div>
    <w:div w:id="803625468">
      <w:bodyDiv w:val="1"/>
      <w:marLeft w:val="0"/>
      <w:marRight w:val="0"/>
      <w:marTop w:val="0"/>
      <w:marBottom w:val="0"/>
      <w:divBdr>
        <w:top w:val="none" w:sz="0" w:space="0" w:color="auto"/>
        <w:left w:val="none" w:sz="0" w:space="0" w:color="auto"/>
        <w:bottom w:val="none" w:sz="0" w:space="0" w:color="auto"/>
        <w:right w:val="none" w:sz="0" w:space="0" w:color="auto"/>
      </w:divBdr>
    </w:div>
    <w:div w:id="804660821">
      <w:bodyDiv w:val="1"/>
      <w:marLeft w:val="0"/>
      <w:marRight w:val="0"/>
      <w:marTop w:val="0"/>
      <w:marBottom w:val="0"/>
      <w:divBdr>
        <w:top w:val="none" w:sz="0" w:space="0" w:color="auto"/>
        <w:left w:val="none" w:sz="0" w:space="0" w:color="auto"/>
        <w:bottom w:val="none" w:sz="0" w:space="0" w:color="auto"/>
        <w:right w:val="none" w:sz="0" w:space="0" w:color="auto"/>
      </w:divBdr>
    </w:div>
    <w:div w:id="805781126">
      <w:bodyDiv w:val="1"/>
      <w:marLeft w:val="0"/>
      <w:marRight w:val="0"/>
      <w:marTop w:val="0"/>
      <w:marBottom w:val="0"/>
      <w:divBdr>
        <w:top w:val="none" w:sz="0" w:space="0" w:color="auto"/>
        <w:left w:val="none" w:sz="0" w:space="0" w:color="auto"/>
        <w:bottom w:val="none" w:sz="0" w:space="0" w:color="auto"/>
        <w:right w:val="none" w:sz="0" w:space="0" w:color="auto"/>
      </w:divBdr>
    </w:div>
    <w:div w:id="806584141">
      <w:bodyDiv w:val="1"/>
      <w:marLeft w:val="0"/>
      <w:marRight w:val="0"/>
      <w:marTop w:val="0"/>
      <w:marBottom w:val="0"/>
      <w:divBdr>
        <w:top w:val="none" w:sz="0" w:space="0" w:color="auto"/>
        <w:left w:val="none" w:sz="0" w:space="0" w:color="auto"/>
        <w:bottom w:val="none" w:sz="0" w:space="0" w:color="auto"/>
        <w:right w:val="none" w:sz="0" w:space="0" w:color="auto"/>
      </w:divBdr>
    </w:div>
    <w:div w:id="807866951">
      <w:bodyDiv w:val="1"/>
      <w:marLeft w:val="0"/>
      <w:marRight w:val="0"/>
      <w:marTop w:val="0"/>
      <w:marBottom w:val="0"/>
      <w:divBdr>
        <w:top w:val="none" w:sz="0" w:space="0" w:color="auto"/>
        <w:left w:val="none" w:sz="0" w:space="0" w:color="auto"/>
        <w:bottom w:val="none" w:sz="0" w:space="0" w:color="auto"/>
        <w:right w:val="none" w:sz="0" w:space="0" w:color="auto"/>
      </w:divBdr>
    </w:div>
    <w:div w:id="808866122">
      <w:bodyDiv w:val="1"/>
      <w:marLeft w:val="0"/>
      <w:marRight w:val="0"/>
      <w:marTop w:val="0"/>
      <w:marBottom w:val="0"/>
      <w:divBdr>
        <w:top w:val="none" w:sz="0" w:space="0" w:color="auto"/>
        <w:left w:val="none" w:sz="0" w:space="0" w:color="auto"/>
        <w:bottom w:val="none" w:sz="0" w:space="0" w:color="auto"/>
        <w:right w:val="none" w:sz="0" w:space="0" w:color="auto"/>
      </w:divBdr>
    </w:div>
    <w:div w:id="809245192">
      <w:bodyDiv w:val="1"/>
      <w:marLeft w:val="0"/>
      <w:marRight w:val="0"/>
      <w:marTop w:val="0"/>
      <w:marBottom w:val="0"/>
      <w:divBdr>
        <w:top w:val="none" w:sz="0" w:space="0" w:color="auto"/>
        <w:left w:val="none" w:sz="0" w:space="0" w:color="auto"/>
        <w:bottom w:val="none" w:sz="0" w:space="0" w:color="auto"/>
        <w:right w:val="none" w:sz="0" w:space="0" w:color="auto"/>
      </w:divBdr>
    </w:div>
    <w:div w:id="809638304">
      <w:bodyDiv w:val="1"/>
      <w:marLeft w:val="0"/>
      <w:marRight w:val="0"/>
      <w:marTop w:val="0"/>
      <w:marBottom w:val="0"/>
      <w:divBdr>
        <w:top w:val="none" w:sz="0" w:space="0" w:color="auto"/>
        <w:left w:val="none" w:sz="0" w:space="0" w:color="auto"/>
        <w:bottom w:val="none" w:sz="0" w:space="0" w:color="auto"/>
        <w:right w:val="none" w:sz="0" w:space="0" w:color="auto"/>
      </w:divBdr>
    </w:div>
    <w:div w:id="811294634">
      <w:bodyDiv w:val="1"/>
      <w:marLeft w:val="0"/>
      <w:marRight w:val="0"/>
      <w:marTop w:val="0"/>
      <w:marBottom w:val="0"/>
      <w:divBdr>
        <w:top w:val="none" w:sz="0" w:space="0" w:color="auto"/>
        <w:left w:val="none" w:sz="0" w:space="0" w:color="auto"/>
        <w:bottom w:val="none" w:sz="0" w:space="0" w:color="auto"/>
        <w:right w:val="none" w:sz="0" w:space="0" w:color="auto"/>
      </w:divBdr>
    </w:div>
    <w:div w:id="811799485">
      <w:bodyDiv w:val="1"/>
      <w:marLeft w:val="0"/>
      <w:marRight w:val="0"/>
      <w:marTop w:val="0"/>
      <w:marBottom w:val="0"/>
      <w:divBdr>
        <w:top w:val="none" w:sz="0" w:space="0" w:color="auto"/>
        <w:left w:val="none" w:sz="0" w:space="0" w:color="auto"/>
        <w:bottom w:val="none" w:sz="0" w:space="0" w:color="auto"/>
        <w:right w:val="none" w:sz="0" w:space="0" w:color="auto"/>
      </w:divBdr>
    </w:div>
    <w:div w:id="811869998">
      <w:bodyDiv w:val="1"/>
      <w:marLeft w:val="0"/>
      <w:marRight w:val="0"/>
      <w:marTop w:val="0"/>
      <w:marBottom w:val="0"/>
      <w:divBdr>
        <w:top w:val="none" w:sz="0" w:space="0" w:color="auto"/>
        <w:left w:val="none" w:sz="0" w:space="0" w:color="auto"/>
        <w:bottom w:val="none" w:sz="0" w:space="0" w:color="auto"/>
        <w:right w:val="none" w:sz="0" w:space="0" w:color="auto"/>
      </w:divBdr>
    </w:div>
    <w:div w:id="812138421">
      <w:bodyDiv w:val="1"/>
      <w:marLeft w:val="0"/>
      <w:marRight w:val="0"/>
      <w:marTop w:val="0"/>
      <w:marBottom w:val="0"/>
      <w:divBdr>
        <w:top w:val="none" w:sz="0" w:space="0" w:color="auto"/>
        <w:left w:val="none" w:sz="0" w:space="0" w:color="auto"/>
        <w:bottom w:val="none" w:sz="0" w:space="0" w:color="auto"/>
        <w:right w:val="none" w:sz="0" w:space="0" w:color="auto"/>
      </w:divBdr>
    </w:div>
    <w:div w:id="812411643">
      <w:bodyDiv w:val="1"/>
      <w:marLeft w:val="0"/>
      <w:marRight w:val="0"/>
      <w:marTop w:val="0"/>
      <w:marBottom w:val="0"/>
      <w:divBdr>
        <w:top w:val="none" w:sz="0" w:space="0" w:color="auto"/>
        <w:left w:val="none" w:sz="0" w:space="0" w:color="auto"/>
        <w:bottom w:val="none" w:sz="0" w:space="0" w:color="auto"/>
        <w:right w:val="none" w:sz="0" w:space="0" w:color="auto"/>
      </w:divBdr>
    </w:div>
    <w:div w:id="813714078">
      <w:bodyDiv w:val="1"/>
      <w:marLeft w:val="0"/>
      <w:marRight w:val="0"/>
      <w:marTop w:val="0"/>
      <w:marBottom w:val="0"/>
      <w:divBdr>
        <w:top w:val="none" w:sz="0" w:space="0" w:color="auto"/>
        <w:left w:val="none" w:sz="0" w:space="0" w:color="auto"/>
        <w:bottom w:val="none" w:sz="0" w:space="0" w:color="auto"/>
        <w:right w:val="none" w:sz="0" w:space="0" w:color="auto"/>
      </w:divBdr>
    </w:div>
    <w:div w:id="817264010">
      <w:bodyDiv w:val="1"/>
      <w:marLeft w:val="0"/>
      <w:marRight w:val="0"/>
      <w:marTop w:val="0"/>
      <w:marBottom w:val="0"/>
      <w:divBdr>
        <w:top w:val="none" w:sz="0" w:space="0" w:color="auto"/>
        <w:left w:val="none" w:sz="0" w:space="0" w:color="auto"/>
        <w:bottom w:val="none" w:sz="0" w:space="0" w:color="auto"/>
        <w:right w:val="none" w:sz="0" w:space="0" w:color="auto"/>
      </w:divBdr>
    </w:div>
    <w:div w:id="820275219">
      <w:bodyDiv w:val="1"/>
      <w:marLeft w:val="0"/>
      <w:marRight w:val="0"/>
      <w:marTop w:val="0"/>
      <w:marBottom w:val="0"/>
      <w:divBdr>
        <w:top w:val="none" w:sz="0" w:space="0" w:color="auto"/>
        <w:left w:val="none" w:sz="0" w:space="0" w:color="auto"/>
        <w:bottom w:val="none" w:sz="0" w:space="0" w:color="auto"/>
        <w:right w:val="none" w:sz="0" w:space="0" w:color="auto"/>
      </w:divBdr>
    </w:div>
    <w:div w:id="823351076">
      <w:bodyDiv w:val="1"/>
      <w:marLeft w:val="0"/>
      <w:marRight w:val="0"/>
      <w:marTop w:val="0"/>
      <w:marBottom w:val="0"/>
      <w:divBdr>
        <w:top w:val="none" w:sz="0" w:space="0" w:color="auto"/>
        <w:left w:val="none" w:sz="0" w:space="0" w:color="auto"/>
        <w:bottom w:val="none" w:sz="0" w:space="0" w:color="auto"/>
        <w:right w:val="none" w:sz="0" w:space="0" w:color="auto"/>
      </w:divBdr>
    </w:div>
    <w:div w:id="827327039">
      <w:bodyDiv w:val="1"/>
      <w:marLeft w:val="0"/>
      <w:marRight w:val="0"/>
      <w:marTop w:val="0"/>
      <w:marBottom w:val="0"/>
      <w:divBdr>
        <w:top w:val="none" w:sz="0" w:space="0" w:color="auto"/>
        <w:left w:val="none" w:sz="0" w:space="0" w:color="auto"/>
        <w:bottom w:val="none" w:sz="0" w:space="0" w:color="auto"/>
        <w:right w:val="none" w:sz="0" w:space="0" w:color="auto"/>
      </w:divBdr>
    </w:div>
    <w:div w:id="827674148">
      <w:bodyDiv w:val="1"/>
      <w:marLeft w:val="0"/>
      <w:marRight w:val="0"/>
      <w:marTop w:val="0"/>
      <w:marBottom w:val="0"/>
      <w:divBdr>
        <w:top w:val="none" w:sz="0" w:space="0" w:color="auto"/>
        <w:left w:val="none" w:sz="0" w:space="0" w:color="auto"/>
        <w:bottom w:val="none" w:sz="0" w:space="0" w:color="auto"/>
        <w:right w:val="none" w:sz="0" w:space="0" w:color="auto"/>
      </w:divBdr>
    </w:div>
    <w:div w:id="828713364">
      <w:bodyDiv w:val="1"/>
      <w:marLeft w:val="0"/>
      <w:marRight w:val="0"/>
      <w:marTop w:val="0"/>
      <w:marBottom w:val="0"/>
      <w:divBdr>
        <w:top w:val="none" w:sz="0" w:space="0" w:color="auto"/>
        <w:left w:val="none" w:sz="0" w:space="0" w:color="auto"/>
        <w:bottom w:val="none" w:sz="0" w:space="0" w:color="auto"/>
        <w:right w:val="none" w:sz="0" w:space="0" w:color="auto"/>
      </w:divBdr>
    </w:div>
    <w:div w:id="828864975">
      <w:bodyDiv w:val="1"/>
      <w:marLeft w:val="0"/>
      <w:marRight w:val="0"/>
      <w:marTop w:val="0"/>
      <w:marBottom w:val="0"/>
      <w:divBdr>
        <w:top w:val="none" w:sz="0" w:space="0" w:color="auto"/>
        <w:left w:val="none" w:sz="0" w:space="0" w:color="auto"/>
        <w:bottom w:val="none" w:sz="0" w:space="0" w:color="auto"/>
        <w:right w:val="none" w:sz="0" w:space="0" w:color="auto"/>
      </w:divBdr>
    </w:div>
    <w:div w:id="831146653">
      <w:bodyDiv w:val="1"/>
      <w:marLeft w:val="0"/>
      <w:marRight w:val="0"/>
      <w:marTop w:val="0"/>
      <w:marBottom w:val="0"/>
      <w:divBdr>
        <w:top w:val="none" w:sz="0" w:space="0" w:color="auto"/>
        <w:left w:val="none" w:sz="0" w:space="0" w:color="auto"/>
        <w:bottom w:val="none" w:sz="0" w:space="0" w:color="auto"/>
        <w:right w:val="none" w:sz="0" w:space="0" w:color="auto"/>
      </w:divBdr>
    </w:div>
    <w:div w:id="831486572">
      <w:bodyDiv w:val="1"/>
      <w:marLeft w:val="0"/>
      <w:marRight w:val="0"/>
      <w:marTop w:val="0"/>
      <w:marBottom w:val="0"/>
      <w:divBdr>
        <w:top w:val="none" w:sz="0" w:space="0" w:color="auto"/>
        <w:left w:val="none" w:sz="0" w:space="0" w:color="auto"/>
        <w:bottom w:val="none" w:sz="0" w:space="0" w:color="auto"/>
        <w:right w:val="none" w:sz="0" w:space="0" w:color="auto"/>
      </w:divBdr>
    </w:div>
    <w:div w:id="832376328">
      <w:bodyDiv w:val="1"/>
      <w:marLeft w:val="0"/>
      <w:marRight w:val="0"/>
      <w:marTop w:val="0"/>
      <w:marBottom w:val="0"/>
      <w:divBdr>
        <w:top w:val="none" w:sz="0" w:space="0" w:color="auto"/>
        <w:left w:val="none" w:sz="0" w:space="0" w:color="auto"/>
        <w:bottom w:val="none" w:sz="0" w:space="0" w:color="auto"/>
        <w:right w:val="none" w:sz="0" w:space="0" w:color="auto"/>
      </w:divBdr>
    </w:div>
    <w:div w:id="834761247">
      <w:bodyDiv w:val="1"/>
      <w:marLeft w:val="0"/>
      <w:marRight w:val="0"/>
      <w:marTop w:val="0"/>
      <w:marBottom w:val="0"/>
      <w:divBdr>
        <w:top w:val="none" w:sz="0" w:space="0" w:color="auto"/>
        <w:left w:val="none" w:sz="0" w:space="0" w:color="auto"/>
        <w:bottom w:val="none" w:sz="0" w:space="0" w:color="auto"/>
        <w:right w:val="none" w:sz="0" w:space="0" w:color="auto"/>
      </w:divBdr>
    </w:div>
    <w:div w:id="839464610">
      <w:bodyDiv w:val="1"/>
      <w:marLeft w:val="0"/>
      <w:marRight w:val="0"/>
      <w:marTop w:val="0"/>
      <w:marBottom w:val="0"/>
      <w:divBdr>
        <w:top w:val="none" w:sz="0" w:space="0" w:color="auto"/>
        <w:left w:val="none" w:sz="0" w:space="0" w:color="auto"/>
        <w:bottom w:val="none" w:sz="0" w:space="0" w:color="auto"/>
        <w:right w:val="none" w:sz="0" w:space="0" w:color="auto"/>
      </w:divBdr>
    </w:div>
    <w:div w:id="839924584">
      <w:bodyDiv w:val="1"/>
      <w:marLeft w:val="0"/>
      <w:marRight w:val="0"/>
      <w:marTop w:val="0"/>
      <w:marBottom w:val="0"/>
      <w:divBdr>
        <w:top w:val="none" w:sz="0" w:space="0" w:color="auto"/>
        <w:left w:val="none" w:sz="0" w:space="0" w:color="auto"/>
        <w:bottom w:val="none" w:sz="0" w:space="0" w:color="auto"/>
        <w:right w:val="none" w:sz="0" w:space="0" w:color="auto"/>
      </w:divBdr>
    </w:div>
    <w:div w:id="839925889">
      <w:bodyDiv w:val="1"/>
      <w:marLeft w:val="0"/>
      <w:marRight w:val="0"/>
      <w:marTop w:val="0"/>
      <w:marBottom w:val="0"/>
      <w:divBdr>
        <w:top w:val="none" w:sz="0" w:space="0" w:color="auto"/>
        <w:left w:val="none" w:sz="0" w:space="0" w:color="auto"/>
        <w:bottom w:val="none" w:sz="0" w:space="0" w:color="auto"/>
        <w:right w:val="none" w:sz="0" w:space="0" w:color="auto"/>
      </w:divBdr>
    </w:div>
    <w:div w:id="841090189">
      <w:bodyDiv w:val="1"/>
      <w:marLeft w:val="0"/>
      <w:marRight w:val="0"/>
      <w:marTop w:val="0"/>
      <w:marBottom w:val="0"/>
      <w:divBdr>
        <w:top w:val="none" w:sz="0" w:space="0" w:color="auto"/>
        <w:left w:val="none" w:sz="0" w:space="0" w:color="auto"/>
        <w:bottom w:val="none" w:sz="0" w:space="0" w:color="auto"/>
        <w:right w:val="none" w:sz="0" w:space="0" w:color="auto"/>
      </w:divBdr>
    </w:div>
    <w:div w:id="843323524">
      <w:bodyDiv w:val="1"/>
      <w:marLeft w:val="0"/>
      <w:marRight w:val="0"/>
      <w:marTop w:val="0"/>
      <w:marBottom w:val="0"/>
      <w:divBdr>
        <w:top w:val="none" w:sz="0" w:space="0" w:color="auto"/>
        <w:left w:val="none" w:sz="0" w:space="0" w:color="auto"/>
        <w:bottom w:val="none" w:sz="0" w:space="0" w:color="auto"/>
        <w:right w:val="none" w:sz="0" w:space="0" w:color="auto"/>
      </w:divBdr>
    </w:div>
    <w:div w:id="843934796">
      <w:bodyDiv w:val="1"/>
      <w:marLeft w:val="0"/>
      <w:marRight w:val="0"/>
      <w:marTop w:val="0"/>
      <w:marBottom w:val="0"/>
      <w:divBdr>
        <w:top w:val="none" w:sz="0" w:space="0" w:color="auto"/>
        <w:left w:val="none" w:sz="0" w:space="0" w:color="auto"/>
        <w:bottom w:val="none" w:sz="0" w:space="0" w:color="auto"/>
        <w:right w:val="none" w:sz="0" w:space="0" w:color="auto"/>
      </w:divBdr>
    </w:div>
    <w:div w:id="847256358">
      <w:bodyDiv w:val="1"/>
      <w:marLeft w:val="0"/>
      <w:marRight w:val="0"/>
      <w:marTop w:val="0"/>
      <w:marBottom w:val="0"/>
      <w:divBdr>
        <w:top w:val="none" w:sz="0" w:space="0" w:color="auto"/>
        <w:left w:val="none" w:sz="0" w:space="0" w:color="auto"/>
        <w:bottom w:val="none" w:sz="0" w:space="0" w:color="auto"/>
        <w:right w:val="none" w:sz="0" w:space="0" w:color="auto"/>
      </w:divBdr>
    </w:div>
    <w:div w:id="847909679">
      <w:bodyDiv w:val="1"/>
      <w:marLeft w:val="0"/>
      <w:marRight w:val="0"/>
      <w:marTop w:val="0"/>
      <w:marBottom w:val="0"/>
      <w:divBdr>
        <w:top w:val="none" w:sz="0" w:space="0" w:color="auto"/>
        <w:left w:val="none" w:sz="0" w:space="0" w:color="auto"/>
        <w:bottom w:val="none" w:sz="0" w:space="0" w:color="auto"/>
        <w:right w:val="none" w:sz="0" w:space="0" w:color="auto"/>
      </w:divBdr>
    </w:div>
    <w:div w:id="850219878">
      <w:bodyDiv w:val="1"/>
      <w:marLeft w:val="0"/>
      <w:marRight w:val="0"/>
      <w:marTop w:val="0"/>
      <w:marBottom w:val="0"/>
      <w:divBdr>
        <w:top w:val="none" w:sz="0" w:space="0" w:color="auto"/>
        <w:left w:val="none" w:sz="0" w:space="0" w:color="auto"/>
        <w:bottom w:val="none" w:sz="0" w:space="0" w:color="auto"/>
        <w:right w:val="none" w:sz="0" w:space="0" w:color="auto"/>
      </w:divBdr>
    </w:div>
    <w:div w:id="850996813">
      <w:bodyDiv w:val="1"/>
      <w:marLeft w:val="0"/>
      <w:marRight w:val="0"/>
      <w:marTop w:val="0"/>
      <w:marBottom w:val="0"/>
      <w:divBdr>
        <w:top w:val="none" w:sz="0" w:space="0" w:color="auto"/>
        <w:left w:val="none" w:sz="0" w:space="0" w:color="auto"/>
        <w:bottom w:val="none" w:sz="0" w:space="0" w:color="auto"/>
        <w:right w:val="none" w:sz="0" w:space="0" w:color="auto"/>
      </w:divBdr>
    </w:div>
    <w:div w:id="851069852">
      <w:bodyDiv w:val="1"/>
      <w:marLeft w:val="0"/>
      <w:marRight w:val="0"/>
      <w:marTop w:val="0"/>
      <w:marBottom w:val="0"/>
      <w:divBdr>
        <w:top w:val="none" w:sz="0" w:space="0" w:color="auto"/>
        <w:left w:val="none" w:sz="0" w:space="0" w:color="auto"/>
        <w:bottom w:val="none" w:sz="0" w:space="0" w:color="auto"/>
        <w:right w:val="none" w:sz="0" w:space="0" w:color="auto"/>
      </w:divBdr>
    </w:div>
    <w:div w:id="851646676">
      <w:bodyDiv w:val="1"/>
      <w:marLeft w:val="0"/>
      <w:marRight w:val="0"/>
      <w:marTop w:val="0"/>
      <w:marBottom w:val="0"/>
      <w:divBdr>
        <w:top w:val="none" w:sz="0" w:space="0" w:color="auto"/>
        <w:left w:val="none" w:sz="0" w:space="0" w:color="auto"/>
        <w:bottom w:val="none" w:sz="0" w:space="0" w:color="auto"/>
        <w:right w:val="none" w:sz="0" w:space="0" w:color="auto"/>
      </w:divBdr>
    </w:div>
    <w:div w:id="853878619">
      <w:bodyDiv w:val="1"/>
      <w:marLeft w:val="0"/>
      <w:marRight w:val="0"/>
      <w:marTop w:val="0"/>
      <w:marBottom w:val="0"/>
      <w:divBdr>
        <w:top w:val="none" w:sz="0" w:space="0" w:color="auto"/>
        <w:left w:val="none" w:sz="0" w:space="0" w:color="auto"/>
        <w:bottom w:val="none" w:sz="0" w:space="0" w:color="auto"/>
        <w:right w:val="none" w:sz="0" w:space="0" w:color="auto"/>
      </w:divBdr>
    </w:div>
    <w:div w:id="857231610">
      <w:bodyDiv w:val="1"/>
      <w:marLeft w:val="0"/>
      <w:marRight w:val="0"/>
      <w:marTop w:val="0"/>
      <w:marBottom w:val="0"/>
      <w:divBdr>
        <w:top w:val="none" w:sz="0" w:space="0" w:color="auto"/>
        <w:left w:val="none" w:sz="0" w:space="0" w:color="auto"/>
        <w:bottom w:val="none" w:sz="0" w:space="0" w:color="auto"/>
        <w:right w:val="none" w:sz="0" w:space="0" w:color="auto"/>
      </w:divBdr>
    </w:div>
    <w:div w:id="857542892">
      <w:bodyDiv w:val="1"/>
      <w:marLeft w:val="0"/>
      <w:marRight w:val="0"/>
      <w:marTop w:val="0"/>
      <w:marBottom w:val="0"/>
      <w:divBdr>
        <w:top w:val="none" w:sz="0" w:space="0" w:color="auto"/>
        <w:left w:val="none" w:sz="0" w:space="0" w:color="auto"/>
        <w:bottom w:val="none" w:sz="0" w:space="0" w:color="auto"/>
        <w:right w:val="none" w:sz="0" w:space="0" w:color="auto"/>
      </w:divBdr>
    </w:div>
    <w:div w:id="858130564">
      <w:bodyDiv w:val="1"/>
      <w:marLeft w:val="0"/>
      <w:marRight w:val="0"/>
      <w:marTop w:val="0"/>
      <w:marBottom w:val="0"/>
      <w:divBdr>
        <w:top w:val="none" w:sz="0" w:space="0" w:color="auto"/>
        <w:left w:val="none" w:sz="0" w:space="0" w:color="auto"/>
        <w:bottom w:val="none" w:sz="0" w:space="0" w:color="auto"/>
        <w:right w:val="none" w:sz="0" w:space="0" w:color="auto"/>
      </w:divBdr>
    </w:div>
    <w:div w:id="860703177">
      <w:bodyDiv w:val="1"/>
      <w:marLeft w:val="0"/>
      <w:marRight w:val="0"/>
      <w:marTop w:val="0"/>
      <w:marBottom w:val="0"/>
      <w:divBdr>
        <w:top w:val="none" w:sz="0" w:space="0" w:color="auto"/>
        <w:left w:val="none" w:sz="0" w:space="0" w:color="auto"/>
        <w:bottom w:val="none" w:sz="0" w:space="0" w:color="auto"/>
        <w:right w:val="none" w:sz="0" w:space="0" w:color="auto"/>
      </w:divBdr>
    </w:div>
    <w:div w:id="861745709">
      <w:bodyDiv w:val="1"/>
      <w:marLeft w:val="0"/>
      <w:marRight w:val="0"/>
      <w:marTop w:val="0"/>
      <w:marBottom w:val="0"/>
      <w:divBdr>
        <w:top w:val="none" w:sz="0" w:space="0" w:color="auto"/>
        <w:left w:val="none" w:sz="0" w:space="0" w:color="auto"/>
        <w:bottom w:val="none" w:sz="0" w:space="0" w:color="auto"/>
        <w:right w:val="none" w:sz="0" w:space="0" w:color="auto"/>
      </w:divBdr>
    </w:div>
    <w:div w:id="864247936">
      <w:bodyDiv w:val="1"/>
      <w:marLeft w:val="0"/>
      <w:marRight w:val="0"/>
      <w:marTop w:val="0"/>
      <w:marBottom w:val="0"/>
      <w:divBdr>
        <w:top w:val="none" w:sz="0" w:space="0" w:color="auto"/>
        <w:left w:val="none" w:sz="0" w:space="0" w:color="auto"/>
        <w:bottom w:val="none" w:sz="0" w:space="0" w:color="auto"/>
        <w:right w:val="none" w:sz="0" w:space="0" w:color="auto"/>
      </w:divBdr>
    </w:div>
    <w:div w:id="868834960">
      <w:bodyDiv w:val="1"/>
      <w:marLeft w:val="0"/>
      <w:marRight w:val="0"/>
      <w:marTop w:val="0"/>
      <w:marBottom w:val="0"/>
      <w:divBdr>
        <w:top w:val="none" w:sz="0" w:space="0" w:color="auto"/>
        <w:left w:val="none" w:sz="0" w:space="0" w:color="auto"/>
        <w:bottom w:val="none" w:sz="0" w:space="0" w:color="auto"/>
        <w:right w:val="none" w:sz="0" w:space="0" w:color="auto"/>
      </w:divBdr>
    </w:div>
    <w:div w:id="869730621">
      <w:bodyDiv w:val="1"/>
      <w:marLeft w:val="0"/>
      <w:marRight w:val="0"/>
      <w:marTop w:val="0"/>
      <w:marBottom w:val="0"/>
      <w:divBdr>
        <w:top w:val="none" w:sz="0" w:space="0" w:color="auto"/>
        <w:left w:val="none" w:sz="0" w:space="0" w:color="auto"/>
        <w:bottom w:val="none" w:sz="0" w:space="0" w:color="auto"/>
        <w:right w:val="none" w:sz="0" w:space="0" w:color="auto"/>
      </w:divBdr>
    </w:div>
    <w:div w:id="869760520">
      <w:bodyDiv w:val="1"/>
      <w:marLeft w:val="0"/>
      <w:marRight w:val="0"/>
      <w:marTop w:val="0"/>
      <w:marBottom w:val="0"/>
      <w:divBdr>
        <w:top w:val="none" w:sz="0" w:space="0" w:color="auto"/>
        <w:left w:val="none" w:sz="0" w:space="0" w:color="auto"/>
        <w:bottom w:val="none" w:sz="0" w:space="0" w:color="auto"/>
        <w:right w:val="none" w:sz="0" w:space="0" w:color="auto"/>
      </w:divBdr>
    </w:div>
    <w:div w:id="870188782">
      <w:bodyDiv w:val="1"/>
      <w:marLeft w:val="0"/>
      <w:marRight w:val="0"/>
      <w:marTop w:val="0"/>
      <w:marBottom w:val="0"/>
      <w:divBdr>
        <w:top w:val="none" w:sz="0" w:space="0" w:color="auto"/>
        <w:left w:val="none" w:sz="0" w:space="0" w:color="auto"/>
        <w:bottom w:val="none" w:sz="0" w:space="0" w:color="auto"/>
        <w:right w:val="none" w:sz="0" w:space="0" w:color="auto"/>
      </w:divBdr>
    </w:div>
    <w:div w:id="875194236">
      <w:bodyDiv w:val="1"/>
      <w:marLeft w:val="0"/>
      <w:marRight w:val="0"/>
      <w:marTop w:val="0"/>
      <w:marBottom w:val="0"/>
      <w:divBdr>
        <w:top w:val="none" w:sz="0" w:space="0" w:color="auto"/>
        <w:left w:val="none" w:sz="0" w:space="0" w:color="auto"/>
        <w:bottom w:val="none" w:sz="0" w:space="0" w:color="auto"/>
        <w:right w:val="none" w:sz="0" w:space="0" w:color="auto"/>
      </w:divBdr>
    </w:div>
    <w:div w:id="875196454">
      <w:bodyDiv w:val="1"/>
      <w:marLeft w:val="0"/>
      <w:marRight w:val="0"/>
      <w:marTop w:val="0"/>
      <w:marBottom w:val="0"/>
      <w:divBdr>
        <w:top w:val="none" w:sz="0" w:space="0" w:color="auto"/>
        <w:left w:val="none" w:sz="0" w:space="0" w:color="auto"/>
        <w:bottom w:val="none" w:sz="0" w:space="0" w:color="auto"/>
        <w:right w:val="none" w:sz="0" w:space="0" w:color="auto"/>
      </w:divBdr>
    </w:div>
    <w:div w:id="876965711">
      <w:bodyDiv w:val="1"/>
      <w:marLeft w:val="0"/>
      <w:marRight w:val="0"/>
      <w:marTop w:val="0"/>
      <w:marBottom w:val="0"/>
      <w:divBdr>
        <w:top w:val="none" w:sz="0" w:space="0" w:color="auto"/>
        <w:left w:val="none" w:sz="0" w:space="0" w:color="auto"/>
        <w:bottom w:val="none" w:sz="0" w:space="0" w:color="auto"/>
        <w:right w:val="none" w:sz="0" w:space="0" w:color="auto"/>
      </w:divBdr>
    </w:div>
    <w:div w:id="878057380">
      <w:bodyDiv w:val="1"/>
      <w:marLeft w:val="0"/>
      <w:marRight w:val="0"/>
      <w:marTop w:val="0"/>
      <w:marBottom w:val="0"/>
      <w:divBdr>
        <w:top w:val="none" w:sz="0" w:space="0" w:color="auto"/>
        <w:left w:val="none" w:sz="0" w:space="0" w:color="auto"/>
        <w:bottom w:val="none" w:sz="0" w:space="0" w:color="auto"/>
        <w:right w:val="none" w:sz="0" w:space="0" w:color="auto"/>
      </w:divBdr>
    </w:div>
    <w:div w:id="881289439">
      <w:bodyDiv w:val="1"/>
      <w:marLeft w:val="0"/>
      <w:marRight w:val="0"/>
      <w:marTop w:val="0"/>
      <w:marBottom w:val="0"/>
      <w:divBdr>
        <w:top w:val="none" w:sz="0" w:space="0" w:color="auto"/>
        <w:left w:val="none" w:sz="0" w:space="0" w:color="auto"/>
        <w:bottom w:val="none" w:sz="0" w:space="0" w:color="auto"/>
        <w:right w:val="none" w:sz="0" w:space="0" w:color="auto"/>
      </w:divBdr>
    </w:div>
    <w:div w:id="881401001">
      <w:bodyDiv w:val="1"/>
      <w:marLeft w:val="0"/>
      <w:marRight w:val="0"/>
      <w:marTop w:val="0"/>
      <w:marBottom w:val="0"/>
      <w:divBdr>
        <w:top w:val="none" w:sz="0" w:space="0" w:color="auto"/>
        <w:left w:val="none" w:sz="0" w:space="0" w:color="auto"/>
        <w:bottom w:val="none" w:sz="0" w:space="0" w:color="auto"/>
        <w:right w:val="none" w:sz="0" w:space="0" w:color="auto"/>
      </w:divBdr>
    </w:div>
    <w:div w:id="885066973">
      <w:bodyDiv w:val="1"/>
      <w:marLeft w:val="0"/>
      <w:marRight w:val="0"/>
      <w:marTop w:val="0"/>
      <w:marBottom w:val="0"/>
      <w:divBdr>
        <w:top w:val="none" w:sz="0" w:space="0" w:color="auto"/>
        <w:left w:val="none" w:sz="0" w:space="0" w:color="auto"/>
        <w:bottom w:val="none" w:sz="0" w:space="0" w:color="auto"/>
        <w:right w:val="none" w:sz="0" w:space="0" w:color="auto"/>
      </w:divBdr>
    </w:div>
    <w:div w:id="885484693">
      <w:bodyDiv w:val="1"/>
      <w:marLeft w:val="0"/>
      <w:marRight w:val="0"/>
      <w:marTop w:val="0"/>
      <w:marBottom w:val="0"/>
      <w:divBdr>
        <w:top w:val="none" w:sz="0" w:space="0" w:color="auto"/>
        <w:left w:val="none" w:sz="0" w:space="0" w:color="auto"/>
        <w:bottom w:val="none" w:sz="0" w:space="0" w:color="auto"/>
        <w:right w:val="none" w:sz="0" w:space="0" w:color="auto"/>
      </w:divBdr>
    </w:div>
    <w:div w:id="886180337">
      <w:bodyDiv w:val="1"/>
      <w:marLeft w:val="0"/>
      <w:marRight w:val="0"/>
      <w:marTop w:val="0"/>
      <w:marBottom w:val="0"/>
      <w:divBdr>
        <w:top w:val="none" w:sz="0" w:space="0" w:color="auto"/>
        <w:left w:val="none" w:sz="0" w:space="0" w:color="auto"/>
        <w:bottom w:val="none" w:sz="0" w:space="0" w:color="auto"/>
        <w:right w:val="none" w:sz="0" w:space="0" w:color="auto"/>
      </w:divBdr>
    </w:div>
    <w:div w:id="890388880">
      <w:bodyDiv w:val="1"/>
      <w:marLeft w:val="0"/>
      <w:marRight w:val="0"/>
      <w:marTop w:val="0"/>
      <w:marBottom w:val="0"/>
      <w:divBdr>
        <w:top w:val="none" w:sz="0" w:space="0" w:color="auto"/>
        <w:left w:val="none" w:sz="0" w:space="0" w:color="auto"/>
        <w:bottom w:val="none" w:sz="0" w:space="0" w:color="auto"/>
        <w:right w:val="none" w:sz="0" w:space="0" w:color="auto"/>
      </w:divBdr>
    </w:div>
    <w:div w:id="894586758">
      <w:bodyDiv w:val="1"/>
      <w:marLeft w:val="0"/>
      <w:marRight w:val="0"/>
      <w:marTop w:val="0"/>
      <w:marBottom w:val="0"/>
      <w:divBdr>
        <w:top w:val="none" w:sz="0" w:space="0" w:color="auto"/>
        <w:left w:val="none" w:sz="0" w:space="0" w:color="auto"/>
        <w:bottom w:val="none" w:sz="0" w:space="0" w:color="auto"/>
        <w:right w:val="none" w:sz="0" w:space="0" w:color="auto"/>
      </w:divBdr>
    </w:div>
    <w:div w:id="897593023">
      <w:bodyDiv w:val="1"/>
      <w:marLeft w:val="0"/>
      <w:marRight w:val="0"/>
      <w:marTop w:val="0"/>
      <w:marBottom w:val="0"/>
      <w:divBdr>
        <w:top w:val="none" w:sz="0" w:space="0" w:color="auto"/>
        <w:left w:val="none" w:sz="0" w:space="0" w:color="auto"/>
        <w:bottom w:val="none" w:sz="0" w:space="0" w:color="auto"/>
        <w:right w:val="none" w:sz="0" w:space="0" w:color="auto"/>
      </w:divBdr>
    </w:div>
    <w:div w:id="900404270">
      <w:bodyDiv w:val="1"/>
      <w:marLeft w:val="0"/>
      <w:marRight w:val="0"/>
      <w:marTop w:val="0"/>
      <w:marBottom w:val="0"/>
      <w:divBdr>
        <w:top w:val="none" w:sz="0" w:space="0" w:color="auto"/>
        <w:left w:val="none" w:sz="0" w:space="0" w:color="auto"/>
        <w:bottom w:val="none" w:sz="0" w:space="0" w:color="auto"/>
        <w:right w:val="none" w:sz="0" w:space="0" w:color="auto"/>
      </w:divBdr>
    </w:div>
    <w:div w:id="901906518">
      <w:bodyDiv w:val="1"/>
      <w:marLeft w:val="0"/>
      <w:marRight w:val="0"/>
      <w:marTop w:val="0"/>
      <w:marBottom w:val="0"/>
      <w:divBdr>
        <w:top w:val="none" w:sz="0" w:space="0" w:color="auto"/>
        <w:left w:val="none" w:sz="0" w:space="0" w:color="auto"/>
        <w:bottom w:val="none" w:sz="0" w:space="0" w:color="auto"/>
        <w:right w:val="none" w:sz="0" w:space="0" w:color="auto"/>
      </w:divBdr>
    </w:div>
    <w:div w:id="903295858">
      <w:bodyDiv w:val="1"/>
      <w:marLeft w:val="0"/>
      <w:marRight w:val="0"/>
      <w:marTop w:val="0"/>
      <w:marBottom w:val="0"/>
      <w:divBdr>
        <w:top w:val="none" w:sz="0" w:space="0" w:color="auto"/>
        <w:left w:val="none" w:sz="0" w:space="0" w:color="auto"/>
        <w:bottom w:val="none" w:sz="0" w:space="0" w:color="auto"/>
        <w:right w:val="none" w:sz="0" w:space="0" w:color="auto"/>
      </w:divBdr>
    </w:div>
    <w:div w:id="903367376">
      <w:bodyDiv w:val="1"/>
      <w:marLeft w:val="0"/>
      <w:marRight w:val="0"/>
      <w:marTop w:val="0"/>
      <w:marBottom w:val="0"/>
      <w:divBdr>
        <w:top w:val="none" w:sz="0" w:space="0" w:color="auto"/>
        <w:left w:val="none" w:sz="0" w:space="0" w:color="auto"/>
        <w:bottom w:val="none" w:sz="0" w:space="0" w:color="auto"/>
        <w:right w:val="none" w:sz="0" w:space="0" w:color="auto"/>
      </w:divBdr>
    </w:div>
    <w:div w:id="910696222">
      <w:bodyDiv w:val="1"/>
      <w:marLeft w:val="0"/>
      <w:marRight w:val="0"/>
      <w:marTop w:val="0"/>
      <w:marBottom w:val="0"/>
      <w:divBdr>
        <w:top w:val="none" w:sz="0" w:space="0" w:color="auto"/>
        <w:left w:val="none" w:sz="0" w:space="0" w:color="auto"/>
        <w:bottom w:val="none" w:sz="0" w:space="0" w:color="auto"/>
        <w:right w:val="none" w:sz="0" w:space="0" w:color="auto"/>
      </w:divBdr>
    </w:div>
    <w:div w:id="911310543">
      <w:bodyDiv w:val="1"/>
      <w:marLeft w:val="0"/>
      <w:marRight w:val="0"/>
      <w:marTop w:val="0"/>
      <w:marBottom w:val="0"/>
      <w:divBdr>
        <w:top w:val="none" w:sz="0" w:space="0" w:color="auto"/>
        <w:left w:val="none" w:sz="0" w:space="0" w:color="auto"/>
        <w:bottom w:val="none" w:sz="0" w:space="0" w:color="auto"/>
        <w:right w:val="none" w:sz="0" w:space="0" w:color="auto"/>
      </w:divBdr>
    </w:div>
    <w:div w:id="912083211">
      <w:bodyDiv w:val="1"/>
      <w:marLeft w:val="0"/>
      <w:marRight w:val="0"/>
      <w:marTop w:val="0"/>
      <w:marBottom w:val="0"/>
      <w:divBdr>
        <w:top w:val="none" w:sz="0" w:space="0" w:color="auto"/>
        <w:left w:val="none" w:sz="0" w:space="0" w:color="auto"/>
        <w:bottom w:val="none" w:sz="0" w:space="0" w:color="auto"/>
        <w:right w:val="none" w:sz="0" w:space="0" w:color="auto"/>
      </w:divBdr>
    </w:div>
    <w:div w:id="912659343">
      <w:bodyDiv w:val="1"/>
      <w:marLeft w:val="0"/>
      <w:marRight w:val="0"/>
      <w:marTop w:val="0"/>
      <w:marBottom w:val="0"/>
      <w:divBdr>
        <w:top w:val="none" w:sz="0" w:space="0" w:color="auto"/>
        <w:left w:val="none" w:sz="0" w:space="0" w:color="auto"/>
        <w:bottom w:val="none" w:sz="0" w:space="0" w:color="auto"/>
        <w:right w:val="none" w:sz="0" w:space="0" w:color="auto"/>
      </w:divBdr>
    </w:div>
    <w:div w:id="915866881">
      <w:bodyDiv w:val="1"/>
      <w:marLeft w:val="0"/>
      <w:marRight w:val="0"/>
      <w:marTop w:val="0"/>
      <w:marBottom w:val="0"/>
      <w:divBdr>
        <w:top w:val="none" w:sz="0" w:space="0" w:color="auto"/>
        <w:left w:val="none" w:sz="0" w:space="0" w:color="auto"/>
        <w:bottom w:val="none" w:sz="0" w:space="0" w:color="auto"/>
        <w:right w:val="none" w:sz="0" w:space="0" w:color="auto"/>
      </w:divBdr>
    </w:div>
    <w:div w:id="916019487">
      <w:bodyDiv w:val="1"/>
      <w:marLeft w:val="0"/>
      <w:marRight w:val="0"/>
      <w:marTop w:val="0"/>
      <w:marBottom w:val="0"/>
      <w:divBdr>
        <w:top w:val="none" w:sz="0" w:space="0" w:color="auto"/>
        <w:left w:val="none" w:sz="0" w:space="0" w:color="auto"/>
        <w:bottom w:val="none" w:sz="0" w:space="0" w:color="auto"/>
        <w:right w:val="none" w:sz="0" w:space="0" w:color="auto"/>
      </w:divBdr>
    </w:div>
    <w:div w:id="916138351">
      <w:bodyDiv w:val="1"/>
      <w:marLeft w:val="0"/>
      <w:marRight w:val="0"/>
      <w:marTop w:val="0"/>
      <w:marBottom w:val="0"/>
      <w:divBdr>
        <w:top w:val="none" w:sz="0" w:space="0" w:color="auto"/>
        <w:left w:val="none" w:sz="0" w:space="0" w:color="auto"/>
        <w:bottom w:val="none" w:sz="0" w:space="0" w:color="auto"/>
        <w:right w:val="none" w:sz="0" w:space="0" w:color="auto"/>
      </w:divBdr>
    </w:div>
    <w:div w:id="917598954">
      <w:bodyDiv w:val="1"/>
      <w:marLeft w:val="0"/>
      <w:marRight w:val="0"/>
      <w:marTop w:val="0"/>
      <w:marBottom w:val="0"/>
      <w:divBdr>
        <w:top w:val="none" w:sz="0" w:space="0" w:color="auto"/>
        <w:left w:val="none" w:sz="0" w:space="0" w:color="auto"/>
        <w:bottom w:val="none" w:sz="0" w:space="0" w:color="auto"/>
        <w:right w:val="none" w:sz="0" w:space="0" w:color="auto"/>
      </w:divBdr>
    </w:div>
    <w:div w:id="917902686">
      <w:bodyDiv w:val="1"/>
      <w:marLeft w:val="0"/>
      <w:marRight w:val="0"/>
      <w:marTop w:val="0"/>
      <w:marBottom w:val="0"/>
      <w:divBdr>
        <w:top w:val="none" w:sz="0" w:space="0" w:color="auto"/>
        <w:left w:val="none" w:sz="0" w:space="0" w:color="auto"/>
        <w:bottom w:val="none" w:sz="0" w:space="0" w:color="auto"/>
        <w:right w:val="none" w:sz="0" w:space="0" w:color="auto"/>
      </w:divBdr>
    </w:div>
    <w:div w:id="918248383">
      <w:bodyDiv w:val="1"/>
      <w:marLeft w:val="0"/>
      <w:marRight w:val="0"/>
      <w:marTop w:val="0"/>
      <w:marBottom w:val="0"/>
      <w:divBdr>
        <w:top w:val="none" w:sz="0" w:space="0" w:color="auto"/>
        <w:left w:val="none" w:sz="0" w:space="0" w:color="auto"/>
        <w:bottom w:val="none" w:sz="0" w:space="0" w:color="auto"/>
        <w:right w:val="none" w:sz="0" w:space="0" w:color="auto"/>
      </w:divBdr>
    </w:div>
    <w:div w:id="920025338">
      <w:bodyDiv w:val="1"/>
      <w:marLeft w:val="0"/>
      <w:marRight w:val="0"/>
      <w:marTop w:val="0"/>
      <w:marBottom w:val="0"/>
      <w:divBdr>
        <w:top w:val="none" w:sz="0" w:space="0" w:color="auto"/>
        <w:left w:val="none" w:sz="0" w:space="0" w:color="auto"/>
        <w:bottom w:val="none" w:sz="0" w:space="0" w:color="auto"/>
        <w:right w:val="none" w:sz="0" w:space="0" w:color="auto"/>
      </w:divBdr>
    </w:div>
    <w:div w:id="920723913">
      <w:bodyDiv w:val="1"/>
      <w:marLeft w:val="0"/>
      <w:marRight w:val="0"/>
      <w:marTop w:val="0"/>
      <w:marBottom w:val="0"/>
      <w:divBdr>
        <w:top w:val="none" w:sz="0" w:space="0" w:color="auto"/>
        <w:left w:val="none" w:sz="0" w:space="0" w:color="auto"/>
        <w:bottom w:val="none" w:sz="0" w:space="0" w:color="auto"/>
        <w:right w:val="none" w:sz="0" w:space="0" w:color="auto"/>
      </w:divBdr>
    </w:div>
    <w:div w:id="921523945">
      <w:bodyDiv w:val="1"/>
      <w:marLeft w:val="0"/>
      <w:marRight w:val="0"/>
      <w:marTop w:val="0"/>
      <w:marBottom w:val="0"/>
      <w:divBdr>
        <w:top w:val="none" w:sz="0" w:space="0" w:color="auto"/>
        <w:left w:val="none" w:sz="0" w:space="0" w:color="auto"/>
        <w:bottom w:val="none" w:sz="0" w:space="0" w:color="auto"/>
        <w:right w:val="none" w:sz="0" w:space="0" w:color="auto"/>
      </w:divBdr>
    </w:div>
    <w:div w:id="921719785">
      <w:bodyDiv w:val="1"/>
      <w:marLeft w:val="0"/>
      <w:marRight w:val="0"/>
      <w:marTop w:val="0"/>
      <w:marBottom w:val="0"/>
      <w:divBdr>
        <w:top w:val="none" w:sz="0" w:space="0" w:color="auto"/>
        <w:left w:val="none" w:sz="0" w:space="0" w:color="auto"/>
        <w:bottom w:val="none" w:sz="0" w:space="0" w:color="auto"/>
        <w:right w:val="none" w:sz="0" w:space="0" w:color="auto"/>
      </w:divBdr>
    </w:div>
    <w:div w:id="923534765">
      <w:bodyDiv w:val="1"/>
      <w:marLeft w:val="0"/>
      <w:marRight w:val="0"/>
      <w:marTop w:val="0"/>
      <w:marBottom w:val="0"/>
      <w:divBdr>
        <w:top w:val="none" w:sz="0" w:space="0" w:color="auto"/>
        <w:left w:val="none" w:sz="0" w:space="0" w:color="auto"/>
        <w:bottom w:val="none" w:sz="0" w:space="0" w:color="auto"/>
        <w:right w:val="none" w:sz="0" w:space="0" w:color="auto"/>
      </w:divBdr>
    </w:div>
    <w:div w:id="925770189">
      <w:bodyDiv w:val="1"/>
      <w:marLeft w:val="0"/>
      <w:marRight w:val="0"/>
      <w:marTop w:val="0"/>
      <w:marBottom w:val="0"/>
      <w:divBdr>
        <w:top w:val="none" w:sz="0" w:space="0" w:color="auto"/>
        <w:left w:val="none" w:sz="0" w:space="0" w:color="auto"/>
        <w:bottom w:val="none" w:sz="0" w:space="0" w:color="auto"/>
        <w:right w:val="none" w:sz="0" w:space="0" w:color="auto"/>
      </w:divBdr>
    </w:div>
    <w:div w:id="926302220">
      <w:bodyDiv w:val="1"/>
      <w:marLeft w:val="0"/>
      <w:marRight w:val="0"/>
      <w:marTop w:val="0"/>
      <w:marBottom w:val="0"/>
      <w:divBdr>
        <w:top w:val="none" w:sz="0" w:space="0" w:color="auto"/>
        <w:left w:val="none" w:sz="0" w:space="0" w:color="auto"/>
        <w:bottom w:val="none" w:sz="0" w:space="0" w:color="auto"/>
        <w:right w:val="none" w:sz="0" w:space="0" w:color="auto"/>
      </w:divBdr>
    </w:div>
    <w:div w:id="927926240">
      <w:bodyDiv w:val="1"/>
      <w:marLeft w:val="0"/>
      <w:marRight w:val="0"/>
      <w:marTop w:val="0"/>
      <w:marBottom w:val="0"/>
      <w:divBdr>
        <w:top w:val="none" w:sz="0" w:space="0" w:color="auto"/>
        <w:left w:val="none" w:sz="0" w:space="0" w:color="auto"/>
        <w:bottom w:val="none" w:sz="0" w:space="0" w:color="auto"/>
        <w:right w:val="none" w:sz="0" w:space="0" w:color="auto"/>
      </w:divBdr>
    </w:div>
    <w:div w:id="931863208">
      <w:bodyDiv w:val="1"/>
      <w:marLeft w:val="0"/>
      <w:marRight w:val="0"/>
      <w:marTop w:val="0"/>
      <w:marBottom w:val="0"/>
      <w:divBdr>
        <w:top w:val="none" w:sz="0" w:space="0" w:color="auto"/>
        <w:left w:val="none" w:sz="0" w:space="0" w:color="auto"/>
        <w:bottom w:val="none" w:sz="0" w:space="0" w:color="auto"/>
        <w:right w:val="none" w:sz="0" w:space="0" w:color="auto"/>
      </w:divBdr>
    </w:div>
    <w:div w:id="932470037">
      <w:bodyDiv w:val="1"/>
      <w:marLeft w:val="0"/>
      <w:marRight w:val="0"/>
      <w:marTop w:val="0"/>
      <w:marBottom w:val="0"/>
      <w:divBdr>
        <w:top w:val="none" w:sz="0" w:space="0" w:color="auto"/>
        <w:left w:val="none" w:sz="0" w:space="0" w:color="auto"/>
        <w:bottom w:val="none" w:sz="0" w:space="0" w:color="auto"/>
        <w:right w:val="none" w:sz="0" w:space="0" w:color="auto"/>
      </w:divBdr>
    </w:div>
    <w:div w:id="933631355">
      <w:bodyDiv w:val="1"/>
      <w:marLeft w:val="0"/>
      <w:marRight w:val="0"/>
      <w:marTop w:val="0"/>
      <w:marBottom w:val="0"/>
      <w:divBdr>
        <w:top w:val="none" w:sz="0" w:space="0" w:color="auto"/>
        <w:left w:val="none" w:sz="0" w:space="0" w:color="auto"/>
        <w:bottom w:val="none" w:sz="0" w:space="0" w:color="auto"/>
        <w:right w:val="none" w:sz="0" w:space="0" w:color="auto"/>
      </w:divBdr>
    </w:div>
    <w:div w:id="935141285">
      <w:bodyDiv w:val="1"/>
      <w:marLeft w:val="0"/>
      <w:marRight w:val="0"/>
      <w:marTop w:val="0"/>
      <w:marBottom w:val="0"/>
      <w:divBdr>
        <w:top w:val="none" w:sz="0" w:space="0" w:color="auto"/>
        <w:left w:val="none" w:sz="0" w:space="0" w:color="auto"/>
        <w:bottom w:val="none" w:sz="0" w:space="0" w:color="auto"/>
        <w:right w:val="none" w:sz="0" w:space="0" w:color="auto"/>
      </w:divBdr>
    </w:div>
    <w:div w:id="936332686">
      <w:bodyDiv w:val="1"/>
      <w:marLeft w:val="0"/>
      <w:marRight w:val="0"/>
      <w:marTop w:val="0"/>
      <w:marBottom w:val="0"/>
      <w:divBdr>
        <w:top w:val="none" w:sz="0" w:space="0" w:color="auto"/>
        <w:left w:val="none" w:sz="0" w:space="0" w:color="auto"/>
        <w:bottom w:val="none" w:sz="0" w:space="0" w:color="auto"/>
        <w:right w:val="none" w:sz="0" w:space="0" w:color="auto"/>
      </w:divBdr>
    </w:div>
    <w:div w:id="936520815">
      <w:bodyDiv w:val="1"/>
      <w:marLeft w:val="0"/>
      <w:marRight w:val="0"/>
      <w:marTop w:val="0"/>
      <w:marBottom w:val="0"/>
      <w:divBdr>
        <w:top w:val="none" w:sz="0" w:space="0" w:color="auto"/>
        <w:left w:val="none" w:sz="0" w:space="0" w:color="auto"/>
        <w:bottom w:val="none" w:sz="0" w:space="0" w:color="auto"/>
        <w:right w:val="none" w:sz="0" w:space="0" w:color="auto"/>
      </w:divBdr>
    </w:div>
    <w:div w:id="937298767">
      <w:bodyDiv w:val="1"/>
      <w:marLeft w:val="0"/>
      <w:marRight w:val="0"/>
      <w:marTop w:val="0"/>
      <w:marBottom w:val="0"/>
      <w:divBdr>
        <w:top w:val="none" w:sz="0" w:space="0" w:color="auto"/>
        <w:left w:val="none" w:sz="0" w:space="0" w:color="auto"/>
        <w:bottom w:val="none" w:sz="0" w:space="0" w:color="auto"/>
        <w:right w:val="none" w:sz="0" w:space="0" w:color="auto"/>
      </w:divBdr>
    </w:div>
    <w:div w:id="937442651">
      <w:bodyDiv w:val="1"/>
      <w:marLeft w:val="0"/>
      <w:marRight w:val="0"/>
      <w:marTop w:val="0"/>
      <w:marBottom w:val="0"/>
      <w:divBdr>
        <w:top w:val="none" w:sz="0" w:space="0" w:color="auto"/>
        <w:left w:val="none" w:sz="0" w:space="0" w:color="auto"/>
        <w:bottom w:val="none" w:sz="0" w:space="0" w:color="auto"/>
        <w:right w:val="none" w:sz="0" w:space="0" w:color="auto"/>
      </w:divBdr>
    </w:div>
    <w:div w:id="937636037">
      <w:bodyDiv w:val="1"/>
      <w:marLeft w:val="0"/>
      <w:marRight w:val="0"/>
      <w:marTop w:val="0"/>
      <w:marBottom w:val="0"/>
      <w:divBdr>
        <w:top w:val="none" w:sz="0" w:space="0" w:color="auto"/>
        <w:left w:val="none" w:sz="0" w:space="0" w:color="auto"/>
        <w:bottom w:val="none" w:sz="0" w:space="0" w:color="auto"/>
        <w:right w:val="none" w:sz="0" w:space="0" w:color="auto"/>
      </w:divBdr>
    </w:div>
    <w:div w:id="938564026">
      <w:bodyDiv w:val="1"/>
      <w:marLeft w:val="0"/>
      <w:marRight w:val="0"/>
      <w:marTop w:val="0"/>
      <w:marBottom w:val="0"/>
      <w:divBdr>
        <w:top w:val="none" w:sz="0" w:space="0" w:color="auto"/>
        <w:left w:val="none" w:sz="0" w:space="0" w:color="auto"/>
        <w:bottom w:val="none" w:sz="0" w:space="0" w:color="auto"/>
        <w:right w:val="none" w:sz="0" w:space="0" w:color="auto"/>
      </w:divBdr>
    </w:div>
    <w:div w:id="939919104">
      <w:bodyDiv w:val="1"/>
      <w:marLeft w:val="0"/>
      <w:marRight w:val="0"/>
      <w:marTop w:val="0"/>
      <w:marBottom w:val="0"/>
      <w:divBdr>
        <w:top w:val="none" w:sz="0" w:space="0" w:color="auto"/>
        <w:left w:val="none" w:sz="0" w:space="0" w:color="auto"/>
        <w:bottom w:val="none" w:sz="0" w:space="0" w:color="auto"/>
        <w:right w:val="none" w:sz="0" w:space="0" w:color="auto"/>
      </w:divBdr>
    </w:div>
    <w:div w:id="941962289">
      <w:bodyDiv w:val="1"/>
      <w:marLeft w:val="0"/>
      <w:marRight w:val="0"/>
      <w:marTop w:val="0"/>
      <w:marBottom w:val="0"/>
      <w:divBdr>
        <w:top w:val="none" w:sz="0" w:space="0" w:color="auto"/>
        <w:left w:val="none" w:sz="0" w:space="0" w:color="auto"/>
        <w:bottom w:val="none" w:sz="0" w:space="0" w:color="auto"/>
        <w:right w:val="none" w:sz="0" w:space="0" w:color="auto"/>
      </w:divBdr>
    </w:div>
    <w:div w:id="942028489">
      <w:bodyDiv w:val="1"/>
      <w:marLeft w:val="0"/>
      <w:marRight w:val="0"/>
      <w:marTop w:val="0"/>
      <w:marBottom w:val="0"/>
      <w:divBdr>
        <w:top w:val="none" w:sz="0" w:space="0" w:color="auto"/>
        <w:left w:val="none" w:sz="0" w:space="0" w:color="auto"/>
        <w:bottom w:val="none" w:sz="0" w:space="0" w:color="auto"/>
        <w:right w:val="none" w:sz="0" w:space="0" w:color="auto"/>
      </w:divBdr>
    </w:div>
    <w:div w:id="942037254">
      <w:bodyDiv w:val="1"/>
      <w:marLeft w:val="0"/>
      <w:marRight w:val="0"/>
      <w:marTop w:val="0"/>
      <w:marBottom w:val="0"/>
      <w:divBdr>
        <w:top w:val="none" w:sz="0" w:space="0" w:color="auto"/>
        <w:left w:val="none" w:sz="0" w:space="0" w:color="auto"/>
        <w:bottom w:val="none" w:sz="0" w:space="0" w:color="auto"/>
        <w:right w:val="none" w:sz="0" w:space="0" w:color="auto"/>
      </w:divBdr>
    </w:div>
    <w:div w:id="942345994">
      <w:bodyDiv w:val="1"/>
      <w:marLeft w:val="0"/>
      <w:marRight w:val="0"/>
      <w:marTop w:val="0"/>
      <w:marBottom w:val="0"/>
      <w:divBdr>
        <w:top w:val="none" w:sz="0" w:space="0" w:color="auto"/>
        <w:left w:val="none" w:sz="0" w:space="0" w:color="auto"/>
        <w:bottom w:val="none" w:sz="0" w:space="0" w:color="auto"/>
        <w:right w:val="none" w:sz="0" w:space="0" w:color="auto"/>
      </w:divBdr>
    </w:div>
    <w:div w:id="944652124">
      <w:bodyDiv w:val="1"/>
      <w:marLeft w:val="0"/>
      <w:marRight w:val="0"/>
      <w:marTop w:val="0"/>
      <w:marBottom w:val="0"/>
      <w:divBdr>
        <w:top w:val="none" w:sz="0" w:space="0" w:color="auto"/>
        <w:left w:val="none" w:sz="0" w:space="0" w:color="auto"/>
        <w:bottom w:val="none" w:sz="0" w:space="0" w:color="auto"/>
        <w:right w:val="none" w:sz="0" w:space="0" w:color="auto"/>
      </w:divBdr>
    </w:div>
    <w:div w:id="945498695">
      <w:bodyDiv w:val="1"/>
      <w:marLeft w:val="0"/>
      <w:marRight w:val="0"/>
      <w:marTop w:val="0"/>
      <w:marBottom w:val="0"/>
      <w:divBdr>
        <w:top w:val="none" w:sz="0" w:space="0" w:color="auto"/>
        <w:left w:val="none" w:sz="0" w:space="0" w:color="auto"/>
        <w:bottom w:val="none" w:sz="0" w:space="0" w:color="auto"/>
        <w:right w:val="none" w:sz="0" w:space="0" w:color="auto"/>
      </w:divBdr>
    </w:div>
    <w:div w:id="949631273">
      <w:bodyDiv w:val="1"/>
      <w:marLeft w:val="0"/>
      <w:marRight w:val="0"/>
      <w:marTop w:val="0"/>
      <w:marBottom w:val="0"/>
      <w:divBdr>
        <w:top w:val="none" w:sz="0" w:space="0" w:color="auto"/>
        <w:left w:val="none" w:sz="0" w:space="0" w:color="auto"/>
        <w:bottom w:val="none" w:sz="0" w:space="0" w:color="auto"/>
        <w:right w:val="none" w:sz="0" w:space="0" w:color="auto"/>
      </w:divBdr>
    </w:div>
    <w:div w:id="950822826">
      <w:bodyDiv w:val="1"/>
      <w:marLeft w:val="0"/>
      <w:marRight w:val="0"/>
      <w:marTop w:val="0"/>
      <w:marBottom w:val="0"/>
      <w:divBdr>
        <w:top w:val="none" w:sz="0" w:space="0" w:color="auto"/>
        <w:left w:val="none" w:sz="0" w:space="0" w:color="auto"/>
        <w:bottom w:val="none" w:sz="0" w:space="0" w:color="auto"/>
        <w:right w:val="none" w:sz="0" w:space="0" w:color="auto"/>
      </w:divBdr>
    </w:div>
    <w:div w:id="951665196">
      <w:bodyDiv w:val="1"/>
      <w:marLeft w:val="0"/>
      <w:marRight w:val="0"/>
      <w:marTop w:val="0"/>
      <w:marBottom w:val="0"/>
      <w:divBdr>
        <w:top w:val="none" w:sz="0" w:space="0" w:color="auto"/>
        <w:left w:val="none" w:sz="0" w:space="0" w:color="auto"/>
        <w:bottom w:val="none" w:sz="0" w:space="0" w:color="auto"/>
        <w:right w:val="none" w:sz="0" w:space="0" w:color="auto"/>
      </w:divBdr>
    </w:div>
    <w:div w:id="952398145">
      <w:bodyDiv w:val="1"/>
      <w:marLeft w:val="0"/>
      <w:marRight w:val="0"/>
      <w:marTop w:val="0"/>
      <w:marBottom w:val="0"/>
      <w:divBdr>
        <w:top w:val="none" w:sz="0" w:space="0" w:color="auto"/>
        <w:left w:val="none" w:sz="0" w:space="0" w:color="auto"/>
        <w:bottom w:val="none" w:sz="0" w:space="0" w:color="auto"/>
        <w:right w:val="none" w:sz="0" w:space="0" w:color="auto"/>
      </w:divBdr>
    </w:div>
    <w:div w:id="955328651">
      <w:bodyDiv w:val="1"/>
      <w:marLeft w:val="0"/>
      <w:marRight w:val="0"/>
      <w:marTop w:val="0"/>
      <w:marBottom w:val="0"/>
      <w:divBdr>
        <w:top w:val="none" w:sz="0" w:space="0" w:color="auto"/>
        <w:left w:val="none" w:sz="0" w:space="0" w:color="auto"/>
        <w:bottom w:val="none" w:sz="0" w:space="0" w:color="auto"/>
        <w:right w:val="none" w:sz="0" w:space="0" w:color="auto"/>
      </w:divBdr>
    </w:div>
    <w:div w:id="955525677">
      <w:bodyDiv w:val="1"/>
      <w:marLeft w:val="0"/>
      <w:marRight w:val="0"/>
      <w:marTop w:val="0"/>
      <w:marBottom w:val="0"/>
      <w:divBdr>
        <w:top w:val="none" w:sz="0" w:space="0" w:color="auto"/>
        <w:left w:val="none" w:sz="0" w:space="0" w:color="auto"/>
        <w:bottom w:val="none" w:sz="0" w:space="0" w:color="auto"/>
        <w:right w:val="none" w:sz="0" w:space="0" w:color="auto"/>
      </w:divBdr>
    </w:div>
    <w:div w:id="965237125">
      <w:bodyDiv w:val="1"/>
      <w:marLeft w:val="0"/>
      <w:marRight w:val="0"/>
      <w:marTop w:val="0"/>
      <w:marBottom w:val="0"/>
      <w:divBdr>
        <w:top w:val="none" w:sz="0" w:space="0" w:color="auto"/>
        <w:left w:val="none" w:sz="0" w:space="0" w:color="auto"/>
        <w:bottom w:val="none" w:sz="0" w:space="0" w:color="auto"/>
        <w:right w:val="none" w:sz="0" w:space="0" w:color="auto"/>
      </w:divBdr>
    </w:div>
    <w:div w:id="970986543">
      <w:bodyDiv w:val="1"/>
      <w:marLeft w:val="0"/>
      <w:marRight w:val="0"/>
      <w:marTop w:val="0"/>
      <w:marBottom w:val="0"/>
      <w:divBdr>
        <w:top w:val="none" w:sz="0" w:space="0" w:color="auto"/>
        <w:left w:val="none" w:sz="0" w:space="0" w:color="auto"/>
        <w:bottom w:val="none" w:sz="0" w:space="0" w:color="auto"/>
        <w:right w:val="none" w:sz="0" w:space="0" w:color="auto"/>
      </w:divBdr>
    </w:div>
    <w:div w:id="972323323">
      <w:bodyDiv w:val="1"/>
      <w:marLeft w:val="0"/>
      <w:marRight w:val="0"/>
      <w:marTop w:val="0"/>
      <w:marBottom w:val="0"/>
      <w:divBdr>
        <w:top w:val="none" w:sz="0" w:space="0" w:color="auto"/>
        <w:left w:val="none" w:sz="0" w:space="0" w:color="auto"/>
        <w:bottom w:val="none" w:sz="0" w:space="0" w:color="auto"/>
        <w:right w:val="none" w:sz="0" w:space="0" w:color="auto"/>
      </w:divBdr>
    </w:div>
    <w:div w:id="972908190">
      <w:bodyDiv w:val="1"/>
      <w:marLeft w:val="0"/>
      <w:marRight w:val="0"/>
      <w:marTop w:val="0"/>
      <w:marBottom w:val="0"/>
      <w:divBdr>
        <w:top w:val="none" w:sz="0" w:space="0" w:color="auto"/>
        <w:left w:val="none" w:sz="0" w:space="0" w:color="auto"/>
        <w:bottom w:val="none" w:sz="0" w:space="0" w:color="auto"/>
        <w:right w:val="none" w:sz="0" w:space="0" w:color="auto"/>
      </w:divBdr>
    </w:div>
    <w:div w:id="973176489">
      <w:bodyDiv w:val="1"/>
      <w:marLeft w:val="0"/>
      <w:marRight w:val="0"/>
      <w:marTop w:val="0"/>
      <w:marBottom w:val="0"/>
      <w:divBdr>
        <w:top w:val="none" w:sz="0" w:space="0" w:color="auto"/>
        <w:left w:val="none" w:sz="0" w:space="0" w:color="auto"/>
        <w:bottom w:val="none" w:sz="0" w:space="0" w:color="auto"/>
        <w:right w:val="none" w:sz="0" w:space="0" w:color="auto"/>
      </w:divBdr>
    </w:div>
    <w:div w:id="973603377">
      <w:bodyDiv w:val="1"/>
      <w:marLeft w:val="0"/>
      <w:marRight w:val="0"/>
      <w:marTop w:val="0"/>
      <w:marBottom w:val="0"/>
      <w:divBdr>
        <w:top w:val="none" w:sz="0" w:space="0" w:color="auto"/>
        <w:left w:val="none" w:sz="0" w:space="0" w:color="auto"/>
        <w:bottom w:val="none" w:sz="0" w:space="0" w:color="auto"/>
        <w:right w:val="none" w:sz="0" w:space="0" w:color="auto"/>
      </w:divBdr>
    </w:div>
    <w:div w:id="975452364">
      <w:bodyDiv w:val="1"/>
      <w:marLeft w:val="0"/>
      <w:marRight w:val="0"/>
      <w:marTop w:val="0"/>
      <w:marBottom w:val="0"/>
      <w:divBdr>
        <w:top w:val="none" w:sz="0" w:space="0" w:color="auto"/>
        <w:left w:val="none" w:sz="0" w:space="0" w:color="auto"/>
        <w:bottom w:val="none" w:sz="0" w:space="0" w:color="auto"/>
        <w:right w:val="none" w:sz="0" w:space="0" w:color="auto"/>
      </w:divBdr>
    </w:div>
    <w:div w:id="975992991">
      <w:bodyDiv w:val="1"/>
      <w:marLeft w:val="0"/>
      <w:marRight w:val="0"/>
      <w:marTop w:val="0"/>
      <w:marBottom w:val="0"/>
      <w:divBdr>
        <w:top w:val="none" w:sz="0" w:space="0" w:color="auto"/>
        <w:left w:val="none" w:sz="0" w:space="0" w:color="auto"/>
        <w:bottom w:val="none" w:sz="0" w:space="0" w:color="auto"/>
        <w:right w:val="none" w:sz="0" w:space="0" w:color="auto"/>
      </w:divBdr>
    </w:div>
    <w:div w:id="976952017">
      <w:bodyDiv w:val="1"/>
      <w:marLeft w:val="0"/>
      <w:marRight w:val="0"/>
      <w:marTop w:val="0"/>
      <w:marBottom w:val="0"/>
      <w:divBdr>
        <w:top w:val="none" w:sz="0" w:space="0" w:color="auto"/>
        <w:left w:val="none" w:sz="0" w:space="0" w:color="auto"/>
        <w:bottom w:val="none" w:sz="0" w:space="0" w:color="auto"/>
        <w:right w:val="none" w:sz="0" w:space="0" w:color="auto"/>
      </w:divBdr>
    </w:div>
    <w:div w:id="979191681">
      <w:bodyDiv w:val="1"/>
      <w:marLeft w:val="0"/>
      <w:marRight w:val="0"/>
      <w:marTop w:val="0"/>
      <w:marBottom w:val="0"/>
      <w:divBdr>
        <w:top w:val="none" w:sz="0" w:space="0" w:color="auto"/>
        <w:left w:val="none" w:sz="0" w:space="0" w:color="auto"/>
        <w:bottom w:val="none" w:sz="0" w:space="0" w:color="auto"/>
        <w:right w:val="none" w:sz="0" w:space="0" w:color="auto"/>
      </w:divBdr>
    </w:div>
    <w:div w:id="980115898">
      <w:bodyDiv w:val="1"/>
      <w:marLeft w:val="0"/>
      <w:marRight w:val="0"/>
      <w:marTop w:val="0"/>
      <w:marBottom w:val="0"/>
      <w:divBdr>
        <w:top w:val="none" w:sz="0" w:space="0" w:color="auto"/>
        <w:left w:val="none" w:sz="0" w:space="0" w:color="auto"/>
        <w:bottom w:val="none" w:sz="0" w:space="0" w:color="auto"/>
        <w:right w:val="none" w:sz="0" w:space="0" w:color="auto"/>
      </w:divBdr>
    </w:div>
    <w:div w:id="985164909">
      <w:bodyDiv w:val="1"/>
      <w:marLeft w:val="0"/>
      <w:marRight w:val="0"/>
      <w:marTop w:val="0"/>
      <w:marBottom w:val="0"/>
      <w:divBdr>
        <w:top w:val="none" w:sz="0" w:space="0" w:color="auto"/>
        <w:left w:val="none" w:sz="0" w:space="0" w:color="auto"/>
        <w:bottom w:val="none" w:sz="0" w:space="0" w:color="auto"/>
        <w:right w:val="none" w:sz="0" w:space="0" w:color="auto"/>
      </w:divBdr>
    </w:div>
    <w:div w:id="986856336">
      <w:bodyDiv w:val="1"/>
      <w:marLeft w:val="0"/>
      <w:marRight w:val="0"/>
      <w:marTop w:val="0"/>
      <w:marBottom w:val="0"/>
      <w:divBdr>
        <w:top w:val="none" w:sz="0" w:space="0" w:color="auto"/>
        <w:left w:val="none" w:sz="0" w:space="0" w:color="auto"/>
        <w:bottom w:val="none" w:sz="0" w:space="0" w:color="auto"/>
        <w:right w:val="none" w:sz="0" w:space="0" w:color="auto"/>
      </w:divBdr>
    </w:div>
    <w:div w:id="988555952">
      <w:bodyDiv w:val="1"/>
      <w:marLeft w:val="0"/>
      <w:marRight w:val="0"/>
      <w:marTop w:val="0"/>
      <w:marBottom w:val="0"/>
      <w:divBdr>
        <w:top w:val="none" w:sz="0" w:space="0" w:color="auto"/>
        <w:left w:val="none" w:sz="0" w:space="0" w:color="auto"/>
        <w:bottom w:val="none" w:sz="0" w:space="0" w:color="auto"/>
        <w:right w:val="none" w:sz="0" w:space="0" w:color="auto"/>
      </w:divBdr>
    </w:div>
    <w:div w:id="989941350">
      <w:bodyDiv w:val="1"/>
      <w:marLeft w:val="0"/>
      <w:marRight w:val="0"/>
      <w:marTop w:val="0"/>
      <w:marBottom w:val="0"/>
      <w:divBdr>
        <w:top w:val="none" w:sz="0" w:space="0" w:color="auto"/>
        <w:left w:val="none" w:sz="0" w:space="0" w:color="auto"/>
        <w:bottom w:val="none" w:sz="0" w:space="0" w:color="auto"/>
        <w:right w:val="none" w:sz="0" w:space="0" w:color="auto"/>
      </w:divBdr>
    </w:div>
    <w:div w:id="992225061">
      <w:bodyDiv w:val="1"/>
      <w:marLeft w:val="0"/>
      <w:marRight w:val="0"/>
      <w:marTop w:val="0"/>
      <w:marBottom w:val="0"/>
      <w:divBdr>
        <w:top w:val="none" w:sz="0" w:space="0" w:color="auto"/>
        <w:left w:val="none" w:sz="0" w:space="0" w:color="auto"/>
        <w:bottom w:val="none" w:sz="0" w:space="0" w:color="auto"/>
        <w:right w:val="none" w:sz="0" w:space="0" w:color="auto"/>
      </w:divBdr>
    </w:div>
    <w:div w:id="993483854">
      <w:bodyDiv w:val="1"/>
      <w:marLeft w:val="0"/>
      <w:marRight w:val="0"/>
      <w:marTop w:val="0"/>
      <w:marBottom w:val="0"/>
      <w:divBdr>
        <w:top w:val="none" w:sz="0" w:space="0" w:color="auto"/>
        <w:left w:val="none" w:sz="0" w:space="0" w:color="auto"/>
        <w:bottom w:val="none" w:sz="0" w:space="0" w:color="auto"/>
        <w:right w:val="none" w:sz="0" w:space="0" w:color="auto"/>
      </w:divBdr>
    </w:div>
    <w:div w:id="994993979">
      <w:bodyDiv w:val="1"/>
      <w:marLeft w:val="0"/>
      <w:marRight w:val="0"/>
      <w:marTop w:val="0"/>
      <w:marBottom w:val="0"/>
      <w:divBdr>
        <w:top w:val="none" w:sz="0" w:space="0" w:color="auto"/>
        <w:left w:val="none" w:sz="0" w:space="0" w:color="auto"/>
        <w:bottom w:val="none" w:sz="0" w:space="0" w:color="auto"/>
        <w:right w:val="none" w:sz="0" w:space="0" w:color="auto"/>
      </w:divBdr>
    </w:div>
    <w:div w:id="998078399">
      <w:bodyDiv w:val="1"/>
      <w:marLeft w:val="0"/>
      <w:marRight w:val="0"/>
      <w:marTop w:val="0"/>
      <w:marBottom w:val="0"/>
      <w:divBdr>
        <w:top w:val="none" w:sz="0" w:space="0" w:color="auto"/>
        <w:left w:val="none" w:sz="0" w:space="0" w:color="auto"/>
        <w:bottom w:val="none" w:sz="0" w:space="0" w:color="auto"/>
        <w:right w:val="none" w:sz="0" w:space="0" w:color="auto"/>
      </w:divBdr>
    </w:div>
    <w:div w:id="999428619">
      <w:bodyDiv w:val="1"/>
      <w:marLeft w:val="0"/>
      <w:marRight w:val="0"/>
      <w:marTop w:val="0"/>
      <w:marBottom w:val="0"/>
      <w:divBdr>
        <w:top w:val="none" w:sz="0" w:space="0" w:color="auto"/>
        <w:left w:val="none" w:sz="0" w:space="0" w:color="auto"/>
        <w:bottom w:val="none" w:sz="0" w:space="0" w:color="auto"/>
        <w:right w:val="none" w:sz="0" w:space="0" w:color="auto"/>
      </w:divBdr>
    </w:div>
    <w:div w:id="999504799">
      <w:bodyDiv w:val="1"/>
      <w:marLeft w:val="0"/>
      <w:marRight w:val="0"/>
      <w:marTop w:val="0"/>
      <w:marBottom w:val="0"/>
      <w:divBdr>
        <w:top w:val="none" w:sz="0" w:space="0" w:color="auto"/>
        <w:left w:val="none" w:sz="0" w:space="0" w:color="auto"/>
        <w:bottom w:val="none" w:sz="0" w:space="0" w:color="auto"/>
        <w:right w:val="none" w:sz="0" w:space="0" w:color="auto"/>
      </w:divBdr>
    </w:div>
    <w:div w:id="1002128873">
      <w:bodyDiv w:val="1"/>
      <w:marLeft w:val="0"/>
      <w:marRight w:val="0"/>
      <w:marTop w:val="0"/>
      <w:marBottom w:val="0"/>
      <w:divBdr>
        <w:top w:val="none" w:sz="0" w:space="0" w:color="auto"/>
        <w:left w:val="none" w:sz="0" w:space="0" w:color="auto"/>
        <w:bottom w:val="none" w:sz="0" w:space="0" w:color="auto"/>
        <w:right w:val="none" w:sz="0" w:space="0" w:color="auto"/>
      </w:divBdr>
    </w:div>
    <w:div w:id="1005598268">
      <w:bodyDiv w:val="1"/>
      <w:marLeft w:val="0"/>
      <w:marRight w:val="0"/>
      <w:marTop w:val="0"/>
      <w:marBottom w:val="0"/>
      <w:divBdr>
        <w:top w:val="none" w:sz="0" w:space="0" w:color="auto"/>
        <w:left w:val="none" w:sz="0" w:space="0" w:color="auto"/>
        <w:bottom w:val="none" w:sz="0" w:space="0" w:color="auto"/>
        <w:right w:val="none" w:sz="0" w:space="0" w:color="auto"/>
      </w:divBdr>
    </w:div>
    <w:div w:id="1006134317">
      <w:bodyDiv w:val="1"/>
      <w:marLeft w:val="0"/>
      <w:marRight w:val="0"/>
      <w:marTop w:val="0"/>
      <w:marBottom w:val="0"/>
      <w:divBdr>
        <w:top w:val="none" w:sz="0" w:space="0" w:color="auto"/>
        <w:left w:val="none" w:sz="0" w:space="0" w:color="auto"/>
        <w:bottom w:val="none" w:sz="0" w:space="0" w:color="auto"/>
        <w:right w:val="none" w:sz="0" w:space="0" w:color="auto"/>
      </w:divBdr>
    </w:div>
    <w:div w:id="1006592254">
      <w:bodyDiv w:val="1"/>
      <w:marLeft w:val="0"/>
      <w:marRight w:val="0"/>
      <w:marTop w:val="0"/>
      <w:marBottom w:val="0"/>
      <w:divBdr>
        <w:top w:val="none" w:sz="0" w:space="0" w:color="auto"/>
        <w:left w:val="none" w:sz="0" w:space="0" w:color="auto"/>
        <w:bottom w:val="none" w:sz="0" w:space="0" w:color="auto"/>
        <w:right w:val="none" w:sz="0" w:space="0" w:color="auto"/>
      </w:divBdr>
    </w:div>
    <w:div w:id="1007249329">
      <w:bodyDiv w:val="1"/>
      <w:marLeft w:val="0"/>
      <w:marRight w:val="0"/>
      <w:marTop w:val="0"/>
      <w:marBottom w:val="0"/>
      <w:divBdr>
        <w:top w:val="none" w:sz="0" w:space="0" w:color="auto"/>
        <w:left w:val="none" w:sz="0" w:space="0" w:color="auto"/>
        <w:bottom w:val="none" w:sz="0" w:space="0" w:color="auto"/>
        <w:right w:val="none" w:sz="0" w:space="0" w:color="auto"/>
      </w:divBdr>
    </w:div>
    <w:div w:id="1008413354">
      <w:bodyDiv w:val="1"/>
      <w:marLeft w:val="0"/>
      <w:marRight w:val="0"/>
      <w:marTop w:val="0"/>
      <w:marBottom w:val="0"/>
      <w:divBdr>
        <w:top w:val="none" w:sz="0" w:space="0" w:color="auto"/>
        <w:left w:val="none" w:sz="0" w:space="0" w:color="auto"/>
        <w:bottom w:val="none" w:sz="0" w:space="0" w:color="auto"/>
        <w:right w:val="none" w:sz="0" w:space="0" w:color="auto"/>
      </w:divBdr>
    </w:div>
    <w:div w:id="1014067484">
      <w:bodyDiv w:val="1"/>
      <w:marLeft w:val="0"/>
      <w:marRight w:val="0"/>
      <w:marTop w:val="0"/>
      <w:marBottom w:val="0"/>
      <w:divBdr>
        <w:top w:val="none" w:sz="0" w:space="0" w:color="auto"/>
        <w:left w:val="none" w:sz="0" w:space="0" w:color="auto"/>
        <w:bottom w:val="none" w:sz="0" w:space="0" w:color="auto"/>
        <w:right w:val="none" w:sz="0" w:space="0" w:color="auto"/>
      </w:divBdr>
    </w:div>
    <w:div w:id="1016228280">
      <w:bodyDiv w:val="1"/>
      <w:marLeft w:val="0"/>
      <w:marRight w:val="0"/>
      <w:marTop w:val="0"/>
      <w:marBottom w:val="0"/>
      <w:divBdr>
        <w:top w:val="none" w:sz="0" w:space="0" w:color="auto"/>
        <w:left w:val="none" w:sz="0" w:space="0" w:color="auto"/>
        <w:bottom w:val="none" w:sz="0" w:space="0" w:color="auto"/>
        <w:right w:val="none" w:sz="0" w:space="0" w:color="auto"/>
      </w:divBdr>
    </w:div>
    <w:div w:id="1020624848">
      <w:bodyDiv w:val="1"/>
      <w:marLeft w:val="0"/>
      <w:marRight w:val="0"/>
      <w:marTop w:val="0"/>
      <w:marBottom w:val="0"/>
      <w:divBdr>
        <w:top w:val="none" w:sz="0" w:space="0" w:color="auto"/>
        <w:left w:val="none" w:sz="0" w:space="0" w:color="auto"/>
        <w:bottom w:val="none" w:sz="0" w:space="0" w:color="auto"/>
        <w:right w:val="none" w:sz="0" w:space="0" w:color="auto"/>
      </w:divBdr>
    </w:div>
    <w:div w:id="1021780837">
      <w:bodyDiv w:val="1"/>
      <w:marLeft w:val="0"/>
      <w:marRight w:val="0"/>
      <w:marTop w:val="0"/>
      <w:marBottom w:val="0"/>
      <w:divBdr>
        <w:top w:val="none" w:sz="0" w:space="0" w:color="auto"/>
        <w:left w:val="none" w:sz="0" w:space="0" w:color="auto"/>
        <w:bottom w:val="none" w:sz="0" w:space="0" w:color="auto"/>
        <w:right w:val="none" w:sz="0" w:space="0" w:color="auto"/>
      </w:divBdr>
    </w:div>
    <w:div w:id="1022048433">
      <w:bodyDiv w:val="1"/>
      <w:marLeft w:val="0"/>
      <w:marRight w:val="0"/>
      <w:marTop w:val="0"/>
      <w:marBottom w:val="0"/>
      <w:divBdr>
        <w:top w:val="none" w:sz="0" w:space="0" w:color="auto"/>
        <w:left w:val="none" w:sz="0" w:space="0" w:color="auto"/>
        <w:bottom w:val="none" w:sz="0" w:space="0" w:color="auto"/>
        <w:right w:val="none" w:sz="0" w:space="0" w:color="auto"/>
      </w:divBdr>
    </w:div>
    <w:div w:id="1025400855">
      <w:bodyDiv w:val="1"/>
      <w:marLeft w:val="0"/>
      <w:marRight w:val="0"/>
      <w:marTop w:val="0"/>
      <w:marBottom w:val="0"/>
      <w:divBdr>
        <w:top w:val="none" w:sz="0" w:space="0" w:color="auto"/>
        <w:left w:val="none" w:sz="0" w:space="0" w:color="auto"/>
        <w:bottom w:val="none" w:sz="0" w:space="0" w:color="auto"/>
        <w:right w:val="none" w:sz="0" w:space="0" w:color="auto"/>
      </w:divBdr>
    </w:div>
    <w:div w:id="1026758733">
      <w:bodyDiv w:val="1"/>
      <w:marLeft w:val="0"/>
      <w:marRight w:val="0"/>
      <w:marTop w:val="0"/>
      <w:marBottom w:val="0"/>
      <w:divBdr>
        <w:top w:val="none" w:sz="0" w:space="0" w:color="auto"/>
        <w:left w:val="none" w:sz="0" w:space="0" w:color="auto"/>
        <w:bottom w:val="none" w:sz="0" w:space="0" w:color="auto"/>
        <w:right w:val="none" w:sz="0" w:space="0" w:color="auto"/>
      </w:divBdr>
    </w:div>
    <w:div w:id="1027410151">
      <w:bodyDiv w:val="1"/>
      <w:marLeft w:val="0"/>
      <w:marRight w:val="0"/>
      <w:marTop w:val="0"/>
      <w:marBottom w:val="0"/>
      <w:divBdr>
        <w:top w:val="none" w:sz="0" w:space="0" w:color="auto"/>
        <w:left w:val="none" w:sz="0" w:space="0" w:color="auto"/>
        <w:bottom w:val="none" w:sz="0" w:space="0" w:color="auto"/>
        <w:right w:val="none" w:sz="0" w:space="0" w:color="auto"/>
      </w:divBdr>
    </w:div>
    <w:div w:id="1028528636">
      <w:bodyDiv w:val="1"/>
      <w:marLeft w:val="0"/>
      <w:marRight w:val="0"/>
      <w:marTop w:val="0"/>
      <w:marBottom w:val="0"/>
      <w:divBdr>
        <w:top w:val="none" w:sz="0" w:space="0" w:color="auto"/>
        <w:left w:val="none" w:sz="0" w:space="0" w:color="auto"/>
        <w:bottom w:val="none" w:sz="0" w:space="0" w:color="auto"/>
        <w:right w:val="none" w:sz="0" w:space="0" w:color="auto"/>
      </w:divBdr>
    </w:div>
    <w:div w:id="1033967236">
      <w:bodyDiv w:val="1"/>
      <w:marLeft w:val="0"/>
      <w:marRight w:val="0"/>
      <w:marTop w:val="0"/>
      <w:marBottom w:val="0"/>
      <w:divBdr>
        <w:top w:val="none" w:sz="0" w:space="0" w:color="auto"/>
        <w:left w:val="none" w:sz="0" w:space="0" w:color="auto"/>
        <w:bottom w:val="none" w:sz="0" w:space="0" w:color="auto"/>
        <w:right w:val="none" w:sz="0" w:space="0" w:color="auto"/>
      </w:divBdr>
    </w:div>
    <w:div w:id="1034040658">
      <w:bodyDiv w:val="1"/>
      <w:marLeft w:val="0"/>
      <w:marRight w:val="0"/>
      <w:marTop w:val="0"/>
      <w:marBottom w:val="0"/>
      <w:divBdr>
        <w:top w:val="none" w:sz="0" w:space="0" w:color="auto"/>
        <w:left w:val="none" w:sz="0" w:space="0" w:color="auto"/>
        <w:bottom w:val="none" w:sz="0" w:space="0" w:color="auto"/>
        <w:right w:val="none" w:sz="0" w:space="0" w:color="auto"/>
      </w:divBdr>
    </w:div>
    <w:div w:id="1035496148">
      <w:bodyDiv w:val="1"/>
      <w:marLeft w:val="0"/>
      <w:marRight w:val="0"/>
      <w:marTop w:val="0"/>
      <w:marBottom w:val="0"/>
      <w:divBdr>
        <w:top w:val="none" w:sz="0" w:space="0" w:color="auto"/>
        <w:left w:val="none" w:sz="0" w:space="0" w:color="auto"/>
        <w:bottom w:val="none" w:sz="0" w:space="0" w:color="auto"/>
        <w:right w:val="none" w:sz="0" w:space="0" w:color="auto"/>
      </w:divBdr>
    </w:div>
    <w:div w:id="1037312465">
      <w:bodyDiv w:val="1"/>
      <w:marLeft w:val="0"/>
      <w:marRight w:val="0"/>
      <w:marTop w:val="0"/>
      <w:marBottom w:val="0"/>
      <w:divBdr>
        <w:top w:val="none" w:sz="0" w:space="0" w:color="auto"/>
        <w:left w:val="none" w:sz="0" w:space="0" w:color="auto"/>
        <w:bottom w:val="none" w:sz="0" w:space="0" w:color="auto"/>
        <w:right w:val="none" w:sz="0" w:space="0" w:color="auto"/>
      </w:divBdr>
    </w:div>
    <w:div w:id="1037700042">
      <w:bodyDiv w:val="1"/>
      <w:marLeft w:val="0"/>
      <w:marRight w:val="0"/>
      <w:marTop w:val="0"/>
      <w:marBottom w:val="0"/>
      <w:divBdr>
        <w:top w:val="none" w:sz="0" w:space="0" w:color="auto"/>
        <w:left w:val="none" w:sz="0" w:space="0" w:color="auto"/>
        <w:bottom w:val="none" w:sz="0" w:space="0" w:color="auto"/>
        <w:right w:val="none" w:sz="0" w:space="0" w:color="auto"/>
      </w:divBdr>
    </w:div>
    <w:div w:id="1037898685">
      <w:bodyDiv w:val="1"/>
      <w:marLeft w:val="0"/>
      <w:marRight w:val="0"/>
      <w:marTop w:val="0"/>
      <w:marBottom w:val="0"/>
      <w:divBdr>
        <w:top w:val="none" w:sz="0" w:space="0" w:color="auto"/>
        <w:left w:val="none" w:sz="0" w:space="0" w:color="auto"/>
        <w:bottom w:val="none" w:sz="0" w:space="0" w:color="auto"/>
        <w:right w:val="none" w:sz="0" w:space="0" w:color="auto"/>
      </w:divBdr>
    </w:div>
    <w:div w:id="1040403179">
      <w:bodyDiv w:val="1"/>
      <w:marLeft w:val="0"/>
      <w:marRight w:val="0"/>
      <w:marTop w:val="0"/>
      <w:marBottom w:val="0"/>
      <w:divBdr>
        <w:top w:val="none" w:sz="0" w:space="0" w:color="auto"/>
        <w:left w:val="none" w:sz="0" w:space="0" w:color="auto"/>
        <w:bottom w:val="none" w:sz="0" w:space="0" w:color="auto"/>
        <w:right w:val="none" w:sz="0" w:space="0" w:color="auto"/>
      </w:divBdr>
    </w:div>
    <w:div w:id="1041787973">
      <w:bodyDiv w:val="1"/>
      <w:marLeft w:val="0"/>
      <w:marRight w:val="0"/>
      <w:marTop w:val="0"/>
      <w:marBottom w:val="0"/>
      <w:divBdr>
        <w:top w:val="none" w:sz="0" w:space="0" w:color="auto"/>
        <w:left w:val="none" w:sz="0" w:space="0" w:color="auto"/>
        <w:bottom w:val="none" w:sz="0" w:space="0" w:color="auto"/>
        <w:right w:val="none" w:sz="0" w:space="0" w:color="auto"/>
      </w:divBdr>
    </w:div>
    <w:div w:id="1043141091">
      <w:bodyDiv w:val="1"/>
      <w:marLeft w:val="0"/>
      <w:marRight w:val="0"/>
      <w:marTop w:val="0"/>
      <w:marBottom w:val="0"/>
      <w:divBdr>
        <w:top w:val="none" w:sz="0" w:space="0" w:color="auto"/>
        <w:left w:val="none" w:sz="0" w:space="0" w:color="auto"/>
        <w:bottom w:val="none" w:sz="0" w:space="0" w:color="auto"/>
        <w:right w:val="none" w:sz="0" w:space="0" w:color="auto"/>
      </w:divBdr>
    </w:div>
    <w:div w:id="1046830328">
      <w:bodyDiv w:val="1"/>
      <w:marLeft w:val="0"/>
      <w:marRight w:val="0"/>
      <w:marTop w:val="0"/>
      <w:marBottom w:val="0"/>
      <w:divBdr>
        <w:top w:val="none" w:sz="0" w:space="0" w:color="auto"/>
        <w:left w:val="none" w:sz="0" w:space="0" w:color="auto"/>
        <w:bottom w:val="none" w:sz="0" w:space="0" w:color="auto"/>
        <w:right w:val="none" w:sz="0" w:space="0" w:color="auto"/>
      </w:divBdr>
    </w:div>
    <w:div w:id="1047073515">
      <w:bodyDiv w:val="1"/>
      <w:marLeft w:val="0"/>
      <w:marRight w:val="0"/>
      <w:marTop w:val="0"/>
      <w:marBottom w:val="0"/>
      <w:divBdr>
        <w:top w:val="none" w:sz="0" w:space="0" w:color="auto"/>
        <w:left w:val="none" w:sz="0" w:space="0" w:color="auto"/>
        <w:bottom w:val="none" w:sz="0" w:space="0" w:color="auto"/>
        <w:right w:val="none" w:sz="0" w:space="0" w:color="auto"/>
      </w:divBdr>
    </w:div>
    <w:div w:id="1047220906">
      <w:bodyDiv w:val="1"/>
      <w:marLeft w:val="0"/>
      <w:marRight w:val="0"/>
      <w:marTop w:val="0"/>
      <w:marBottom w:val="0"/>
      <w:divBdr>
        <w:top w:val="none" w:sz="0" w:space="0" w:color="auto"/>
        <w:left w:val="none" w:sz="0" w:space="0" w:color="auto"/>
        <w:bottom w:val="none" w:sz="0" w:space="0" w:color="auto"/>
        <w:right w:val="none" w:sz="0" w:space="0" w:color="auto"/>
      </w:divBdr>
    </w:div>
    <w:div w:id="1048647983">
      <w:bodyDiv w:val="1"/>
      <w:marLeft w:val="0"/>
      <w:marRight w:val="0"/>
      <w:marTop w:val="0"/>
      <w:marBottom w:val="0"/>
      <w:divBdr>
        <w:top w:val="none" w:sz="0" w:space="0" w:color="auto"/>
        <w:left w:val="none" w:sz="0" w:space="0" w:color="auto"/>
        <w:bottom w:val="none" w:sz="0" w:space="0" w:color="auto"/>
        <w:right w:val="none" w:sz="0" w:space="0" w:color="auto"/>
      </w:divBdr>
    </w:div>
    <w:div w:id="1050574388">
      <w:bodyDiv w:val="1"/>
      <w:marLeft w:val="0"/>
      <w:marRight w:val="0"/>
      <w:marTop w:val="0"/>
      <w:marBottom w:val="0"/>
      <w:divBdr>
        <w:top w:val="none" w:sz="0" w:space="0" w:color="auto"/>
        <w:left w:val="none" w:sz="0" w:space="0" w:color="auto"/>
        <w:bottom w:val="none" w:sz="0" w:space="0" w:color="auto"/>
        <w:right w:val="none" w:sz="0" w:space="0" w:color="auto"/>
      </w:divBdr>
    </w:div>
    <w:div w:id="1050807208">
      <w:bodyDiv w:val="1"/>
      <w:marLeft w:val="0"/>
      <w:marRight w:val="0"/>
      <w:marTop w:val="0"/>
      <w:marBottom w:val="0"/>
      <w:divBdr>
        <w:top w:val="none" w:sz="0" w:space="0" w:color="auto"/>
        <w:left w:val="none" w:sz="0" w:space="0" w:color="auto"/>
        <w:bottom w:val="none" w:sz="0" w:space="0" w:color="auto"/>
        <w:right w:val="none" w:sz="0" w:space="0" w:color="auto"/>
      </w:divBdr>
    </w:div>
    <w:div w:id="1052852452">
      <w:bodyDiv w:val="1"/>
      <w:marLeft w:val="0"/>
      <w:marRight w:val="0"/>
      <w:marTop w:val="0"/>
      <w:marBottom w:val="0"/>
      <w:divBdr>
        <w:top w:val="none" w:sz="0" w:space="0" w:color="auto"/>
        <w:left w:val="none" w:sz="0" w:space="0" w:color="auto"/>
        <w:bottom w:val="none" w:sz="0" w:space="0" w:color="auto"/>
        <w:right w:val="none" w:sz="0" w:space="0" w:color="auto"/>
      </w:divBdr>
    </w:div>
    <w:div w:id="1053503689">
      <w:bodyDiv w:val="1"/>
      <w:marLeft w:val="0"/>
      <w:marRight w:val="0"/>
      <w:marTop w:val="0"/>
      <w:marBottom w:val="0"/>
      <w:divBdr>
        <w:top w:val="none" w:sz="0" w:space="0" w:color="auto"/>
        <w:left w:val="none" w:sz="0" w:space="0" w:color="auto"/>
        <w:bottom w:val="none" w:sz="0" w:space="0" w:color="auto"/>
        <w:right w:val="none" w:sz="0" w:space="0" w:color="auto"/>
      </w:divBdr>
    </w:div>
    <w:div w:id="1054354673">
      <w:bodyDiv w:val="1"/>
      <w:marLeft w:val="0"/>
      <w:marRight w:val="0"/>
      <w:marTop w:val="0"/>
      <w:marBottom w:val="0"/>
      <w:divBdr>
        <w:top w:val="none" w:sz="0" w:space="0" w:color="auto"/>
        <w:left w:val="none" w:sz="0" w:space="0" w:color="auto"/>
        <w:bottom w:val="none" w:sz="0" w:space="0" w:color="auto"/>
        <w:right w:val="none" w:sz="0" w:space="0" w:color="auto"/>
      </w:divBdr>
    </w:div>
    <w:div w:id="1055154110">
      <w:bodyDiv w:val="1"/>
      <w:marLeft w:val="0"/>
      <w:marRight w:val="0"/>
      <w:marTop w:val="0"/>
      <w:marBottom w:val="0"/>
      <w:divBdr>
        <w:top w:val="none" w:sz="0" w:space="0" w:color="auto"/>
        <w:left w:val="none" w:sz="0" w:space="0" w:color="auto"/>
        <w:bottom w:val="none" w:sz="0" w:space="0" w:color="auto"/>
        <w:right w:val="none" w:sz="0" w:space="0" w:color="auto"/>
      </w:divBdr>
    </w:div>
    <w:div w:id="1055161697">
      <w:bodyDiv w:val="1"/>
      <w:marLeft w:val="0"/>
      <w:marRight w:val="0"/>
      <w:marTop w:val="0"/>
      <w:marBottom w:val="0"/>
      <w:divBdr>
        <w:top w:val="none" w:sz="0" w:space="0" w:color="auto"/>
        <w:left w:val="none" w:sz="0" w:space="0" w:color="auto"/>
        <w:bottom w:val="none" w:sz="0" w:space="0" w:color="auto"/>
        <w:right w:val="none" w:sz="0" w:space="0" w:color="auto"/>
      </w:divBdr>
    </w:div>
    <w:div w:id="1055734684">
      <w:bodyDiv w:val="1"/>
      <w:marLeft w:val="0"/>
      <w:marRight w:val="0"/>
      <w:marTop w:val="0"/>
      <w:marBottom w:val="0"/>
      <w:divBdr>
        <w:top w:val="none" w:sz="0" w:space="0" w:color="auto"/>
        <w:left w:val="none" w:sz="0" w:space="0" w:color="auto"/>
        <w:bottom w:val="none" w:sz="0" w:space="0" w:color="auto"/>
        <w:right w:val="none" w:sz="0" w:space="0" w:color="auto"/>
      </w:divBdr>
    </w:div>
    <w:div w:id="1056590737">
      <w:bodyDiv w:val="1"/>
      <w:marLeft w:val="0"/>
      <w:marRight w:val="0"/>
      <w:marTop w:val="0"/>
      <w:marBottom w:val="0"/>
      <w:divBdr>
        <w:top w:val="none" w:sz="0" w:space="0" w:color="auto"/>
        <w:left w:val="none" w:sz="0" w:space="0" w:color="auto"/>
        <w:bottom w:val="none" w:sz="0" w:space="0" w:color="auto"/>
        <w:right w:val="none" w:sz="0" w:space="0" w:color="auto"/>
      </w:divBdr>
    </w:div>
    <w:div w:id="1056778551">
      <w:bodyDiv w:val="1"/>
      <w:marLeft w:val="0"/>
      <w:marRight w:val="0"/>
      <w:marTop w:val="0"/>
      <w:marBottom w:val="0"/>
      <w:divBdr>
        <w:top w:val="none" w:sz="0" w:space="0" w:color="auto"/>
        <w:left w:val="none" w:sz="0" w:space="0" w:color="auto"/>
        <w:bottom w:val="none" w:sz="0" w:space="0" w:color="auto"/>
        <w:right w:val="none" w:sz="0" w:space="0" w:color="auto"/>
      </w:divBdr>
    </w:div>
    <w:div w:id="1058237660">
      <w:bodyDiv w:val="1"/>
      <w:marLeft w:val="0"/>
      <w:marRight w:val="0"/>
      <w:marTop w:val="0"/>
      <w:marBottom w:val="0"/>
      <w:divBdr>
        <w:top w:val="none" w:sz="0" w:space="0" w:color="auto"/>
        <w:left w:val="none" w:sz="0" w:space="0" w:color="auto"/>
        <w:bottom w:val="none" w:sz="0" w:space="0" w:color="auto"/>
        <w:right w:val="none" w:sz="0" w:space="0" w:color="auto"/>
      </w:divBdr>
    </w:div>
    <w:div w:id="1059476183">
      <w:bodyDiv w:val="1"/>
      <w:marLeft w:val="0"/>
      <w:marRight w:val="0"/>
      <w:marTop w:val="0"/>
      <w:marBottom w:val="0"/>
      <w:divBdr>
        <w:top w:val="none" w:sz="0" w:space="0" w:color="auto"/>
        <w:left w:val="none" w:sz="0" w:space="0" w:color="auto"/>
        <w:bottom w:val="none" w:sz="0" w:space="0" w:color="auto"/>
        <w:right w:val="none" w:sz="0" w:space="0" w:color="auto"/>
      </w:divBdr>
    </w:div>
    <w:div w:id="1059551280">
      <w:bodyDiv w:val="1"/>
      <w:marLeft w:val="0"/>
      <w:marRight w:val="0"/>
      <w:marTop w:val="0"/>
      <w:marBottom w:val="0"/>
      <w:divBdr>
        <w:top w:val="none" w:sz="0" w:space="0" w:color="auto"/>
        <w:left w:val="none" w:sz="0" w:space="0" w:color="auto"/>
        <w:bottom w:val="none" w:sz="0" w:space="0" w:color="auto"/>
        <w:right w:val="none" w:sz="0" w:space="0" w:color="auto"/>
      </w:divBdr>
    </w:div>
    <w:div w:id="1060177343">
      <w:bodyDiv w:val="1"/>
      <w:marLeft w:val="0"/>
      <w:marRight w:val="0"/>
      <w:marTop w:val="0"/>
      <w:marBottom w:val="0"/>
      <w:divBdr>
        <w:top w:val="none" w:sz="0" w:space="0" w:color="auto"/>
        <w:left w:val="none" w:sz="0" w:space="0" w:color="auto"/>
        <w:bottom w:val="none" w:sz="0" w:space="0" w:color="auto"/>
        <w:right w:val="none" w:sz="0" w:space="0" w:color="auto"/>
      </w:divBdr>
    </w:div>
    <w:div w:id="1065105961">
      <w:bodyDiv w:val="1"/>
      <w:marLeft w:val="0"/>
      <w:marRight w:val="0"/>
      <w:marTop w:val="0"/>
      <w:marBottom w:val="0"/>
      <w:divBdr>
        <w:top w:val="none" w:sz="0" w:space="0" w:color="auto"/>
        <w:left w:val="none" w:sz="0" w:space="0" w:color="auto"/>
        <w:bottom w:val="none" w:sz="0" w:space="0" w:color="auto"/>
        <w:right w:val="none" w:sz="0" w:space="0" w:color="auto"/>
      </w:divBdr>
    </w:div>
    <w:div w:id="1066227232">
      <w:bodyDiv w:val="1"/>
      <w:marLeft w:val="0"/>
      <w:marRight w:val="0"/>
      <w:marTop w:val="0"/>
      <w:marBottom w:val="0"/>
      <w:divBdr>
        <w:top w:val="none" w:sz="0" w:space="0" w:color="auto"/>
        <w:left w:val="none" w:sz="0" w:space="0" w:color="auto"/>
        <w:bottom w:val="none" w:sz="0" w:space="0" w:color="auto"/>
        <w:right w:val="none" w:sz="0" w:space="0" w:color="auto"/>
      </w:divBdr>
    </w:div>
    <w:div w:id="1067069501">
      <w:bodyDiv w:val="1"/>
      <w:marLeft w:val="0"/>
      <w:marRight w:val="0"/>
      <w:marTop w:val="0"/>
      <w:marBottom w:val="0"/>
      <w:divBdr>
        <w:top w:val="none" w:sz="0" w:space="0" w:color="auto"/>
        <w:left w:val="none" w:sz="0" w:space="0" w:color="auto"/>
        <w:bottom w:val="none" w:sz="0" w:space="0" w:color="auto"/>
        <w:right w:val="none" w:sz="0" w:space="0" w:color="auto"/>
      </w:divBdr>
    </w:div>
    <w:div w:id="1067072216">
      <w:bodyDiv w:val="1"/>
      <w:marLeft w:val="0"/>
      <w:marRight w:val="0"/>
      <w:marTop w:val="0"/>
      <w:marBottom w:val="0"/>
      <w:divBdr>
        <w:top w:val="none" w:sz="0" w:space="0" w:color="auto"/>
        <w:left w:val="none" w:sz="0" w:space="0" w:color="auto"/>
        <w:bottom w:val="none" w:sz="0" w:space="0" w:color="auto"/>
        <w:right w:val="none" w:sz="0" w:space="0" w:color="auto"/>
      </w:divBdr>
    </w:div>
    <w:div w:id="1067997140">
      <w:bodyDiv w:val="1"/>
      <w:marLeft w:val="0"/>
      <w:marRight w:val="0"/>
      <w:marTop w:val="0"/>
      <w:marBottom w:val="0"/>
      <w:divBdr>
        <w:top w:val="none" w:sz="0" w:space="0" w:color="auto"/>
        <w:left w:val="none" w:sz="0" w:space="0" w:color="auto"/>
        <w:bottom w:val="none" w:sz="0" w:space="0" w:color="auto"/>
        <w:right w:val="none" w:sz="0" w:space="0" w:color="auto"/>
      </w:divBdr>
    </w:div>
    <w:div w:id="1068071410">
      <w:bodyDiv w:val="1"/>
      <w:marLeft w:val="0"/>
      <w:marRight w:val="0"/>
      <w:marTop w:val="0"/>
      <w:marBottom w:val="0"/>
      <w:divBdr>
        <w:top w:val="none" w:sz="0" w:space="0" w:color="auto"/>
        <w:left w:val="none" w:sz="0" w:space="0" w:color="auto"/>
        <w:bottom w:val="none" w:sz="0" w:space="0" w:color="auto"/>
        <w:right w:val="none" w:sz="0" w:space="0" w:color="auto"/>
      </w:divBdr>
    </w:div>
    <w:div w:id="1068378644">
      <w:bodyDiv w:val="1"/>
      <w:marLeft w:val="0"/>
      <w:marRight w:val="0"/>
      <w:marTop w:val="0"/>
      <w:marBottom w:val="0"/>
      <w:divBdr>
        <w:top w:val="none" w:sz="0" w:space="0" w:color="auto"/>
        <w:left w:val="none" w:sz="0" w:space="0" w:color="auto"/>
        <w:bottom w:val="none" w:sz="0" w:space="0" w:color="auto"/>
        <w:right w:val="none" w:sz="0" w:space="0" w:color="auto"/>
      </w:divBdr>
    </w:div>
    <w:div w:id="1069033400">
      <w:bodyDiv w:val="1"/>
      <w:marLeft w:val="0"/>
      <w:marRight w:val="0"/>
      <w:marTop w:val="0"/>
      <w:marBottom w:val="0"/>
      <w:divBdr>
        <w:top w:val="none" w:sz="0" w:space="0" w:color="auto"/>
        <w:left w:val="none" w:sz="0" w:space="0" w:color="auto"/>
        <w:bottom w:val="none" w:sz="0" w:space="0" w:color="auto"/>
        <w:right w:val="none" w:sz="0" w:space="0" w:color="auto"/>
      </w:divBdr>
    </w:div>
    <w:div w:id="1071082258">
      <w:bodyDiv w:val="1"/>
      <w:marLeft w:val="0"/>
      <w:marRight w:val="0"/>
      <w:marTop w:val="0"/>
      <w:marBottom w:val="0"/>
      <w:divBdr>
        <w:top w:val="none" w:sz="0" w:space="0" w:color="auto"/>
        <w:left w:val="none" w:sz="0" w:space="0" w:color="auto"/>
        <w:bottom w:val="none" w:sz="0" w:space="0" w:color="auto"/>
        <w:right w:val="none" w:sz="0" w:space="0" w:color="auto"/>
      </w:divBdr>
    </w:div>
    <w:div w:id="1072854296">
      <w:bodyDiv w:val="1"/>
      <w:marLeft w:val="0"/>
      <w:marRight w:val="0"/>
      <w:marTop w:val="0"/>
      <w:marBottom w:val="0"/>
      <w:divBdr>
        <w:top w:val="none" w:sz="0" w:space="0" w:color="auto"/>
        <w:left w:val="none" w:sz="0" w:space="0" w:color="auto"/>
        <w:bottom w:val="none" w:sz="0" w:space="0" w:color="auto"/>
        <w:right w:val="none" w:sz="0" w:space="0" w:color="auto"/>
      </w:divBdr>
    </w:div>
    <w:div w:id="1075005844">
      <w:bodyDiv w:val="1"/>
      <w:marLeft w:val="0"/>
      <w:marRight w:val="0"/>
      <w:marTop w:val="0"/>
      <w:marBottom w:val="0"/>
      <w:divBdr>
        <w:top w:val="none" w:sz="0" w:space="0" w:color="auto"/>
        <w:left w:val="none" w:sz="0" w:space="0" w:color="auto"/>
        <w:bottom w:val="none" w:sz="0" w:space="0" w:color="auto"/>
        <w:right w:val="none" w:sz="0" w:space="0" w:color="auto"/>
      </w:divBdr>
    </w:div>
    <w:div w:id="1075277605">
      <w:bodyDiv w:val="1"/>
      <w:marLeft w:val="0"/>
      <w:marRight w:val="0"/>
      <w:marTop w:val="0"/>
      <w:marBottom w:val="0"/>
      <w:divBdr>
        <w:top w:val="none" w:sz="0" w:space="0" w:color="auto"/>
        <w:left w:val="none" w:sz="0" w:space="0" w:color="auto"/>
        <w:bottom w:val="none" w:sz="0" w:space="0" w:color="auto"/>
        <w:right w:val="none" w:sz="0" w:space="0" w:color="auto"/>
      </w:divBdr>
    </w:div>
    <w:div w:id="1075785071">
      <w:bodyDiv w:val="1"/>
      <w:marLeft w:val="0"/>
      <w:marRight w:val="0"/>
      <w:marTop w:val="0"/>
      <w:marBottom w:val="0"/>
      <w:divBdr>
        <w:top w:val="none" w:sz="0" w:space="0" w:color="auto"/>
        <w:left w:val="none" w:sz="0" w:space="0" w:color="auto"/>
        <w:bottom w:val="none" w:sz="0" w:space="0" w:color="auto"/>
        <w:right w:val="none" w:sz="0" w:space="0" w:color="auto"/>
      </w:divBdr>
    </w:div>
    <w:div w:id="1081832868">
      <w:bodyDiv w:val="1"/>
      <w:marLeft w:val="0"/>
      <w:marRight w:val="0"/>
      <w:marTop w:val="0"/>
      <w:marBottom w:val="0"/>
      <w:divBdr>
        <w:top w:val="none" w:sz="0" w:space="0" w:color="auto"/>
        <w:left w:val="none" w:sz="0" w:space="0" w:color="auto"/>
        <w:bottom w:val="none" w:sz="0" w:space="0" w:color="auto"/>
        <w:right w:val="none" w:sz="0" w:space="0" w:color="auto"/>
      </w:divBdr>
    </w:div>
    <w:div w:id="1085489742">
      <w:bodyDiv w:val="1"/>
      <w:marLeft w:val="0"/>
      <w:marRight w:val="0"/>
      <w:marTop w:val="0"/>
      <w:marBottom w:val="0"/>
      <w:divBdr>
        <w:top w:val="none" w:sz="0" w:space="0" w:color="auto"/>
        <w:left w:val="none" w:sz="0" w:space="0" w:color="auto"/>
        <w:bottom w:val="none" w:sz="0" w:space="0" w:color="auto"/>
        <w:right w:val="none" w:sz="0" w:space="0" w:color="auto"/>
      </w:divBdr>
    </w:div>
    <w:div w:id="1086195023">
      <w:bodyDiv w:val="1"/>
      <w:marLeft w:val="0"/>
      <w:marRight w:val="0"/>
      <w:marTop w:val="0"/>
      <w:marBottom w:val="0"/>
      <w:divBdr>
        <w:top w:val="none" w:sz="0" w:space="0" w:color="auto"/>
        <w:left w:val="none" w:sz="0" w:space="0" w:color="auto"/>
        <w:bottom w:val="none" w:sz="0" w:space="0" w:color="auto"/>
        <w:right w:val="none" w:sz="0" w:space="0" w:color="auto"/>
      </w:divBdr>
    </w:div>
    <w:div w:id="1087965269">
      <w:bodyDiv w:val="1"/>
      <w:marLeft w:val="0"/>
      <w:marRight w:val="0"/>
      <w:marTop w:val="0"/>
      <w:marBottom w:val="0"/>
      <w:divBdr>
        <w:top w:val="none" w:sz="0" w:space="0" w:color="auto"/>
        <w:left w:val="none" w:sz="0" w:space="0" w:color="auto"/>
        <w:bottom w:val="none" w:sz="0" w:space="0" w:color="auto"/>
        <w:right w:val="none" w:sz="0" w:space="0" w:color="auto"/>
      </w:divBdr>
    </w:div>
    <w:div w:id="1088892222">
      <w:bodyDiv w:val="1"/>
      <w:marLeft w:val="0"/>
      <w:marRight w:val="0"/>
      <w:marTop w:val="0"/>
      <w:marBottom w:val="0"/>
      <w:divBdr>
        <w:top w:val="none" w:sz="0" w:space="0" w:color="auto"/>
        <w:left w:val="none" w:sz="0" w:space="0" w:color="auto"/>
        <w:bottom w:val="none" w:sz="0" w:space="0" w:color="auto"/>
        <w:right w:val="none" w:sz="0" w:space="0" w:color="auto"/>
      </w:divBdr>
    </w:div>
    <w:div w:id="1089699322">
      <w:bodyDiv w:val="1"/>
      <w:marLeft w:val="0"/>
      <w:marRight w:val="0"/>
      <w:marTop w:val="0"/>
      <w:marBottom w:val="0"/>
      <w:divBdr>
        <w:top w:val="none" w:sz="0" w:space="0" w:color="auto"/>
        <w:left w:val="none" w:sz="0" w:space="0" w:color="auto"/>
        <w:bottom w:val="none" w:sz="0" w:space="0" w:color="auto"/>
        <w:right w:val="none" w:sz="0" w:space="0" w:color="auto"/>
      </w:divBdr>
    </w:div>
    <w:div w:id="1090931176">
      <w:bodyDiv w:val="1"/>
      <w:marLeft w:val="0"/>
      <w:marRight w:val="0"/>
      <w:marTop w:val="0"/>
      <w:marBottom w:val="0"/>
      <w:divBdr>
        <w:top w:val="none" w:sz="0" w:space="0" w:color="auto"/>
        <w:left w:val="none" w:sz="0" w:space="0" w:color="auto"/>
        <w:bottom w:val="none" w:sz="0" w:space="0" w:color="auto"/>
        <w:right w:val="none" w:sz="0" w:space="0" w:color="auto"/>
      </w:divBdr>
    </w:div>
    <w:div w:id="1094521809">
      <w:bodyDiv w:val="1"/>
      <w:marLeft w:val="0"/>
      <w:marRight w:val="0"/>
      <w:marTop w:val="0"/>
      <w:marBottom w:val="0"/>
      <w:divBdr>
        <w:top w:val="none" w:sz="0" w:space="0" w:color="auto"/>
        <w:left w:val="none" w:sz="0" w:space="0" w:color="auto"/>
        <w:bottom w:val="none" w:sz="0" w:space="0" w:color="auto"/>
        <w:right w:val="none" w:sz="0" w:space="0" w:color="auto"/>
      </w:divBdr>
    </w:div>
    <w:div w:id="1100837410">
      <w:bodyDiv w:val="1"/>
      <w:marLeft w:val="0"/>
      <w:marRight w:val="0"/>
      <w:marTop w:val="0"/>
      <w:marBottom w:val="0"/>
      <w:divBdr>
        <w:top w:val="none" w:sz="0" w:space="0" w:color="auto"/>
        <w:left w:val="none" w:sz="0" w:space="0" w:color="auto"/>
        <w:bottom w:val="none" w:sz="0" w:space="0" w:color="auto"/>
        <w:right w:val="none" w:sz="0" w:space="0" w:color="auto"/>
      </w:divBdr>
    </w:div>
    <w:div w:id="1106464752">
      <w:bodyDiv w:val="1"/>
      <w:marLeft w:val="0"/>
      <w:marRight w:val="0"/>
      <w:marTop w:val="0"/>
      <w:marBottom w:val="0"/>
      <w:divBdr>
        <w:top w:val="none" w:sz="0" w:space="0" w:color="auto"/>
        <w:left w:val="none" w:sz="0" w:space="0" w:color="auto"/>
        <w:bottom w:val="none" w:sz="0" w:space="0" w:color="auto"/>
        <w:right w:val="none" w:sz="0" w:space="0" w:color="auto"/>
      </w:divBdr>
    </w:div>
    <w:div w:id="1106802885">
      <w:bodyDiv w:val="1"/>
      <w:marLeft w:val="0"/>
      <w:marRight w:val="0"/>
      <w:marTop w:val="0"/>
      <w:marBottom w:val="0"/>
      <w:divBdr>
        <w:top w:val="none" w:sz="0" w:space="0" w:color="auto"/>
        <w:left w:val="none" w:sz="0" w:space="0" w:color="auto"/>
        <w:bottom w:val="none" w:sz="0" w:space="0" w:color="auto"/>
        <w:right w:val="none" w:sz="0" w:space="0" w:color="auto"/>
      </w:divBdr>
    </w:div>
    <w:div w:id="1107237878">
      <w:bodyDiv w:val="1"/>
      <w:marLeft w:val="0"/>
      <w:marRight w:val="0"/>
      <w:marTop w:val="0"/>
      <w:marBottom w:val="0"/>
      <w:divBdr>
        <w:top w:val="none" w:sz="0" w:space="0" w:color="auto"/>
        <w:left w:val="none" w:sz="0" w:space="0" w:color="auto"/>
        <w:bottom w:val="none" w:sz="0" w:space="0" w:color="auto"/>
        <w:right w:val="none" w:sz="0" w:space="0" w:color="auto"/>
      </w:divBdr>
    </w:div>
    <w:div w:id="1108156938">
      <w:bodyDiv w:val="1"/>
      <w:marLeft w:val="0"/>
      <w:marRight w:val="0"/>
      <w:marTop w:val="0"/>
      <w:marBottom w:val="0"/>
      <w:divBdr>
        <w:top w:val="none" w:sz="0" w:space="0" w:color="auto"/>
        <w:left w:val="none" w:sz="0" w:space="0" w:color="auto"/>
        <w:bottom w:val="none" w:sz="0" w:space="0" w:color="auto"/>
        <w:right w:val="none" w:sz="0" w:space="0" w:color="auto"/>
      </w:divBdr>
    </w:div>
    <w:div w:id="1109197248">
      <w:bodyDiv w:val="1"/>
      <w:marLeft w:val="0"/>
      <w:marRight w:val="0"/>
      <w:marTop w:val="0"/>
      <w:marBottom w:val="0"/>
      <w:divBdr>
        <w:top w:val="none" w:sz="0" w:space="0" w:color="auto"/>
        <w:left w:val="none" w:sz="0" w:space="0" w:color="auto"/>
        <w:bottom w:val="none" w:sz="0" w:space="0" w:color="auto"/>
        <w:right w:val="none" w:sz="0" w:space="0" w:color="auto"/>
      </w:divBdr>
    </w:div>
    <w:div w:id="1111896982">
      <w:bodyDiv w:val="1"/>
      <w:marLeft w:val="0"/>
      <w:marRight w:val="0"/>
      <w:marTop w:val="0"/>
      <w:marBottom w:val="0"/>
      <w:divBdr>
        <w:top w:val="none" w:sz="0" w:space="0" w:color="auto"/>
        <w:left w:val="none" w:sz="0" w:space="0" w:color="auto"/>
        <w:bottom w:val="none" w:sz="0" w:space="0" w:color="auto"/>
        <w:right w:val="none" w:sz="0" w:space="0" w:color="auto"/>
      </w:divBdr>
    </w:div>
    <w:div w:id="1116481241">
      <w:bodyDiv w:val="1"/>
      <w:marLeft w:val="0"/>
      <w:marRight w:val="0"/>
      <w:marTop w:val="0"/>
      <w:marBottom w:val="0"/>
      <w:divBdr>
        <w:top w:val="none" w:sz="0" w:space="0" w:color="auto"/>
        <w:left w:val="none" w:sz="0" w:space="0" w:color="auto"/>
        <w:bottom w:val="none" w:sz="0" w:space="0" w:color="auto"/>
        <w:right w:val="none" w:sz="0" w:space="0" w:color="auto"/>
      </w:divBdr>
    </w:div>
    <w:div w:id="1119573269">
      <w:bodyDiv w:val="1"/>
      <w:marLeft w:val="0"/>
      <w:marRight w:val="0"/>
      <w:marTop w:val="0"/>
      <w:marBottom w:val="0"/>
      <w:divBdr>
        <w:top w:val="none" w:sz="0" w:space="0" w:color="auto"/>
        <w:left w:val="none" w:sz="0" w:space="0" w:color="auto"/>
        <w:bottom w:val="none" w:sz="0" w:space="0" w:color="auto"/>
        <w:right w:val="none" w:sz="0" w:space="0" w:color="auto"/>
      </w:divBdr>
    </w:div>
    <w:div w:id="1120563735">
      <w:bodyDiv w:val="1"/>
      <w:marLeft w:val="0"/>
      <w:marRight w:val="0"/>
      <w:marTop w:val="0"/>
      <w:marBottom w:val="0"/>
      <w:divBdr>
        <w:top w:val="none" w:sz="0" w:space="0" w:color="auto"/>
        <w:left w:val="none" w:sz="0" w:space="0" w:color="auto"/>
        <w:bottom w:val="none" w:sz="0" w:space="0" w:color="auto"/>
        <w:right w:val="none" w:sz="0" w:space="0" w:color="auto"/>
      </w:divBdr>
    </w:div>
    <w:div w:id="1122306988">
      <w:bodyDiv w:val="1"/>
      <w:marLeft w:val="0"/>
      <w:marRight w:val="0"/>
      <w:marTop w:val="0"/>
      <w:marBottom w:val="0"/>
      <w:divBdr>
        <w:top w:val="none" w:sz="0" w:space="0" w:color="auto"/>
        <w:left w:val="none" w:sz="0" w:space="0" w:color="auto"/>
        <w:bottom w:val="none" w:sz="0" w:space="0" w:color="auto"/>
        <w:right w:val="none" w:sz="0" w:space="0" w:color="auto"/>
      </w:divBdr>
    </w:div>
    <w:div w:id="1122924337">
      <w:bodyDiv w:val="1"/>
      <w:marLeft w:val="0"/>
      <w:marRight w:val="0"/>
      <w:marTop w:val="0"/>
      <w:marBottom w:val="0"/>
      <w:divBdr>
        <w:top w:val="none" w:sz="0" w:space="0" w:color="auto"/>
        <w:left w:val="none" w:sz="0" w:space="0" w:color="auto"/>
        <w:bottom w:val="none" w:sz="0" w:space="0" w:color="auto"/>
        <w:right w:val="none" w:sz="0" w:space="0" w:color="auto"/>
      </w:divBdr>
    </w:div>
    <w:div w:id="1125082822">
      <w:bodyDiv w:val="1"/>
      <w:marLeft w:val="0"/>
      <w:marRight w:val="0"/>
      <w:marTop w:val="0"/>
      <w:marBottom w:val="0"/>
      <w:divBdr>
        <w:top w:val="none" w:sz="0" w:space="0" w:color="auto"/>
        <w:left w:val="none" w:sz="0" w:space="0" w:color="auto"/>
        <w:bottom w:val="none" w:sz="0" w:space="0" w:color="auto"/>
        <w:right w:val="none" w:sz="0" w:space="0" w:color="auto"/>
      </w:divBdr>
    </w:div>
    <w:div w:id="1128738909">
      <w:bodyDiv w:val="1"/>
      <w:marLeft w:val="0"/>
      <w:marRight w:val="0"/>
      <w:marTop w:val="0"/>
      <w:marBottom w:val="0"/>
      <w:divBdr>
        <w:top w:val="none" w:sz="0" w:space="0" w:color="auto"/>
        <w:left w:val="none" w:sz="0" w:space="0" w:color="auto"/>
        <w:bottom w:val="none" w:sz="0" w:space="0" w:color="auto"/>
        <w:right w:val="none" w:sz="0" w:space="0" w:color="auto"/>
      </w:divBdr>
    </w:div>
    <w:div w:id="1129517992">
      <w:bodyDiv w:val="1"/>
      <w:marLeft w:val="0"/>
      <w:marRight w:val="0"/>
      <w:marTop w:val="0"/>
      <w:marBottom w:val="0"/>
      <w:divBdr>
        <w:top w:val="none" w:sz="0" w:space="0" w:color="auto"/>
        <w:left w:val="none" w:sz="0" w:space="0" w:color="auto"/>
        <w:bottom w:val="none" w:sz="0" w:space="0" w:color="auto"/>
        <w:right w:val="none" w:sz="0" w:space="0" w:color="auto"/>
      </w:divBdr>
    </w:div>
    <w:div w:id="1129738810">
      <w:bodyDiv w:val="1"/>
      <w:marLeft w:val="0"/>
      <w:marRight w:val="0"/>
      <w:marTop w:val="0"/>
      <w:marBottom w:val="0"/>
      <w:divBdr>
        <w:top w:val="none" w:sz="0" w:space="0" w:color="auto"/>
        <w:left w:val="none" w:sz="0" w:space="0" w:color="auto"/>
        <w:bottom w:val="none" w:sz="0" w:space="0" w:color="auto"/>
        <w:right w:val="none" w:sz="0" w:space="0" w:color="auto"/>
      </w:divBdr>
    </w:div>
    <w:div w:id="1129938453">
      <w:bodyDiv w:val="1"/>
      <w:marLeft w:val="0"/>
      <w:marRight w:val="0"/>
      <w:marTop w:val="0"/>
      <w:marBottom w:val="0"/>
      <w:divBdr>
        <w:top w:val="none" w:sz="0" w:space="0" w:color="auto"/>
        <w:left w:val="none" w:sz="0" w:space="0" w:color="auto"/>
        <w:bottom w:val="none" w:sz="0" w:space="0" w:color="auto"/>
        <w:right w:val="none" w:sz="0" w:space="0" w:color="auto"/>
      </w:divBdr>
    </w:div>
    <w:div w:id="1130511821">
      <w:bodyDiv w:val="1"/>
      <w:marLeft w:val="0"/>
      <w:marRight w:val="0"/>
      <w:marTop w:val="0"/>
      <w:marBottom w:val="0"/>
      <w:divBdr>
        <w:top w:val="none" w:sz="0" w:space="0" w:color="auto"/>
        <w:left w:val="none" w:sz="0" w:space="0" w:color="auto"/>
        <w:bottom w:val="none" w:sz="0" w:space="0" w:color="auto"/>
        <w:right w:val="none" w:sz="0" w:space="0" w:color="auto"/>
      </w:divBdr>
    </w:div>
    <w:div w:id="1134368074">
      <w:bodyDiv w:val="1"/>
      <w:marLeft w:val="0"/>
      <w:marRight w:val="0"/>
      <w:marTop w:val="0"/>
      <w:marBottom w:val="0"/>
      <w:divBdr>
        <w:top w:val="none" w:sz="0" w:space="0" w:color="auto"/>
        <w:left w:val="none" w:sz="0" w:space="0" w:color="auto"/>
        <w:bottom w:val="none" w:sz="0" w:space="0" w:color="auto"/>
        <w:right w:val="none" w:sz="0" w:space="0" w:color="auto"/>
      </w:divBdr>
    </w:div>
    <w:div w:id="1134760855">
      <w:bodyDiv w:val="1"/>
      <w:marLeft w:val="0"/>
      <w:marRight w:val="0"/>
      <w:marTop w:val="0"/>
      <w:marBottom w:val="0"/>
      <w:divBdr>
        <w:top w:val="none" w:sz="0" w:space="0" w:color="auto"/>
        <w:left w:val="none" w:sz="0" w:space="0" w:color="auto"/>
        <w:bottom w:val="none" w:sz="0" w:space="0" w:color="auto"/>
        <w:right w:val="none" w:sz="0" w:space="0" w:color="auto"/>
      </w:divBdr>
    </w:div>
    <w:div w:id="1138840944">
      <w:bodyDiv w:val="1"/>
      <w:marLeft w:val="0"/>
      <w:marRight w:val="0"/>
      <w:marTop w:val="0"/>
      <w:marBottom w:val="0"/>
      <w:divBdr>
        <w:top w:val="none" w:sz="0" w:space="0" w:color="auto"/>
        <w:left w:val="none" w:sz="0" w:space="0" w:color="auto"/>
        <w:bottom w:val="none" w:sz="0" w:space="0" w:color="auto"/>
        <w:right w:val="none" w:sz="0" w:space="0" w:color="auto"/>
      </w:divBdr>
    </w:div>
    <w:div w:id="1140728403">
      <w:bodyDiv w:val="1"/>
      <w:marLeft w:val="0"/>
      <w:marRight w:val="0"/>
      <w:marTop w:val="0"/>
      <w:marBottom w:val="0"/>
      <w:divBdr>
        <w:top w:val="none" w:sz="0" w:space="0" w:color="auto"/>
        <w:left w:val="none" w:sz="0" w:space="0" w:color="auto"/>
        <w:bottom w:val="none" w:sz="0" w:space="0" w:color="auto"/>
        <w:right w:val="none" w:sz="0" w:space="0" w:color="auto"/>
      </w:divBdr>
    </w:div>
    <w:div w:id="1143276891">
      <w:bodyDiv w:val="1"/>
      <w:marLeft w:val="0"/>
      <w:marRight w:val="0"/>
      <w:marTop w:val="0"/>
      <w:marBottom w:val="0"/>
      <w:divBdr>
        <w:top w:val="none" w:sz="0" w:space="0" w:color="auto"/>
        <w:left w:val="none" w:sz="0" w:space="0" w:color="auto"/>
        <w:bottom w:val="none" w:sz="0" w:space="0" w:color="auto"/>
        <w:right w:val="none" w:sz="0" w:space="0" w:color="auto"/>
      </w:divBdr>
    </w:div>
    <w:div w:id="1145506736">
      <w:bodyDiv w:val="1"/>
      <w:marLeft w:val="0"/>
      <w:marRight w:val="0"/>
      <w:marTop w:val="0"/>
      <w:marBottom w:val="0"/>
      <w:divBdr>
        <w:top w:val="none" w:sz="0" w:space="0" w:color="auto"/>
        <w:left w:val="none" w:sz="0" w:space="0" w:color="auto"/>
        <w:bottom w:val="none" w:sz="0" w:space="0" w:color="auto"/>
        <w:right w:val="none" w:sz="0" w:space="0" w:color="auto"/>
      </w:divBdr>
    </w:div>
    <w:div w:id="1145849943">
      <w:bodyDiv w:val="1"/>
      <w:marLeft w:val="0"/>
      <w:marRight w:val="0"/>
      <w:marTop w:val="0"/>
      <w:marBottom w:val="0"/>
      <w:divBdr>
        <w:top w:val="none" w:sz="0" w:space="0" w:color="auto"/>
        <w:left w:val="none" w:sz="0" w:space="0" w:color="auto"/>
        <w:bottom w:val="none" w:sz="0" w:space="0" w:color="auto"/>
        <w:right w:val="none" w:sz="0" w:space="0" w:color="auto"/>
      </w:divBdr>
    </w:div>
    <w:div w:id="1146363263">
      <w:bodyDiv w:val="1"/>
      <w:marLeft w:val="0"/>
      <w:marRight w:val="0"/>
      <w:marTop w:val="0"/>
      <w:marBottom w:val="0"/>
      <w:divBdr>
        <w:top w:val="none" w:sz="0" w:space="0" w:color="auto"/>
        <w:left w:val="none" w:sz="0" w:space="0" w:color="auto"/>
        <w:bottom w:val="none" w:sz="0" w:space="0" w:color="auto"/>
        <w:right w:val="none" w:sz="0" w:space="0" w:color="auto"/>
      </w:divBdr>
    </w:div>
    <w:div w:id="1149051220">
      <w:bodyDiv w:val="1"/>
      <w:marLeft w:val="0"/>
      <w:marRight w:val="0"/>
      <w:marTop w:val="0"/>
      <w:marBottom w:val="0"/>
      <w:divBdr>
        <w:top w:val="none" w:sz="0" w:space="0" w:color="auto"/>
        <w:left w:val="none" w:sz="0" w:space="0" w:color="auto"/>
        <w:bottom w:val="none" w:sz="0" w:space="0" w:color="auto"/>
        <w:right w:val="none" w:sz="0" w:space="0" w:color="auto"/>
      </w:divBdr>
    </w:div>
    <w:div w:id="1150712272">
      <w:bodyDiv w:val="1"/>
      <w:marLeft w:val="0"/>
      <w:marRight w:val="0"/>
      <w:marTop w:val="0"/>
      <w:marBottom w:val="0"/>
      <w:divBdr>
        <w:top w:val="none" w:sz="0" w:space="0" w:color="auto"/>
        <w:left w:val="none" w:sz="0" w:space="0" w:color="auto"/>
        <w:bottom w:val="none" w:sz="0" w:space="0" w:color="auto"/>
        <w:right w:val="none" w:sz="0" w:space="0" w:color="auto"/>
      </w:divBdr>
    </w:div>
    <w:div w:id="1151095621">
      <w:bodyDiv w:val="1"/>
      <w:marLeft w:val="0"/>
      <w:marRight w:val="0"/>
      <w:marTop w:val="0"/>
      <w:marBottom w:val="0"/>
      <w:divBdr>
        <w:top w:val="none" w:sz="0" w:space="0" w:color="auto"/>
        <w:left w:val="none" w:sz="0" w:space="0" w:color="auto"/>
        <w:bottom w:val="none" w:sz="0" w:space="0" w:color="auto"/>
        <w:right w:val="none" w:sz="0" w:space="0" w:color="auto"/>
      </w:divBdr>
    </w:div>
    <w:div w:id="1151367686">
      <w:bodyDiv w:val="1"/>
      <w:marLeft w:val="0"/>
      <w:marRight w:val="0"/>
      <w:marTop w:val="0"/>
      <w:marBottom w:val="0"/>
      <w:divBdr>
        <w:top w:val="none" w:sz="0" w:space="0" w:color="auto"/>
        <w:left w:val="none" w:sz="0" w:space="0" w:color="auto"/>
        <w:bottom w:val="none" w:sz="0" w:space="0" w:color="auto"/>
        <w:right w:val="none" w:sz="0" w:space="0" w:color="auto"/>
      </w:divBdr>
    </w:div>
    <w:div w:id="1153525042">
      <w:bodyDiv w:val="1"/>
      <w:marLeft w:val="0"/>
      <w:marRight w:val="0"/>
      <w:marTop w:val="0"/>
      <w:marBottom w:val="0"/>
      <w:divBdr>
        <w:top w:val="none" w:sz="0" w:space="0" w:color="auto"/>
        <w:left w:val="none" w:sz="0" w:space="0" w:color="auto"/>
        <w:bottom w:val="none" w:sz="0" w:space="0" w:color="auto"/>
        <w:right w:val="none" w:sz="0" w:space="0" w:color="auto"/>
      </w:divBdr>
    </w:div>
    <w:div w:id="1154221732">
      <w:bodyDiv w:val="1"/>
      <w:marLeft w:val="0"/>
      <w:marRight w:val="0"/>
      <w:marTop w:val="0"/>
      <w:marBottom w:val="0"/>
      <w:divBdr>
        <w:top w:val="none" w:sz="0" w:space="0" w:color="auto"/>
        <w:left w:val="none" w:sz="0" w:space="0" w:color="auto"/>
        <w:bottom w:val="none" w:sz="0" w:space="0" w:color="auto"/>
        <w:right w:val="none" w:sz="0" w:space="0" w:color="auto"/>
      </w:divBdr>
    </w:div>
    <w:div w:id="1155997210">
      <w:bodyDiv w:val="1"/>
      <w:marLeft w:val="0"/>
      <w:marRight w:val="0"/>
      <w:marTop w:val="0"/>
      <w:marBottom w:val="0"/>
      <w:divBdr>
        <w:top w:val="none" w:sz="0" w:space="0" w:color="auto"/>
        <w:left w:val="none" w:sz="0" w:space="0" w:color="auto"/>
        <w:bottom w:val="none" w:sz="0" w:space="0" w:color="auto"/>
        <w:right w:val="none" w:sz="0" w:space="0" w:color="auto"/>
      </w:divBdr>
    </w:div>
    <w:div w:id="1156266298">
      <w:bodyDiv w:val="1"/>
      <w:marLeft w:val="0"/>
      <w:marRight w:val="0"/>
      <w:marTop w:val="0"/>
      <w:marBottom w:val="0"/>
      <w:divBdr>
        <w:top w:val="none" w:sz="0" w:space="0" w:color="auto"/>
        <w:left w:val="none" w:sz="0" w:space="0" w:color="auto"/>
        <w:bottom w:val="none" w:sz="0" w:space="0" w:color="auto"/>
        <w:right w:val="none" w:sz="0" w:space="0" w:color="auto"/>
      </w:divBdr>
    </w:div>
    <w:div w:id="1158157379">
      <w:bodyDiv w:val="1"/>
      <w:marLeft w:val="0"/>
      <w:marRight w:val="0"/>
      <w:marTop w:val="0"/>
      <w:marBottom w:val="0"/>
      <w:divBdr>
        <w:top w:val="none" w:sz="0" w:space="0" w:color="auto"/>
        <w:left w:val="none" w:sz="0" w:space="0" w:color="auto"/>
        <w:bottom w:val="none" w:sz="0" w:space="0" w:color="auto"/>
        <w:right w:val="none" w:sz="0" w:space="0" w:color="auto"/>
      </w:divBdr>
    </w:div>
    <w:div w:id="1160384965">
      <w:bodyDiv w:val="1"/>
      <w:marLeft w:val="0"/>
      <w:marRight w:val="0"/>
      <w:marTop w:val="0"/>
      <w:marBottom w:val="0"/>
      <w:divBdr>
        <w:top w:val="none" w:sz="0" w:space="0" w:color="auto"/>
        <w:left w:val="none" w:sz="0" w:space="0" w:color="auto"/>
        <w:bottom w:val="none" w:sz="0" w:space="0" w:color="auto"/>
        <w:right w:val="none" w:sz="0" w:space="0" w:color="auto"/>
      </w:divBdr>
    </w:div>
    <w:div w:id="1161115709">
      <w:bodyDiv w:val="1"/>
      <w:marLeft w:val="0"/>
      <w:marRight w:val="0"/>
      <w:marTop w:val="0"/>
      <w:marBottom w:val="0"/>
      <w:divBdr>
        <w:top w:val="none" w:sz="0" w:space="0" w:color="auto"/>
        <w:left w:val="none" w:sz="0" w:space="0" w:color="auto"/>
        <w:bottom w:val="none" w:sz="0" w:space="0" w:color="auto"/>
        <w:right w:val="none" w:sz="0" w:space="0" w:color="auto"/>
      </w:divBdr>
    </w:div>
    <w:div w:id="1162769865">
      <w:bodyDiv w:val="1"/>
      <w:marLeft w:val="0"/>
      <w:marRight w:val="0"/>
      <w:marTop w:val="0"/>
      <w:marBottom w:val="0"/>
      <w:divBdr>
        <w:top w:val="none" w:sz="0" w:space="0" w:color="auto"/>
        <w:left w:val="none" w:sz="0" w:space="0" w:color="auto"/>
        <w:bottom w:val="none" w:sz="0" w:space="0" w:color="auto"/>
        <w:right w:val="none" w:sz="0" w:space="0" w:color="auto"/>
      </w:divBdr>
    </w:div>
    <w:div w:id="1162771975">
      <w:bodyDiv w:val="1"/>
      <w:marLeft w:val="0"/>
      <w:marRight w:val="0"/>
      <w:marTop w:val="0"/>
      <w:marBottom w:val="0"/>
      <w:divBdr>
        <w:top w:val="none" w:sz="0" w:space="0" w:color="auto"/>
        <w:left w:val="none" w:sz="0" w:space="0" w:color="auto"/>
        <w:bottom w:val="none" w:sz="0" w:space="0" w:color="auto"/>
        <w:right w:val="none" w:sz="0" w:space="0" w:color="auto"/>
      </w:divBdr>
    </w:div>
    <w:div w:id="1163278551">
      <w:bodyDiv w:val="1"/>
      <w:marLeft w:val="0"/>
      <w:marRight w:val="0"/>
      <w:marTop w:val="0"/>
      <w:marBottom w:val="0"/>
      <w:divBdr>
        <w:top w:val="none" w:sz="0" w:space="0" w:color="auto"/>
        <w:left w:val="none" w:sz="0" w:space="0" w:color="auto"/>
        <w:bottom w:val="none" w:sz="0" w:space="0" w:color="auto"/>
        <w:right w:val="none" w:sz="0" w:space="0" w:color="auto"/>
      </w:divBdr>
    </w:div>
    <w:div w:id="1167984015">
      <w:bodyDiv w:val="1"/>
      <w:marLeft w:val="0"/>
      <w:marRight w:val="0"/>
      <w:marTop w:val="0"/>
      <w:marBottom w:val="0"/>
      <w:divBdr>
        <w:top w:val="none" w:sz="0" w:space="0" w:color="auto"/>
        <w:left w:val="none" w:sz="0" w:space="0" w:color="auto"/>
        <w:bottom w:val="none" w:sz="0" w:space="0" w:color="auto"/>
        <w:right w:val="none" w:sz="0" w:space="0" w:color="auto"/>
      </w:divBdr>
    </w:div>
    <w:div w:id="1168014755">
      <w:bodyDiv w:val="1"/>
      <w:marLeft w:val="0"/>
      <w:marRight w:val="0"/>
      <w:marTop w:val="0"/>
      <w:marBottom w:val="0"/>
      <w:divBdr>
        <w:top w:val="none" w:sz="0" w:space="0" w:color="auto"/>
        <w:left w:val="none" w:sz="0" w:space="0" w:color="auto"/>
        <w:bottom w:val="none" w:sz="0" w:space="0" w:color="auto"/>
        <w:right w:val="none" w:sz="0" w:space="0" w:color="auto"/>
      </w:divBdr>
    </w:div>
    <w:div w:id="1171262183">
      <w:bodyDiv w:val="1"/>
      <w:marLeft w:val="0"/>
      <w:marRight w:val="0"/>
      <w:marTop w:val="0"/>
      <w:marBottom w:val="0"/>
      <w:divBdr>
        <w:top w:val="none" w:sz="0" w:space="0" w:color="auto"/>
        <w:left w:val="none" w:sz="0" w:space="0" w:color="auto"/>
        <w:bottom w:val="none" w:sz="0" w:space="0" w:color="auto"/>
        <w:right w:val="none" w:sz="0" w:space="0" w:color="auto"/>
      </w:divBdr>
    </w:div>
    <w:div w:id="1172985758">
      <w:bodyDiv w:val="1"/>
      <w:marLeft w:val="0"/>
      <w:marRight w:val="0"/>
      <w:marTop w:val="0"/>
      <w:marBottom w:val="0"/>
      <w:divBdr>
        <w:top w:val="none" w:sz="0" w:space="0" w:color="auto"/>
        <w:left w:val="none" w:sz="0" w:space="0" w:color="auto"/>
        <w:bottom w:val="none" w:sz="0" w:space="0" w:color="auto"/>
        <w:right w:val="none" w:sz="0" w:space="0" w:color="auto"/>
      </w:divBdr>
    </w:div>
    <w:div w:id="1174491923">
      <w:bodyDiv w:val="1"/>
      <w:marLeft w:val="0"/>
      <w:marRight w:val="0"/>
      <w:marTop w:val="0"/>
      <w:marBottom w:val="0"/>
      <w:divBdr>
        <w:top w:val="none" w:sz="0" w:space="0" w:color="auto"/>
        <w:left w:val="none" w:sz="0" w:space="0" w:color="auto"/>
        <w:bottom w:val="none" w:sz="0" w:space="0" w:color="auto"/>
        <w:right w:val="none" w:sz="0" w:space="0" w:color="auto"/>
      </w:divBdr>
    </w:div>
    <w:div w:id="1175262335">
      <w:bodyDiv w:val="1"/>
      <w:marLeft w:val="0"/>
      <w:marRight w:val="0"/>
      <w:marTop w:val="0"/>
      <w:marBottom w:val="0"/>
      <w:divBdr>
        <w:top w:val="none" w:sz="0" w:space="0" w:color="auto"/>
        <w:left w:val="none" w:sz="0" w:space="0" w:color="auto"/>
        <w:bottom w:val="none" w:sz="0" w:space="0" w:color="auto"/>
        <w:right w:val="none" w:sz="0" w:space="0" w:color="auto"/>
      </w:divBdr>
    </w:div>
    <w:div w:id="1175343537">
      <w:bodyDiv w:val="1"/>
      <w:marLeft w:val="0"/>
      <w:marRight w:val="0"/>
      <w:marTop w:val="0"/>
      <w:marBottom w:val="0"/>
      <w:divBdr>
        <w:top w:val="none" w:sz="0" w:space="0" w:color="auto"/>
        <w:left w:val="none" w:sz="0" w:space="0" w:color="auto"/>
        <w:bottom w:val="none" w:sz="0" w:space="0" w:color="auto"/>
        <w:right w:val="none" w:sz="0" w:space="0" w:color="auto"/>
      </w:divBdr>
    </w:div>
    <w:div w:id="1176531955">
      <w:bodyDiv w:val="1"/>
      <w:marLeft w:val="0"/>
      <w:marRight w:val="0"/>
      <w:marTop w:val="0"/>
      <w:marBottom w:val="0"/>
      <w:divBdr>
        <w:top w:val="none" w:sz="0" w:space="0" w:color="auto"/>
        <w:left w:val="none" w:sz="0" w:space="0" w:color="auto"/>
        <w:bottom w:val="none" w:sz="0" w:space="0" w:color="auto"/>
        <w:right w:val="none" w:sz="0" w:space="0" w:color="auto"/>
      </w:divBdr>
    </w:div>
    <w:div w:id="1177233118">
      <w:bodyDiv w:val="1"/>
      <w:marLeft w:val="0"/>
      <w:marRight w:val="0"/>
      <w:marTop w:val="0"/>
      <w:marBottom w:val="0"/>
      <w:divBdr>
        <w:top w:val="none" w:sz="0" w:space="0" w:color="auto"/>
        <w:left w:val="none" w:sz="0" w:space="0" w:color="auto"/>
        <w:bottom w:val="none" w:sz="0" w:space="0" w:color="auto"/>
        <w:right w:val="none" w:sz="0" w:space="0" w:color="auto"/>
      </w:divBdr>
    </w:div>
    <w:div w:id="1179125805">
      <w:bodyDiv w:val="1"/>
      <w:marLeft w:val="0"/>
      <w:marRight w:val="0"/>
      <w:marTop w:val="0"/>
      <w:marBottom w:val="0"/>
      <w:divBdr>
        <w:top w:val="none" w:sz="0" w:space="0" w:color="auto"/>
        <w:left w:val="none" w:sz="0" w:space="0" w:color="auto"/>
        <w:bottom w:val="none" w:sz="0" w:space="0" w:color="auto"/>
        <w:right w:val="none" w:sz="0" w:space="0" w:color="auto"/>
      </w:divBdr>
    </w:div>
    <w:div w:id="1181630260">
      <w:bodyDiv w:val="1"/>
      <w:marLeft w:val="0"/>
      <w:marRight w:val="0"/>
      <w:marTop w:val="0"/>
      <w:marBottom w:val="0"/>
      <w:divBdr>
        <w:top w:val="none" w:sz="0" w:space="0" w:color="auto"/>
        <w:left w:val="none" w:sz="0" w:space="0" w:color="auto"/>
        <w:bottom w:val="none" w:sz="0" w:space="0" w:color="auto"/>
        <w:right w:val="none" w:sz="0" w:space="0" w:color="auto"/>
      </w:divBdr>
    </w:div>
    <w:div w:id="1183200283">
      <w:bodyDiv w:val="1"/>
      <w:marLeft w:val="0"/>
      <w:marRight w:val="0"/>
      <w:marTop w:val="0"/>
      <w:marBottom w:val="0"/>
      <w:divBdr>
        <w:top w:val="none" w:sz="0" w:space="0" w:color="auto"/>
        <w:left w:val="none" w:sz="0" w:space="0" w:color="auto"/>
        <w:bottom w:val="none" w:sz="0" w:space="0" w:color="auto"/>
        <w:right w:val="none" w:sz="0" w:space="0" w:color="auto"/>
      </w:divBdr>
    </w:div>
    <w:div w:id="1183859343">
      <w:bodyDiv w:val="1"/>
      <w:marLeft w:val="0"/>
      <w:marRight w:val="0"/>
      <w:marTop w:val="0"/>
      <w:marBottom w:val="0"/>
      <w:divBdr>
        <w:top w:val="none" w:sz="0" w:space="0" w:color="auto"/>
        <w:left w:val="none" w:sz="0" w:space="0" w:color="auto"/>
        <w:bottom w:val="none" w:sz="0" w:space="0" w:color="auto"/>
        <w:right w:val="none" w:sz="0" w:space="0" w:color="auto"/>
      </w:divBdr>
    </w:div>
    <w:div w:id="1184398987">
      <w:bodyDiv w:val="1"/>
      <w:marLeft w:val="0"/>
      <w:marRight w:val="0"/>
      <w:marTop w:val="0"/>
      <w:marBottom w:val="0"/>
      <w:divBdr>
        <w:top w:val="none" w:sz="0" w:space="0" w:color="auto"/>
        <w:left w:val="none" w:sz="0" w:space="0" w:color="auto"/>
        <w:bottom w:val="none" w:sz="0" w:space="0" w:color="auto"/>
        <w:right w:val="none" w:sz="0" w:space="0" w:color="auto"/>
      </w:divBdr>
    </w:div>
    <w:div w:id="1184898631">
      <w:bodyDiv w:val="1"/>
      <w:marLeft w:val="0"/>
      <w:marRight w:val="0"/>
      <w:marTop w:val="0"/>
      <w:marBottom w:val="0"/>
      <w:divBdr>
        <w:top w:val="none" w:sz="0" w:space="0" w:color="auto"/>
        <w:left w:val="none" w:sz="0" w:space="0" w:color="auto"/>
        <w:bottom w:val="none" w:sz="0" w:space="0" w:color="auto"/>
        <w:right w:val="none" w:sz="0" w:space="0" w:color="auto"/>
      </w:divBdr>
    </w:div>
    <w:div w:id="1185249214">
      <w:bodyDiv w:val="1"/>
      <w:marLeft w:val="0"/>
      <w:marRight w:val="0"/>
      <w:marTop w:val="0"/>
      <w:marBottom w:val="0"/>
      <w:divBdr>
        <w:top w:val="none" w:sz="0" w:space="0" w:color="auto"/>
        <w:left w:val="none" w:sz="0" w:space="0" w:color="auto"/>
        <w:bottom w:val="none" w:sz="0" w:space="0" w:color="auto"/>
        <w:right w:val="none" w:sz="0" w:space="0" w:color="auto"/>
      </w:divBdr>
    </w:div>
    <w:div w:id="1186023118">
      <w:bodyDiv w:val="1"/>
      <w:marLeft w:val="0"/>
      <w:marRight w:val="0"/>
      <w:marTop w:val="0"/>
      <w:marBottom w:val="0"/>
      <w:divBdr>
        <w:top w:val="none" w:sz="0" w:space="0" w:color="auto"/>
        <w:left w:val="none" w:sz="0" w:space="0" w:color="auto"/>
        <w:bottom w:val="none" w:sz="0" w:space="0" w:color="auto"/>
        <w:right w:val="none" w:sz="0" w:space="0" w:color="auto"/>
      </w:divBdr>
    </w:div>
    <w:div w:id="1186942696">
      <w:bodyDiv w:val="1"/>
      <w:marLeft w:val="0"/>
      <w:marRight w:val="0"/>
      <w:marTop w:val="0"/>
      <w:marBottom w:val="0"/>
      <w:divBdr>
        <w:top w:val="none" w:sz="0" w:space="0" w:color="auto"/>
        <w:left w:val="none" w:sz="0" w:space="0" w:color="auto"/>
        <w:bottom w:val="none" w:sz="0" w:space="0" w:color="auto"/>
        <w:right w:val="none" w:sz="0" w:space="0" w:color="auto"/>
      </w:divBdr>
    </w:div>
    <w:div w:id="1187447239">
      <w:bodyDiv w:val="1"/>
      <w:marLeft w:val="0"/>
      <w:marRight w:val="0"/>
      <w:marTop w:val="0"/>
      <w:marBottom w:val="0"/>
      <w:divBdr>
        <w:top w:val="none" w:sz="0" w:space="0" w:color="auto"/>
        <w:left w:val="none" w:sz="0" w:space="0" w:color="auto"/>
        <w:bottom w:val="none" w:sz="0" w:space="0" w:color="auto"/>
        <w:right w:val="none" w:sz="0" w:space="0" w:color="auto"/>
      </w:divBdr>
    </w:div>
    <w:div w:id="1187914454">
      <w:bodyDiv w:val="1"/>
      <w:marLeft w:val="0"/>
      <w:marRight w:val="0"/>
      <w:marTop w:val="0"/>
      <w:marBottom w:val="0"/>
      <w:divBdr>
        <w:top w:val="none" w:sz="0" w:space="0" w:color="auto"/>
        <w:left w:val="none" w:sz="0" w:space="0" w:color="auto"/>
        <w:bottom w:val="none" w:sz="0" w:space="0" w:color="auto"/>
        <w:right w:val="none" w:sz="0" w:space="0" w:color="auto"/>
      </w:divBdr>
    </w:div>
    <w:div w:id="1188451308">
      <w:bodyDiv w:val="1"/>
      <w:marLeft w:val="0"/>
      <w:marRight w:val="0"/>
      <w:marTop w:val="0"/>
      <w:marBottom w:val="0"/>
      <w:divBdr>
        <w:top w:val="none" w:sz="0" w:space="0" w:color="auto"/>
        <w:left w:val="none" w:sz="0" w:space="0" w:color="auto"/>
        <w:bottom w:val="none" w:sz="0" w:space="0" w:color="auto"/>
        <w:right w:val="none" w:sz="0" w:space="0" w:color="auto"/>
      </w:divBdr>
    </w:div>
    <w:div w:id="1190535643">
      <w:bodyDiv w:val="1"/>
      <w:marLeft w:val="0"/>
      <w:marRight w:val="0"/>
      <w:marTop w:val="0"/>
      <w:marBottom w:val="0"/>
      <w:divBdr>
        <w:top w:val="none" w:sz="0" w:space="0" w:color="auto"/>
        <w:left w:val="none" w:sz="0" w:space="0" w:color="auto"/>
        <w:bottom w:val="none" w:sz="0" w:space="0" w:color="auto"/>
        <w:right w:val="none" w:sz="0" w:space="0" w:color="auto"/>
      </w:divBdr>
    </w:div>
    <w:div w:id="1191450380">
      <w:bodyDiv w:val="1"/>
      <w:marLeft w:val="0"/>
      <w:marRight w:val="0"/>
      <w:marTop w:val="0"/>
      <w:marBottom w:val="0"/>
      <w:divBdr>
        <w:top w:val="none" w:sz="0" w:space="0" w:color="auto"/>
        <w:left w:val="none" w:sz="0" w:space="0" w:color="auto"/>
        <w:bottom w:val="none" w:sz="0" w:space="0" w:color="auto"/>
        <w:right w:val="none" w:sz="0" w:space="0" w:color="auto"/>
      </w:divBdr>
    </w:div>
    <w:div w:id="1193298867">
      <w:bodyDiv w:val="1"/>
      <w:marLeft w:val="0"/>
      <w:marRight w:val="0"/>
      <w:marTop w:val="0"/>
      <w:marBottom w:val="0"/>
      <w:divBdr>
        <w:top w:val="none" w:sz="0" w:space="0" w:color="auto"/>
        <w:left w:val="none" w:sz="0" w:space="0" w:color="auto"/>
        <w:bottom w:val="none" w:sz="0" w:space="0" w:color="auto"/>
        <w:right w:val="none" w:sz="0" w:space="0" w:color="auto"/>
      </w:divBdr>
    </w:div>
    <w:div w:id="1194685727">
      <w:bodyDiv w:val="1"/>
      <w:marLeft w:val="0"/>
      <w:marRight w:val="0"/>
      <w:marTop w:val="0"/>
      <w:marBottom w:val="0"/>
      <w:divBdr>
        <w:top w:val="none" w:sz="0" w:space="0" w:color="auto"/>
        <w:left w:val="none" w:sz="0" w:space="0" w:color="auto"/>
        <w:bottom w:val="none" w:sz="0" w:space="0" w:color="auto"/>
        <w:right w:val="none" w:sz="0" w:space="0" w:color="auto"/>
      </w:divBdr>
    </w:div>
    <w:div w:id="1197157540">
      <w:bodyDiv w:val="1"/>
      <w:marLeft w:val="0"/>
      <w:marRight w:val="0"/>
      <w:marTop w:val="0"/>
      <w:marBottom w:val="0"/>
      <w:divBdr>
        <w:top w:val="none" w:sz="0" w:space="0" w:color="auto"/>
        <w:left w:val="none" w:sz="0" w:space="0" w:color="auto"/>
        <w:bottom w:val="none" w:sz="0" w:space="0" w:color="auto"/>
        <w:right w:val="none" w:sz="0" w:space="0" w:color="auto"/>
      </w:divBdr>
    </w:div>
    <w:div w:id="1197622712">
      <w:bodyDiv w:val="1"/>
      <w:marLeft w:val="0"/>
      <w:marRight w:val="0"/>
      <w:marTop w:val="0"/>
      <w:marBottom w:val="0"/>
      <w:divBdr>
        <w:top w:val="none" w:sz="0" w:space="0" w:color="auto"/>
        <w:left w:val="none" w:sz="0" w:space="0" w:color="auto"/>
        <w:bottom w:val="none" w:sz="0" w:space="0" w:color="auto"/>
        <w:right w:val="none" w:sz="0" w:space="0" w:color="auto"/>
      </w:divBdr>
    </w:div>
    <w:div w:id="1198081559">
      <w:bodyDiv w:val="1"/>
      <w:marLeft w:val="0"/>
      <w:marRight w:val="0"/>
      <w:marTop w:val="0"/>
      <w:marBottom w:val="0"/>
      <w:divBdr>
        <w:top w:val="none" w:sz="0" w:space="0" w:color="auto"/>
        <w:left w:val="none" w:sz="0" w:space="0" w:color="auto"/>
        <w:bottom w:val="none" w:sz="0" w:space="0" w:color="auto"/>
        <w:right w:val="none" w:sz="0" w:space="0" w:color="auto"/>
      </w:divBdr>
    </w:div>
    <w:div w:id="1199275658">
      <w:bodyDiv w:val="1"/>
      <w:marLeft w:val="0"/>
      <w:marRight w:val="0"/>
      <w:marTop w:val="0"/>
      <w:marBottom w:val="0"/>
      <w:divBdr>
        <w:top w:val="none" w:sz="0" w:space="0" w:color="auto"/>
        <w:left w:val="none" w:sz="0" w:space="0" w:color="auto"/>
        <w:bottom w:val="none" w:sz="0" w:space="0" w:color="auto"/>
        <w:right w:val="none" w:sz="0" w:space="0" w:color="auto"/>
      </w:divBdr>
    </w:div>
    <w:div w:id="1201166509">
      <w:bodyDiv w:val="1"/>
      <w:marLeft w:val="0"/>
      <w:marRight w:val="0"/>
      <w:marTop w:val="0"/>
      <w:marBottom w:val="0"/>
      <w:divBdr>
        <w:top w:val="none" w:sz="0" w:space="0" w:color="auto"/>
        <w:left w:val="none" w:sz="0" w:space="0" w:color="auto"/>
        <w:bottom w:val="none" w:sz="0" w:space="0" w:color="auto"/>
        <w:right w:val="none" w:sz="0" w:space="0" w:color="auto"/>
      </w:divBdr>
    </w:div>
    <w:div w:id="1201285009">
      <w:bodyDiv w:val="1"/>
      <w:marLeft w:val="0"/>
      <w:marRight w:val="0"/>
      <w:marTop w:val="0"/>
      <w:marBottom w:val="0"/>
      <w:divBdr>
        <w:top w:val="none" w:sz="0" w:space="0" w:color="auto"/>
        <w:left w:val="none" w:sz="0" w:space="0" w:color="auto"/>
        <w:bottom w:val="none" w:sz="0" w:space="0" w:color="auto"/>
        <w:right w:val="none" w:sz="0" w:space="0" w:color="auto"/>
      </w:divBdr>
    </w:div>
    <w:div w:id="1202130146">
      <w:bodyDiv w:val="1"/>
      <w:marLeft w:val="0"/>
      <w:marRight w:val="0"/>
      <w:marTop w:val="0"/>
      <w:marBottom w:val="0"/>
      <w:divBdr>
        <w:top w:val="none" w:sz="0" w:space="0" w:color="auto"/>
        <w:left w:val="none" w:sz="0" w:space="0" w:color="auto"/>
        <w:bottom w:val="none" w:sz="0" w:space="0" w:color="auto"/>
        <w:right w:val="none" w:sz="0" w:space="0" w:color="auto"/>
      </w:divBdr>
    </w:div>
    <w:div w:id="1202784301">
      <w:bodyDiv w:val="1"/>
      <w:marLeft w:val="0"/>
      <w:marRight w:val="0"/>
      <w:marTop w:val="0"/>
      <w:marBottom w:val="0"/>
      <w:divBdr>
        <w:top w:val="none" w:sz="0" w:space="0" w:color="auto"/>
        <w:left w:val="none" w:sz="0" w:space="0" w:color="auto"/>
        <w:bottom w:val="none" w:sz="0" w:space="0" w:color="auto"/>
        <w:right w:val="none" w:sz="0" w:space="0" w:color="auto"/>
      </w:divBdr>
    </w:div>
    <w:div w:id="1203634688">
      <w:bodyDiv w:val="1"/>
      <w:marLeft w:val="0"/>
      <w:marRight w:val="0"/>
      <w:marTop w:val="0"/>
      <w:marBottom w:val="0"/>
      <w:divBdr>
        <w:top w:val="none" w:sz="0" w:space="0" w:color="auto"/>
        <w:left w:val="none" w:sz="0" w:space="0" w:color="auto"/>
        <w:bottom w:val="none" w:sz="0" w:space="0" w:color="auto"/>
        <w:right w:val="none" w:sz="0" w:space="0" w:color="auto"/>
      </w:divBdr>
    </w:div>
    <w:div w:id="1205216482">
      <w:bodyDiv w:val="1"/>
      <w:marLeft w:val="0"/>
      <w:marRight w:val="0"/>
      <w:marTop w:val="0"/>
      <w:marBottom w:val="0"/>
      <w:divBdr>
        <w:top w:val="none" w:sz="0" w:space="0" w:color="auto"/>
        <w:left w:val="none" w:sz="0" w:space="0" w:color="auto"/>
        <w:bottom w:val="none" w:sz="0" w:space="0" w:color="auto"/>
        <w:right w:val="none" w:sz="0" w:space="0" w:color="auto"/>
      </w:divBdr>
    </w:div>
    <w:div w:id="1205559992">
      <w:bodyDiv w:val="1"/>
      <w:marLeft w:val="0"/>
      <w:marRight w:val="0"/>
      <w:marTop w:val="0"/>
      <w:marBottom w:val="0"/>
      <w:divBdr>
        <w:top w:val="none" w:sz="0" w:space="0" w:color="auto"/>
        <w:left w:val="none" w:sz="0" w:space="0" w:color="auto"/>
        <w:bottom w:val="none" w:sz="0" w:space="0" w:color="auto"/>
        <w:right w:val="none" w:sz="0" w:space="0" w:color="auto"/>
      </w:divBdr>
    </w:div>
    <w:div w:id="1206259373">
      <w:bodyDiv w:val="1"/>
      <w:marLeft w:val="0"/>
      <w:marRight w:val="0"/>
      <w:marTop w:val="0"/>
      <w:marBottom w:val="0"/>
      <w:divBdr>
        <w:top w:val="none" w:sz="0" w:space="0" w:color="auto"/>
        <w:left w:val="none" w:sz="0" w:space="0" w:color="auto"/>
        <w:bottom w:val="none" w:sz="0" w:space="0" w:color="auto"/>
        <w:right w:val="none" w:sz="0" w:space="0" w:color="auto"/>
      </w:divBdr>
    </w:div>
    <w:div w:id="1206984375">
      <w:bodyDiv w:val="1"/>
      <w:marLeft w:val="0"/>
      <w:marRight w:val="0"/>
      <w:marTop w:val="0"/>
      <w:marBottom w:val="0"/>
      <w:divBdr>
        <w:top w:val="none" w:sz="0" w:space="0" w:color="auto"/>
        <w:left w:val="none" w:sz="0" w:space="0" w:color="auto"/>
        <w:bottom w:val="none" w:sz="0" w:space="0" w:color="auto"/>
        <w:right w:val="none" w:sz="0" w:space="0" w:color="auto"/>
      </w:divBdr>
    </w:div>
    <w:div w:id="1209801891">
      <w:bodyDiv w:val="1"/>
      <w:marLeft w:val="0"/>
      <w:marRight w:val="0"/>
      <w:marTop w:val="0"/>
      <w:marBottom w:val="0"/>
      <w:divBdr>
        <w:top w:val="none" w:sz="0" w:space="0" w:color="auto"/>
        <w:left w:val="none" w:sz="0" w:space="0" w:color="auto"/>
        <w:bottom w:val="none" w:sz="0" w:space="0" w:color="auto"/>
        <w:right w:val="none" w:sz="0" w:space="0" w:color="auto"/>
      </w:divBdr>
    </w:div>
    <w:div w:id="1210070705">
      <w:bodyDiv w:val="1"/>
      <w:marLeft w:val="0"/>
      <w:marRight w:val="0"/>
      <w:marTop w:val="0"/>
      <w:marBottom w:val="0"/>
      <w:divBdr>
        <w:top w:val="none" w:sz="0" w:space="0" w:color="auto"/>
        <w:left w:val="none" w:sz="0" w:space="0" w:color="auto"/>
        <w:bottom w:val="none" w:sz="0" w:space="0" w:color="auto"/>
        <w:right w:val="none" w:sz="0" w:space="0" w:color="auto"/>
      </w:divBdr>
    </w:div>
    <w:div w:id="1211958762">
      <w:bodyDiv w:val="1"/>
      <w:marLeft w:val="0"/>
      <w:marRight w:val="0"/>
      <w:marTop w:val="0"/>
      <w:marBottom w:val="0"/>
      <w:divBdr>
        <w:top w:val="none" w:sz="0" w:space="0" w:color="auto"/>
        <w:left w:val="none" w:sz="0" w:space="0" w:color="auto"/>
        <w:bottom w:val="none" w:sz="0" w:space="0" w:color="auto"/>
        <w:right w:val="none" w:sz="0" w:space="0" w:color="auto"/>
      </w:divBdr>
    </w:div>
    <w:div w:id="1212426071">
      <w:bodyDiv w:val="1"/>
      <w:marLeft w:val="0"/>
      <w:marRight w:val="0"/>
      <w:marTop w:val="0"/>
      <w:marBottom w:val="0"/>
      <w:divBdr>
        <w:top w:val="none" w:sz="0" w:space="0" w:color="auto"/>
        <w:left w:val="none" w:sz="0" w:space="0" w:color="auto"/>
        <w:bottom w:val="none" w:sz="0" w:space="0" w:color="auto"/>
        <w:right w:val="none" w:sz="0" w:space="0" w:color="auto"/>
      </w:divBdr>
    </w:div>
    <w:div w:id="1215040577">
      <w:bodyDiv w:val="1"/>
      <w:marLeft w:val="0"/>
      <w:marRight w:val="0"/>
      <w:marTop w:val="0"/>
      <w:marBottom w:val="0"/>
      <w:divBdr>
        <w:top w:val="none" w:sz="0" w:space="0" w:color="auto"/>
        <w:left w:val="none" w:sz="0" w:space="0" w:color="auto"/>
        <w:bottom w:val="none" w:sz="0" w:space="0" w:color="auto"/>
        <w:right w:val="none" w:sz="0" w:space="0" w:color="auto"/>
      </w:divBdr>
    </w:div>
    <w:div w:id="1215116013">
      <w:bodyDiv w:val="1"/>
      <w:marLeft w:val="0"/>
      <w:marRight w:val="0"/>
      <w:marTop w:val="0"/>
      <w:marBottom w:val="0"/>
      <w:divBdr>
        <w:top w:val="none" w:sz="0" w:space="0" w:color="auto"/>
        <w:left w:val="none" w:sz="0" w:space="0" w:color="auto"/>
        <w:bottom w:val="none" w:sz="0" w:space="0" w:color="auto"/>
        <w:right w:val="none" w:sz="0" w:space="0" w:color="auto"/>
      </w:divBdr>
    </w:div>
    <w:div w:id="1216283897">
      <w:bodyDiv w:val="1"/>
      <w:marLeft w:val="0"/>
      <w:marRight w:val="0"/>
      <w:marTop w:val="0"/>
      <w:marBottom w:val="0"/>
      <w:divBdr>
        <w:top w:val="none" w:sz="0" w:space="0" w:color="auto"/>
        <w:left w:val="none" w:sz="0" w:space="0" w:color="auto"/>
        <w:bottom w:val="none" w:sz="0" w:space="0" w:color="auto"/>
        <w:right w:val="none" w:sz="0" w:space="0" w:color="auto"/>
      </w:divBdr>
    </w:div>
    <w:div w:id="1220020644">
      <w:bodyDiv w:val="1"/>
      <w:marLeft w:val="0"/>
      <w:marRight w:val="0"/>
      <w:marTop w:val="0"/>
      <w:marBottom w:val="0"/>
      <w:divBdr>
        <w:top w:val="none" w:sz="0" w:space="0" w:color="auto"/>
        <w:left w:val="none" w:sz="0" w:space="0" w:color="auto"/>
        <w:bottom w:val="none" w:sz="0" w:space="0" w:color="auto"/>
        <w:right w:val="none" w:sz="0" w:space="0" w:color="auto"/>
      </w:divBdr>
    </w:div>
    <w:div w:id="1220096982">
      <w:bodyDiv w:val="1"/>
      <w:marLeft w:val="0"/>
      <w:marRight w:val="0"/>
      <w:marTop w:val="0"/>
      <w:marBottom w:val="0"/>
      <w:divBdr>
        <w:top w:val="none" w:sz="0" w:space="0" w:color="auto"/>
        <w:left w:val="none" w:sz="0" w:space="0" w:color="auto"/>
        <w:bottom w:val="none" w:sz="0" w:space="0" w:color="auto"/>
        <w:right w:val="none" w:sz="0" w:space="0" w:color="auto"/>
      </w:divBdr>
    </w:div>
    <w:div w:id="1220751513">
      <w:bodyDiv w:val="1"/>
      <w:marLeft w:val="0"/>
      <w:marRight w:val="0"/>
      <w:marTop w:val="0"/>
      <w:marBottom w:val="0"/>
      <w:divBdr>
        <w:top w:val="none" w:sz="0" w:space="0" w:color="auto"/>
        <w:left w:val="none" w:sz="0" w:space="0" w:color="auto"/>
        <w:bottom w:val="none" w:sz="0" w:space="0" w:color="auto"/>
        <w:right w:val="none" w:sz="0" w:space="0" w:color="auto"/>
      </w:divBdr>
    </w:div>
    <w:div w:id="1221012491">
      <w:bodyDiv w:val="1"/>
      <w:marLeft w:val="0"/>
      <w:marRight w:val="0"/>
      <w:marTop w:val="0"/>
      <w:marBottom w:val="0"/>
      <w:divBdr>
        <w:top w:val="none" w:sz="0" w:space="0" w:color="auto"/>
        <w:left w:val="none" w:sz="0" w:space="0" w:color="auto"/>
        <w:bottom w:val="none" w:sz="0" w:space="0" w:color="auto"/>
        <w:right w:val="none" w:sz="0" w:space="0" w:color="auto"/>
      </w:divBdr>
    </w:div>
    <w:div w:id="1221793027">
      <w:bodyDiv w:val="1"/>
      <w:marLeft w:val="0"/>
      <w:marRight w:val="0"/>
      <w:marTop w:val="0"/>
      <w:marBottom w:val="0"/>
      <w:divBdr>
        <w:top w:val="none" w:sz="0" w:space="0" w:color="auto"/>
        <w:left w:val="none" w:sz="0" w:space="0" w:color="auto"/>
        <w:bottom w:val="none" w:sz="0" w:space="0" w:color="auto"/>
        <w:right w:val="none" w:sz="0" w:space="0" w:color="auto"/>
      </w:divBdr>
    </w:div>
    <w:div w:id="1222519543">
      <w:bodyDiv w:val="1"/>
      <w:marLeft w:val="0"/>
      <w:marRight w:val="0"/>
      <w:marTop w:val="0"/>
      <w:marBottom w:val="0"/>
      <w:divBdr>
        <w:top w:val="none" w:sz="0" w:space="0" w:color="auto"/>
        <w:left w:val="none" w:sz="0" w:space="0" w:color="auto"/>
        <w:bottom w:val="none" w:sz="0" w:space="0" w:color="auto"/>
        <w:right w:val="none" w:sz="0" w:space="0" w:color="auto"/>
      </w:divBdr>
    </w:div>
    <w:div w:id="1222525319">
      <w:bodyDiv w:val="1"/>
      <w:marLeft w:val="0"/>
      <w:marRight w:val="0"/>
      <w:marTop w:val="0"/>
      <w:marBottom w:val="0"/>
      <w:divBdr>
        <w:top w:val="none" w:sz="0" w:space="0" w:color="auto"/>
        <w:left w:val="none" w:sz="0" w:space="0" w:color="auto"/>
        <w:bottom w:val="none" w:sz="0" w:space="0" w:color="auto"/>
        <w:right w:val="none" w:sz="0" w:space="0" w:color="auto"/>
      </w:divBdr>
    </w:div>
    <w:div w:id="1222864346">
      <w:bodyDiv w:val="1"/>
      <w:marLeft w:val="0"/>
      <w:marRight w:val="0"/>
      <w:marTop w:val="0"/>
      <w:marBottom w:val="0"/>
      <w:divBdr>
        <w:top w:val="none" w:sz="0" w:space="0" w:color="auto"/>
        <w:left w:val="none" w:sz="0" w:space="0" w:color="auto"/>
        <w:bottom w:val="none" w:sz="0" w:space="0" w:color="auto"/>
        <w:right w:val="none" w:sz="0" w:space="0" w:color="auto"/>
      </w:divBdr>
    </w:div>
    <w:div w:id="1224870308">
      <w:bodyDiv w:val="1"/>
      <w:marLeft w:val="0"/>
      <w:marRight w:val="0"/>
      <w:marTop w:val="0"/>
      <w:marBottom w:val="0"/>
      <w:divBdr>
        <w:top w:val="none" w:sz="0" w:space="0" w:color="auto"/>
        <w:left w:val="none" w:sz="0" w:space="0" w:color="auto"/>
        <w:bottom w:val="none" w:sz="0" w:space="0" w:color="auto"/>
        <w:right w:val="none" w:sz="0" w:space="0" w:color="auto"/>
      </w:divBdr>
    </w:div>
    <w:div w:id="1225070510">
      <w:bodyDiv w:val="1"/>
      <w:marLeft w:val="0"/>
      <w:marRight w:val="0"/>
      <w:marTop w:val="0"/>
      <w:marBottom w:val="0"/>
      <w:divBdr>
        <w:top w:val="none" w:sz="0" w:space="0" w:color="auto"/>
        <w:left w:val="none" w:sz="0" w:space="0" w:color="auto"/>
        <w:bottom w:val="none" w:sz="0" w:space="0" w:color="auto"/>
        <w:right w:val="none" w:sz="0" w:space="0" w:color="auto"/>
      </w:divBdr>
    </w:div>
    <w:div w:id="1226180834">
      <w:bodyDiv w:val="1"/>
      <w:marLeft w:val="0"/>
      <w:marRight w:val="0"/>
      <w:marTop w:val="0"/>
      <w:marBottom w:val="0"/>
      <w:divBdr>
        <w:top w:val="none" w:sz="0" w:space="0" w:color="auto"/>
        <w:left w:val="none" w:sz="0" w:space="0" w:color="auto"/>
        <w:bottom w:val="none" w:sz="0" w:space="0" w:color="auto"/>
        <w:right w:val="none" w:sz="0" w:space="0" w:color="auto"/>
      </w:divBdr>
    </w:div>
    <w:div w:id="1229992735">
      <w:bodyDiv w:val="1"/>
      <w:marLeft w:val="0"/>
      <w:marRight w:val="0"/>
      <w:marTop w:val="0"/>
      <w:marBottom w:val="0"/>
      <w:divBdr>
        <w:top w:val="none" w:sz="0" w:space="0" w:color="auto"/>
        <w:left w:val="none" w:sz="0" w:space="0" w:color="auto"/>
        <w:bottom w:val="none" w:sz="0" w:space="0" w:color="auto"/>
        <w:right w:val="none" w:sz="0" w:space="0" w:color="auto"/>
      </w:divBdr>
    </w:div>
    <w:div w:id="1229992889">
      <w:bodyDiv w:val="1"/>
      <w:marLeft w:val="0"/>
      <w:marRight w:val="0"/>
      <w:marTop w:val="0"/>
      <w:marBottom w:val="0"/>
      <w:divBdr>
        <w:top w:val="none" w:sz="0" w:space="0" w:color="auto"/>
        <w:left w:val="none" w:sz="0" w:space="0" w:color="auto"/>
        <w:bottom w:val="none" w:sz="0" w:space="0" w:color="auto"/>
        <w:right w:val="none" w:sz="0" w:space="0" w:color="auto"/>
      </w:divBdr>
    </w:div>
    <w:div w:id="1230648727">
      <w:bodyDiv w:val="1"/>
      <w:marLeft w:val="0"/>
      <w:marRight w:val="0"/>
      <w:marTop w:val="0"/>
      <w:marBottom w:val="0"/>
      <w:divBdr>
        <w:top w:val="none" w:sz="0" w:space="0" w:color="auto"/>
        <w:left w:val="none" w:sz="0" w:space="0" w:color="auto"/>
        <w:bottom w:val="none" w:sz="0" w:space="0" w:color="auto"/>
        <w:right w:val="none" w:sz="0" w:space="0" w:color="auto"/>
      </w:divBdr>
    </w:div>
    <w:div w:id="1230655755">
      <w:bodyDiv w:val="1"/>
      <w:marLeft w:val="0"/>
      <w:marRight w:val="0"/>
      <w:marTop w:val="0"/>
      <w:marBottom w:val="0"/>
      <w:divBdr>
        <w:top w:val="none" w:sz="0" w:space="0" w:color="auto"/>
        <w:left w:val="none" w:sz="0" w:space="0" w:color="auto"/>
        <w:bottom w:val="none" w:sz="0" w:space="0" w:color="auto"/>
        <w:right w:val="none" w:sz="0" w:space="0" w:color="auto"/>
      </w:divBdr>
    </w:div>
    <w:div w:id="1232546490">
      <w:bodyDiv w:val="1"/>
      <w:marLeft w:val="0"/>
      <w:marRight w:val="0"/>
      <w:marTop w:val="0"/>
      <w:marBottom w:val="0"/>
      <w:divBdr>
        <w:top w:val="none" w:sz="0" w:space="0" w:color="auto"/>
        <w:left w:val="none" w:sz="0" w:space="0" w:color="auto"/>
        <w:bottom w:val="none" w:sz="0" w:space="0" w:color="auto"/>
        <w:right w:val="none" w:sz="0" w:space="0" w:color="auto"/>
      </w:divBdr>
    </w:div>
    <w:div w:id="1236089433">
      <w:bodyDiv w:val="1"/>
      <w:marLeft w:val="0"/>
      <w:marRight w:val="0"/>
      <w:marTop w:val="0"/>
      <w:marBottom w:val="0"/>
      <w:divBdr>
        <w:top w:val="none" w:sz="0" w:space="0" w:color="auto"/>
        <w:left w:val="none" w:sz="0" w:space="0" w:color="auto"/>
        <w:bottom w:val="none" w:sz="0" w:space="0" w:color="auto"/>
        <w:right w:val="none" w:sz="0" w:space="0" w:color="auto"/>
      </w:divBdr>
    </w:div>
    <w:div w:id="1242251873">
      <w:bodyDiv w:val="1"/>
      <w:marLeft w:val="0"/>
      <w:marRight w:val="0"/>
      <w:marTop w:val="0"/>
      <w:marBottom w:val="0"/>
      <w:divBdr>
        <w:top w:val="none" w:sz="0" w:space="0" w:color="auto"/>
        <w:left w:val="none" w:sz="0" w:space="0" w:color="auto"/>
        <w:bottom w:val="none" w:sz="0" w:space="0" w:color="auto"/>
        <w:right w:val="none" w:sz="0" w:space="0" w:color="auto"/>
      </w:divBdr>
    </w:div>
    <w:div w:id="1242913076">
      <w:bodyDiv w:val="1"/>
      <w:marLeft w:val="0"/>
      <w:marRight w:val="0"/>
      <w:marTop w:val="0"/>
      <w:marBottom w:val="0"/>
      <w:divBdr>
        <w:top w:val="none" w:sz="0" w:space="0" w:color="auto"/>
        <w:left w:val="none" w:sz="0" w:space="0" w:color="auto"/>
        <w:bottom w:val="none" w:sz="0" w:space="0" w:color="auto"/>
        <w:right w:val="none" w:sz="0" w:space="0" w:color="auto"/>
      </w:divBdr>
    </w:div>
    <w:div w:id="1244416365">
      <w:bodyDiv w:val="1"/>
      <w:marLeft w:val="0"/>
      <w:marRight w:val="0"/>
      <w:marTop w:val="0"/>
      <w:marBottom w:val="0"/>
      <w:divBdr>
        <w:top w:val="none" w:sz="0" w:space="0" w:color="auto"/>
        <w:left w:val="none" w:sz="0" w:space="0" w:color="auto"/>
        <w:bottom w:val="none" w:sz="0" w:space="0" w:color="auto"/>
        <w:right w:val="none" w:sz="0" w:space="0" w:color="auto"/>
      </w:divBdr>
    </w:div>
    <w:div w:id="1245069552">
      <w:bodyDiv w:val="1"/>
      <w:marLeft w:val="0"/>
      <w:marRight w:val="0"/>
      <w:marTop w:val="0"/>
      <w:marBottom w:val="0"/>
      <w:divBdr>
        <w:top w:val="none" w:sz="0" w:space="0" w:color="auto"/>
        <w:left w:val="none" w:sz="0" w:space="0" w:color="auto"/>
        <w:bottom w:val="none" w:sz="0" w:space="0" w:color="auto"/>
        <w:right w:val="none" w:sz="0" w:space="0" w:color="auto"/>
      </w:divBdr>
    </w:div>
    <w:div w:id="1246454073">
      <w:bodyDiv w:val="1"/>
      <w:marLeft w:val="0"/>
      <w:marRight w:val="0"/>
      <w:marTop w:val="0"/>
      <w:marBottom w:val="0"/>
      <w:divBdr>
        <w:top w:val="none" w:sz="0" w:space="0" w:color="auto"/>
        <w:left w:val="none" w:sz="0" w:space="0" w:color="auto"/>
        <w:bottom w:val="none" w:sz="0" w:space="0" w:color="auto"/>
        <w:right w:val="none" w:sz="0" w:space="0" w:color="auto"/>
      </w:divBdr>
    </w:div>
    <w:div w:id="1248343070">
      <w:bodyDiv w:val="1"/>
      <w:marLeft w:val="0"/>
      <w:marRight w:val="0"/>
      <w:marTop w:val="0"/>
      <w:marBottom w:val="0"/>
      <w:divBdr>
        <w:top w:val="none" w:sz="0" w:space="0" w:color="auto"/>
        <w:left w:val="none" w:sz="0" w:space="0" w:color="auto"/>
        <w:bottom w:val="none" w:sz="0" w:space="0" w:color="auto"/>
        <w:right w:val="none" w:sz="0" w:space="0" w:color="auto"/>
      </w:divBdr>
    </w:div>
    <w:div w:id="1249388052">
      <w:bodyDiv w:val="1"/>
      <w:marLeft w:val="0"/>
      <w:marRight w:val="0"/>
      <w:marTop w:val="0"/>
      <w:marBottom w:val="0"/>
      <w:divBdr>
        <w:top w:val="none" w:sz="0" w:space="0" w:color="auto"/>
        <w:left w:val="none" w:sz="0" w:space="0" w:color="auto"/>
        <w:bottom w:val="none" w:sz="0" w:space="0" w:color="auto"/>
        <w:right w:val="none" w:sz="0" w:space="0" w:color="auto"/>
      </w:divBdr>
    </w:div>
    <w:div w:id="1252159329">
      <w:bodyDiv w:val="1"/>
      <w:marLeft w:val="0"/>
      <w:marRight w:val="0"/>
      <w:marTop w:val="0"/>
      <w:marBottom w:val="0"/>
      <w:divBdr>
        <w:top w:val="none" w:sz="0" w:space="0" w:color="auto"/>
        <w:left w:val="none" w:sz="0" w:space="0" w:color="auto"/>
        <w:bottom w:val="none" w:sz="0" w:space="0" w:color="auto"/>
        <w:right w:val="none" w:sz="0" w:space="0" w:color="auto"/>
      </w:divBdr>
    </w:div>
    <w:div w:id="1253126792">
      <w:bodyDiv w:val="1"/>
      <w:marLeft w:val="0"/>
      <w:marRight w:val="0"/>
      <w:marTop w:val="0"/>
      <w:marBottom w:val="0"/>
      <w:divBdr>
        <w:top w:val="none" w:sz="0" w:space="0" w:color="auto"/>
        <w:left w:val="none" w:sz="0" w:space="0" w:color="auto"/>
        <w:bottom w:val="none" w:sz="0" w:space="0" w:color="auto"/>
        <w:right w:val="none" w:sz="0" w:space="0" w:color="auto"/>
      </w:divBdr>
    </w:div>
    <w:div w:id="1253464605">
      <w:bodyDiv w:val="1"/>
      <w:marLeft w:val="0"/>
      <w:marRight w:val="0"/>
      <w:marTop w:val="0"/>
      <w:marBottom w:val="0"/>
      <w:divBdr>
        <w:top w:val="none" w:sz="0" w:space="0" w:color="auto"/>
        <w:left w:val="none" w:sz="0" w:space="0" w:color="auto"/>
        <w:bottom w:val="none" w:sz="0" w:space="0" w:color="auto"/>
        <w:right w:val="none" w:sz="0" w:space="0" w:color="auto"/>
      </w:divBdr>
    </w:div>
    <w:div w:id="1253469329">
      <w:bodyDiv w:val="1"/>
      <w:marLeft w:val="0"/>
      <w:marRight w:val="0"/>
      <w:marTop w:val="0"/>
      <w:marBottom w:val="0"/>
      <w:divBdr>
        <w:top w:val="none" w:sz="0" w:space="0" w:color="auto"/>
        <w:left w:val="none" w:sz="0" w:space="0" w:color="auto"/>
        <w:bottom w:val="none" w:sz="0" w:space="0" w:color="auto"/>
        <w:right w:val="none" w:sz="0" w:space="0" w:color="auto"/>
      </w:divBdr>
    </w:div>
    <w:div w:id="1253706448">
      <w:bodyDiv w:val="1"/>
      <w:marLeft w:val="0"/>
      <w:marRight w:val="0"/>
      <w:marTop w:val="0"/>
      <w:marBottom w:val="0"/>
      <w:divBdr>
        <w:top w:val="none" w:sz="0" w:space="0" w:color="auto"/>
        <w:left w:val="none" w:sz="0" w:space="0" w:color="auto"/>
        <w:bottom w:val="none" w:sz="0" w:space="0" w:color="auto"/>
        <w:right w:val="none" w:sz="0" w:space="0" w:color="auto"/>
      </w:divBdr>
    </w:div>
    <w:div w:id="1254556470">
      <w:bodyDiv w:val="1"/>
      <w:marLeft w:val="0"/>
      <w:marRight w:val="0"/>
      <w:marTop w:val="0"/>
      <w:marBottom w:val="0"/>
      <w:divBdr>
        <w:top w:val="none" w:sz="0" w:space="0" w:color="auto"/>
        <w:left w:val="none" w:sz="0" w:space="0" w:color="auto"/>
        <w:bottom w:val="none" w:sz="0" w:space="0" w:color="auto"/>
        <w:right w:val="none" w:sz="0" w:space="0" w:color="auto"/>
      </w:divBdr>
    </w:div>
    <w:div w:id="1254777873">
      <w:bodyDiv w:val="1"/>
      <w:marLeft w:val="0"/>
      <w:marRight w:val="0"/>
      <w:marTop w:val="0"/>
      <w:marBottom w:val="0"/>
      <w:divBdr>
        <w:top w:val="none" w:sz="0" w:space="0" w:color="auto"/>
        <w:left w:val="none" w:sz="0" w:space="0" w:color="auto"/>
        <w:bottom w:val="none" w:sz="0" w:space="0" w:color="auto"/>
        <w:right w:val="none" w:sz="0" w:space="0" w:color="auto"/>
      </w:divBdr>
    </w:div>
    <w:div w:id="1255698972">
      <w:bodyDiv w:val="1"/>
      <w:marLeft w:val="0"/>
      <w:marRight w:val="0"/>
      <w:marTop w:val="0"/>
      <w:marBottom w:val="0"/>
      <w:divBdr>
        <w:top w:val="none" w:sz="0" w:space="0" w:color="auto"/>
        <w:left w:val="none" w:sz="0" w:space="0" w:color="auto"/>
        <w:bottom w:val="none" w:sz="0" w:space="0" w:color="auto"/>
        <w:right w:val="none" w:sz="0" w:space="0" w:color="auto"/>
      </w:divBdr>
    </w:div>
    <w:div w:id="1259486196">
      <w:bodyDiv w:val="1"/>
      <w:marLeft w:val="0"/>
      <w:marRight w:val="0"/>
      <w:marTop w:val="0"/>
      <w:marBottom w:val="0"/>
      <w:divBdr>
        <w:top w:val="none" w:sz="0" w:space="0" w:color="auto"/>
        <w:left w:val="none" w:sz="0" w:space="0" w:color="auto"/>
        <w:bottom w:val="none" w:sz="0" w:space="0" w:color="auto"/>
        <w:right w:val="none" w:sz="0" w:space="0" w:color="auto"/>
      </w:divBdr>
    </w:div>
    <w:div w:id="1259870731">
      <w:bodyDiv w:val="1"/>
      <w:marLeft w:val="0"/>
      <w:marRight w:val="0"/>
      <w:marTop w:val="0"/>
      <w:marBottom w:val="0"/>
      <w:divBdr>
        <w:top w:val="none" w:sz="0" w:space="0" w:color="auto"/>
        <w:left w:val="none" w:sz="0" w:space="0" w:color="auto"/>
        <w:bottom w:val="none" w:sz="0" w:space="0" w:color="auto"/>
        <w:right w:val="none" w:sz="0" w:space="0" w:color="auto"/>
      </w:divBdr>
    </w:div>
    <w:div w:id="1265188501">
      <w:bodyDiv w:val="1"/>
      <w:marLeft w:val="0"/>
      <w:marRight w:val="0"/>
      <w:marTop w:val="0"/>
      <w:marBottom w:val="0"/>
      <w:divBdr>
        <w:top w:val="none" w:sz="0" w:space="0" w:color="auto"/>
        <w:left w:val="none" w:sz="0" w:space="0" w:color="auto"/>
        <w:bottom w:val="none" w:sz="0" w:space="0" w:color="auto"/>
        <w:right w:val="none" w:sz="0" w:space="0" w:color="auto"/>
      </w:divBdr>
    </w:div>
    <w:div w:id="1267083391">
      <w:bodyDiv w:val="1"/>
      <w:marLeft w:val="0"/>
      <w:marRight w:val="0"/>
      <w:marTop w:val="0"/>
      <w:marBottom w:val="0"/>
      <w:divBdr>
        <w:top w:val="none" w:sz="0" w:space="0" w:color="auto"/>
        <w:left w:val="none" w:sz="0" w:space="0" w:color="auto"/>
        <w:bottom w:val="none" w:sz="0" w:space="0" w:color="auto"/>
        <w:right w:val="none" w:sz="0" w:space="0" w:color="auto"/>
      </w:divBdr>
    </w:div>
    <w:div w:id="1267738319">
      <w:bodyDiv w:val="1"/>
      <w:marLeft w:val="0"/>
      <w:marRight w:val="0"/>
      <w:marTop w:val="0"/>
      <w:marBottom w:val="0"/>
      <w:divBdr>
        <w:top w:val="none" w:sz="0" w:space="0" w:color="auto"/>
        <w:left w:val="none" w:sz="0" w:space="0" w:color="auto"/>
        <w:bottom w:val="none" w:sz="0" w:space="0" w:color="auto"/>
        <w:right w:val="none" w:sz="0" w:space="0" w:color="auto"/>
      </w:divBdr>
    </w:div>
    <w:div w:id="1269046476">
      <w:bodyDiv w:val="1"/>
      <w:marLeft w:val="0"/>
      <w:marRight w:val="0"/>
      <w:marTop w:val="0"/>
      <w:marBottom w:val="0"/>
      <w:divBdr>
        <w:top w:val="none" w:sz="0" w:space="0" w:color="auto"/>
        <w:left w:val="none" w:sz="0" w:space="0" w:color="auto"/>
        <w:bottom w:val="none" w:sz="0" w:space="0" w:color="auto"/>
        <w:right w:val="none" w:sz="0" w:space="0" w:color="auto"/>
      </w:divBdr>
    </w:div>
    <w:div w:id="1269463193">
      <w:bodyDiv w:val="1"/>
      <w:marLeft w:val="0"/>
      <w:marRight w:val="0"/>
      <w:marTop w:val="0"/>
      <w:marBottom w:val="0"/>
      <w:divBdr>
        <w:top w:val="none" w:sz="0" w:space="0" w:color="auto"/>
        <w:left w:val="none" w:sz="0" w:space="0" w:color="auto"/>
        <w:bottom w:val="none" w:sz="0" w:space="0" w:color="auto"/>
        <w:right w:val="none" w:sz="0" w:space="0" w:color="auto"/>
      </w:divBdr>
    </w:div>
    <w:div w:id="1270968922">
      <w:bodyDiv w:val="1"/>
      <w:marLeft w:val="0"/>
      <w:marRight w:val="0"/>
      <w:marTop w:val="0"/>
      <w:marBottom w:val="0"/>
      <w:divBdr>
        <w:top w:val="none" w:sz="0" w:space="0" w:color="auto"/>
        <w:left w:val="none" w:sz="0" w:space="0" w:color="auto"/>
        <w:bottom w:val="none" w:sz="0" w:space="0" w:color="auto"/>
        <w:right w:val="none" w:sz="0" w:space="0" w:color="auto"/>
      </w:divBdr>
    </w:div>
    <w:div w:id="1272124370">
      <w:bodyDiv w:val="1"/>
      <w:marLeft w:val="0"/>
      <w:marRight w:val="0"/>
      <w:marTop w:val="0"/>
      <w:marBottom w:val="0"/>
      <w:divBdr>
        <w:top w:val="none" w:sz="0" w:space="0" w:color="auto"/>
        <w:left w:val="none" w:sz="0" w:space="0" w:color="auto"/>
        <w:bottom w:val="none" w:sz="0" w:space="0" w:color="auto"/>
        <w:right w:val="none" w:sz="0" w:space="0" w:color="auto"/>
      </w:divBdr>
    </w:div>
    <w:div w:id="1273902560">
      <w:bodyDiv w:val="1"/>
      <w:marLeft w:val="0"/>
      <w:marRight w:val="0"/>
      <w:marTop w:val="0"/>
      <w:marBottom w:val="0"/>
      <w:divBdr>
        <w:top w:val="none" w:sz="0" w:space="0" w:color="auto"/>
        <w:left w:val="none" w:sz="0" w:space="0" w:color="auto"/>
        <w:bottom w:val="none" w:sz="0" w:space="0" w:color="auto"/>
        <w:right w:val="none" w:sz="0" w:space="0" w:color="auto"/>
      </w:divBdr>
    </w:div>
    <w:div w:id="1274097192">
      <w:bodyDiv w:val="1"/>
      <w:marLeft w:val="0"/>
      <w:marRight w:val="0"/>
      <w:marTop w:val="0"/>
      <w:marBottom w:val="0"/>
      <w:divBdr>
        <w:top w:val="none" w:sz="0" w:space="0" w:color="auto"/>
        <w:left w:val="none" w:sz="0" w:space="0" w:color="auto"/>
        <w:bottom w:val="none" w:sz="0" w:space="0" w:color="auto"/>
        <w:right w:val="none" w:sz="0" w:space="0" w:color="auto"/>
      </w:divBdr>
    </w:div>
    <w:div w:id="1280840485">
      <w:bodyDiv w:val="1"/>
      <w:marLeft w:val="0"/>
      <w:marRight w:val="0"/>
      <w:marTop w:val="0"/>
      <w:marBottom w:val="0"/>
      <w:divBdr>
        <w:top w:val="none" w:sz="0" w:space="0" w:color="auto"/>
        <w:left w:val="none" w:sz="0" w:space="0" w:color="auto"/>
        <w:bottom w:val="none" w:sz="0" w:space="0" w:color="auto"/>
        <w:right w:val="none" w:sz="0" w:space="0" w:color="auto"/>
      </w:divBdr>
    </w:div>
    <w:div w:id="1281448537">
      <w:bodyDiv w:val="1"/>
      <w:marLeft w:val="0"/>
      <w:marRight w:val="0"/>
      <w:marTop w:val="0"/>
      <w:marBottom w:val="0"/>
      <w:divBdr>
        <w:top w:val="none" w:sz="0" w:space="0" w:color="auto"/>
        <w:left w:val="none" w:sz="0" w:space="0" w:color="auto"/>
        <w:bottom w:val="none" w:sz="0" w:space="0" w:color="auto"/>
        <w:right w:val="none" w:sz="0" w:space="0" w:color="auto"/>
      </w:divBdr>
    </w:div>
    <w:div w:id="1282759056">
      <w:bodyDiv w:val="1"/>
      <w:marLeft w:val="0"/>
      <w:marRight w:val="0"/>
      <w:marTop w:val="0"/>
      <w:marBottom w:val="0"/>
      <w:divBdr>
        <w:top w:val="none" w:sz="0" w:space="0" w:color="auto"/>
        <w:left w:val="none" w:sz="0" w:space="0" w:color="auto"/>
        <w:bottom w:val="none" w:sz="0" w:space="0" w:color="auto"/>
        <w:right w:val="none" w:sz="0" w:space="0" w:color="auto"/>
      </w:divBdr>
    </w:div>
    <w:div w:id="1284389502">
      <w:bodyDiv w:val="1"/>
      <w:marLeft w:val="0"/>
      <w:marRight w:val="0"/>
      <w:marTop w:val="0"/>
      <w:marBottom w:val="0"/>
      <w:divBdr>
        <w:top w:val="none" w:sz="0" w:space="0" w:color="auto"/>
        <w:left w:val="none" w:sz="0" w:space="0" w:color="auto"/>
        <w:bottom w:val="none" w:sz="0" w:space="0" w:color="auto"/>
        <w:right w:val="none" w:sz="0" w:space="0" w:color="auto"/>
      </w:divBdr>
    </w:div>
    <w:div w:id="1285041875">
      <w:bodyDiv w:val="1"/>
      <w:marLeft w:val="0"/>
      <w:marRight w:val="0"/>
      <w:marTop w:val="0"/>
      <w:marBottom w:val="0"/>
      <w:divBdr>
        <w:top w:val="none" w:sz="0" w:space="0" w:color="auto"/>
        <w:left w:val="none" w:sz="0" w:space="0" w:color="auto"/>
        <w:bottom w:val="none" w:sz="0" w:space="0" w:color="auto"/>
        <w:right w:val="none" w:sz="0" w:space="0" w:color="auto"/>
      </w:divBdr>
    </w:div>
    <w:div w:id="1287204248">
      <w:bodyDiv w:val="1"/>
      <w:marLeft w:val="0"/>
      <w:marRight w:val="0"/>
      <w:marTop w:val="0"/>
      <w:marBottom w:val="0"/>
      <w:divBdr>
        <w:top w:val="none" w:sz="0" w:space="0" w:color="auto"/>
        <w:left w:val="none" w:sz="0" w:space="0" w:color="auto"/>
        <w:bottom w:val="none" w:sz="0" w:space="0" w:color="auto"/>
        <w:right w:val="none" w:sz="0" w:space="0" w:color="auto"/>
      </w:divBdr>
    </w:div>
    <w:div w:id="1288313035">
      <w:bodyDiv w:val="1"/>
      <w:marLeft w:val="0"/>
      <w:marRight w:val="0"/>
      <w:marTop w:val="0"/>
      <w:marBottom w:val="0"/>
      <w:divBdr>
        <w:top w:val="none" w:sz="0" w:space="0" w:color="auto"/>
        <w:left w:val="none" w:sz="0" w:space="0" w:color="auto"/>
        <w:bottom w:val="none" w:sz="0" w:space="0" w:color="auto"/>
        <w:right w:val="none" w:sz="0" w:space="0" w:color="auto"/>
      </w:divBdr>
    </w:div>
    <w:div w:id="1291593557">
      <w:bodyDiv w:val="1"/>
      <w:marLeft w:val="0"/>
      <w:marRight w:val="0"/>
      <w:marTop w:val="0"/>
      <w:marBottom w:val="0"/>
      <w:divBdr>
        <w:top w:val="none" w:sz="0" w:space="0" w:color="auto"/>
        <w:left w:val="none" w:sz="0" w:space="0" w:color="auto"/>
        <w:bottom w:val="none" w:sz="0" w:space="0" w:color="auto"/>
        <w:right w:val="none" w:sz="0" w:space="0" w:color="auto"/>
      </w:divBdr>
    </w:div>
    <w:div w:id="1291670879">
      <w:bodyDiv w:val="1"/>
      <w:marLeft w:val="0"/>
      <w:marRight w:val="0"/>
      <w:marTop w:val="0"/>
      <w:marBottom w:val="0"/>
      <w:divBdr>
        <w:top w:val="none" w:sz="0" w:space="0" w:color="auto"/>
        <w:left w:val="none" w:sz="0" w:space="0" w:color="auto"/>
        <w:bottom w:val="none" w:sz="0" w:space="0" w:color="auto"/>
        <w:right w:val="none" w:sz="0" w:space="0" w:color="auto"/>
      </w:divBdr>
    </w:div>
    <w:div w:id="1291786024">
      <w:bodyDiv w:val="1"/>
      <w:marLeft w:val="0"/>
      <w:marRight w:val="0"/>
      <w:marTop w:val="0"/>
      <w:marBottom w:val="0"/>
      <w:divBdr>
        <w:top w:val="none" w:sz="0" w:space="0" w:color="auto"/>
        <w:left w:val="none" w:sz="0" w:space="0" w:color="auto"/>
        <w:bottom w:val="none" w:sz="0" w:space="0" w:color="auto"/>
        <w:right w:val="none" w:sz="0" w:space="0" w:color="auto"/>
      </w:divBdr>
    </w:div>
    <w:div w:id="1292053501">
      <w:bodyDiv w:val="1"/>
      <w:marLeft w:val="0"/>
      <w:marRight w:val="0"/>
      <w:marTop w:val="0"/>
      <w:marBottom w:val="0"/>
      <w:divBdr>
        <w:top w:val="none" w:sz="0" w:space="0" w:color="auto"/>
        <w:left w:val="none" w:sz="0" w:space="0" w:color="auto"/>
        <w:bottom w:val="none" w:sz="0" w:space="0" w:color="auto"/>
        <w:right w:val="none" w:sz="0" w:space="0" w:color="auto"/>
      </w:divBdr>
    </w:div>
    <w:div w:id="1294485713">
      <w:bodyDiv w:val="1"/>
      <w:marLeft w:val="0"/>
      <w:marRight w:val="0"/>
      <w:marTop w:val="0"/>
      <w:marBottom w:val="0"/>
      <w:divBdr>
        <w:top w:val="none" w:sz="0" w:space="0" w:color="auto"/>
        <w:left w:val="none" w:sz="0" w:space="0" w:color="auto"/>
        <w:bottom w:val="none" w:sz="0" w:space="0" w:color="auto"/>
        <w:right w:val="none" w:sz="0" w:space="0" w:color="auto"/>
      </w:divBdr>
    </w:div>
    <w:div w:id="1294748475">
      <w:bodyDiv w:val="1"/>
      <w:marLeft w:val="0"/>
      <w:marRight w:val="0"/>
      <w:marTop w:val="0"/>
      <w:marBottom w:val="0"/>
      <w:divBdr>
        <w:top w:val="none" w:sz="0" w:space="0" w:color="auto"/>
        <w:left w:val="none" w:sz="0" w:space="0" w:color="auto"/>
        <w:bottom w:val="none" w:sz="0" w:space="0" w:color="auto"/>
        <w:right w:val="none" w:sz="0" w:space="0" w:color="auto"/>
      </w:divBdr>
    </w:div>
    <w:div w:id="1295867668">
      <w:bodyDiv w:val="1"/>
      <w:marLeft w:val="0"/>
      <w:marRight w:val="0"/>
      <w:marTop w:val="0"/>
      <w:marBottom w:val="0"/>
      <w:divBdr>
        <w:top w:val="none" w:sz="0" w:space="0" w:color="auto"/>
        <w:left w:val="none" w:sz="0" w:space="0" w:color="auto"/>
        <w:bottom w:val="none" w:sz="0" w:space="0" w:color="auto"/>
        <w:right w:val="none" w:sz="0" w:space="0" w:color="auto"/>
      </w:divBdr>
    </w:div>
    <w:div w:id="1296637962">
      <w:bodyDiv w:val="1"/>
      <w:marLeft w:val="0"/>
      <w:marRight w:val="0"/>
      <w:marTop w:val="0"/>
      <w:marBottom w:val="0"/>
      <w:divBdr>
        <w:top w:val="none" w:sz="0" w:space="0" w:color="auto"/>
        <w:left w:val="none" w:sz="0" w:space="0" w:color="auto"/>
        <w:bottom w:val="none" w:sz="0" w:space="0" w:color="auto"/>
        <w:right w:val="none" w:sz="0" w:space="0" w:color="auto"/>
      </w:divBdr>
    </w:div>
    <w:div w:id="1296717695">
      <w:bodyDiv w:val="1"/>
      <w:marLeft w:val="0"/>
      <w:marRight w:val="0"/>
      <w:marTop w:val="0"/>
      <w:marBottom w:val="0"/>
      <w:divBdr>
        <w:top w:val="none" w:sz="0" w:space="0" w:color="auto"/>
        <w:left w:val="none" w:sz="0" w:space="0" w:color="auto"/>
        <w:bottom w:val="none" w:sz="0" w:space="0" w:color="auto"/>
        <w:right w:val="none" w:sz="0" w:space="0" w:color="auto"/>
      </w:divBdr>
    </w:div>
    <w:div w:id="1296912916">
      <w:bodyDiv w:val="1"/>
      <w:marLeft w:val="0"/>
      <w:marRight w:val="0"/>
      <w:marTop w:val="0"/>
      <w:marBottom w:val="0"/>
      <w:divBdr>
        <w:top w:val="none" w:sz="0" w:space="0" w:color="auto"/>
        <w:left w:val="none" w:sz="0" w:space="0" w:color="auto"/>
        <w:bottom w:val="none" w:sz="0" w:space="0" w:color="auto"/>
        <w:right w:val="none" w:sz="0" w:space="0" w:color="auto"/>
      </w:divBdr>
    </w:div>
    <w:div w:id="1297569830">
      <w:bodyDiv w:val="1"/>
      <w:marLeft w:val="0"/>
      <w:marRight w:val="0"/>
      <w:marTop w:val="0"/>
      <w:marBottom w:val="0"/>
      <w:divBdr>
        <w:top w:val="none" w:sz="0" w:space="0" w:color="auto"/>
        <w:left w:val="none" w:sz="0" w:space="0" w:color="auto"/>
        <w:bottom w:val="none" w:sz="0" w:space="0" w:color="auto"/>
        <w:right w:val="none" w:sz="0" w:space="0" w:color="auto"/>
      </w:divBdr>
    </w:div>
    <w:div w:id="1301037705">
      <w:bodyDiv w:val="1"/>
      <w:marLeft w:val="0"/>
      <w:marRight w:val="0"/>
      <w:marTop w:val="0"/>
      <w:marBottom w:val="0"/>
      <w:divBdr>
        <w:top w:val="none" w:sz="0" w:space="0" w:color="auto"/>
        <w:left w:val="none" w:sz="0" w:space="0" w:color="auto"/>
        <w:bottom w:val="none" w:sz="0" w:space="0" w:color="auto"/>
        <w:right w:val="none" w:sz="0" w:space="0" w:color="auto"/>
      </w:divBdr>
    </w:div>
    <w:div w:id="1304042715">
      <w:bodyDiv w:val="1"/>
      <w:marLeft w:val="0"/>
      <w:marRight w:val="0"/>
      <w:marTop w:val="0"/>
      <w:marBottom w:val="0"/>
      <w:divBdr>
        <w:top w:val="none" w:sz="0" w:space="0" w:color="auto"/>
        <w:left w:val="none" w:sz="0" w:space="0" w:color="auto"/>
        <w:bottom w:val="none" w:sz="0" w:space="0" w:color="auto"/>
        <w:right w:val="none" w:sz="0" w:space="0" w:color="auto"/>
      </w:divBdr>
    </w:div>
    <w:div w:id="1304383015">
      <w:bodyDiv w:val="1"/>
      <w:marLeft w:val="0"/>
      <w:marRight w:val="0"/>
      <w:marTop w:val="0"/>
      <w:marBottom w:val="0"/>
      <w:divBdr>
        <w:top w:val="none" w:sz="0" w:space="0" w:color="auto"/>
        <w:left w:val="none" w:sz="0" w:space="0" w:color="auto"/>
        <w:bottom w:val="none" w:sz="0" w:space="0" w:color="auto"/>
        <w:right w:val="none" w:sz="0" w:space="0" w:color="auto"/>
      </w:divBdr>
    </w:div>
    <w:div w:id="1307471305">
      <w:bodyDiv w:val="1"/>
      <w:marLeft w:val="0"/>
      <w:marRight w:val="0"/>
      <w:marTop w:val="0"/>
      <w:marBottom w:val="0"/>
      <w:divBdr>
        <w:top w:val="none" w:sz="0" w:space="0" w:color="auto"/>
        <w:left w:val="none" w:sz="0" w:space="0" w:color="auto"/>
        <w:bottom w:val="none" w:sz="0" w:space="0" w:color="auto"/>
        <w:right w:val="none" w:sz="0" w:space="0" w:color="auto"/>
      </w:divBdr>
    </w:div>
    <w:div w:id="1307734098">
      <w:bodyDiv w:val="1"/>
      <w:marLeft w:val="0"/>
      <w:marRight w:val="0"/>
      <w:marTop w:val="0"/>
      <w:marBottom w:val="0"/>
      <w:divBdr>
        <w:top w:val="none" w:sz="0" w:space="0" w:color="auto"/>
        <w:left w:val="none" w:sz="0" w:space="0" w:color="auto"/>
        <w:bottom w:val="none" w:sz="0" w:space="0" w:color="auto"/>
        <w:right w:val="none" w:sz="0" w:space="0" w:color="auto"/>
      </w:divBdr>
    </w:div>
    <w:div w:id="1308432573">
      <w:bodyDiv w:val="1"/>
      <w:marLeft w:val="0"/>
      <w:marRight w:val="0"/>
      <w:marTop w:val="0"/>
      <w:marBottom w:val="0"/>
      <w:divBdr>
        <w:top w:val="none" w:sz="0" w:space="0" w:color="auto"/>
        <w:left w:val="none" w:sz="0" w:space="0" w:color="auto"/>
        <w:bottom w:val="none" w:sz="0" w:space="0" w:color="auto"/>
        <w:right w:val="none" w:sz="0" w:space="0" w:color="auto"/>
      </w:divBdr>
    </w:div>
    <w:div w:id="1311523707">
      <w:bodyDiv w:val="1"/>
      <w:marLeft w:val="0"/>
      <w:marRight w:val="0"/>
      <w:marTop w:val="0"/>
      <w:marBottom w:val="0"/>
      <w:divBdr>
        <w:top w:val="none" w:sz="0" w:space="0" w:color="auto"/>
        <w:left w:val="none" w:sz="0" w:space="0" w:color="auto"/>
        <w:bottom w:val="none" w:sz="0" w:space="0" w:color="auto"/>
        <w:right w:val="none" w:sz="0" w:space="0" w:color="auto"/>
      </w:divBdr>
    </w:div>
    <w:div w:id="1312906433">
      <w:bodyDiv w:val="1"/>
      <w:marLeft w:val="0"/>
      <w:marRight w:val="0"/>
      <w:marTop w:val="0"/>
      <w:marBottom w:val="0"/>
      <w:divBdr>
        <w:top w:val="none" w:sz="0" w:space="0" w:color="auto"/>
        <w:left w:val="none" w:sz="0" w:space="0" w:color="auto"/>
        <w:bottom w:val="none" w:sz="0" w:space="0" w:color="auto"/>
        <w:right w:val="none" w:sz="0" w:space="0" w:color="auto"/>
      </w:divBdr>
    </w:div>
    <w:div w:id="1313752333">
      <w:bodyDiv w:val="1"/>
      <w:marLeft w:val="0"/>
      <w:marRight w:val="0"/>
      <w:marTop w:val="0"/>
      <w:marBottom w:val="0"/>
      <w:divBdr>
        <w:top w:val="none" w:sz="0" w:space="0" w:color="auto"/>
        <w:left w:val="none" w:sz="0" w:space="0" w:color="auto"/>
        <w:bottom w:val="none" w:sz="0" w:space="0" w:color="auto"/>
        <w:right w:val="none" w:sz="0" w:space="0" w:color="auto"/>
      </w:divBdr>
    </w:div>
    <w:div w:id="1314724003">
      <w:bodyDiv w:val="1"/>
      <w:marLeft w:val="0"/>
      <w:marRight w:val="0"/>
      <w:marTop w:val="0"/>
      <w:marBottom w:val="0"/>
      <w:divBdr>
        <w:top w:val="none" w:sz="0" w:space="0" w:color="auto"/>
        <w:left w:val="none" w:sz="0" w:space="0" w:color="auto"/>
        <w:bottom w:val="none" w:sz="0" w:space="0" w:color="auto"/>
        <w:right w:val="none" w:sz="0" w:space="0" w:color="auto"/>
      </w:divBdr>
    </w:div>
    <w:div w:id="1315838792">
      <w:bodyDiv w:val="1"/>
      <w:marLeft w:val="0"/>
      <w:marRight w:val="0"/>
      <w:marTop w:val="0"/>
      <w:marBottom w:val="0"/>
      <w:divBdr>
        <w:top w:val="none" w:sz="0" w:space="0" w:color="auto"/>
        <w:left w:val="none" w:sz="0" w:space="0" w:color="auto"/>
        <w:bottom w:val="none" w:sz="0" w:space="0" w:color="auto"/>
        <w:right w:val="none" w:sz="0" w:space="0" w:color="auto"/>
      </w:divBdr>
    </w:div>
    <w:div w:id="1316489059">
      <w:bodyDiv w:val="1"/>
      <w:marLeft w:val="0"/>
      <w:marRight w:val="0"/>
      <w:marTop w:val="0"/>
      <w:marBottom w:val="0"/>
      <w:divBdr>
        <w:top w:val="none" w:sz="0" w:space="0" w:color="auto"/>
        <w:left w:val="none" w:sz="0" w:space="0" w:color="auto"/>
        <w:bottom w:val="none" w:sz="0" w:space="0" w:color="auto"/>
        <w:right w:val="none" w:sz="0" w:space="0" w:color="auto"/>
      </w:divBdr>
    </w:div>
    <w:div w:id="1317956555">
      <w:bodyDiv w:val="1"/>
      <w:marLeft w:val="0"/>
      <w:marRight w:val="0"/>
      <w:marTop w:val="0"/>
      <w:marBottom w:val="0"/>
      <w:divBdr>
        <w:top w:val="none" w:sz="0" w:space="0" w:color="auto"/>
        <w:left w:val="none" w:sz="0" w:space="0" w:color="auto"/>
        <w:bottom w:val="none" w:sz="0" w:space="0" w:color="auto"/>
        <w:right w:val="none" w:sz="0" w:space="0" w:color="auto"/>
      </w:divBdr>
    </w:div>
    <w:div w:id="1318265198">
      <w:bodyDiv w:val="1"/>
      <w:marLeft w:val="0"/>
      <w:marRight w:val="0"/>
      <w:marTop w:val="0"/>
      <w:marBottom w:val="0"/>
      <w:divBdr>
        <w:top w:val="none" w:sz="0" w:space="0" w:color="auto"/>
        <w:left w:val="none" w:sz="0" w:space="0" w:color="auto"/>
        <w:bottom w:val="none" w:sz="0" w:space="0" w:color="auto"/>
        <w:right w:val="none" w:sz="0" w:space="0" w:color="auto"/>
      </w:divBdr>
    </w:div>
    <w:div w:id="1322386914">
      <w:bodyDiv w:val="1"/>
      <w:marLeft w:val="0"/>
      <w:marRight w:val="0"/>
      <w:marTop w:val="0"/>
      <w:marBottom w:val="0"/>
      <w:divBdr>
        <w:top w:val="none" w:sz="0" w:space="0" w:color="auto"/>
        <w:left w:val="none" w:sz="0" w:space="0" w:color="auto"/>
        <w:bottom w:val="none" w:sz="0" w:space="0" w:color="auto"/>
        <w:right w:val="none" w:sz="0" w:space="0" w:color="auto"/>
      </w:divBdr>
    </w:div>
    <w:div w:id="1324577833">
      <w:bodyDiv w:val="1"/>
      <w:marLeft w:val="0"/>
      <w:marRight w:val="0"/>
      <w:marTop w:val="0"/>
      <w:marBottom w:val="0"/>
      <w:divBdr>
        <w:top w:val="none" w:sz="0" w:space="0" w:color="auto"/>
        <w:left w:val="none" w:sz="0" w:space="0" w:color="auto"/>
        <w:bottom w:val="none" w:sz="0" w:space="0" w:color="auto"/>
        <w:right w:val="none" w:sz="0" w:space="0" w:color="auto"/>
      </w:divBdr>
    </w:div>
    <w:div w:id="1328250282">
      <w:bodyDiv w:val="1"/>
      <w:marLeft w:val="0"/>
      <w:marRight w:val="0"/>
      <w:marTop w:val="0"/>
      <w:marBottom w:val="0"/>
      <w:divBdr>
        <w:top w:val="none" w:sz="0" w:space="0" w:color="auto"/>
        <w:left w:val="none" w:sz="0" w:space="0" w:color="auto"/>
        <w:bottom w:val="none" w:sz="0" w:space="0" w:color="auto"/>
        <w:right w:val="none" w:sz="0" w:space="0" w:color="auto"/>
      </w:divBdr>
    </w:div>
    <w:div w:id="1329791475">
      <w:bodyDiv w:val="1"/>
      <w:marLeft w:val="0"/>
      <w:marRight w:val="0"/>
      <w:marTop w:val="0"/>
      <w:marBottom w:val="0"/>
      <w:divBdr>
        <w:top w:val="none" w:sz="0" w:space="0" w:color="auto"/>
        <w:left w:val="none" w:sz="0" w:space="0" w:color="auto"/>
        <w:bottom w:val="none" w:sz="0" w:space="0" w:color="auto"/>
        <w:right w:val="none" w:sz="0" w:space="0" w:color="auto"/>
      </w:divBdr>
    </w:div>
    <w:div w:id="1332099124">
      <w:bodyDiv w:val="1"/>
      <w:marLeft w:val="0"/>
      <w:marRight w:val="0"/>
      <w:marTop w:val="0"/>
      <w:marBottom w:val="0"/>
      <w:divBdr>
        <w:top w:val="none" w:sz="0" w:space="0" w:color="auto"/>
        <w:left w:val="none" w:sz="0" w:space="0" w:color="auto"/>
        <w:bottom w:val="none" w:sz="0" w:space="0" w:color="auto"/>
        <w:right w:val="none" w:sz="0" w:space="0" w:color="auto"/>
      </w:divBdr>
    </w:div>
    <w:div w:id="1334450736">
      <w:bodyDiv w:val="1"/>
      <w:marLeft w:val="0"/>
      <w:marRight w:val="0"/>
      <w:marTop w:val="0"/>
      <w:marBottom w:val="0"/>
      <w:divBdr>
        <w:top w:val="none" w:sz="0" w:space="0" w:color="auto"/>
        <w:left w:val="none" w:sz="0" w:space="0" w:color="auto"/>
        <w:bottom w:val="none" w:sz="0" w:space="0" w:color="auto"/>
        <w:right w:val="none" w:sz="0" w:space="0" w:color="auto"/>
      </w:divBdr>
    </w:div>
    <w:div w:id="1335760429">
      <w:bodyDiv w:val="1"/>
      <w:marLeft w:val="0"/>
      <w:marRight w:val="0"/>
      <w:marTop w:val="0"/>
      <w:marBottom w:val="0"/>
      <w:divBdr>
        <w:top w:val="none" w:sz="0" w:space="0" w:color="auto"/>
        <w:left w:val="none" w:sz="0" w:space="0" w:color="auto"/>
        <w:bottom w:val="none" w:sz="0" w:space="0" w:color="auto"/>
        <w:right w:val="none" w:sz="0" w:space="0" w:color="auto"/>
      </w:divBdr>
    </w:div>
    <w:div w:id="1336106552">
      <w:bodyDiv w:val="1"/>
      <w:marLeft w:val="0"/>
      <w:marRight w:val="0"/>
      <w:marTop w:val="0"/>
      <w:marBottom w:val="0"/>
      <w:divBdr>
        <w:top w:val="none" w:sz="0" w:space="0" w:color="auto"/>
        <w:left w:val="none" w:sz="0" w:space="0" w:color="auto"/>
        <w:bottom w:val="none" w:sz="0" w:space="0" w:color="auto"/>
        <w:right w:val="none" w:sz="0" w:space="0" w:color="auto"/>
      </w:divBdr>
    </w:div>
    <w:div w:id="1336886677">
      <w:bodyDiv w:val="1"/>
      <w:marLeft w:val="0"/>
      <w:marRight w:val="0"/>
      <w:marTop w:val="0"/>
      <w:marBottom w:val="0"/>
      <w:divBdr>
        <w:top w:val="none" w:sz="0" w:space="0" w:color="auto"/>
        <w:left w:val="none" w:sz="0" w:space="0" w:color="auto"/>
        <w:bottom w:val="none" w:sz="0" w:space="0" w:color="auto"/>
        <w:right w:val="none" w:sz="0" w:space="0" w:color="auto"/>
      </w:divBdr>
    </w:div>
    <w:div w:id="1337227574">
      <w:bodyDiv w:val="1"/>
      <w:marLeft w:val="0"/>
      <w:marRight w:val="0"/>
      <w:marTop w:val="0"/>
      <w:marBottom w:val="0"/>
      <w:divBdr>
        <w:top w:val="none" w:sz="0" w:space="0" w:color="auto"/>
        <w:left w:val="none" w:sz="0" w:space="0" w:color="auto"/>
        <w:bottom w:val="none" w:sz="0" w:space="0" w:color="auto"/>
        <w:right w:val="none" w:sz="0" w:space="0" w:color="auto"/>
      </w:divBdr>
    </w:div>
    <w:div w:id="1338733974">
      <w:bodyDiv w:val="1"/>
      <w:marLeft w:val="0"/>
      <w:marRight w:val="0"/>
      <w:marTop w:val="0"/>
      <w:marBottom w:val="0"/>
      <w:divBdr>
        <w:top w:val="none" w:sz="0" w:space="0" w:color="auto"/>
        <w:left w:val="none" w:sz="0" w:space="0" w:color="auto"/>
        <w:bottom w:val="none" w:sz="0" w:space="0" w:color="auto"/>
        <w:right w:val="none" w:sz="0" w:space="0" w:color="auto"/>
      </w:divBdr>
    </w:div>
    <w:div w:id="1340809991">
      <w:bodyDiv w:val="1"/>
      <w:marLeft w:val="0"/>
      <w:marRight w:val="0"/>
      <w:marTop w:val="0"/>
      <w:marBottom w:val="0"/>
      <w:divBdr>
        <w:top w:val="none" w:sz="0" w:space="0" w:color="auto"/>
        <w:left w:val="none" w:sz="0" w:space="0" w:color="auto"/>
        <w:bottom w:val="none" w:sz="0" w:space="0" w:color="auto"/>
        <w:right w:val="none" w:sz="0" w:space="0" w:color="auto"/>
      </w:divBdr>
    </w:div>
    <w:div w:id="1340816901">
      <w:bodyDiv w:val="1"/>
      <w:marLeft w:val="0"/>
      <w:marRight w:val="0"/>
      <w:marTop w:val="0"/>
      <w:marBottom w:val="0"/>
      <w:divBdr>
        <w:top w:val="none" w:sz="0" w:space="0" w:color="auto"/>
        <w:left w:val="none" w:sz="0" w:space="0" w:color="auto"/>
        <w:bottom w:val="none" w:sz="0" w:space="0" w:color="auto"/>
        <w:right w:val="none" w:sz="0" w:space="0" w:color="auto"/>
      </w:divBdr>
    </w:div>
    <w:div w:id="1341666066">
      <w:bodyDiv w:val="1"/>
      <w:marLeft w:val="0"/>
      <w:marRight w:val="0"/>
      <w:marTop w:val="0"/>
      <w:marBottom w:val="0"/>
      <w:divBdr>
        <w:top w:val="none" w:sz="0" w:space="0" w:color="auto"/>
        <w:left w:val="none" w:sz="0" w:space="0" w:color="auto"/>
        <w:bottom w:val="none" w:sz="0" w:space="0" w:color="auto"/>
        <w:right w:val="none" w:sz="0" w:space="0" w:color="auto"/>
      </w:divBdr>
    </w:div>
    <w:div w:id="1342200161">
      <w:bodyDiv w:val="1"/>
      <w:marLeft w:val="0"/>
      <w:marRight w:val="0"/>
      <w:marTop w:val="0"/>
      <w:marBottom w:val="0"/>
      <w:divBdr>
        <w:top w:val="none" w:sz="0" w:space="0" w:color="auto"/>
        <w:left w:val="none" w:sz="0" w:space="0" w:color="auto"/>
        <w:bottom w:val="none" w:sz="0" w:space="0" w:color="auto"/>
        <w:right w:val="none" w:sz="0" w:space="0" w:color="auto"/>
      </w:divBdr>
    </w:div>
    <w:div w:id="1342318737">
      <w:bodyDiv w:val="1"/>
      <w:marLeft w:val="0"/>
      <w:marRight w:val="0"/>
      <w:marTop w:val="0"/>
      <w:marBottom w:val="0"/>
      <w:divBdr>
        <w:top w:val="none" w:sz="0" w:space="0" w:color="auto"/>
        <w:left w:val="none" w:sz="0" w:space="0" w:color="auto"/>
        <w:bottom w:val="none" w:sz="0" w:space="0" w:color="auto"/>
        <w:right w:val="none" w:sz="0" w:space="0" w:color="auto"/>
      </w:divBdr>
    </w:div>
    <w:div w:id="1345405090">
      <w:bodyDiv w:val="1"/>
      <w:marLeft w:val="0"/>
      <w:marRight w:val="0"/>
      <w:marTop w:val="0"/>
      <w:marBottom w:val="0"/>
      <w:divBdr>
        <w:top w:val="none" w:sz="0" w:space="0" w:color="auto"/>
        <w:left w:val="none" w:sz="0" w:space="0" w:color="auto"/>
        <w:bottom w:val="none" w:sz="0" w:space="0" w:color="auto"/>
        <w:right w:val="none" w:sz="0" w:space="0" w:color="auto"/>
      </w:divBdr>
    </w:div>
    <w:div w:id="1347632501">
      <w:bodyDiv w:val="1"/>
      <w:marLeft w:val="0"/>
      <w:marRight w:val="0"/>
      <w:marTop w:val="0"/>
      <w:marBottom w:val="0"/>
      <w:divBdr>
        <w:top w:val="none" w:sz="0" w:space="0" w:color="auto"/>
        <w:left w:val="none" w:sz="0" w:space="0" w:color="auto"/>
        <w:bottom w:val="none" w:sz="0" w:space="0" w:color="auto"/>
        <w:right w:val="none" w:sz="0" w:space="0" w:color="auto"/>
      </w:divBdr>
    </w:div>
    <w:div w:id="1347713366">
      <w:bodyDiv w:val="1"/>
      <w:marLeft w:val="0"/>
      <w:marRight w:val="0"/>
      <w:marTop w:val="0"/>
      <w:marBottom w:val="0"/>
      <w:divBdr>
        <w:top w:val="none" w:sz="0" w:space="0" w:color="auto"/>
        <w:left w:val="none" w:sz="0" w:space="0" w:color="auto"/>
        <w:bottom w:val="none" w:sz="0" w:space="0" w:color="auto"/>
        <w:right w:val="none" w:sz="0" w:space="0" w:color="auto"/>
      </w:divBdr>
    </w:div>
    <w:div w:id="1347907917">
      <w:bodyDiv w:val="1"/>
      <w:marLeft w:val="0"/>
      <w:marRight w:val="0"/>
      <w:marTop w:val="0"/>
      <w:marBottom w:val="0"/>
      <w:divBdr>
        <w:top w:val="none" w:sz="0" w:space="0" w:color="auto"/>
        <w:left w:val="none" w:sz="0" w:space="0" w:color="auto"/>
        <w:bottom w:val="none" w:sz="0" w:space="0" w:color="auto"/>
        <w:right w:val="none" w:sz="0" w:space="0" w:color="auto"/>
      </w:divBdr>
    </w:div>
    <w:div w:id="1348672293">
      <w:bodyDiv w:val="1"/>
      <w:marLeft w:val="0"/>
      <w:marRight w:val="0"/>
      <w:marTop w:val="0"/>
      <w:marBottom w:val="0"/>
      <w:divBdr>
        <w:top w:val="none" w:sz="0" w:space="0" w:color="auto"/>
        <w:left w:val="none" w:sz="0" w:space="0" w:color="auto"/>
        <w:bottom w:val="none" w:sz="0" w:space="0" w:color="auto"/>
        <w:right w:val="none" w:sz="0" w:space="0" w:color="auto"/>
      </w:divBdr>
    </w:div>
    <w:div w:id="1349526044">
      <w:bodyDiv w:val="1"/>
      <w:marLeft w:val="0"/>
      <w:marRight w:val="0"/>
      <w:marTop w:val="0"/>
      <w:marBottom w:val="0"/>
      <w:divBdr>
        <w:top w:val="none" w:sz="0" w:space="0" w:color="auto"/>
        <w:left w:val="none" w:sz="0" w:space="0" w:color="auto"/>
        <w:bottom w:val="none" w:sz="0" w:space="0" w:color="auto"/>
        <w:right w:val="none" w:sz="0" w:space="0" w:color="auto"/>
      </w:divBdr>
    </w:div>
    <w:div w:id="1349673097">
      <w:bodyDiv w:val="1"/>
      <w:marLeft w:val="0"/>
      <w:marRight w:val="0"/>
      <w:marTop w:val="0"/>
      <w:marBottom w:val="0"/>
      <w:divBdr>
        <w:top w:val="none" w:sz="0" w:space="0" w:color="auto"/>
        <w:left w:val="none" w:sz="0" w:space="0" w:color="auto"/>
        <w:bottom w:val="none" w:sz="0" w:space="0" w:color="auto"/>
        <w:right w:val="none" w:sz="0" w:space="0" w:color="auto"/>
      </w:divBdr>
    </w:div>
    <w:div w:id="1349717461">
      <w:bodyDiv w:val="1"/>
      <w:marLeft w:val="0"/>
      <w:marRight w:val="0"/>
      <w:marTop w:val="0"/>
      <w:marBottom w:val="0"/>
      <w:divBdr>
        <w:top w:val="none" w:sz="0" w:space="0" w:color="auto"/>
        <w:left w:val="none" w:sz="0" w:space="0" w:color="auto"/>
        <w:bottom w:val="none" w:sz="0" w:space="0" w:color="auto"/>
        <w:right w:val="none" w:sz="0" w:space="0" w:color="auto"/>
      </w:divBdr>
    </w:div>
    <w:div w:id="1351033418">
      <w:bodyDiv w:val="1"/>
      <w:marLeft w:val="0"/>
      <w:marRight w:val="0"/>
      <w:marTop w:val="0"/>
      <w:marBottom w:val="0"/>
      <w:divBdr>
        <w:top w:val="none" w:sz="0" w:space="0" w:color="auto"/>
        <w:left w:val="none" w:sz="0" w:space="0" w:color="auto"/>
        <w:bottom w:val="none" w:sz="0" w:space="0" w:color="auto"/>
        <w:right w:val="none" w:sz="0" w:space="0" w:color="auto"/>
      </w:divBdr>
    </w:div>
    <w:div w:id="1351176323">
      <w:bodyDiv w:val="1"/>
      <w:marLeft w:val="0"/>
      <w:marRight w:val="0"/>
      <w:marTop w:val="0"/>
      <w:marBottom w:val="0"/>
      <w:divBdr>
        <w:top w:val="none" w:sz="0" w:space="0" w:color="auto"/>
        <w:left w:val="none" w:sz="0" w:space="0" w:color="auto"/>
        <w:bottom w:val="none" w:sz="0" w:space="0" w:color="auto"/>
        <w:right w:val="none" w:sz="0" w:space="0" w:color="auto"/>
      </w:divBdr>
    </w:div>
    <w:div w:id="1351641868">
      <w:bodyDiv w:val="1"/>
      <w:marLeft w:val="0"/>
      <w:marRight w:val="0"/>
      <w:marTop w:val="0"/>
      <w:marBottom w:val="0"/>
      <w:divBdr>
        <w:top w:val="none" w:sz="0" w:space="0" w:color="auto"/>
        <w:left w:val="none" w:sz="0" w:space="0" w:color="auto"/>
        <w:bottom w:val="none" w:sz="0" w:space="0" w:color="auto"/>
        <w:right w:val="none" w:sz="0" w:space="0" w:color="auto"/>
      </w:divBdr>
    </w:div>
    <w:div w:id="1354453925">
      <w:bodyDiv w:val="1"/>
      <w:marLeft w:val="0"/>
      <w:marRight w:val="0"/>
      <w:marTop w:val="0"/>
      <w:marBottom w:val="0"/>
      <w:divBdr>
        <w:top w:val="none" w:sz="0" w:space="0" w:color="auto"/>
        <w:left w:val="none" w:sz="0" w:space="0" w:color="auto"/>
        <w:bottom w:val="none" w:sz="0" w:space="0" w:color="auto"/>
        <w:right w:val="none" w:sz="0" w:space="0" w:color="auto"/>
      </w:divBdr>
    </w:div>
    <w:div w:id="1355693397">
      <w:bodyDiv w:val="1"/>
      <w:marLeft w:val="0"/>
      <w:marRight w:val="0"/>
      <w:marTop w:val="0"/>
      <w:marBottom w:val="0"/>
      <w:divBdr>
        <w:top w:val="none" w:sz="0" w:space="0" w:color="auto"/>
        <w:left w:val="none" w:sz="0" w:space="0" w:color="auto"/>
        <w:bottom w:val="none" w:sz="0" w:space="0" w:color="auto"/>
        <w:right w:val="none" w:sz="0" w:space="0" w:color="auto"/>
      </w:divBdr>
    </w:div>
    <w:div w:id="1356031749">
      <w:bodyDiv w:val="1"/>
      <w:marLeft w:val="0"/>
      <w:marRight w:val="0"/>
      <w:marTop w:val="0"/>
      <w:marBottom w:val="0"/>
      <w:divBdr>
        <w:top w:val="none" w:sz="0" w:space="0" w:color="auto"/>
        <w:left w:val="none" w:sz="0" w:space="0" w:color="auto"/>
        <w:bottom w:val="none" w:sz="0" w:space="0" w:color="auto"/>
        <w:right w:val="none" w:sz="0" w:space="0" w:color="auto"/>
      </w:divBdr>
    </w:div>
    <w:div w:id="1356924837">
      <w:bodyDiv w:val="1"/>
      <w:marLeft w:val="0"/>
      <w:marRight w:val="0"/>
      <w:marTop w:val="0"/>
      <w:marBottom w:val="0"/>
      <w:divBdr>
        <w:top w:val="none" w:sz="0" w:space="0" w:color="auto"/>
        <w:left w:val="none" w:sz="0" w:space="0" w:color="auto"/>
        <w:bottom w:val="none" w:sz="0" w:space="0" w:color="auto"/>
        <w:right w:val="none" w:sz="0" w:space="0" w:color="auto"/>
      </w:divBdr>
    </w:div>
    <w:div w:id="1357341540">
      <w:bodyDiv w:val="1"/>
      <w:marLeft w:val="0"/>
      <w:marRight w:val="0"/>
      <w:marTop w:val="0"/>
      <w:marBottom w:val="0"/>
      <w:divBdr>
        <w:top w:val="none" w:sz="0" w:space="0" w:color="auto"/>
        <w:left w:val="none" w:sz="0" w:space="0" w:color="auto"/>
        <w:bottom w:val="none" w:sz="0" w:space="0" w:color="auto"/>
        <w:right w:val="none" w:sz="0" w:space="0" w:color="auto"/>
      </w:divBdr>
    </w:div>
    <w:div w:id="1357727990">
      <w:bodyDiv w:val="1"/>
      <w:marLeft w:val="0"/>
      <w:marRight w:val="0"/>
      <w:marTop w:val="0"/>
      <w:marBottom w:val="0"/>
      <w:divBdr>
        <w:top w:val="none" w:sz="0" w:space="0" w:color="auto"/>
        <w:left w:val="none" w:sz="0" w:space="0" w:color="auto"/>
        <w:bottom w:val="none" w:sz="0" w:space="0" w:color="auto"/>
        <w:right w:val="none" w:sz="0" w:space="0" w:color="auto"/>
      </w:divBdr>
    </w:div>
    <w:div w:id="1360472001">
      <w:bodyDiv w:val="1"/>
      <w:marLeft w:val="0"/>
      <w:marRight w:val="0"/>
      <w:marTop w:val="0"/>
      <w:marBottom w:val="0"/>
      <w:divBdr>
        <w:top w:val="none" w:sz="0" w:space="0" w:color="auto"/>
        <w:left w:val="none" w:sz="0" w:space="0" w:color="auto"/>
        <w:bottom w:val="none" w:sz="0" w:space="0" w:color="auto"/>
        <w:right w:val="none" w:sz="0" w:space="0" w:color="auto"/>
      </w:divBdr>
    </w:div>
    <w:div w:id="1366909226">
      <w:bodyDiv w:val="1"/>
      <w:marLeft w:val="0"/>
      <w:marRight w:val="0"/>
      <w:marTop w:val="0"/>
      <w:marBottom w:val="0"/>
      <w:divBdr>
        <w:top w:val="none" w:sz="0" w:space="0" w:color="auto"/>
        <w:left w:val="none" w:sz="0" w:space="0" w:color="auto"/>
        <w:bottom w:val="none" w:sz="0" w:space="0" w:color="auto"/>
        <w:right w:val="none" w:sz="0" w:space="0" w:color="auto"/>
      </w:divBdr>
    </w:div>
    <w:div w:id="1369256530">
      <w:bodyDiv w:val="1"/>
      <w:marLeft w:val="0"/>
      <w:marRight w:val="0"/>
      <w:marTop w:val="0"/>
      <w:marBottom w:val="0"/>
      <w:divBdr>
        <w:top w:val="none" w:sz="0" w:space="0" w:color="auto"/>
        <w:left w:val="none" w:sz="0" w:space="0" w:color="auto"/>
        <w:bottom w:val="none" w:sz="0" w:space="0" w:color="auto"/>
        <w:right w:val="none" w:sz="0" w:space="0" w:color="auto"/>
      </w:divBdr>
    </w:div>
    <w:div w:id="1370956073">
      <w:bodyDiv w:val="1"/>
      <w:marLeft w:val="0"/>
      <w:marRight w:val="0"/>
      <w:marTop w:val="0"/>
      <w:marBottom w:val="0"/>
      <w:divBdr>
        <w:top w:val="none" w:sz="0" w:space="0" w:color="auto"/>
        <w:left w:val="none" w:sz="0" w:space="0" w:color="auto"/>
        <w:bottom w:val="none" w:sz="0" w:space="0" w:color="auto"/>
        <w:right w:val="none" w:sz="0" w:space="0" w:color="auto"/>
      </w:divBdr>
    </w:div>
    <w:div w:id="1371539107">
      <w:bodyDiv w:val="1"/>
      <w:marLeft w:val="0"/>
      <w:marRight w:val="0"/>
      <w:marTop w:val="0"/>
      <w:marBottom w:val="0"/>
      <w:divBdr>
        <w:top w:val="none" w:sz="0" w:space="0" w:color="auto"/>
        <w:left w:val="none" w:sz="0" w:space="0" w:color="auto"/>
        <w:bottom w:val="none" w:sz="0" w:space="0" w:color="auto"/>
        <w:right w:val="none" w:sz="0" w:space="0" w:color="auto"/>
      </w:divBdr>
    </w:div>
    <w:div w:id="1372070148">
      <w:bodyDiv w:val="1"/>
      <w:marLeft w:val="0"/>
      <w:marRight w:val="0"/>
      <w:marTop w:val="0"/>
      <w:marBottom w:val="0"/>
      <w:divBdr>
        <w:top w:val="none" w:sz="0" w:space="0" w:color="auto"/>
        <w:left w:val="none" w:sz="0" w:space="0" w:color="auto"/>
        <w:bottom w:val="none" w:sz="0" w:space="0" w:color="auto"/>
        <w:right w:val="none" w:sz="0" w:space="0" w:color="auto"/>
      </w:divBdr>
    </w:div>
    <w:div w:id="1374110987">
      <w:bodyDiv w:val="1"/>
      <w:marLeft w:val="0"/>
      <w:marRight w:val="0"/>
      <w:marTop w:val="0"/>
      <w:marBottom w:val="0"/>
      <w:divBdr>
        <w:top w:val="none" w:sz="0" w:space="0" w:color="auto"/>
        <w:left w:val="none" w:sz="0" w:space="0" w:color="auto"/>
        <w:bottom w:val="none" w:sz="0" w:space="0" w:color="auto"/>
        <w:right w:val="none" w:sz="0" w:space="0" w:color="auto"/>
      </w:divBdr>
    </w:div>
    <w:div w:id="1375084215">
      <w:bodyDiv w:val="1"/>
      <w:marLeft w:val="0"/>
      <w:marRight w:val="0"/>
      <w:marTop w:val="0"/>
      <w:marBottom w:val="0"/>
      <w:divBdr>
        <w:top w:val="none" w:sz="0" w:space="0" w:color="auto"/>
        <w:left w:val="none" w:sz="0" w:space="0" w:color="auto"/>
        <w:bottom w:val="none" w:sz="0" w:space="0" w:color="auto"/>
        <w:right w:val="none" w:sz="0" w:space="0" w:color="auto"/>
      </w:divBdr>
    </w:div>
    <w:div w:id="1375688717">
      <w:bodyDiv w:val="1"/>
      <w:marLeft w:val="0"/>
      <w:marRight w:val="0"/>
      <w:marTop w:val="0"/>
      <w:marBottom w:val="0"/>
      <w:divBdr>
        <w:top w:val="none" w:sz="0" w:space="0" w:color="auto"/>
        <w:left w:val="none" w:sz="0" w:space="0" w:color="auto"/>
        <w:bottom w:val="none" w:sz="0" w:space="0" w:color="auto"/>
        <w:right w:val="none" w:sz="0" w:space="0" w:color="auto"/>
      </w:divBdr>
    </w:div>
    <w:div w:id="1376927908">
      <w:bodyDiv w:val="1"/>
      <w:marLeft w:val="0"/>
      <w:marRight w:val="0"/>
      <w:marTop w:val="0"/>
      <w:marBottom w:val="0"/>
      <w:divBdr>
        <w:top w:val="none" w:sz="0" w:space="0" w:color="auto"/>
        <w:left w:val="none" w:sz="0" w:space="0" w:color="auto"/>
        <w:bottom w:val="none" w:sz="0" w:space="0" w:color="auto"/>
        <w:right w:val="none" w:sz="0" w:space="0" w:color="auto"/>
      </w:divBdr>
    </w:div>
    <w:div w:id="1379744025">
      <w:bodyDiv w:val="1"/>
      <w:marLeft w:val="0"/>
      <w:marRight w:val="0"/>
      <w:marTop w:val="0"/>
      <w:marBottom w:val="0"/>
      <w:divBdr>
        <w:top w:val="none" w:sz="0" w:space="0" w:color="auto"/>
        <w:left w:val="none" w:sz="0" w:space="0" w:color="auto"/>
        <w:bottom w:val="none" w:sz="0" w:space="0" w:color="auto"/>
        <w:right w:val="none" w:sz="0" w:space="0" w:color="auto"/>
      </w:divBdr>
    </w:div>
    <w:div w:id="1382710462">
      <w:bodyDiv w:val="1"/>
      <w:marLeft w:val="0"/>
      <w:marRight w:val="0"/>
      <w:marTop w:val="0"/>
      <w:marBottom w:val="0"/>
      <w:divBdr>
        <w:top w:val="none" w:sz="0" w:space="0" w:color="auto"/>
        <w:left w:val="none" w:sz="0" w:space="0" w:color="auto"/>
        <w:bottom w:val="none" w:sz="0" w:space="0" w:color="auto"/>
        <w:right w:val="none" w:sz="0" w:space="0" w:color="auto"/>
      </w:divBdr>
    </w:div>
    <w:div w:id="1383365466">
      <w:bodyDiv w:val="1"/>
      <w:marLeft w:val="0"/>
      <w:marRight w:val="0"/>
      <w:marTop w:val="0"/>
      <w:marBottom w:val="0"/>
      <w:divBdr>
        <w:top w:val="none" w:sz="0" w:space="0" w:color="auto"/>
        <w:left w:val="none" w:sz="0" w:space="0" w:color="auto"/>
        <w:bottom w:val="none" w:sz="0" w:space="0" w:color="auto"/>
        <w:right w:val="none" w:sz="0" w:space="0" w:color="auto"/>
      </w:divBdr>
    </w:div>
    <w:div w:id="1385059953">
      <w:bodyDiv w:val="1"/>
      <w:marLeft w:val="0"/>
      <w:marRight w:val="0"/>
      <w:marTop w:val="0"/>
      <w:marBottom w:val="0"/>
      <w:divBdr>
        <w:top w:val="none" w:sz="0" w:space="0" w:color="auto"/>
        <w:left w:val="none" w:sz="0" w:space="0" w:color="auto"/>
        <w:bottom w:val="none" w:sz="0" w:space="0" w:color="auto"/>
        <w:right w:val="none" w:sz="0" w:space="0" w:color="auto"/>
      </w:divBdr>
    </w:div>
    <w:div w:id="1386103686">
      <w:bodyDiv w:val="1"/>
      <w:marLeft w:val="0"/>
      <w:marRight w:val="0"/>
      <w:marTop w:val="0"/>
      <w:marBottom w:val="0"/>
      <w:divBdr>
        <w:top w:val="none" w:sz="0" w:space="0" w:color="auto"/>
        <w:left w:val="none" w:sz="0" w:space="0" w:color="auto"/>
        <w:bottom w:val="none" w:sz="0" w:space="0" w:color="auto"/>
        <w:right w:val="none" w:sz="0" w:space="0" w:color="auto"/>
      </w:divBdr>
    </w:div>
    <w:div w:id="1386218066">
      <w:bodyDiv w:val="1"/>
      <w:marLeft w:val="0"/>
      <w:marRight w:val="0"/>
      <w:marTop w:val="0"/>
      <w:marBottom w:val="0"/>
      <w:divBdr>
        <w:top w:val="none" w:sz="0" w:space="0" w:color="auto"/>
        <w:left w:val="none" w:sz="0" w:space="0" w:color="auto"/>
        <w:bottom w:val="none" w:sz="0" w:space="0" w:color="auto"/>
        <w:right w:val="none" w:sz="0" w:space="0" w:color="auto"/>
      </w:divBdr>
    </w:div>
    <w:div w:id="1387292728">
      <w:bodyDiv w:val="1"/>
      <w:marLeft w:val="0"/>
      <w:marRight w:val="0"/>
      <w:marTop w:val="0"/>
      <w:marBottom w:val="0"/>
      <w:divBdr>
        <w:top w:val="none" w:sz="0" w:space="0" w:color="auto"/>
        <w:left w:val="none" w:sz="0" w:space="0" w:color="auto"/>
        <w:bottom w:val="none" w:sz="0" w:space="0" w:color="auto"/>
        <w:right w:val="none" w:sz="0" w:space="0" w:color="auto"/>
      </w:divBdr>
    </w:div>
    <w:div w:id="1387413864">
      <w:bodyDiv w:val="1"/>
      <w:marLeft w:val="0"/>
      <w:marRight w:val="0"/>
      <w:marTop w:val="0"/>
      <w:marBottom w:val="0"/>
      <w:divBdr>
        <w:top w:val="none" w:sz="0" w:space="0" w:color="auto"/>
        <w:left w:val="none" w:sz="0" w:space="0" w:color="auto"/>
        <w:bottom w:val="none" w:sz="0" w:space="0" w:color="auto"/>
        <w:right w:val="none" w:sz="0" w:space="0" w:color="auto"/>
      </w:divBdr>
    </w:div>
    <w:div w:id="1389918144">
      <w:bodyDiv w:val="1"/>
      <w:marLeft w:val="0"/>
      <w:marRight w:val="0"/>
      <w:marTop w:val="0"/>
      <w:marBottom w:val="0"/>
      <w:divBdr>
        <w:top w:val="none" w:sz="0" w:space="0" w:color="auto"/>
        <w:left w:val="none" w:sz="0" w:space="0" w:color="auto"/>
        <w:bottom w:val="none" w:sz="0" w:space="0" w:color="auto"/>
        <w:right w:val="none" w:sz="0" w:space="0" w:color="auto"/>
      </w:divBdr>
    </w:div>
    <w:div w:id="1390300876">
      <w:bodyDiv w:val="1"/>
      <w:marLeft w:val="0"/>
      <w:marRight w:val="0"/>
      <w:marTop w:val="0"/>
      <w:marBottom w:val="0"/>
      <w:divBdr>
        <w:top w:val="none" w:sz="0" w:space="0" w:color="auto"/>
        <w:left w:val="none" w:sz="0" w:space="0" w:color="auto"/>
        <w:bottom w:val="none" w:sz="0" w:space="0" w:color="auto"/>
        <w:right w:val="none" w:sz="0" w:space="0" w:color="auto"/>
      </w:divBdr>
    </w:div>
    <w:div w:id="1393116535">
      <w:bodyDiv w:val="1"/>
      <w:marLeft w:val="0"/>
      <w:marRight w:val="0"/>
      <w:marTop w:val="0"/>
      <w:marBottom w:val="0"/>
      <w:divBdr>
        <w:top w:val="none" w:sz="0" w:space="0" w:color="auto"/>
        <w:left w:val="none" w:sz="0" w:space="0" w:color="auto"/>
        <w:bottom w:val="none" w:sz="0" w:space="0" w:color="auto"/>
        <w:right w:val="none" w:sz="0" w:space="0" w:color="auto"/>
      </w:divBdr>
    </w:div>
    <w:div w:id="1395423500">
      <w:bodyDiv w:val="1"/>
      <w:marLeft w:val="0"/>
      <w:marRight w:val="0"/>
      <w:marTop w:val="0"/>
      <w:marBottom w:val="0"/>
      <w:divBdr>
        <w:top w:val="none" w:sz="0" w:space="0" w:color="auto"/>
        <w:left w:val="none" w:sz="0" w:space="0" w:color="auto"/>
        <w:bottom w:val="none" w:sz="0" w:space="0" w:color="auto"/>
        <w:right w:val="none" w:sz="0" w:space="0" w:color="auto"/>
      </w:divBdr>
    </w:div>
    <w:div w:id="1397894268">
      <w:bodyDiv w:val="1"/>
      <w:marLeft w:val="0"/>
      <w:marRight w:val="0"/>
      <w:marTop w:val="0"/>
      <w:marBottom w:val="0"/>
      <w:divBdr>
        <w:top w:val="none" w:sz="0" w:space="0" w:color="auto"/>
        <w:left w:val="none" w:sz="0" w:space="0" w:color="auto"/>
        <w:bottom w:val="none" w:sz="0" w:space="0" w:color="auto"/>
        <w:right w:val="none" w:sz="0" w:space="0" w:color="auto"/>
      </w:divBdr>
    </w:div>
    <w:div w:id="1399287674">
      <w:bodyDiv w:val="1"/>
      <w:marLeft w:val="0"/>
      <w:marRight w:val="0"/>
      <w:marTop w:val="0"/>
      <w:marBottom w:val="0"/>
      <w:divBdr>
        <w:top w:val="none" w:sz="0" w:space="0" w:color="auto"/>
        <w:left w:val="none" w:sz="0" w:space="0" w:color="auto"/>
        <w:bottom w:val="none" w:sz="0" w:space="0" w:color="auto"/>
        <w:right w:val="none" w:sz="0" w:space="0" w:color="auto"/>
      </w:divBdr>
    </w:div>
    <w:div w:id="1403405988">
      <w:bodyDiv w:val="1"/>
      <w:marLeft w:val="0"/>
      <w:marRight w:val="0"/>
      <w:marTop w:val="0"/>
      <w:marBottom w:val="0"/>
      <w:divBdr>
        <w:top w:val="none" w:sz="0" w:space="0" w:color="auto"/>
        <w:left w:val="none" w:sz="0" w:space="0" w:color="auto"/>
        <w:bottom w:val="none" w:sz="0" w:space="0" w:color="auto"/>
        <w:right w:val="none" w:sz="0" w:space="0" w:color="auto"/>
      </w:divBdr>
    </w:div>
    <w:div w:id="1404796467">
      <w:bodyDiv w:val="1"/>
      <w:marLeft w:val="0"/>
      <w:marRight w:val="0"/>
      <w:marTop w:val="0"/>
      <w:marBottom w:val="0"/>
      <w:divBdr>
        <w:top w:val="none" w:sz="0" w:space="0" w:color="auto"/>
        <w:left w:val="none" w:sz="0" w:space="0" w:color="auto"/>
        <w:bottom w:val="none" w:sz="0" w:space="0" w:color="auto"/>
        <w:right w:val="none" w:sz="0" w:space="0" w:color="auto"/>
      </w:divBdr>
    </w:div>
    <w:div w:id="1405223154">
      <w:bodyDiv w:val="1"/>
      <w:marLeft w:val="0"/>
      <w:marRight w:val="0"/>
      <w:marTop w:val="0"/>
      <w:marBottom w:val="0"/>
      <w:divBdr>
        <w:top w:val="none" w:sz="0" w:space="0" w:color="auto"/>
        <w:left w:val="none" w:sz="0" w:space="0" w:color="auto"/>
        <w:bottom w:val="none" w:sz="0" w:space="0" w:color="auto"/>
        <w:right w:val="none" w:sz="0" w:space="0" w:color="auto"/>
      </w:divBdr>
    </w:div>
    <w:div w:id="1406339699">
      <w:bodyDiv w:val="1"/>
      <w:marLeft w:val="0"/>
      <w:marRight w:val="0"/>
      <w:marTop w:val="0"/>
      <w:marBottom w:val="0"/>
      <w:divBdr>
        <w:top w:val="none" w:sz="0" w:space="0" w:color="auto"/>
        <w:left w:val="none" w:sz="0" w:space="0" w:color="auto"/>
        <w:bottom w:val="none" w:sz="0" w:space="0" w:color="auto"/>
        <w:right w:val="none" w:sz="0" w:space="0" w:color="auto"/>
      </w:divBdr>
    </w:div>
    <w:div w:id="1406681790">
      <w:bodyDiv w:val="1"/>
      <w:marLeft w:val="0"/>
      <w:marRight w:val="0"/>
      <w:marTop w:val="0"/>
      <w:marBottom w:val="0"/>
      <w:divBdr>
        <w:top w:val="none" w:sz="0" w:space="0" w:color="auto"/>
        <w:left w:val="none" w:sz="0" w:space="0" w:color="auto"/>
        <w:bottom w:val="none" w:sz="0" w:space="0" w:color="auto"/>
        <w:right w:val="none" w:sz="0" w:space="0" w:color="auto"/>
      </w:divBdr>
    </w:div>
    <w:div w:id="1408765162">
      <w:bodyDiv w:val="1"/>
      <w:marLeft w:val="0"/>
      <w:marRight w:val="0"/>
      <w:marTop w:val="0"/>
      <w:marBottom w:val="0"/>
      <w:divBdr>
        <w:top w:val="none" w:sz="0" w:space="0" w:color="auto"/>
        <w:left w:val="none" w:sz="0" w:space="0" w:color="auto"/>
        <w:bottom w:val="none" w:sz="0" w:space="0" w:color="auto"/>
        <w:right w:val="none" w:sz="0" w:space="0" w:color="auto"/>
      </w:divBdr>
    </w:div>
    <w:div w:id="1409498915">
      <w:bodyDiv w:val="1"/>
      <w:marLeft w:val="0"/>
      <w:marRight w:val="0"/>
      <w:marTop w:val="0"/>
      <w:marBottom w:val="0"/>
      <w:divBdr>
        <w:top w:val="none" w:sz="0" w:space="0" w:color="auto"/>
        <w:left w:val="none" w:sz="0" w:space="0" w:color="auto"/>
        <w:bottom w:val="none" w:sz="0" w:space="0" w:color="auto"/>
        <w:right w:val="none" w:sz="0" w:space="0" w:color="auto"/>
      </w:divBdr>
    </w:div>
    <w:div w:id="1411076489">
      <w:bodyDiv w:val="1"/>
      <w:marLeft w:val="0"/>
      <w:marRight w:val="0"/>
      <w:marTop w:val="0"/>
      <w:marBottom w:val="0"/>
      <w:divBdr>
        <w:top w:val="none" w:sz="0" w:space="0" w:color="auto"/>
        <w:left w:val="none" w:sz="0" w:space="0" w:color="auto"/>
        <w:bottom w:val="none" w:sz="0" w:space="0" w:color="auto"/>
        <w:right w:val="none" w:sz="0" w:space="0" w:color="auto"/>
      </w:divBdr>
    </w:div>
    <w:div w:id="1411468705">
      <w:bodyDiv w:val="1"/>
      <w:marLeft w:val="0"/>
      <w:marRight w:val="0"/>
      <w:marTop w:val="0"/>
      <w:marBottom w:val="0"/>
      <w:divBdr>
        <w:top w:val="none" w:sz="0" w:space="0" w:color="auto"/>
        <w:left w:val="none" w:sz="0" w:space="0" w:color="auto"/>
        <w:bottom w:val="none" w:sz="0" w:space="0" w:color="auto"/>
        <w:right w:val="none" w:sz="0" w:space="0" w:color="auto"/>
      </w:divBdr>
    </w:div>
    <w:div w:id="1411655255">
      <w:bodyDiv w:val="1"/>
      <w:marLeft w:val="0"/>
      <w:marRight w:val="0"/>
      <w:marTop w:val="0"/>
      <w:marBottom w:val="0"/>
      <w:divBdr>
        <w:top w:val="none" w:sz="0" w:space="0" w:color="auto"/>
        <w:left w:val="none" w:sz="0" w:space="0" w:color="auto"/>
        <w:bottom w:val="none" w:sz="0" w:space="0" w:color="auto"/>
        <w:right w:val="none" w:sz="0" w:space="0" w:color="auto"/>
      </w:divBdr>
    </w:div>
    <w:div w:id="1412657714">
      <w:bodyDiv w:val="1"/>
      <w:marLeft w:val="0"/>
      <w:marRight w:val="0"/>
      <w:marTop w:val="0"/>
      <w:marBottom w:val="0"/>
      <w:divBdr>
        <w:top w:val="none" w:sz="0" w:space="0" w:color="auto"/>
        <w:left w:val="none" w:sz="0" w:space="0" w:color="auto"/>
        <w:bottom w:val="none" w:sz="0" w:space="0" w:color="auto"/>
        <w:right w:val="none" w:sz="0" w:space="0" w:color="auto"/>
      </w:divBdr>
    </w:div>
    <w:div w:id="1412702039">
      <w:bodyDiv w:val="1"/>
      <w:marLeft w:val="0"/>
      <w:marRight w:val="0"/>
      <w:marTop w:val="0"/>
      <w:marBottom w:val="0"/>
      <w:divBdr>
        <w:top w:val="none" w:sz="0" w:space="0" w:color="auto"/>
        <w:left w:val="none" w:sz="0" w:space="0" w:color="auto"/>
        <w:bottom w:val="none" w:sz="0" w:space="0" w:color="auto"/>
        <w:right w:val="none" w:sz="0" w:space="0" w:color="auto"/>
      </w:divBdr>
    </w:div>
    <w:div w:id="1413427481">
      <w:bodyDiv w:val="1"/>
      <w:marLeft w:val="0"/>
      <w:marRight w:val="0"/>
      <w:marTop w:val="0"/>
      <w:marBottom w:val="0"/>
      <w:divBdr>
        <w:top w:val="none" w:sz="0" w:space="0" w:color="auto"/>
        <w:left w:val="none" w:sz="0" w:space="0" w:color="auto"/>
        <w:bottom w:val="none" w:sz="0" w:space="0" w:color="auto"/>
        <w:right w:val="none" w:sz="0" w:space="0" w:color="auto"/>
      </w:divBdr>
    </w:div>
    <w:div w:id="1413745426">
      <w:bodyDiv w:val="1"/>
      <w:marLeft w:val="0"/>
      <w:marRight w:val="0"/>
      <w:marTop w:val="0"/>
      <w:marBottom w:val="0"/>
      <w:divBdr>
        <w:top w:val="none" w:sz="0" w:space="0" w:color="auto"/>
        <w:left w:val="none" w:sz="0" w:space="0" w:color="auto"/>
        <w:bottom w:val="none" w:sz="0" w:space="0" w:color="auto"/>
        <w:right w:val="none" w:sz="0" w:space="0" w:color="auto"/>
      </w:divBdr>
    </w:div>
    <w:div w:id="1415935989">
      <w:bodyDiv w:val="1"/>
      <w:marLeft w:val="0"/>
      <w:marRight w:val="0"/>
      <w:marTop w:val="0"/>
      <w:marBottom w:val="0"/>
      <w:divBdr>
        <w:top w:val="none" w:sz="0" w:space="0" w:color="auto"/>
        <w:left w:val="none" w:sz="0" w:space="0" w:color="auto"/>
        <w:bottom w:val="none" w:sz="0" w:space="0" w:color="auto"/>
        <w:right w:val="none" w:sz="0" w:space="0" w:color="auto"/>
      </w:divBdr>
    </w:div>
    <w:div w:id="1417289938">
      <w:bodyDiv w:val="1"/>
      <w:marLeft w:val="0"/>
      <w:marRight w:val="0"/>
      <w:marTop w:val="0"/>
      <w:marBottom w:val="0"/>
      <w:divBdr>
        <w:top w:val="none" w:sz="0" w:space="0" w:color="auto"/>
        <w:left w:val="none" w:sz="0" w:space="0" w:color="auto"/>
        <w:bottom w:val="none" w:sz="0" w:space="0" w:color="auto"/>
        <w:right w:val="none" w:sz="0" w:space="0" w:color="auto"/>
      </w:divBdr>
    </w:div>
    <w:div w:id="1418746197">
      <w:bodyDiv w:val="1"/>
      <w:marLeft w:val="0"/>
      <w:marRight w:val="0"/>
      <w:marTop w:val="0"/>
      <w:marBottom w:val="0"/>
      <w:divBdr>
        <w:top w:val="none" w:sz="0" w:space="0" w:color="auto"/>
        <w:left w:val="none" w:sz="0" w:space="0" w:color="auto"/>
        <w:bottom w:val="none" w:sz="0" w:space="0" w:color="auto"/>
        <w:right w:val="none" w:sz="0" w:space="0" w:color="auto"/>
      </w:divBdr>
    </w:div>
    <w:div w:id="1418938577">
      <w:bodyDiv w:val="1"/>
      <w:marLeft w:val="0"/>
      <w:marRight w:val="0"/>
      <w:marTop w:val="0"/>
      <w:marBottom w:val="0"/>
      <w:divBdr>
        <w:top w:val="none" w:sz="0" w:space="0" w:color="auto"/>
        <w:left w:val="none" w:sz="0" w:space="0" w:color="auto"/>
        <w:bottom w:val="none" w:sz="0" w:space="0" w:color="auto"/>
        <w:right w:val="none" w:sz="0" w:space="0" w:color="auto"/>
      </w:divBdr>
    </w:div>
    <w:div w:id="1422408573">
      <w:bodyDiv w:val="1"/>
      <w:marLeft w:val="0"/>
      <w:marRight w:val="0"/>
      <w:marTop w:val="0"/>
      <w:marBottom w:val="0"/>
      <w:divBdr>
        <w:top w:val="none" w:sz="0" w:space="0" w:color="auto"/>
        <w:left w:val="none" w:sz="0" w:space="0" w:color="auto"/>
        <w:bottom w:val="none" w:sz="0" w:space="0" w:color="auto"/>
        <w:right w:val="none" w:sz="0" w:space="0" w:color="auto"/>
      </w:divBdr>
    </w:div>
    <w:div w:id="1422602390">
      <w:bodyDiv w:val="1"/>
      <w:marLeft w:val="0"/>
      <w:marRight w:val="0"/>
      <w:marTop w:val="0"/>
      <w:marBottom w:val="0"/>
      <w:divBdr>
        <w:top w:val="none" w:sz="0" w:space="0" w:color="auto"/>
        <w:left w:val="none" w:sz="0" w:space="0" w:color="auto"/>
        <w:bottom w:val="none" w:sz="0" w:space="0" w:color="auto"/>
        <w:right w:val="none" w:sz="0" w:space="0" w:color="auto"/>
      </w:divBdr>
    </w:div>
    <w:div w:id="1423600247">
      <w:bodyDiv w:val="1"/>
      <w:marLeft w:val="0"/>
      <w:marRight w:val="0"/>
      <w:marTop w:val="0"/>
      <w:marBottom w:val="0"/>
      <w:divBdr>
        <w:top w:val="none" w:sz="0" w:space="0" w:color="auto"/>
        <w:left w:val="none" w:sz="0" w:space="0" w:color="auto"/>
        <w:bottom w:val="none" w:sz="0" w:space="0" w:color="auto"/>
        <w:right w:val="none" w:sz="0" w:space="0" w:color="auto"/>
      </w:divBdr>
    </w:div>
    <w:div w:id="1428111872">
      <w:bodyDiv w:val="1"/>
      <w:marLeft w:val="0"/>
      <w:marRight w:val="0"/>
      <w:marTop w:val="0"/>
      <w:marBottom w:val="0"/>
      <w:divBdr>
        <w:top w:val="none" w:sz="0" w:space="0" w:color="auto"/>
        <w:left w:val="none" w:sz="0" w:space="0" w:color="auto"/>
        <w:bottom w:val="none" w:sz="0" w:space="0" w:color="auto"/>
        <w:right w:val="none" w:sz="0" w:space="0" w:color="auto"/>
      </w:divBdr>
    </w:div>
    <w:div w:id="1428648285">
      <w:bodyDiv w:val="1"/>
      <w:marLeft w:val="0"/>
      <w:marRight w:val="0"/>
      <w:marTop w:val="0"/>
      <w:marBottom w:val="0"/>
      <w:divBdr>
        <w:top w:val="none" w:sz="0" w:space="0" w:color="auto"/>
        <w:left w:val="none" w:sz="0" w:space="0" w:color="auto"/>
        <w:bottom w:val="none" w:sz="0" w:space="0" w:color="auto"/>
        <w:right w:val="none" w:sz="0" w:space="0" w:color="auto"/>
      </w:divBdr>
    </w:div>
    <w:div w:id="1429161486">
      <w:bodyDiv w:val="1"/>
      <w:marLeft w:val="0"/>
      <w:marRight w:val="0"/>
      <w:marTop w:val="0"/>
      <w:marBottom w:val="0"/>
      <w:divBdr>
        <w:top w:val="none" w:sz="0" w:space="0" w:color="auto"/>
        <w:left w:val="none" w:sz="0" w:space="0" w:color="auto"/>
        <w:bottom w:val="none" w:sz="0" w:space="0" w:color="auto"/>
        <w:right w:val="none" w:sz="0" w:space="0" w:color="auto"/>
      </w:divBdr>
    </w:div>
    <w:div w:id="1429738613">
      <w:bodyDiv w:val="1"/>
      <w:marLeft w:val="0"/>
      <w:marRight w:val="0"/>
      <w:marTop w:val="0"/>
      <w:marBottom w:val="0"/>
      <w:divBdr>
        <w:top w:val="none" w:sz="0" w:space="0" w:color="auto"/>
        <w:left w:val="none" w:sz="0" w:space="0" w:color="auto"/>
        <w:bottom w:val="none" w:sz="0" w:space="0" w:color="auto"/>
        <w:right w:val="none" w:sz="0" w:space="0" w:color="auto"/>
      </w:divBdr>
    </w:div>
    <w:div w:id="1430084991">
      <w:bodyDiv w:val="1"/>
      <w:marLeft w:val="0"/>
      <w:marRight w:val="0"/>
      <w:marTop w:val="0"/>
      <w:marBottom w:val="0"/>
      <w:divBdr>
        <w:top w:val="none" w:sz="0" w:space="0" w:color="auto"/>
        <w:left w:val="none" w:sz="0" w:space="0" w:color="auto"/>
        <w:bottom w:val="none" w:sz="0" w:space="0" w:color="auto"/>
        <w:right w:val="none" w:sz="0" w:space="0" w:color="auto"/>
      </w:divBdr>
    </w:div>
    <w:div w:id="1433894656">
      <w:bodyDiv w:val="1"/>
      <w:marLeft w:val="0"/>
      <w:marRight w:val="0"/>
      <w:marTop w:val="0"/>
      <w:marBottom w:val="0"/>
      <w:divBdr>
        <w:top w:val="none" w:sz="0" w:space="0" w:color="auto"/>
        <w:left w:val="none" w:sz="0" w:space="0" w:color="auto"/>
        <w:bottom w:val="none" w:sz="0" w:space="0" w:color="auto"/>
        <w:right w:val="none" w:sz="0" w:space="0" w:color="auto"/>
      </w:divBdr>
    </w:div>
    <w:div w:id="1435979876">
      <w:bodyDiv w:val="1"/>
      <w:marLeft w:val="0"/>
      <w:marRight w:val="0"/>
      <w:marTop w:val="0"/>
      <w:marBottom w:val="0"/>
      <w:divBdr>
        <w:top w:val="none" w:sz="0" w:space="0" w:color="auto"/>
        <w:left w:val="none" w:sz="0" w:space="0" w:color="auto"/>
        <w:bottom w:val="none" w:sz="0" w:space="0" w:color="auto"/>
        <w:right w:val="none" w:sz="0" w:space="0" w:color="auto"/>
      </w:divBdr>
    </w:div>
    <w:div w:id="1436829688">
      <w:bodyDiv w:val="1"/>
      <w:marLeft w:val="0"/>
      <w:marRight w:val="0"/>
      <w:marTop w:val="0"/>
      <w:marBottom w:val="0"/>
      <w:divBdr>
        <w:top w:val="none" w:sz="0" w:space="0" w:color="auto"/>
        <w:left w:val="none" w:sz="0" w:space="0" w:color="auto"/>
        <w:bottom w:val="none" w:sz="0" w:space="0" w:color="auto"/>
        <w:right w:val="none" w:sz="0" w:space="0" w:color="auto"/>
      </w:divBdr>
    </w:div>
    <w:div w:id="1440442262">
      <w:bodyDiv w:val="1"/>
      <w:marLeft w:val="0"/>
      <w:marRight w:val="0"/>
      <w:marTop w:val="0"/>
      <w:marBottom w:val="0"/>
      <w:divBdr>
        <w:top w:val="none" w:sz="0" w:space="0" w:color="auto"/>
        <w:left w:val="none" w:sz="0" w:space="0" w:color="auto"/>
        <w:bottom w:val="none" w:sz="0" w:space="0" w:color="auto"/>
        <w:right w:val="none" w:sz="0" w:space="0" w:color="auto"/>
      </w:divBdr>
    </w:div>
    <w:div w:id="1441074335">
      <w:bodyDiv w:val="1"/>
      <w:marLeft w:val="0"/>
      <w:marRight w:val="0"/>
      <w:marTop w:val="0"/>
      <w:marBottom w:val="0"/>
      <w:divBdr>
        <w:top w:val="none" w:sz="0" w:space="0" w:color="auto"/>
        <w:left w:val="none" w:sz="0" w:space="0" w:color="auto"/>
        <w:bottom w:val="none" w:sz="0" w:space="0" w:color="auto"/>
        <w:right w:val="none" w:sz="0" w:space="0" w:color="auto"/>
      </w:divBdr>
    </w:div>
    <w:div w:id="1441535864">
      <w:bodyDiv w:val="1"/>
      <w:marLeft w:val="0"/>
      <w:marRight w:val="0"/>
      <w:marTop w:val="0"/>
      <w:marBottom w:val="0"/>
      <w:divBdr>
        <w:top w:val="none" w:sz="0" w:space="0" w:color="auto"/>
        <w:left w:val="none" w:sz="0" w:space="0" w:color="auto"/>
        <w:bottom w:val="none" w:sz="0" w:space="0" w:color="auto"/>
        <w:right w:val="none" w:sz="0" w:space="0" w:color="auto"/>
      </w:divBdr>
    </w:div>
    <w:div w:id="1443038067">
      <w:bodyDiv w:val="1"/>
      <w:marLeft w:val="0"/>
      <w:marRight w:val="0"/>
      <w:marTop w:val="0"/>
      <w:marBottom w:val="0"/>
      <w:divBdr>
        <w:top w:val="none" w:sz="0" w:space="0" w:color="auto"/>
        <w:left w:val="none" w:sz="0" w:space="0" w:color="auto"/>
        <w:bottom w:val="none" w:sz="0" w:space="0" w:color="auto"/>
        <w:right w:val="none" w:sz="0" w:space="0" w:color="auto"/>
      </w:divBdr>
    </w:div>
    <w:div w:id="1444229300">
      <w:bodyDiv w:val="1"/>
      <w:marLeft w:val="0"/>
      <w:marRight w:val="0"/>
      <w:marTop w:val="0"/>
      <w:marBottom w:val="0"/>
      <w:divBdr>
        <w:top w:val="none" w:sz="0" w:space="0" w:color="auto"/>
        <w:left w:val="none" w:sz="0" w:space="0" w:color="auto"/>
        <w:bottom w:val="none" w:sz="0" w:space="0" w:color="auto"/>
        <w:right w:val="none" w:sz="0" w:space="0" w:color="auto"/>
      </w:divBdr>
    </w:div>
    <w:div w:id="1451365138">
      <w:bodyDiv w:val="1"/>
      <w:marLeft w:val="0"/>
      <w:marRight w:val="0"/>
      <w:marTop w:val="0"/>
      <w:marBottom w:val="0"/>
      <w:divBdr>
        <w:top w:val="none" w:sz="0" w:space="0" w:color="auto"/>
        <w:left w:val="none" w:sz="0" w:space="0" w:color="auto"/>
        <w:bottom w:val="none" w:sz="0" w:space="0" w:color="auto"/>
        <w:right w:val="none" w:sz="0" w:space="0" w:color="auto"/>
      </w:divBdr>
    </w:div>
    <w:div w:id="1454790284">
      <w:bodyDiv w:val="1"/>
      <w:marLeft w:val="0"/>
      <w:marRight w:val="0"/>
      <w:marTop w:val="0"/>
      <w:marBottom w:val="0"/>
      <w:divBdr>
        <w:top w:val="none" w:sz="0" w:space="0" w:color="auto"/>
        <w:left w:val="none" w:sz="0" w:space="0" w:color="auto"/>
        <w:bottom w:val="none" w:sz="0" w:space="0" w:color="auto"/>
        <w:right w:val="none" w:sz="0" w:space="0" w:color="auto"/>
      </w:divBdr>
    </w:div>
    <w:div w:id="1455979812">
      <w:bodyDiv w:val="1"/>
      <w:marLeft w:val="0"/>
      <w:marRight w:val="0"/>
      <w:marTop w:val="0"/>
      <w:marBottom w:val="0"/>
      <w:divBdr>
        <w:top w:val="none" w:sz="0" w:space="0" w:color="auto"/>
        <w:left w:val="none" w:sz="0" w:space="0" w:color="auto"/>
        <w:bottom w:val="none" w:sz="0" w:space="0" w:color="auto"/>
        <w:right w:val="none" w:sz="0" w:space="0" w:color="auto"/>
      </w:divBdr>
    </w:div>
    <w:div w:id="1457944862">
      <w:bodyDiv w:val="1"/>
      <w:marLeft w:val="0"/>
      <w:marRight w:val="0"/>
      <w:marTop w:val="0"/>
      <w:marBottom w:val="0"/>
      <w:divBdr>
        <w:top w:val="none" w:sz="0" w:space="0" w:color="auto"/>
        <w:left w:val="none" w:sz="0" w:space="0" w:color="auto"/>
        <w:bottom w:val="none" w:sz="0" w:space="0" w:color="auto"/>
        <w:right w:val="none" w:sz="0" w:space="0" w:color="auto"/>
      </w:divBdr>
    </w:div>
    <w:div w:id="1458915930">
      <w:bodyDiv w:val="1"/>
      <w:marLeft w:val="0"/>
      <w:marRight w:val="0"/>
      <w:marTop w:val="0"/>
      <w:marBottom w:val="0"/>
      <w:divBdr>
        <w:top w:val="none" w:sz="0" w:space="0" w:color="auto"/>
        <w:left w:val="none" w:sz="0" w:space="0" w:color="auto"/>
        <w:bottom w:val="none" w:sz="0" w:space="0" w:color="auto"/>
        <w:right w:val="none" w:sz="0" w:space="0" w:color="auto"/>
      </w:divBdr>
    </w:div>
    <w:div w:id="1459641421">
      <w:bodyDiv w:val="1"/>
      <w:marLeft w:val="0"/>
      <w:marRight w:val="0"/>
      <w:marTop w:val="0"/>
      <w:marBottom w:val="0"/>
      <w:divBdr>
        <w:top w:val="none" w:sz="0" w:space="0" w:color="auto"/>
        <w:left w:val="none" w:sz="0" w:space="0" w:color="auto"/>
        <w:bottom w:val="none" w:sz="0" w:space="0" w:color="auto"/>
        <w:right w:val="none" w:sz="0" w:space="0" w:color="auto"/>
      </w:divBdr>
    </w:div>
    <w:div w:id="1460419948">
      <w:bodyDiv w:val="1"/>
      <w:marLeft w:val="0"/>
      <w:marRight w:val="0"/>
      <w:marTop w:val="0"/>
      <w:marBottom w:val="0"/>
      <w:divBdr>
        <w:top w:val="none" w:sz="0" w:space="0" w:color="auto"/>
        <w:left w:val="none" w:sz="0" w:space="0" w:color="auto"/>
        <w:bottom w:val="none" w:sz="0" w:space="0" w:color="auto"/>
        <w:right w:val="none" w:sz="0" w:space="0" w:color="auto"/>
      </w:divBdr>
    </w:div>
    <w:div w:id="1462311318">
      <w:bodyDiv w:val="1"/>
      <w:marLeft w:val="0"/>
      <w:marRight w:val="0"/>
      <w:marTop w:val="0"/>
      <w:marBottom w:val="0"/>
      <w:divBdr>
        <w:top w:val="none" w:sz="0" w:space="0" w:color="auto"/>
        <w:left w:val="none" w:sz="0" w:space="0" w:color="auto"/>
        <w:bottom w:val="none" w:sz="0" w:space="0" w:color="auto"/>
        <w:right w:val="none" w:sz="0" w:space="0" w:color="auto"/>
      </w:divBdr>
    </w:div>
    <w:div w:id="1463378902">
      <w:bodyDiv w:val="1"/>
      <w:marLeft w:val="0"/>
      <w:marRight w:val="0"/>
      <w:marTop w:val="0"/>
      <w:marBottom w:val="0"/>
      <w:divBdr>
        <w:top w:val="none" w:sz="0" w:space="0" w:color="auto"/>
        <w:left w:val="none" w:sz="0" w:space="0" w:color="auto"/>
        <w:bottom w:val="none" w:sz="0" w:space="0" w:color="auto"/>
        <w:right w:val="none" w:sz="0" w:space="0" w:color="auto"/>
      </w:divBdr>
    </w:div>
    <w:div w:id="1464153870">
      <w:bodyDiv w:val="1"/>
      <w:marLeft w:val="0"/>
      <w:marRight w:val="0"/>
      <w:marTop w:val="0"/>
      <w:marBottom w:val="0"/>
      <w:divBdr>
        <w:top w:val="none" w:sz="0" w:space="0" w:color="auto"/>
        <w:left w:val="none" w:sz="0" w:space="0" w:color="auto"/>
        <w:bottom w:val="none" w:sz="0" w:space="0" w:color="auto"/>
        <w:right w:val="none" w:sz="0" w:space="0" w:color="auto"/>
      </w:divBdr>
    </w:div>
    <w:div w:id="1465931619">
      <w:bodyDiv w:val="1"/>
      <w:marLeft w:val="0"/>
      <w:marRight w:val="0"/>
      <w:marTop w:val="0"/>
      <w:marBottom w:val="0"/>
      <w:divBdr>
        <w:top w:val="none" w:sz="0" w:space="0" w:color="auto"/>
        <w:left w:val="none" w:sz="0" w:space="0" w:color="auto"/>
        <w:bottom w:val="none" w:sz="0" w:space="0" w:color="auto"/>
        <w:right w:val="none" w:sz="0" w:space="0" w:color="auto"/>
      </w:divBdr>
    </w:div>
    <w:div w:id="1468618871">
      <w:bodyDiv w:val="1"/>
      <w:marLeft w:val="0"/>
      <w:marRight w:val="0"/>
      <w:marTop w:val="0"/>
      <w:marBottom w:val="0"/>
      <w:divBdr>
        <w:top w:val="none" w:sz="0" w:space="0" w:color="auto"/>
        <w:left w:val="none" w:sz="0" w:space="0" w:color="auto"/>
        <w:bottom w:val="none" w:sz="0" w:space="0" w:color="auto"/>
        <w:right w:val="none" w:sz="0" w:space="0" w:color="auto"/>
      </w:divBdr>
    </w:div>
    <w:div w:id="1469006545">
      <w:bodyDiv w:val="1"/>
      <w:marLeft w:val="0"/>
      <w:marRight w:val="0"/>
      <w:marTop w:val="0"/>
      <w:marBottom w:val="0"/>
      <w:divBdr>
        <w:top w:val="none" w:sz="0" w:space="0" w:color="auto"/>
        <w:left w:val="none" w:sz="0" w:space="0" w:color="auto"/>
        <w:bottom w:val="none" w:sz="0" w:space="0" w:color="auto"/>
        <w:right w:val="none" w:sz="0" w:space="0" w:color="auto"/>
      </w:divBdr>
    </w:div>
    <w:div w:id="1469398808">
      <w:bodyDiv w:val="1"/>
      <w:marLeft w:val="0"/>
      <w:marRight w:val="0"/>
      <w:marTop w:val="0"/>
      <w:marBottom w:val="0"/>
      <w:divBdr>
        <w:top w:val="none" w:sz="0" w:space="0" w:color="auto"/>
        <w:left w:val="none" w:sz="0" w:space="0" w:color="auto"/>
        <w:bottom w:val="none" w:sz="0" w:space="0" w:color="auto"/>
        <w:right w:val="none" w:sz="0" w:space="0" w:color="auto"/>
      </w:divBdr>
    </w:div>
    <w:div w:id="1470588397">
      <w:bodyDiv w:val="1"/>
      <w:marLeft w:val="0"/>
      <w:marRight w:val="0"/>
      <w:marTop w:val="0"/>
      <w:marBottom w:val="0"/>
      <w:divBdr>
        <w:top w:val="none" w:sz="0" w:space="0" w:color="auto"/>
        <w:left w:val="none" w:sz="0" w:space="0" w:color="auto"/>
        <w:bottom w:val="none" w:sz="0" w:space="0" w:color="auto"/>
        <w:right w:val="none" w:sz="0" w:space="0" w:color="auto"/>
      </w:divBdr>
    </w:div>
    <w:div w:id="1470899426">
      <w:bodyDiv w:val="1"/>
      <w:marLeft w:val="0"/>
      <w:marRight w:val="0"/>
      <w:marTop w:val="0"/>
      <w:marBottom w:val="0"/>
      <w:divBdr>
        <w:top w:val="none" w:sz="0" w:space="0" w:color="auto"/>
        <w:left w:val="none" w:sz="0" w:space="0" w:color="auto"/>
        <w:bottom w:val="none" w:sz="0" w:space="0" w:color="auto"/>
        <w:right w:val="none" w:sz="0" w:space="0" w:color="auto"/>
      </w:divBdr>
    </w:div>
    <w:div w:id="1471245631">
      <w:bodyDiv w:val="1"/>
      <w:marLeft w:val="0"/>
      <w:marRight w:val="0"/>
      <w:marTop w:val="0"/>
      <w:marBottom w:val="0"/>
      <w:divBdr>
        <w:top w:val="none" w:sz="0" w:space="0" w:color="auto"/>
        <w:left w:val="none" w:sz="0" w:space="0" w:color="auto"/>
        <w:bottom w:val="none" w:sz="0" w:space="0" w:color="auto"/>
        <w:right w:val="none" w:sz="0" w:space="0" w:color="auto"/>
      </w:divBdr>
    </w:div>
    <w:div w:id="1471441557">
      <w:bodyDiv w:val="1"/>
      <w:marLeft w:val="0"/>
      <w:marRight w:val="0"/>
      <w:marTop w:val="0"/>
      <w:marBottom w:val="0"/>
      <w:divBdr>
        <w:top w:val="none" w:sz="0" w:space="0" w:color="auto"/>
        <w:left w:val="none" w:sz="0" w:space="0" w:color="auto"/>
        <w:bottom w:val="none" w:sz="0" w:space="0" w:color="auto"/>
        <w:right w:val="none" w:sz="0" w:space="0" w:color="auto"/>
      </w:divBdr>
    </w:div>
    <w:div w:id="1471707401">
      <w:bodyDiv w:val="1"/>
      <w:marLeft w:val="0"/>
      <w:marRight w:val="0"/>
      <w:marTop w:val="0"/>
      <w:marBottom w:val="0"/>
      <w:divBdr>
        <w:top w:val="none" w:sz="0" w:space="0" w:color="auto"/>
        <w:left w:val="none" w:sz="0" w:space="0" w:color="auto"/>
        <w:bottom w:val="none" w:sz="0" w:space="0" w:color="auto"/>
        <w:right w:val="none" w:sz="0" w:space="0" w:color="auto"/>
      </w:divBdr>
    </w:div>
    <w:div w:id="1472019562">
      <w:bodyDiv w:val="1"/>
      <w:marLeft w:val="0"/>
      <w:marRight w:val="0"/>
      <w:marTop w:val="0"/>
      <w:marBottom w:val="0"/>
      <w:divBdr>
        <w:top w:val="none" w:sz="0" w:space="0" w:color="auto"/>
        <w:left w:val="none" w:sz="0" w:space="0" w:color="auto"/>
        <w:bottom w:val="none" w:sz="0" w:space="0" w:color="auto"/>
        <w:right w:val="none" w:sz="0" w:space="0" w:color="auto"/>
      </w:divBdr>
    </w:div>
    <w:div w:id="1476141364">
      <w:bodyDiv w:val="1"/>
      <w:marLeft w:val="0"/>
      <w:marRight w:val="0"/>
      <w:marTop w:val="0"/>
      <w:marBottom w:val="0"/>
      <w:divBdr>
        <w:top w:val="none" w:sz="0" w:space="0" w:color="auto"/>
        <w:left w:val="none" w:sz="0" w:space="0" w:color="auto"/>
        <w:bottom w:val="none" w:sz="0" w:space="0" w:color="auto"/>
        <w:right w:val="none" w:sz="0" w:space="0" w:color="auto"/>
      </w:divBdr>
    </w:div>
    <w:div w:id="1477406827">
      <w:bodyDiv w:val="1"/>
      <w:marLeft w:val="0"/>
      <w:marRight w:val="0"/>
      <w:marTop w:val="0"/>
      <w:marBottom w:val="0"/>
      <w:divBdr>
        <w:top w:val="none" w:sz="0" w:space="0" w:color="auto"/>
        <w:left w:val="none" w:sz="0" w:space="0" w:color="auto"/>
        <w:bottom w:val="none" w:sz="0" w:space="0" w:color="auto"/>
        <w:right w:val="none" w:sz="0" w:space="0" w:color="auto"/>
      </w:divBdr>
    </w:div>
    <w:div w:id="1479297178">
      <w:bodyDiv w:val="1"/>
      <w:marLeft w:val="0"/>
      <w:marRight w:val="0"/>
      <w:marTop w:val="0"/>
      <w:marBottom w:val="0"/>
      <w:divBdr>
        <w:top w:val="none" w:sz="0" w:space="0" w:color="auto"/>
        <w:left w:val="none" w:sz="0" w:space="0" w:color="auto"/>
        <w:bottom w:val="none" w:sz="0" w:space="0" w:color="auto"/>
        <w:right w:val="none" w:sz="0" w:space="0" w:color="auto"/>
      </w:divBdr>
    </w:div>
    <w:div w:id="1480027415">
      <w:bodyDiv w:val="1"/>
      <w:marLeft w:val="0"/>
      <w:marRight w:val="0"/>
      <w:marTop w:val="0"/>
      <w:marBottom w:val="0"/>
      <w:divBdr>
        <w:top w:val="none" w:sz="0" w:space="0" w:color="auto"/>
        <w:left w:val="none" w:sz="0" w:space="0" w:color="auto"/>
        <w:bottom w:val="none" w:sz="0" w:space="0" w:color="auto"/>
        <w:right w:val="none" w:sz="0" w:space="0" w:color="auto"/>
      </w:divBdr>
    </w:div>
    <w:div w:id="1484003612">
      <w:bodyDiv w:val="1"/>
      <w:marLeft w:val="0"/>
      <w:marRight w:val="0"/>
      <w:marTop w:val="0"/>
      <w:marBottom w:val="0"/>
      <w:divBdr>
        <w:top w:val="none" w:sz="0" w:space="0" w:color="auto"/>
        <w:left w:val="none" w:sz="0" w:space="0" w:color="auto"/>
        <w:bottom w:val="none" w:sz="0" w:space="0" w:color="auto"/>
        <w:right w:val="none" w:sz="0" w:space="0" w:color="auto"/>
      </w:divBdr>
    </w:div>
    <w:div w:id="1484200925">
      <w:bodyDiv w:val="1"/>
      <w:marLeft w:val="0"/>
      <w:marRight w:val="0"/>
      <w:marTop w:val="0"/>
      <w:marBottom w:val="0"/>
      <w:divBdr>
        <w:top w:val="none" w:sz="0" w:space="0" w:color="auto"/>
        <w:left w:val="none" w:sz="0" w:space="0" w:color="auto"/>
        <w:bottom w:val="none" w:sz="0" w:space="0" w:color="auto"/>
        <w:right w:val="none" w:sz="0" w:space="0" w:color="auto"/>
      </w:divBdr>
    </w:div>
    <w:div w:id="1486051036">
      <w:bodyDiv w:val="1"/>
      <w:marLeft w:val="0"/>
      <w:marRight w:val="0"/>
      <w:marTop w:val="0"/>
      <w:marBottom w:val="0"/>
      <w:divBdr>
        <w:top w:val="none" w:sz="0" w:space="0" w:color="auto"/>
        <w:left w:val="none" w:sz="0" w:space="0" w:color="auto"/>
        <w:bottom w:val="none" w:sz="0" w:space="0" w:color="auto"/>
        <w:right w:val="none" w:sz="0" w:space="0" w:color="auto"/>
      </w:divBdr>
    </w:div>
    <w:div w:id="1486815939">
      <w:bodyDiv w:val="1"/>
      <w:marLeft w:val="0"/>
      <w:marRight w:val="0"/>
      <w:marTop w:val="0"/>
      <w:marBottom w:val="0"/>
      <w:divBdr>
        <w:top w:val="none" w:sz="0" w:space="0" w:color="auto"/>
        <w:left w:val="none" w:sz="0" w:space="0" w:color="auto"/>
        <w:bottom w:val="none" w:sz="0" w:space="0" w:color="auto"/>
        <w:right w:val="none" w:sz="0" w:space="0" w:color="auto"/>
      </w:divBdr>
    </w:div>
    <w:div w:id="1487044575">
      <w:bodyDiv w:val="1"/>
      <w:marLeft w:val="0"/>
      <w:marRight w:val="0"/>
      <w:marTop w:val="0"/>
      <w:marBottom w:val="0"/>
      <w:divBdr>
        <w:top w:val="none" w:sz="0" w:space="0" w:color="auto"/>
        <w:left w:val="none" w:sz="0" w:space="0" w:color="auto"/>
        <w:bottom w:val="none" w:sz="0" w:space="0" w:color="auto"/>
        <w:right w:val="none" w:sz="0" w:space="0" w:color="auto"/>
      </w:divBdr>
    </w:div>
    <w:div w:id="1487476332">
      <w:bodyDiv w:val="1"/>
      <w:marLeft w:val="0"/>
      <w:marRight w:val="0"/>
      <w:marTop w:val="0"/>
      <w:marBottom w:val="0"/>
      <w:divBdr>
        <w:top w:val="none" w:sz="0" w:space="0" w:color="auto"/>
        <w:left w:val="none" w:sz="0" w:space="0" w:color="auto"/>
        <w:bottom w:val="none" w:sz="0" w:space="0" w:color="auto"/>
        <w:right w:val="none" w:sz="0" w:space="0" w:color="auto"/>
      </w:divBdr>
    </w:div>
    <w:div w:id="1487551062">
      <w:bodyDiv w:val="1"/>
      <w:marLeft w:val="0"/>
      <w:marRight w:val="0"/>
      <w:marTop w:val="0"/>
      <w:marBottom w:val="0"/>
      <w:divBdr>
        <w:top w:val="none" w:sz="0" w:space="0" w:color="auto"/>
        <w:left w:val="none" w:sz="0" w:space="0" w:color="auto"/>
        <w:bottom w:val="none" w:sz="0" w:space="0" w:color="auto"/>
        <w:right w:val="none" w:sz="0" w:space="0" w:color="auto"/>
      </w:divBdr>
    </w:div>
    <w:div w:id="1488127424">
      <w:bodyDiv w:val="1"/>
      <w:marLeft w:val="0"/>
      <w:marRight w:val="0"/>
      <w:marTop w:val="0"/>
      <w:marBottom w:val="0"/>
      <w:divBdr>
        <w:top w:val="none" w:sz="0" w:space="0" w:color="auto"/>
        <w:left w:val="none" w:sz="0" w:space="0" w:color="auto"/>
        <w:bottom w:val="none" w:sz="0" w:space="0" w:color="auto"/>
        <w:right w:val="none" w:sz="0" w:space="0" w:color="auto"/>
      </w:divBdr>
    </w:div>
    <w:div w:id="1488521702">
      <w:bodyDiv w:val="1"/>
      <w:marLeft w:val="0"/>
      <w:marRight w:val="0"/>
      <w:marTop w:val="0"/>
      <w:marBottom w:val="0"/>
      <w:divBdr>
        <w:top w:val="none" w:sz="0" w:space="0" w:color="auto"/>
        <w:left w:val="none" w:sz="0" w:space="0" w:color="auto"/>
        <w:bottom w:val="none" w:sz="0" w:space="0" w:color="auto"/>
        <w:right w:val="none" w:sz="0" w:space="0" w:color="auto"/>
      </w:divBdr>
    </w:div>
    <w:div w:id="1488936849">
      <w:bodyDiv w:val="1"/>
      <w:marLeft w:val="0"/>
      <w:marRight w:val="0"/>
      <w:marTop w:val="0"/>
      <w:marBottom w:val="0"/>
      <w:divBdr>
        <w:top w:val="none" w:sz="0" w:space="0" w:color="auto"/>
        <w:left w:val="none" w:sz="0" w:space="0" w:color="auto"/>
        <w:bottom w:val="none" w:sz="0" w:space="0" w:color="auto"/>
        <w:right w:val="none" w:sz="0" w:space="0" w:color="auto"/>
      </w:divBdr>
    </w:div>
    <w:div w:id="1489247572">
      <w:bodyDiv w:val="1"/>
      <w:marLeft w:val="0"/>
      <w:marRight w:val="0"/>
      <w:marTop w:val="0"/>
      <w:marBottom w:val="0"/>
      <w:divBdr>
        <w:top w:val="none" w:sz="0" w:space="0" w:color="auto"/>
        <w:left w:val="none" w:sz="0" w:space="0" w:color="auto"/>
        <w:bottom w:val="none" w:sz="0" w:space="0" w:color="auto"/>
        <w:right w:val="none" w:sz="0" w:space="0" w:color="auto"/>
      </w:divBdr>
    </w:div>
    <w:div w:id="1490829124">
      <w:bodyDiv w:val="1"/>
      <w:marLeft w:val="0"/>
      <w:marRight w:val="0"/>
      <w:marTop w:val="0"/>
      <w:marBottom w:val="0"/>
      <w:divBdr>
        <w:top w:val="none" w:sz="0" w:space="0" w:color="auto"/>
        <w:left w:val="none" w:sz="0" w:space="0" w:color="auto"/>
        <w:bottom w:val="none" w:sz="0" w:space="0" w:color="auto"/>
        <w:right w:val="none" w:sz="0" w:space="0" w:color="auto"/>
      </w:divBdr>
    </w:div>
    <w:div w:id="1491099793">
      <w:bodyDiv w:val="1"/>
      <w:marLeft w:val="0"/>
      <w:marRight w:val="0"/>
      <w:marTop w:val="0"/>
      <w:marBottom w:val="0"/>
      <w:divBdr>
        <w:top w:val="none" w:sz="0" w:space="0" w:color="auto"/>
        <w:left w:val="none" w:sz="0" w:space="0" w:color="auto"/>
        <w:bottom w:val="none" w:sz="0" w:space="0" w:color="auto"/>
        <w:right w:val="none" w:sz="0" w:space="0" w:color="auto"/>
      </w:divBdr>
    </w:div>
    <w:div w:id="1491559657">
      <w:bodyDiv w:val="1"/>
      <w:marLeft w:val="0"/>
      <w:marRight w:val="0"/>
      <w:marTop w:val="0"/>
      <w:marBottom w:val="0"/>
      <w:divBdr>
        <w:top w:val="none" w:sz="0" w:space="0" w:color="auto"/>
        <w:left w:val="none" w:sz="0" w:space="0" w:color="auto"/>
        <w:bottom w:val="none" w:sz="0" w:space="0" w:color="auto"/>
        <w:right w:val="none" w:sz="0" w:space="0" w:color="auto"/>
      </w:divBdr>
    </w:div>
    <w:div w:id="1491828190">
      <w:bodyDiv w:val="1"/>
      <w:marLeft w:val="0"/>
      <w:marRight w:val="0"/>
      <w:marTop w:val="0"/>
      <w:marBottom w:val="0"/>
      <w:divBdr>
        <w:top w:val="none" w:sz="0" w:space="0" w:color="auto"/>
        <w:left w:val="none" w:sz="0" w:space="0" w:color="auto"/>
        <w:bottom w:val="none" w:sz="0" w:space="0" w:color="auto"/>
        <w:right w:val="none" w:sz="0" w:space="0" w:color="auto"/>
      </w:divBdr>
    </w:div>
    <w:div w:id="1492987847">
      <w:bodyDiv w:val="1"/>
      <w:marLeft w:val="0"/>
      <w:marRight w:val="0"/>
      <w:marTop w:val="0"/>
      <w:marBottom w:val="0"/>
      <w:divBdr>
        <w:top w:val="none" w:sz="0" w:space="0" w:color="auto"/>
        <w:left w:val="none" w:sz="0" w:space="0" w:color="auto"/>
        <w:bottom w:val="none" w:sz="0" w:space="0" w:color="auto"/>
        <w:right w:val="none" w:sz="0" w:space="0" w:color="auto"/>
      </w:divBdr>
    </w:div>
    <w:div w:id="1493329950">
      <w:bodyDiv w:val="1"/>
      <w:marLeft w:val="0"/>
      <w:marRight w:val="0"/>
      <w:marTop w:val="0"/>
      <w:marBottom w:val="0"/>
      <w:divBdr>
        <w:top w:val="none" w:sz="0" w:space="0" w:color="auto"/>
        <w:left w:val="none" w:sz="0" w:space="0" w:color="auto"/>
        <w:bottom w:val="none" w:sz="0" w:space="0" w:color="auto"/>
        <w:right w:val="none" w:sz="0" w:space="0" w:color="auto"/>
      </w:divBdr>
    </w:div>
    <w:div w:id="1493715445">
      <w:bodyDiv w:val="1"/>
      <w:marLeft w:val="0"/>
      <w:marRight w:val="0"/>
      <w:marTop w:val="0"/>
      <w:marBottom w:val="0"/>
      <w:divBdr>
        <w:top w:val="none" w:sz="0" w:space="0" w:color="auto"/>
        <w:left w:val="none" w:sz="0" w:space="0" w:color="auto"/>
        <w:bottom w:val="none" w:sz="0" w:space="0" w:color="auto"/>
        <w:right w:val="none" w:sz="0" w:space="0" w:color="auto"/>
      </w:divBdr>
    </w:div>
    <w:div w:id="1497380698">
      <w:bodyDiv w:val="1"/>
      <w:marLeft w:val="0"/>
      <w:marRight w:val="0"/>
      <w:marTop w:val="0"/>
      <w:marBottom w:val="0"/>
      <w:divBdr>
        <w:top w:val="none" w:sz="0" w:space="0" w:color="auto"/>
        <w:left w:val="none" w:sz="0" w:space="0" w:color="auto"/>
        <w:bottom w:val="none" w:sz="0" w:space="0" w:color="auto"/>
        <w:right w:val="none" w:sz="0" w:space="0" w:color="auto"/>
      </w:divBdr>
    </w:div>
    <w:div w:id="1498305549">
      <w:bodyDiv w:val="1"/>
      <w:marLeft w:val="0"/>
      <w:marRight w:val="0"/>
      <w:marTop w:val="0"/>
      <w:marBottom w:val="0"/>
      <w:divBdr>
        <w:top w:val="none" w:sz="0" w:space="0" w:color="auto"/>
        <w:left w:val="none" w:sz="0" w:space="0" w:color="auto"/>
        <w:bottom w:val="none" w:sz="0" w:space="0" w:color="auto"/>
        <w:right w:val="none" w:sz="0" w:space="0" w:color="auto"/>
      </w:divBdr>
    </w:div>
    <w:div w:id="1500195994">
      <w:bodyDiv w:val="1"/>
      <w:marLeft w:val="0"/>
      <w:marRight w:val="0"/>
      <w:marTop w:val="0"/>
      <w:marBottom w:val="0"/>
      <w:divBdr>
        <w:top w:val="none" w:sz="0" w:space="0" w:color="auto"/>
        <w:left w:val="none" w:sz="0" w:space="0" w:color="auto"/>
        <w:bottom w:val="none" w:sz="0" w:space="0" w:color="auto"/>
        <w:right w:val="none" w:sz="0" w:space="0" w:color="auto"/>
      </w:divBdr>
    </w:div>
    <w:div w:id="1501123005">
      <w:bodyDiv w:val="1"/>
      <w:marLeft w:val="0"/>
      <w:marRight w:val="0"/>
      <w:marTop w:val="0"/>
      <w:marBottom w:val="0"/>
      <w:divBdr>
        <w:top w:val="none" w:sz="0" w:space="0" w:color="auto"/>
        <w:left w:val="none" w:sz="0" w:space="0" w:color="auto"/>
        <w:bottom w:val="none" w:sz="0" w:space="0" w:color="auto"/>
        <w:right w:val="none" w:sz="0" w:space="0" w:color="auto"/>
      </w:divBdr>
    </w:div>
    <w:div w:id="1502698824">
      <w:bodyDiv w:val="1"/>
      <w:marLeft w:val="0"/>
      <w:marRight w:val="0"/>
      <w:marTop w:val="0"/>
      <w:marBottom w:val="0"/>
      <w:divBdr>
        <w:top w:val="none" w:sz="0" w:space="0" w:color="auto"/>
        <w:left w:val="none" w:sz="0" w:space="0" w:color="auto"/>
        <w:bottom w:val="none" w:sz="0" w:space="0" w:color="auto"/>
        <w:right w:val="none" w:sz="0" w:space="0" w:color="auto"/>
      </w:divBdr>
    </w:div>
    <w:div w:id="1504274866">
      <w:bodyDiv w:val="1"/>
      <w:marLeft w:val="0"/>
      <w:marRight w:val="0"/>
      <w:marTop w:val="0"/>
      <w:marBottom w:val="0"/>
      <w:divBdr>
        <w:top w:val="none" w:sz="0" w:space="0" w:color="auto"/>
        <w:left w:val="none" w:sz="0" w:space="0" w:color="auto"/>
        <w:bottom w:val="none" w:sz="0" w:space="0" w:color="auto"/>
        <w:right w:val="none" w:sz="0" w:space="0" w:color="auto"/>
      </w:divBdr>
    </w:div>
    <w:div w:id="1504707398">
      <w:bodyDiv w:val="1"/>
      <w:marLeft w:val="0"/>
      <w:marRight w:val="0"/>
      <w:marTop w:val="0"/>
      <w:marBottom w:val="0"/>
      <w:divBdr>
        <w:top w:val="none" w:sz="0" w:space="0" w:color="auto"/>
        <w:left w:val="none" w:sz="0" w:space="0" w:color="auto"/>
        <w:bottom w:val="none" w:sz="0" w:space="0" w:color="auto"/>
        <w:right w:val="none" w:sz="0" w:space="0" w:color="auto"/>
      </w:divBdr>
    </w:div>
    <w:div w:id="1504781830">
      <w:bodyDiv w:val="1"/>
      <w:marLeft w:val="0"/>
      <w:marRight w:val="0"/>
      <w:marTop w:val="0"/>
      <w:marBottom w:val="0"/>
      <w:divBdr>
        <w:top w:val="none" w:sz="0" w:space="0" w:color="auto"/>
        <w:left w:val="none" w:sz="0" w:space="0" w:color="auto"/>
        <w:bottom w:val="none" w:sz="0" w:space="0" w:color="auto"/>
        <w:right w:val="none" w:sz="0" w:space="0" w:color="auto"/>
      </w:divBdr>
    </w:div>
    <w:div w:id="1505241119">
      <w:bodyDiv w:val="1"/>
      <w:marLeft w:val="0"/>
      <w:marRight w:val="0"/>
      <w:marTop w:val="0"/>
      <w:marBottom w:val="0"/>
      <w:divBdr>
        <w:top w:val="none" w:sz="0" w:space="0" w:color="auto"/>
        <w:left w:val="none" w:sz="0" w:space="0" w:color="auto"/>
        <w:bottom w:val="none" w:sz="0" w:space="0" w:color="auto"/>
        <w:right w:val="none" w:sz="0" w:space="0" w:color="auto"/>
      </w:divBdr>
    </w:div>
    <w:div w:id="1505393340">
      <w:bodyDiv w:val="1"/>
      <w:marLeft w:val="0"/>
      <w:marRight w:val="0"/>
      <w:marTop w:val="0"/>
      <w:marBottom w:val="0"/>
      <w:divBdr>
        <w:top w:val="none" w:sz="0" w:space="0" w:color="auto"/>
        <w:left w:val="none" w:sz="0" w:space="0" w:color="auto"/>
        <w:bottom w:val="none" w:sz="0" w:space="0" w:color="auto"/>
        <w:right w:val="none" w:sz="0" w:space="0" w:color="auto"/>
      </w:divBdr>
    </w:div>
    <w:div w:id="1506699929">
      <w:bodyDiv w:val="1"/>
      <w:marLeft w:val="0"/>
      <w:marRight w:val="0"/>
      <w:marTop w:val="0"/>
      <w:marBottom w:val="0"/>
      <w:divBdr>
        <w:top w:val="none" w:sz="0" w:space="0" w:color="auto"/>
        <w:left w:val="none" w:sz="0" w:space="0" w:color="auto"/>
        <w:bottom w:val="none" w:sz="0" w:space="0" w:color="auto"/>
        <w:right w:val="none" w:sz="0" w:space="0" w:color="auto"/>
      </w:divBdr>
    </w:div>
    <w:div w:id="1507524813">
      <w:bodyDiv w:val="1"/>
      <w:marLeft w:val="0"/>
      <w:marRight w:val="0"/>
      <w:marTop w:val="0"/>
      <w:marBottom w:val="0"/>
      <w:divBdr>
        <w:top w:val="none" w:sz="0" w:space="0" w:color="auto"/>
        <w:left w:val="none" w:sz="0" w:space="0" w:color="auto"/>
        <w:bottom w:val="none" w:sz="0" w:space="0" w:color="auto"/>
        <w:right w:val="none" w:sz="0" w:space="0" w:color="auto"/>
      </w:divBdr>
    </w:div>
    <w:div w:id="1507940967">
      <w:bodyDiv w:val="1"/>
      <w:marLeft w:val="0"/>
      <w:marRight w:val="0"/>
      <w:marTop w:val="0"/>
      <w:marBottom w:val="0"/>
      <w:divBdr>
        <w:top w:val="none" w:sz="0" w:space="0" w:color="auto"/>
        <w:left w:val="none" w:sz="0" w:space="0" w:color="auto"/>
        <w:bottom w:val="none" w:sz="0" w:space="0" w:color="auto"/>
        <w:right w:val="none" w:sz="0" w:space="0" w:color="auto"/>
      </w:divBdr>
    </w:div>
    <w:div w:id="1508594623">
      <w:bodyDiv w:val="1"/>
      <w:marLeft w:val="0"/>
      <w:marRight w:val="0"/>
      <w:marTop w:val="0"/>
      <w:marBottom w:val="0"/>
      <w:divBdr>
        <w:top w:val="none" w:sz="0" w:space="0" w:color="auto"/>
        <w:left w:val="none" w:sz="0" w:space="0" w:color="auto"/>
        <w:bottom w:val="none" w:sz="0" w:space="0" w:color="auto"/>
        <w:right w:val="none" w:sz="0" w:space="0" w:color="auto"/>
      </w:divBdr>
    </w:div>
    <w:div w:id="1509784771">
      <w:bodyDiv w:val="1"/>
      <w:marLeft w:val="0"/>
      <w:marRight w:val="0"/>
      <w:marTop w:val="0"/>
      <w:marBottom w:val="0"/>
      <w:divBdr>
        <w:top w:val="none" w:sz="0" w:space="0" w:color="auto"/>
        <w:left w:val="none" w:sz="0" w:space="0" w:color="auto"/>
        <w:bottom w:val="none" w:sz="0" w:space="0" w:color="auto"/>
        <w:right w:val="none" w:sz="0" w:space="0" w:color="auto"/>
      </w:divBdr>
    </w:div>
    <w:div w:id="1510829606">
      <w:bodyDiv w:val="1"/>
      <w:marLeft w:val="0"/>
      <w:marRight w:val="0"/>
      <w:marTop w:val="0"/>
      <w:marBottom w:val="0"/>
      <w:divBdr>
        <w:top w:val="none" w:sz="0" w:space="0" w:color="auto"/>
        <w:left w:val="none" w:sz="0" w:space="0" w:color="auto"/>
        <w:bottom w:val="none" w:sz="0" w:space="0" w:color="auto"/>
        <w:right w:val="none" w:sz="0" w:space="0" w:color="auto"/>
      </w:divBdr>
    </w:div>
    <w:div w:id="1511067441">
      <w:bodyDiv w:val="1"/>
      <w:marLeft w:val="0"/>
      <w:marRight w:val="0"/>
      <w:marTop w:val="0"/>
      <w:marBottom w:val="0"/>
      <w:divBdr>
        <w:top w:val="none" w:sz="0" w:space="0" w:color="auto"/>
        <w:left w:val="none" w:sz="0" w:space="0" w:color="auto"/>
        <w:bottom w:val="none" w:sz="0" w:space="0" w:color="auto"/>
        <w:right w:val="none" w:sz="0" w:space="0" w:color="auto"/>
      </w:divBdr>
    </w:div>
    <w:div w:id="1511676467">
      <w:bodyDiv w:val="1"/>
      <w:marLeft w:val="0"/>
      <w:marRight w:val="0"/>
      <w:marTop w:val="0"/>
      <w:marBottom w:val="0"/>
      <w:divBdr>
        <w:top w:val="none" w:sz="0" w:space="0" w:color="auto"/>
        <w:left w:val="none" w:sz="0" w:space="0" w:color="auto"/>
        <w:bottom w:val="none" w:sz="0" w:space="0" w:color="auto"/>
        <w:right w:val="none" w:sz="0" w:space="0" w:color="auto"/>
      </w:divBdr>
    </w:div>
    <w:div w:id="1512063176">
      <w:bodyDiv w:val="1"/>
      <w:marLeft w:val="0"/>
      <w:marRight w:val="0"/>
      <w:marTop w:val="0"/>
      <w:marBottom w:val="0"/>
      <w:divBdr>
        <w:top w:val="none" w:sz="0" w:space="0" w:color="auto"/>
        <w:left w:val="none" w:sz="0" w:space="0" w:color="auto"/>
        <w:bottom w:val="none" w:sz="0" w:space="0" w:color="auto"/>
        <w:right w:val="none" w:sz="0" w:space="0" w:color="auto"/>
      </w:divBdr>
    </w:div>
    <w:div w:id="1513840675">
      <w:bodyDiv w:val="1"/>
      <w:marLeft w:val="0"/>
      <w:marRight w:val="0"/>
      <w:marTop w:val="0"/>
      <w:marBottom w:val="0"/>
      <w:divBdr>
        <w:top w:val="none" w:sz="0" w:space="0" w:color="auto"/>
        <w:left w:val="none" w:sz="0" w:space="0" w:color="auto"/>
        <w:bottom w:val="none" w:sz="0" w:space="0" w:color="auto"/>
        <w:right w:val="none" w:sz="0" w:space="0" w:color="auto"/>
      </w:divBdr>
    </w:div>
    <w:div w:id="1514806652">
      <w:bodyDiv w:val="1"/>
      <w:marLeft w:val="0"/>
      <w:marRight w:val="0"/>
      <w:marTop w:val="0"/>
      <w:marBottom w:val="0"/>
      <w:divBdr>
        <w:top w:val="none" w:sz="0" w:space="0" w:color="auto"/>
        <w:left w:val="none" w:sz="0" w:space="0" w:color="auto"/>
        <w:bottom w:val="none" w:sz="0" w:space="0" w:color="auto"/>
        <w:right w:val="none" w:sz="0" w:space="0" w:color="auto"/>
      </w:divBdr>
    </w:div>
    <w:div w:id="1515342651">
      <w:bodyDiv w:val="1"/>
      <w:marLeft w:val="0"/>
      <w:marRight w:val="0"/>
      <w:marTop w:val="0"/>
      <w:marBottom w:val="0"/>
      <w:divBdr>
        <w:top w:val="none" w:sz="0" w:space="0" w:color="auto"/>
        <w:left w:val="none" w:sz="0" w:space="0" w:color="auto"/>
        <w:bottom w:val="none" w:sz="0" w:space="0" w:color="auto"/>
        <w:right w:val="none" w:sz="0" w:space="0" w:color="auto"/>
      </w:divBdr>
    </w:div>
    <w:div w:id="1516142561">
      <w:bodyDiv w:val="1"/>
      <w:marLeft w:val="0"/>
      <w:marRight w:val="0"/>
      <w:marTop w:val="0"/>
      <w:marBottom w:val="0"/>
      <w:divBdr>
        <w:top w:val="none" w:sz="0" w:space="0" w:color="auto"/>
        <w:left w:val="none" w:sz="0" w:space="0" w:color="auto"/>
        <w:bottom w:val="none" w:sz="0" w:space="0" w:color="auto"/>
        <w:right w:val="none" w:sz="0" w:space="0" w:color="auto"/>
      </w:divBdr>
    </w:div>
    <w:div w:id="1516722794">
      <w:bodyDiv w:val="1"/>
      <w:marLeft w:val="0"/>
      <w:marRight w:val="0"/>
      <w:marTop w:val="0"/>
      <w:marBottom w:val="0"/>
      <w:divBdr>
        <w:top w:val="none" w:sz="0" w:space="0" w:color="auto"/>
        <w:left w:val="none" w:sz="0" w:space="0" w:color="auto"/>
        <w:bottom w:val="none" w:sz="0" w:space="0" w:color="auto"/>
        <w:right w:val="none" w:sz="0" w:space="0" w:color="auto"/>
      </w:divBdr>
    </w:div>
    <w:div w:id="1517496918">
      <w:bodyDiv w:val="1"/>
      <w:marLeft w:val="0"/>
      <w:marRight w:val="0"/>
      <w:marTop w:val="0"/>
      <w:marBottom w:val="0"/>
      <w:divBdr>
        <w:top w:val="none" w:sz="0" w:space="0" w:color="auto"/>
        <w:left w:val="none" w:sz="0" w:space="0" w:color="auto"/>
        <w:bottom w:val="none" w:sz="0" w:space="0" w:color="auto"/>
        <w:right w:val="none" w:sz="0" w:space="0" w:color="auto"/>
      </w:divBdr>
    </w:div>
    <w:div w:id="1518499463">
      <w:bodyDiv w:val="1"/>
      <w:marLeft w:val="0"/>
      <w:marRight w:val="0"/>
      <w:marTop w:val="0"/>
      <w:marBottom w:val="0"/>
      <w:divBdr>
        <w:top w:val="none" w:sz="0" w:space="0" w:color="auto"/>
        <w:left w:val="none" w:sz="0" w:space="0" w:color="auto"/>
        <w:bottom w:val="none" w:sz="0" w:space="0" w:color="auto"/>
        <w:right w:val="none" w:sz="0" w:space="0" w:color="auto"/>
      </w:divBdr>
    </w:div>
    <w:div w:id="1522012691">
      <w:bodyDiv w:val="1"/>
      <w:marLeft w:val="0"/>
      <w:marRight w:val="0"/>
      <w:marTop w:val="0"/>
      <w:marBottom w:val="0"/>
      <w:divBdr>
        <w:top w:val="none" w:sz="0" w:space="0" w:color="auto"/>
        <w:left w:val="none" w:sz="0" w:space="0" w:color="auto"/>
        <w:bottom w:val="none" w:sz="0" w:space="0" w:color="auto"/>
        <w:right w:val="none" w:sz="0" w:space="0" w:color="auto"/>
      </w:divBdr>
    </w:div>
    <w:div w:id="1524242955">
      <w:bodyDiv w:val="1"/>
      <w:marLeft w:val="0"/>
      <w:marRight w:val="0"/>
      <w:marTop w:val="0"/>
      <w:marBottom w:val="0"/>
      <w:divBdr>
        <w:top w:val="none" w:sz="0" w:space="0" w:color="auto"/>
        <w:left w:val="none" w:sz="0" w:space="0" w:color="auto"/>
        <w:bottom w:val="none" w:sz="0" w:space="0" w:color="auto"/>
        <w:right w:val="none" w:sz="0" w:space="0" w:color="auto"/>
      </w:divBdr>
    </w:div>
    <w:div w:id="1526674085">
      <w:bodyDiv w:val="1"/>
      <w:marLeft w:val="0"/>
      <w:marRight w:val="0"/>
      <w:marTop w:val="0"/>
      <w:marBottom w:val="0"/>
      <w:divBdr>
        <w:top w:val="none" w:sz="0" w:space="0" w:color="auto"/>
        <w:left w:val="none" w:sz="0" w:space="0" w:color="auto"/>
        <w:bottom w:val="none" w:sz="0" w:space="0" w:color="auto"/>
        <w:right w:val="none" w:sz="0" w:space="0" w:color="auto"/>
      </w:divBdr>
    </w:div>
    <w:div w:id="1528057657">
      <w:bodyDiv w:val="1"/>
      <w:marLeft w:val="0"/>
      <w:marRight w:val="0"/>
      <w:marTop w:val="0"/>
      <w:marBottom w:val="0"/>
      <w:divBdr>
        <w:top w:val="none" w:sz="0" w:space="0" w:color="auto"/>
        <w:left w:val="none" w:sz="0" w:space="0" w:color="auto"/>
        <w:bottom w:val="none" w:sz="0" w:space="0" w:color="auto"/>
        <w:right w:val="none" w:sz="0" w:space="0" w:color="auto"/>
      </w:divBdr>
    </w:div>
    <w:div w:id="1529686121">
      <w:bodyDiv w:val="1"/>
      <w:marLeft w:val="0"/>
      <w:marRight w:val="0"/>
      <w:marTop w:val="0"/>
      <w:marBottom w:val="0"/>
      <w:divBdr>
        <w:top w:val="none" w:sz="0" w:space="0" w:color="auto"/>
        <w:left w:val="none" w:sz="0" w:space="0" w:color="auto"/>
        <w:bottom w:val="none" w:sz="0" w:space="0" w:color="auto"/>
        <w:right w:val="none" w:sz="0" w:space="0" w:color="auto"/>
      </w:divBdr>
    </w:div>
    <w:div w:id="1530756156">
      <w:bodyDiv w:val="1"/>
      <w:marLeft w:val="0"/>
      <w:marRight w:val="0"/>
      <w:marTop w:val="0"/>
      <w:marBottom w:val="0"/>
      <w:divBdr>
        <w:top w:val="none" w:sz="0" w:space="0" w:color="auto"/>
        <w:left w:val="none" w:sz="0" w:space="0" w:color="auto"/>
        <w:bottom w:val="none" w:sz="0" w:space="0" w:color="auto"/>
        <w:right w:val="none" w:sz="0" w:space="0" w:color="auto"/>
      </w:divBdr>
    </w:div>
    <w:div w:id="1532956839">
      <w:bodyDiv w:val="1"/>
      <w:marLeft w:val="0"/>
      <w:marRight w:val="0"/>
      <w:marTop w:val="0"/>
      <w:marBottom w:val="0"/>
      <w:divBdr>
        <w:top w:val="none" w:sz="0" w:space="0" w:color="auto"/>
        <w:left w:val="none" w:sz="0" w:space="0" w:color="auto"/>
        <w:bottom w:val="none" w:sz="0" w:space="0" w:color="auto"/>
        <w:right w:val="none" w:sz="0" w:space="0" w:color="auto"/>
      </w:divBdr>
    </w:div>
    <w:div w:id="1534613252">
      <w:bodyDiv w:val="1"/>
      <w:marLeft w:val="0"/>
      <w:marRight w:val="0"/>
      <w:marTop w:val="0"/>
      <w:marBottom w:val="0"/>
      <w:divBdr>
        <w:top w:val="none" w:sz="0" w:space="0" w:color="auto"/>
        <w:left w:val="none" w:sz="0" w:space="0" w:color="auto"/>
        <w:bottom w:val="none" w:sz="0" w:space="0" w:color="auto"/>
        <w:right w:val="none" w:sz="0" w:space="0" w:color="auto"/>
      </w:divBdr>
    </w:div>
    <w:div w:id="1535385828">
      <w:bodyDiv w:val="1"/>
      <w:marLeft w:val="0"/>
      <w:marRight w:val="0"/>
      <w:marTop w:val="0"/>
      <w:marBottom w:val="0"/>
      <w:divBdr>
        <w:top w:val="none" w:sz="0" w:space="0" w:color="auto"/>
        <w:left w:val="none" w:sz="0" w:space="0" w:color="auto"/>
        <w:bottom w:val="none" w:sz="0" w:space="0" w:color="auto"/>
        <w:right w:val="none" w:sz="0" w:space="0" w:color="auto"/>
      </w:divBdr>
    </w:div>
    <w:div w:id="1536969118">
      <w:bodyDiv w:val="1"/>
      <w:marLeft w:val="0"/>
      <w:marRight w:val="0"/>
      <w:marTop w:val="0"/>
      <w:marBottom w:val="0"/>
      <w:divBdr>
        <w:top w:val="none" w:sz="0" w:space="0" w:color="auto"/>
        <w:left w:val="none" w:sz="0" w:space="0" w:color="auto"/>
        <w:bottom w:val="none" w:sz="0" w:space="0" w:color="auto"/>
        <w:right w:val="none" w:sz="0" w:space="0" w:color="auto"/>
      </w:divBdr>
    </w:div>
    <w:div w:id="1540119895">
      <w:bodyDiv w:val="1"/>
      <w:marLeft w:val="0"/>
      <w:marRight w:val="0"/>
      <w:marTop w:val="0"/>
      <w:marBottom w:val="0"/>
      <w:divBdr>
        <w:top w:val="none" w:sz="0" w:space="0" w:color="auto"/>
        <w:left w:val="none" w:sz="0" w:space="0" w:color="auto"/>
        <w:bottom w:val="none" w:sz="0" w:space="0" w:color="auto"/>
        <w:right w:val="none" w:sz="0" w:space="0" w:color="auto"/>
      </w:divBdr>
    </w:div>
    <w:div w:id="1540778829">
      <w:bodyDiv w:val="1"/>
      <w:marLeft w:val="0"/>
      <w:marRight w:val="0"/>
      <w:marTop w:val="0"/>
      <w:marBottom w:val="0"/>
      <w:divBdr>
        <w:top w:val="none" w:sz="0" w:space="0" w:color="auto"/>
        <w:left w:val="none" w:sz="0" w:space="0" w:color="auto"/>
        <w:bottom w:val="none" w:sz="0" w:space="0" w:color="auto"/>
        <w:right w:val="none" w:sz="0" w:space="0" w:color="auto"/>
      </w:divBdr>
    </w:div>
    <w:div w:id="1542783209">
      <w:bodyDiv w:val="1"/>
      <w:marLeft w:val="0"/>
      <w:marRight w:val="0"/>
      <w:marTop w:val="0"/>
      <w:marBottom w:val="0"/>
      <w:divBdr>
        <w:top w:val="none" w:sz="0" w:space="0" w:color="auto"/>
        <w:left w:val="none" w:sz="0" w:space="0" w:color="auto"/>
        <w:bottom w:val="none" w:sz="0" w:space="0" w:color="auto"/>
        <w:right w:val="none" w:sz="0" w:space="0" w:color="auto"/>
      </w:divBdr>
    </w:div>
    <w:div w:id="1543862274">
      <w:bodyDiv w:val="1"/>
      <w:marLeft w:val="0"/>
      <w:marRight w:val="0"/>
      <w:marTop w:val="0"/>
      <w:marBottom w:val="0"/>
      <w:divBdr>
        <w:top w:val="none" w:sz="0" w:space="0" w:color="auto"/>
        <w:left w:val="none" w:sz="0" w:space="0" w:color="auto"/>
        <w:bottom w:val="none" w:sz="0" w:space="0" w:color="auto"/>
        <w:right w:val="none" w:sz="0" w:space="0" w:color="auto"/>
      </w:divBdr>
    </w:div>
    <w:div w:id="1544749867">
      <w:bodyDiv w:val="1"/>
      <w:marLeft w:val="0"/>
      <w:marRight w:val="0"/>
      <w:marTop w:val="0"/>
      <w:marBottom w:val="0"/>
      <w:divBdr>
        <w:top w:val="none" w:sz="0" w:space="0" w:color="auto"/>
        <w:left w:val="none" w:sz="0" w:space="0" w:color="auto"/>
        <w:bottom w:val="none" w:sz="0" w:space="0" w:color="auto"/>
        <w:right w:val="none" w:sz="0" w:space="0" w:color="auto"/>
      </w:divBdr>
    </w:div>
    <w:div w:id="1545553980">
      <w:bodyDiv w:val="1"/>
      <w:marLeft w:val="0"/>
      <w:marRight w:val="0"/>
      <w:marTop w:val="0"/>
      <w:marBottom w:val="0"/>
      <w:divBdr>
        <w:top w:val="none" w:sz="0" w:space="0" w:color="auto"/>
        <w:left w:val="none" w:sz="0" w:space="0" w:color="auto"/>
        <w:bottom w:val="none" w:sz="0" w:space="0" w:color="auto"/>
        <w:right w:val="none" w:sz="0" w:space="0" w:color="auto"/>
      </w:divBdr>
    </w:div>
    <w:div w:id="1545748849">
      <w:bodyDiv w:val="1"/>
      <w:marLeft w:val="0"/>
      <w:marRight w:val="0"/>
      <w:marTop w:val="0"/>
      <w:marBottom w:val="0"/>
      <w:divBdr>
        <w:top w:val="none" w:sz="0" w:space="0" w:color="auto"/>
        <w:left w:val="none" w:sz="0" w:space="0" w:color="auto"/>
        <w:bottom w:val="none" w:sz="0" w:space="0" w:color="auto"/>
        <w:right w:val="none" w:sz="0" w:space="0" w:color="auto"/>
      </w:divBdr>
    </w:div>
    <w:div w:id="1546405275">
      <w:bodyDiv w:val="1"/>
      <w:marLeft w:val="0"/>
      <w:marRight w:val="0"/>
      <w:marTop w:val="0"/>
      <w:marBottom w:val="0"/>
      <w:divBdr>
        <w:top w:val="none" w:sz="0" w:space="0" w:color="auto"/>
        <w:left w:val="none" w:sz="0" w:space="0" w:color="auto"/>
        <w:bottom w:val="none" w:sz="0" w:space="0" w:color="auto"/>
        <w:right w:val="none" w:sz="0" w:space="0" w:color="auto"/>
      </w:divBdr>
    </w:div>
    <w:div w:id="1546789370">
      <w:bodyDiv w:val="1"/>
      <w:marLeft w:val="0"/>
      <w:marRight w:val="0"/>
      <w:marTop w:val="0"/>
      <w:marBottom w:val="0"/>
      <w:divBdr>
        <w:top w:val="none" w:sz="0" w:space="0" w:color="auto"/>
        <w:left w:val="none" w:sz="0" w:space="0" w:color="auto"/>
        <w:bottom w:val="none" w:sz="0" w:space="0" w:color="auto"/>
        <w:right w:val="none" w:sz="0" w:space="0" w:color="auto"/>
      </w:divBdr>
    </w:div>
    <w:div w:id="1547833484">
      <w:bodyDiv w:val="1"/>
      <w:marLeft w:val="0"/>
      <w:marRight w:val="0"/>
      <w:marTop w:val="0"/>
      <w:marBottom w:val="0"/>
      <w:divBdr>
        <w:top w:val="none" w:sz="0" w:space="0" w:color="auto"/>
        <w:left w:val="none" w:sz="0" w:space="0" w:color="auto"/>
        <w:bottom w:val="none" w:sz="0" w:space="0" w:color="auto"/>
        <w:right w:val="none" w:sz="0" w:space="0" w:color="auto"/>
      </w:divBdr>
    </w:div>
    <w:div w:id="1547907456">
      <w:bodyDiv w:val="1"/>
      <w:marLeft w:val="0"/>
      <w:marRight w:val="0"/>
      <w:marTop w:val="0"/>
      <w:marBottom w:val="0"/>
      <w:divBdr>
        <w:top w:val="none" w:sz="0" w:space="0" w:color="auto"/>
        <w:left w:val="none" w:sz="0" w:space="0" w:color="auto"/>
        <w:bottom w:val="none" w:sz="0" w:space="0" w:color="auto"/>
        <w:right w:val="none" w:sz="0" w:space="0" w:color="auto"/>
      </w:divBdr>
    </w:div>
    <w:div w:id="1547988537">
      <w:bodyDiv w:val="1"/>
      <w:marLeft w:val="0"/>
      <w:marRight w:val="0"/>
      <w:marTop w:val="0"/>
      <w:marBottom w:val="0"/>
      <w:divBdr>
        <w:top w:val="none" w:sz="0" w:space="0" w:color="auto"/>
        <w:left w:val="none" w:sz="0" w:space="0" w:color="auto"/>
        <w:bottom w:val="none" w:sz="0" w:space="0" w:color="auto"/>
        <w:right w:val="none" w:sz="0" w:space="0" w:color="auto"/>
      </w:divBdr>
    </w:div>
    <w:div w:id="1548449597">
      <w:bodyDiv w:val="1"/>
      <w:marLeft w:val="0"/>
      <w:marRight w:val="0"/>
      <w:marTop w:val="0"/>
      <w:marBottom w:val="0"/>
      <w:divBdr>
        <w:top w:val="none" w:sz="0" w:space="0" w:color="auto"/>
        <w:left w:val="none" w:sz="0" w:space="0" w:color="auto"/>
        <w:bottom w:val="none" w:sz="0" w:space="0" w:color="auto"/>
        <w:right w:val="none" w:sz="0" w:space="0" w:color="auto"/>
      </w:divBdr>
    </w:div>
    <w:div w:id="1549101989">
      <w:bodyDiv w:val="1"/>
      <w:marLeft w:val="0"/>
      <w:marRight w:val="0"/>
      <w:marTop w:val="0"/>
      <w:marBottom w:val="0"/>
      <w:divBdr>
        <w:top w:val="none" w:sz="0" w:space="0" w:color="auto"/>
        <w:left w:val="none" w:sz="0" w:space="0" w:color="auto"/>
        <w:bottom w:val="none" w:sz="0" w:space="0" w:color="auto"/>
        <w:right w:val="none" w:sz="0" w:space="0" w:color="auto"/>
      </w:divBdr>
    </w:div>
    <w:div w:id="1552033185">
      <w:bodyDiv w:val="1"/>
      <w:marLeft w:val="0"/>
      <w:marRight w:val="0"/>
      <w:marTop w:val="0"/>
      <w:marBottom w:val="0"/>
      <w:divBdr>
        <w:top w:val="none" w:sz="0" w:space="0" w:color="auto"/>
        <w:left w:val="none" w:sz="0" w:space="0" w:color="auto"/>
        <w:bottom w:val="none" w:sz="0" w:space="0" w:color="auto"/>
        <w:right w:val="none" w:sz="0" w:space="0" w:color="auto"/>
      </w:divBdr>
    </w:div>
    <w:div w:id="1552837422">
      <w:bodyDiv w:val="1"/>
      <w:marLeft w:val="0"/>
      <w:marRight w:val="0"/>
      <w:marTop w:val="0"/>
      <w:marBottom w:val="0"/>
      <w:divBdr>
        <w:top w:val="none" w:sz="0" w:space="0" w:color="auto"/>
        <w:left w:val="none" w:sz="0" w:space="0" w:color="auto"/>
        <w:bottom w:val="none" w:sz="0" w:space="0" w:color="auto"/>
        <w:right w:val="none" w:sz="0" w:space="0" w:color="auto"/>
      </w:divBdr>
    </w:div>
    <w:div w:id="1556509081">
      <w:bodyDiv w:val="1"/>
      <w:marLeft w:val="0"/>
      <w:marRight w:val="0"/>
      <w:marTop w:val="0"/>
      <w:marBottom w:val="0"/>
      <w:divBdr>
        <w:top w:val="none" w:sz="0" w:space="0" w:color="auto"/>
        <w:left w:val="none" w:sz="0" w:space="0" w:color="auto"/>
        <w:bottom w:val="none" w:sz="0" w:space="0" w:color="auto"/>
        <w:right w:val="none" w:sz="0" w:space="0" w:color="auto"/>
      </w:divBdr>
    </w:div>
    <w:div w:id="1558131572">
      <w:bodyDiv w:val="1"/>
      <w:marLeft w:val="0"/>
      <w:marRight w:val="0"/>
      <w:marTop w:val="0"/>
      <w:marBottom w:val="0"/>
      <w:divBdr>
        <w:top w:val="none" w:sz="0" w:space="0" w:color="auto"/>
        <w:left w:val="none" w:sz="0" w:space="0" w:color="auto"/>
        <w:bottom w:val="none" w:sz="0" w:space="0" w:color="auto"/>
        <w:right w:val="none" w:sz="0" w:space="0" w:color="auto"/>
      </w:divBdr>
    </w:div>
    <w:div w:id="1558786259">
      <w:bodyDiv w:val="1"/>
      <w:marLeft w:val="0"/>
      <w:marRight w:val="0"/>
      <w:marTop w:val="0"/>
      <w:marBottom w:val="0"/>
      <w:divBdr>
        <w:top w:val="none" w:sz="0" w:space="0" w:color="auto"/>
        <w:left w:val="none" w:sz="0" w:space="0" w:color="auto"/>
        <w:bottom w:val="none" w:sz="0" w:space="0" w:color="auto"/>
        <w:right w:val="none" w:sz="0" w:space="0" w:color="auto"/>
      </w:divBdr>
    </w:div>
    <w:div w:id="1560171347">
      <w:bodyDiv w:val="1"/>
      <w:marLeft w:val="0"/>
      <w:marRight w:val="0"/>
      <w:marTop w:val="0"/>
      <w:marBottom w:val="0"/>
      <w:divBdr>
        <w:top w:val="none" w:sz="0" w:space="0" w:color="auto"/>
        <w:left w:val="none" w:sz="0" w:space="0" w:color="auto"/>
        <w:bottom w:val="none" w:sz="0" w:space="0" w:color="auto"/>
        <w:right w:val="none" w:sz="0" w:space="0" w:color="auto"/>
      </w:divBdr>
    </w:div>
    <w:div w:id="1560895439">
      <w:bodyDiv w:val="1"/>
      <w:marLeft w:val="0"/>
      <w:marRight w:val="0"/>
      <w:marTop w:val="0"/>
      <w:marBottom w:val="0"/>
      <w:divBdr>
        <w:top w:val="none" w:sz="0" w:space="0" w:color="auto"/>
        <w:left w:val="none" w:sz="0" w:space="0" w:color="auto"/>
        <w:bottom w:val="none" w:sz="0" w:space="0" w:color="auto"/>
        <w:right w:val="none" w:sz="0" w:space="0" w:color="auto"/>
      </w:divBdr>
    </w:div>
    <w:div w:id="1567031672">
      <w:bodyDiv w:val="1"/>
      <w:marLeft w:val="0"/>
      <w:marRight w:val="0"/>
      <w:marTop w:val="0"/>
      <w:marBottom w:val="0"/>
      <w:divBdr>
        <w:top w:val="none" w:sz="0" w:space="0" w:color="auto"/>
        <w:left w:val="none" w:sz="0" w:space="0" w:color="auto"/>
        <w:bottom w:val="none" w:sz="0" w:space="0" w:color="auto"/>
        <w:right w:val="none" w:sz="0" w:space="0" w:color="auto"/>
      </w:divBdr>
    </w:div>
    <w:div w:id="1569923529">
      <w:bodyDiv w:val="1"/>
      <w:marLeft w:val="0"/>
      <w:marRight w:val="0"/>
      <w:marTop w:val="0"/>
      <w:marBottom w:val="0"/>
      <w:divBdr>
        <w:top w:val="none" w:sz="0" w:space="0" w:color="auto"/>
        <w:left w:val="none" w:sz="0" w:space="0" w:color="auto"/>
        <w:bottom w:val="none" w:sz="0" w:space="0" w:color="auto"/>
        <w:right w:val="none" w:sz="0" w:space="0" w:color="auto"/>
      </w:divBdr>
    </w:div>
    <w:div w:id="1570649950">
      <w:bodyDiv w:val="1"/>
      <w:marLeft w:val="0"/>
      <w:marRight w:val="0"/>
      <w:marTop w:val="0"/>
      <w:marBottom w:val="0"/>
      <w:divBdr>
        <w:top w:val="none" w:sz="0" w:space="0" w:color="auto"/>
        <w:left w:val="none" w:sz="0" w:space="0" w:color="auto"/>
        <w:bottom w:val="none" w:sz="0" w:space="0" w:color="auto"/>
        <w:right w:val="none" w:sz="0" w:space="0" w:color="auto"/>
      </w:divBdr>
    </w:div>
    <w:div w:id="1570964420">
      <w:bodyDiv w:val="1"/>
      <w:marLeft w:val="0"/>
      <w:marRight w:val="0"/>
      <w:marTop w:val="0"/>
      <w:marBottom w:val="0"/>
      <w:divBdr>
        <w:top w:val="none" w:sz="0" w:space="0" w:color="auto"/>
        <w:left w:val="none" w:sz="0" w:space="0" w:color="auto"/>
        <w:bottom w:val="none" w:sz="0" w:space="0" w:color="auto"/>
        <w:right w:val="none" w:sz="0" w:space="0" w:color="auto"/>
      </w:divBdr>
    </w:div>
    <w:div w:id="1571305739">
      <w:bodyDiv w:val="1"/>
      <w:marLeft w:val="0"/>
      <w:marRight w:val="0"/>
      <w:marTop w:val="0"/>
      <w:marBottom w:val="0"/>
      <w:divBdr>
        <w:top w:val="none" w:sz="0" w:space="0" w:color="auto"/>
        <w:left w:val="none" w:sz="0" w:space="0" w:color="auto"/>
        <w:bottom w:val="none" w:sz="0" w:space="0" w:color="auto"/>
        <w:right w:val="none" w:sz="0" w:space="0" w:color="auto"/>
      </w:divBdr>
    </w:div>
    <w:div w:id="1572042973">
      <w:bodyDiv w:val="1"/>
      <w:marLeft w:val="0"/>
      <w:marRight w:val="0"/>
      <w:marTop w:val="0"/>
      <w:marBottom w:val="0"/>
      <w:divBdr>
        <w:top w:val="none" w:sz="0" w:space="0" w:color="auto"/>
        <w:left w:val="none" w:sz="0" w:space="0" w:color="auto"/>
        <w:bottom w:val="none" w:sz="0" w:space="0" w:color="auto"/>
        <w:right w:val="none" w:sz="0" w:space="0" w:color="auto"/>
      </w:divBdr>
    </w:div>
    <w:div w:id="1572498888">
      <w:bodyDiv w:val="1"/>
      <w:marLeft w:val="0"/>
      <w:marRight w:val="0"/>
      <w:marTop w:val="0"/>
      <w:marBottom w:val="0"/>
      <w:divBdr>
        <w:top w:val="none" w:sz="0" w:space="0" w:color="auto"/>
        <w:left w:val="none" w:sz="0" w:space="0" w:color="auto"/>
        <w:bottom w:val="none" w:sz="0" w:space="0" w:color="auto"/>
        <w:right w:val="none" w:sz="0" w:space="0" w:color="auto"/>
      </w:divBdr>
    </w:div>
    <w:div w:id="1573151826">
      <w:bodyDiv w:val="1"/>
      <w:marLeft w:val="0"/>
      <w:marRight w:val="0"/>
      <w:marTop w:val="0"/>
      <w:marBottom w:val="0"/>
      <w:divBdr>
        <w:top w:val="none" w:sz="0" w:space="0" w:color="auto"/>
        <w:left w:val="none" w:sz="0" w:space="0" w:color="auto"/>
        <w:bottom w:val="none" w:sz="0" w:space="0" w:color="auto"/>
        <w:right w:val="none" w:sz="0" w:space="0" w:color="auto"/>
      </w:divBdr>
    </w:div>
    <w:div w:id="1575974510">
      <w:bodyDiv w:val="1"/>
      <w:marLeft w:val="0"/>
      <w:marRight w:val="0"/>
      <w:marTop w:val="0"/>
      <w:marBottom w:val="0"/>
      <w:divBdr>
        <w:top w:val="none" w:sz="0" w:space="0" w:color="auto"/>
        <w:left w:val="none" w:sz="0" w:space="0" w:color="auto"/>
        <w:bottom w:val="none" w:sz="0" w:space="0" w:color="auto"/>
        <w:right w:val="none" w:sz="0" w:space="0" w:color="auto"/>
      </w:divBdr>
    </w:div>
    <w:div w:id="1576623063">
      <w:bodyDiv w:val="1"/>
      <w:marLeft w:val="0"/>
      <w:marRight w:val="0"/>
      <w:marTop w:val="0"/>
      <w:marBottom w:val="0"/>
      <w:divBdr>
        <w:top w:val="none" w:sz="0" w:space="0" w:color="auto"/>
        <w:left w:val="none" w:sz="0" w:space="0" w:color="auto"/>
        <w:bottom w:val="none" w:sz="0" w:space="0" w:color="auto"/>
        <w:right w:val="none" w:sz="0" w:space="0" w:color="auto"/>
      </w:divBdr>
    </w:div>
    <w:div w:id="1578321451">
      <w:bodyDiv w:val="1"/>
      <w:marLeft w:val="0"/>
      <w:marRight w:val="0"/>
      <w:marTop w:val="0"/>
      <w:marBottom w:val="0"/>
      <w:divBdr>
        <w:top w:val="none" w:sz="0" w:space="0" w:color="auto"/>
        <w:left w:val="none" w:sz="0" w:space="0" w:color="auto"/>
        <w:bottom w:val="none" w:sz="0" w:space="0" w:color="auto"/>
        <w:right w:val="none" w:sz="0" w:space="0" w:color="auto"/>
      </w:divBdr>
    </w:div>
    <w:div w:id="1578634084">
      <w:bodyDiv w:val="1"/>
      <w:marLeft w:val="0"/>
      <w:marRight w:val="0"/>
      <w:marTop w:val="0"/>
      <w:marBottom w:val="0"/>
      <w:divBdr>
        <w:top w:val="none" w:sz="0" w:space="0" w:color="auto"/>
        <w:left w:val="none" w:sz="0" w:space="0" w:color="auto"/>
        <w:bottom w:val="none" w:sz="0" w:space="0" w:color="auto"/>
        <w:right w:val="none" w:sz="0" w:space="0" w:color="auto"/>
      </w:divBdr>
    </w:div>
    <w:div w:id="1578636581">
      <w:bodyDiv w:val="1"/>
      <w:marLeft w:val="0"/>
      <w:marRight w:val="0"/>
      <w:marTop w:val="0"/>
      <w:marBottom w:val="0"/>
      <w:divBdr>
        <w:top w:val="none" w:sz="0" w:space="0" w:color="auto"/>
        <w:left w:val="none" w:sz="0" w:space="0" w:color="auto"/>
        <w:bottom w:val="none" w:sz="0" w:space="0" w:color="auto"/>
        <w:right w:val="none" w:sz="0" w:space="0" w:color="auto"/>
      </w:divBdr>
    </w:div>
    <w:div w:id="1583560410">
      <w:bodyDiv w:val="1"/>
      <w:marLeft w:val="0"/>
      <w:marRight w:val="0"/>
      <w:marTop w:val="0"/>
      <w:marBottom w:val="0"/>
      <w:divBdr>
        <w:top w:val="none" w:sz="0" w:space="0" w:color="auto"/>
        <w:left w:val="none" w:sz="0" w:space="0" w:color="auto"/>
        <w:bottom w:val="none" w:sz="0" w:space="0" w:color="auto"/>
        <w:right w:val="none" w:sz="0" w:space="0" w:color="auto"/>
      </w:divBdr>
    </w:div>
    <w:div w:id="1583681498">
      <w:bodyDiv w:val="1"/>
      <w:marLeft w:val="0"/>
      <w:marRight w:val="0"/>
      <w:marTop w:val="0"/>
      <w:marBottom w:val="0"/>
      <w:divBdr>
        <w:top w:val="none" w:sz="0" w:space="0" w:color="auto"/>
        <w:left w:val="none" w:sz="0" w:space="0" w:color="auto"/>
        <w:bottom w:val="none" w:sz="0" w:space="0" w:color="auto"/>
        <w:right w:val="none" w:sz="0" w:space="0" w:color="auto"/>
      </w:divBdr>
    </w:div>
    <w:div w:id="1585459554">
      <w:bodyDiv w:val="1"/>
      <w:marLeft w:val="0"/>
      <w:marRight w:val="0"/>
      <w:marTop w:val="0"/>
      <w:marBottom w:val="0"/>
      <w:divBdr>
        <w:top w:val="none" w:sz="0" w:space="0" w:color="auto"/>
        <w:left w:val="none" w:sz="0" w:space="0" w:color="auto"/>
        <w:bottom w:val="none" w:sz="0" w:space="0" w:color="auto"/>
        <w:right w:val="none" w:sz="0" w:space="0" w:color="auto"/>
      </w:divBdr>
    </w:div>
    <w:div w:id="1586381114">
      <w:bodyDiv w:val="1"/>
      <w:marLeft w:val="0"/>
      <w:marRight w:val="0"/>
      <w:marTop w:val="0"/>
      <w:marBottom w:val="0"/>
      <w:divBdr>
        <w:top w:val="none" w:sz="0" w:space="0" w:color="auto"/>
        <w:left w:val="none" w:sz="0" w:space="0" w:color="auto"/>
        <w:bottom w:val="none" w:sz="0" w:space="0" w:color="auto"/>
        <w:right w:val="none" w:sz="0" w:space="0" w:color="auto"/>
      </w:divBdr>
    </w:div>
    <w:div w:id="1587571627">
      <w:bodyDiv w:val="1"/>
      <w:marLeft w:val="0"/>
      <w:marRight w:val="0"/>
      <w:marTop w:val="0"/>
      <w:marBottom w:val="0"/>
      <w:divBdr>
        <w:top w:val="none" w:sz="0" w:space="0" w:color="auto"/>
        <w:left w:val="none" w:sz="0" w:space="0" w:color="auto"/>
        <w:bottom w:val="none" w:sz="0" w:space="0" w:color="auto"/>
        <w:right w:val="none" w:sz="0" w:space="0" w:color="auto"/>
      </w:divBdr>
    </w:div>
    <w:div w:id="1588998640">
      <w:bodyDiv w:val="1"/>
      <w:marLeft w:val="0"/>
      <w:marRight w:val="0"/>
      <w:marTop w:val="0"/>
      <w:marBottom w:val="0"/>
      <w:divBdr>
        <w:top w:val="none" w:sz="0" w:space="0" w:color="auto"/>
        <w:left w:val="none" w:sz="0" w:space="0" w:color="auto"/>
        <w:bottom w:val="none" w:sz="0" w:space="0" w:color="auto"/>
        <w:right w:val="none" w:sz="0" w:space="0" w:color="auto"/>
      </w:divBdr>
    </w:div>
    <w:div w:id="1592543224">
      <w:bodyDiv w:val="1"/>
      <w:marLeft w:val="0"/>
      <w:marRight w:val="0"/>
      <w:marTop w:val="0"/>
      <w:marBottom w:val="0"/>
      <w:divBdr>
        <w:top w:val="none" w:sz="0" w:space="0" w:color="auto"/>
        <w:left w:val="none" w:sz="0" w:space="0" w:color="auto"/>
        <w:bottom w:val="none" w:sz="0" w:space="0" w:color="auto"/>
        <w:right w:val="none" w:sz="0" w:space="0" w:color="auto"/>
      </w:divBdr>
    </w:div>
    <w:div w:id="1592816531">
      <w:bodyDiv w:val="1"/>
      <w:marLeft w:val="0"/>
      <w:marRight w:val="0"/>
      <w:marTop w:val="0"/>
      <w:marBottom w:val="0"/>
      <w:divBdr>
        <w:top w:val="none" w:sz="0" w:space="0" w:color="auto"/>
        <w:left w:val="none" w:sz="0" w:space="0" w:color="auto"/>
        <w:bottom w:val="none" w:sz="0" w:space="0" w:color="auto"/>
        <w:right w:val="none" w:sz="0" w:space="0" w:color="auto"/>
      </w:divBdr>
    </w:div>
    <w:div w:id="1593006455">
      <w:bodyDiv w:val="1"/>
      <w:marLeft w:val="0"/>
      <w:marRight w:val="0"/>
      <w:marTop w:val="0"/>
      <w:marBottom w:val="0"/>
      <w:divBdr>
        <w:top w:val="none" w:sz="0" w:space="0" w:color="auto"/>
        <w:left w:val="none" w:sz="0" w:space="0" w:color="auto"/>
        <w:bottom w:val="none" w:sz="0" w:space="0" w:color="auto"/>
        <w:right w:val="none" w:sz="0" w:space="0" w:color="auto"/>
      </w:divBdr>
    </w:div>
    <w:div w:id="1593777199">
      <w:bodyDiv w:val="1"/>
      <w:marLeft w:val="0"/>
      <w:marRight w:val="0"/>
      <w:marTop w:val="0"/>
      <w:marBottom w:val="0"/>
      <w:divBdr>
        <w:top w:val="none" w:sz="0" w:space="0" w:color="auto"/>
        <w:left w:val="none" w:sz="0" w:space="0" w:color="auto"/>
        <w:bottom w:val="none" w:sz="0" w:space="0" w:color="auto"/>
        <w:right w:val="none" w:sz="0" w:space="0" w:color="auto"/>
      </w:divBdr>
    </w:div>
    <w:div w:id="1594513790">
      <w:bodyDiv w:val="1"/>
      <w:marLeft w:val="0"/>
      <w:marRight w:val="0"/>
      <w:marTop w:val="0"/>
      <w:marBottom w:val="0"/>
      <w:divBdr>
        <w:top w:val="none" w:sz="0" w:space="0" w:color="auto"/>
        <w:left w:val="none" w:sz="0" w:space="0" w:color="auto"/>
        <w:bottom w:val="none" w:sz="0" w:space="0" w:color="auto"/>
        <w:right w:val="none" w:sz="0" w:space="0" w:color="auto"/>
      </w:divBdr>
    </w:div>
    <w:div w:id="1595362307">
      <w:bodyDiv w:val="1"/>
      <w:marLeft w:val="0"/>
      <w:marRight w:val="0"/>
      <w:marTop w:val="0"/>
      <w:marBottom w:val="0"/>
      <w:divBdr>
        <w:top w:val="none" w:sz="0" w:space="0" w:color="auto"/>
        <w:left w:val="none" w:sz="0" w:space="0" w:color="auto"/>
        <w:bottom w:val="none" w:sz="0" w:space="0" w:color="auto"/>
        <w:right w:val="none" w:sz="0" w:space="0" w:color="auto"/>
      </w:divBdr>
    </w:div>
    <w:div w:id="1595896450">
      <w:bodyDiv w:val="1"/>
      <w:marLeft w:val="0"/>
      <w:marRight w:val="0"/>
      <w:marTop w:val="0"/>
      <w:marBottom w:val="0"/>
      <w:divBdr>
        <w:top w:val="none" w:sz="0" w:space="0" w:color="auto"/>
        <w:left w:val="none" w:sz="0" w:space="0" w:color="auto"/>
        <w:bottom w:val="none" w:sz="0" w:space="0" w:color="auto"/>
        <w:right w:val="none" w:sz="0" w:space="0" w:color="auto"/>
      </w:divBdr>
    </w:div>
    <w:div w:id="1596937829">
      <w:bodyDiv w:val="1"/>
      <w:marLeft w:val="0"/>
      <w:marRight w:val="0"/>
      <w:marTop w:val="0"/>
      <w:marBottom w:val="0"/>
      <w:divBdr>
        <w:top w:val="none" w:sz="0" w:space="0" w:color="auto"/>
        <w:left w:val="none" w:sz="0" w:space="0" w:color="auto"/>
        <w:bottom w:val="none" w:sz="0" w:space="0" w:color="auto"/>
        <w:right w:val="none" w:sz="0" w:space="0" w:color="auto"/>
      </w:divBdr>
    </w:div>
    <w:div w:id="1599213936">
      <w:bodyDiv w:val="1"/>
      <w:marLeft w:val="0"/>
      <w:marRight w:val="0"/>
      <w:marTop w:val="0"/>
      <w:marBottom w:val="0"/>
      <w:divBdr>
        <w:top w:val="none" w:sz="0" w:space="0" w:color="auto"/>
        <w:left w:val="none" w:sz="0" w:space="0" w:color="auto"/>
        <w:bottom w:val="none" w:sz="0" w:space="0" w:color="auto"/>
        <w:right w:val="none" w:sz="0" w:space="0" w:color="auto"/>
      </w:divBdr>
    </w:div>
    <w:div w:id="1599944765">
      <w:bodyDiv w:val="1"/>
      <w:marLeft w:val="0"/>
      <w:marRight w:val="0"/>
      <w:marTop w:val="0"/>
      <w:marBottom w:val="0"/>
      <w:divBdr>
        <w:top w:val="none" w:sz="0" w:space="0" w:color="auto"/>
        <w:left w:val="none" w:sz="0" w:space="0" w:color="auto"/>
        <w:bottom w:val="none" w:sz="0" w:space="0" w:color="auto"/>
        <w:right w:val="none" w:sz="0" w:space="0" w:color="auto"/>
      </w:divBdr>
    </w:div>
    <w:div w:id="1603536631">
      <w:bodyDiv w:val="1"/>
      <w:marLeft w:val="0"/>
      <w:marRight w:val="0"/>
      <w:marTop w:val="0"/>
      <w:marBottom w:val="0"/>
      <w:divBdr>
        <w:top w:val="none" w:sz="0" w:space="0" w:color="auto"/>
        <w:left w:val="none" w:sz="0" w:space="0" w:color="auto"/>
        <w:bottom w:val="none" w:sz="0" w:space="0" w:color="auto"/>
        <w:right w:val="none" w:sz="0" w:space="0" w:color="auto"/>
      </w:divBdr>
    </w:div>
    <w:div w:id="1603605468">
      <w:bodyDiv w:val="1"/>
      <w:marLeft w:val="0"/>
      <w:marRight w:val="0"/>
      <w:marTop w:val="0"/>
      <w:marBottom w:val="0"/>
      <w:divBdr>
        <w:top w:val="none" w:sz="0" w:space="0" w:color="auto"/>
        <w:left w:val="none" w:sz="0" w:space="0" w:color="auto"/>
        <w:bottom w:val="none" w:sz="0" w:space="0" w:color="auto"/>
        <w:right w:val="none" w:sz="0" w:space="0" w:color="auto"/>
      </w:divBdr>
    </w:div>
    <w:div w:id="1604651777">
      <w:bodyDiv w:val="1"/>
      <w:marLeft w:val="0"/>
      <w:marRight w:val="0"/>
      <w:marTop w:val="0"/>
      <w:marBottom w:val="0"/>
      <w:divBdr>
        <w:top w:val="none" w:sz="0" w:space="0" w:color="auto"/>
        <w:left w:val="none" w:sz="0" w:space="0" w:color="auto"/>
        <w:bottom w:val="none" w:sz="0" w:space="0" w:color="auto"/>
        <w:right w:val="none" w:sz="0" w:space="0" w:color="auto"/>
      </w:divBdr>
    </w:div>
    <w:div w:id="1605067264">
      <w:bodyDiv w:val="1"/>
      <w:marLeft w:val="0"/>
      <w:marRight w:val="0"/>
      <w:marTop w:val="0"/>
      <w:marBottom w:val="0"/>
      <w:divBdr>
        <w:top w:val="none" w:sz="0" w:space="0" w:color="auto"/>
        <w:left w:val="none" w:sz="0" w:space="0" w:color="auto"/>
        <w:bottom w:val="none" w:sz="0" w:space="0" w:color="auto"/>
        <w:right w:val="none" w:sz="0" w:space="0" w:color="auto"/>
      </w:divBdr>
    </w:div>
    <w:div w:id="1605074390">
      <w:bodyDiv w:val="1"/>
      <w:marLeft w:val="0"/>
      <w:marRight w:val="0"/>
      <w:marTop w:val="0"/>
      <w:marBottom w:val="0"/>
      <w:divBdr>
        <w:top w:val="none" w:sz="0" w:space="0" w:color="auto"/>
        <w:left w:val="none" w:sz="0" w:space="0" w:color="auto"/>
        <w:bottom w:val="none" w:sz="0" w:space="0" w:color="auto"/>
        <w:right w:val="none" w:sz="0" w:space="0" w:color="auto"/>
      </w:divBdr>
    </w:div>
    <w:div w:id="1605764081">
      <w:bodyDiv w:val="1"/>
      <w:marLeft w:val="0"/>
      <w:marRight w:val="0"/>
      <w:marTop w:val="0"/>
      <w:marBottom w:val="0"/>
      <w:divBdr>
        <w:top w:val="none" w:sz="0" w:space="0" w:color="auto"/>
        <w:left w:val="none" w:sz="0" w:space="0" w:color="auto"/>
        <w:bottom w:val="none" w:sz="0" w:space="0" w:color="auto"/>
        <w:right w:val="none" w:sz="0" w:space="0" w:color="auto"/>
      </w:divBdr>
    </w:div>
    <w:div w:id="1607082944">
      <w:bodyDiv w:val="1"/>
      <w:marLeft w:val="0"/>
      <w:marRight w:val="0"/>
      <w:marTop w:val="0"/>
      <w:marBottom w:val="0"/>
      <w:divBdr>
        <w:top w:val="none" w:sz="0" w:space="0" w:color="auto"/>
        <w:left w:val="none" w:sz="0" w:space="0" w:color="auto"/>
        <w:bottom w:val="none" w:sz="0" w:space="0" w:color="auto"/>
        <w:right w:val="none" w:sz="0" w:space="0" w:color="auto"/>
      </w:divBdr>
    </w:div>
    <w:div w:id="1607885856">
      <w:bodyDiv w:val="1"/>
      <w:marLeft w:val="0"/>
      <w:marRight w:val="0"/>
      <w:marTop w:val="0"/>
      <w:marBottom w:val="0"/>
      <w:divBdr>
        <w:top w:val="none" w:sz="0" w:space="0" w:color="auto"/>
        <w:left w:val="none" w:sz="0" w:space="0" w:color="auto"/>
        <w:bottom w:val="none" w:sz="0" w:space="0" w:color="auto"/>
        <w:right w:val="none" w:sz="0" w:space="0" w:color="auto"/>
      </w:divBdr>
    </w:div>
    <w:div w:id="1609465021">
      <w:bodyDiv w:val="1"/>
      <w:marLeft w:val="0"/>
      <w:marRight w:val="0"/>
      <w:marTop w:val="0"/>
      <w:marBottom w:val="0"/>
      <w:divBdr>
        <w:top w:val="none" w:sz="0" w:space="0" w:color="auto"/>
        <w:left w:val="none" w:sz="0" w:space="0" w:color="auto"/>
        <w:bottom w:val="none" w:sz="0" w:space="0" w:color="auto"/>
        <w:right w:val="none" w:sz="0" w:space="0" w:color="auto"/>
      </w:divBdr>
    </w:div>
    <w:div w:id="1610046110">
      <w:bodyDiv w:val="1"/>
      <w:marLeft w:val="0"/>
      <w:marRight w:val="0"/>
      <w:marTop w:val="0"/>
      <w:marBottom w:val="0"/>
      <w:divBdr>
        <w:top w:val="none" w:sz="0" w:space="0" w:color="auto"/>
        <w:left w:val="none" w:sz="0" w:space="0" w:color="auto"/>
        <w:bottom w:val="none" w:sz="0" w:space="0" w:color="auto"/>
        <w:right w:val="none" w:sz="0" w:space="0" w:color="auto"/>
      </w:divBdr>
    </w:div>
    <w:div w:id="1611548512">
      <w:bodyDiv w:val="1"/>
      <w:marLeft w:val="0"/>
      <w:marRight w:val="0"/>
      <w:marTop w:val="0"/>
      <w:marBottom w:val="0"/>
      <w:divBdr>
        <w:top w:val="none" w:sz="0" w:space="0" w:color="auto"/>
        <w:left w:val="none" w:sz="0" w:space="0" w:color="auto"/>
        <w:bottom w:val="none" w:sz="0" w:space="0" w:color="auto"/>
        <w:right w:val="none" w:sz="0" w:space="0" w:color="auto"/>
      </w:divBdr>
    </w:div>
    <w:div w:id="1612125925">
      <w:bodyDiv w:val="1"/>
      <w:marLeft w:val="0"/>
      <w:marRight w:val="0"/>
      <w:marTop w:val="0"/>
      <w:marBottom w:val="0"/>
      <w:divBdr>
        <w:top w:val="none" w:sz="0" w:space="0" w:color="auto"/>
        <w:left w:val="none" w:sz="0" w:space="0" w:color="auto"/>
        <w:bottom w:val="none" w:sz="0" w:space="0" w:color="auto"/>
        <w:right w:val="none" w:sz="0" w:space="0" w:color="auto"/>
      </w:divBdr>
    </w:div>
    <w:div w:id="1612736459">
      <w:bodyDiv w:val="1"/>
      <w:marLeft w:val="0"/>
      <w:marRight w:val="0"/>
      <w:marTop w:val="0"/>
      <w:marBottom w:val="0"/>
      <w:divBdr>
        <w:top w:val="none" w:sz="0" w:space="0" w:color="auto"/>
        <w:left w:val="none" w:sz="0" w:space="0" w:color="auto"/>
        <w:bottom w:val="none" w:sz="0" w:space="0" w:color="auto"/>
        <w:right w:val="none" w:sz="0" w:space="0" w:color="auto"/>
      </w:divBdr>
    </w:div>
    <w:div w:id="1612736595">
      <w:bodyDiv w:val="1"/>
      <w:marLeft w:val="0"/>
      <w:marRight w:val="0"/>
      <w:marTop w:val="0"/>
      <w:marBottom w:val="0"/>
      <w:divBdr>
        <w:top w:val="none" w:sz="0" w:space="0" w:color="auto"/>
        <w:left w:val="none" w:sz="0" w:space="0" w:color="auto"/>
        <w:bottom w:val="none" w:sz="0" w:space="0" w:color="auto"/>
        <w:right w:val="none" w:sz="0" w:space="0" w:color="auto"/>
      </w:divBdr>
    </w:div>
    <w:div w:id="1615090434">
      <w:bodyDiv w:val="1"/>
      <w:marLeft w:val="0"/>
      <w:marRight w:val="0"/>
      <w:marTop w:val="0"/>
      <w:marBottom w:val="0"/>
      <w:divBdr>
        <w:top w:val="none" w:sz="0" w:space="0" w:color="auto"/>
        <w:left w:val="none" w:sz="0" w:space="0" w:color="auto"/>
        <w:bottom w:val="none" w:sz="0" w:space="0" w:color="auto"/>
        <w:right w:val="none" w:sz="0" w:space="0" w:color="auto"/>
      </w:divBdr>
    </w:div>
    <w:div w:id="1615283538">
      <w:bodyDiv w:val="1"/>
      <w:marLeft w:val="0"/>
      <w:marRight w:val="0"/>
      <w:marTop w:val="0"/>
      <w:marBottom w:val="0"/>
      <w:divBdr>
        <w:top w:val="none" w:sz="0" w:space="0" w:color="auto"/>
        <w:left w:val="none" w:sz="0" w:space="0" w:color="auto"/>
        <w:bottom w:val="none" w:sz="0" w:space="0" w:color="auto"/>
        <w:right w:val="none" w:sz="0" w:space="0" w:color="auto"/>
      </w:divBdr>
    </w:div>
    <w:div w:id="1615597404">
      <w:bodyDiv w:val="1"/>
      <w:marLeft w:val="0"/>
      <w:marRight w:val="0"/>
      <w:marTop w:val="0"/>
      <w:marBottom w:val="0"/>
      <w:divBdr>
        <w:top w:val="none" w:sz="0" w:space="0" w:color="auto"/>
        <w:left w:val="none" w:sz="0" w:space="0" w:color="auto"/>
        <w:bottom w:val="none" w:sz="0" w:space="0" w:color="auto"/>
        <w:right w:val="none" w:sz="0" w:space="0" w:color="auto"/>
      </w:divBdr>
    </w:div>
    <w:div w:id="1616793731">
      <w:bodyDiv w:val="1"/>
      <w:marLeft w:val="0"/>
      <w:marRight w:val="0"/>
      <w:marTop w:val="0"/>
      <w:marBottom w:val="0"/>
      <w:divBdr>
        <w:top w:val="none" w:sz="0" w:space="0" w:color="auto"/>
        <w:left w:val="none" w:sz="0" w:space="0" w:color="auto"/>
        <w:bottom w:val="none" w:sz="0" w:space="0" w:color="auto"/>
        <w:right w:val="none" w:sz="0" w:space="0" w:color="auto"/>
      </w:divBdr>
    </w:div>
    <w:div w:id="1616869998">
      <w:bodyDiv w:val="1"/>
      <w:marLeft w:val="0"/>
      <w:marRight w:val="0"/>
      <w:marTop w:val="0"/>
      <w:marBottom w:val="0"/>
      <w:divBdr>
        <w:top w:val="none" w:sz="0" w:space="0" w:color="auto"/>
        <w:left w:val="none" w:sz="0" w:space="0" w:color="auto"/>
        <w:bottom w:val="none" w:sz="0" w:space="0" w:color="auto"/>
        <w:right w:val="none" w:sz="0" w:space="0" w:color="auto"/>
      </w:divBdr>
    </w:div>
    <w:div w:id="1618289245">
      <w:bodyDiv w:val="1"/>
      <w:marLeft w:val="0"/>
      <w:marRight w:val="0"/>
      <w:marTop w:val="0"/>
      <w:marBottom w:val="0"/>
      <w:divBdr>
        <w:top w:val="none" w:sz="0" w:space="0" w:color="auto"/>
        <w:left w:val="none" w:sz="0" w:space="0" w:color="auto"/>
        <w:bottom w:val="none" w:sz="0" w:space="0" w:color="auto"/>
        <w:right w:val="none" w:sz="0" w:space="0" w:color="auto"/>
      </w:divBdr>
    </w:div>
    <w:div w:id="1620259985">
      <w:bodyDiv w:val="1"/>
      <w:marLeft w:val="0"/>
      <w:marRight w:val="0"/>
      <w:marTop w:val="0"/>
      <w:marBottom w:val="0"/>
      <w:divBdr>
        <w:top w:val="none" w:sz="0" w:space="0" w:color="auto"/>
        <w:left w:val="none" w:sz="0" w:space="0" w:color="auto"/>
        <w:bottom w:val="none" w:sz="0" w:space="0" w:color="auto"/>
        <w:right w:val="none" w:sz="0" w:space="0" w:color="auto"/>
      </w:divBdr>
    </w:div>
    <w:div w:id="1621492443">
      <w:bodyDiv w:val="1"/>
      <w:marLeft w:val="0"/>
      <w:marRight w:val="0"/>
      <w:marTop w:val="0"/>
      <w:marBottom w:val="0"/>
      <w:divBdr>
        <w:top w:val="none" w:sz="0" w:space="0" w:color="auto"/>
        <w:left w:val="none" w:sz="0" w:space="0" w:color="auto"/>
        <w:bottom w:val="none" w:sz="0" w:space="0" w:color="auto"/>
        <w:right w:val="none" w:sz="0" w:space="0" w:color="auto"/>
      </w:divBdr>
    </w:div>
    <w:div w:id="1622152376">
      <w:bodyDiv w:val="1"/>
      <w:marLeft w:val="0"/>
      <w:marRight w:val="0"/>
      <w:marTop w:val="0"/>
      <w:marBottom w:val="0"/>
      <w:divBdr>
        <w:top w:val="none" w:sz="0" w:space="0" w:color="auto"/>
        <w:left w:val="none" w:sz="0" w:space="0" w:color="auto"/>
        <w:bottom w:val="none" w:sz="0" w:space="0" w:color="auto"/>
        <w:right w:val="none" w:sz="0" w:space="0" w:color="auto"/>
      </w:divBdr>
    </w:div>
    <w:div w:id="1622758255">
      <w:bodyDiv w:val="1"/>
      <w:marLeft w:val="0"/>
      <w:marRight w:val="0"/>
      <w:marTop w:val="0"/>
      <w:marBottom w:val="0"/>
      <w:divBdr>
        <w:top w:val="none" w:sz="0" w:space="0" w:color="auto"/>
        <w:left w:val="none" w:sz="0" w:space="0" w:color="auto"/>
        <w:bottom w:val="none" w:sz="0" w:space="0" w:color="auto"/>
        <w:right w:val="none" w:sz="0" w:space="0" w:color="auto"/>
      </w:divBdr>
    </w:div>
    <w:div w:id="1624730653">
      <w:bodyDiv w:val="1"/>
      <w:marLeft w:val="0"/>
      <w:marRight w:val="0"/>
      <w:marTop w:val="0"/>
      <w:marBottom w:val="0"/>
      <w:divBdr>
        <w:top w:val="none" w:sz="0" w:space="0" w:color="auto"/>
        <w:left w:val="none" w:sz="0" w:space="0" w:color="auto"/>
        <w:bottom w:val="none" w:sz="0" w:space="0" w:color="auto"/>
        <w:right w:val="none" w:sz="0" w:space="0" w:color="auto"/>
      </w:divBdr>
    </w:div>
    <w:div w:id="1625768670">
      <w:bodyDiv w:val="1"/>
      <w:marLeft w:val="0"/>
      <w:marRight w:val="0"/>
      <w:marTop w:val="0"/>
      <w:marBottom w:val="0"/>
      <w:divBdr>
        <w:top w:val="none" w:sz="0" w:space="0" w:color="auto"/>
        <w:left w:val="none" w:sz="0" w:space="0" w:color="auto"/>
        <w:bottom w:val="none" w:sz="0" w:space="0" w:color="auto"/>
        <w:right w:val="none" w:sz="0" w:space="0" w:color="auto"/>
      </w:divBdr>
    </w:div>
    <w:div w:id="1626302949">
      <w:bodyDiv w:val="1"/>
      <w:marLeft w:val="0"/>
      <w:marRight w:val="0"/>
      <w:marTop w:val="0"/>
      <w:marBottom w:val="0"/>
      <w:divBdr>
        <w:top w:val="none" w:sz="0" w:space="0" w:color="auto"/>
        <w:left w:val="none" w:sz="0" w:space="0" w:color="auto"/>
        <w:bottom w:val="none" w:sz="0" w:space="0" w:color="auto"/>
        <w:right w:val="none" w:sz="0" w:space="0" w:color="auto"/>
      </w:divBdr>
    </w:div>
    <w:div w:id="1628391406">
      <w:bodyDiv w:val="1"/>
      <w:marLeft w:val="0"/>
      <w:marRight w:val="0"/>
      <w:marTop w:val="0"/>
      <w:marBottom w:val="0"/>
      <w:divBdr>
        <w:top w:val="none" w:sz="0" w:space="0" w:color="auto"/>
        <w:left w:val="none" w:sz="0" w:space="0" w:color="auto"/>
        <w:bottom w:val="none" w:sz="0" w:space="0" w:color="auto"/>
        <w:right w:val="none" w:sz="0" w:space="0" w:color="auto"/>
      </w:divBdr>
    </w:div>
    <w:div w:id="1628899340">
      <w:bodyDiv w:val="1"/>
      <w:marLeft w:val="0"/>
      <w:marRight w:val="0"/>
      <w:marTop w:val="0"/>
      <w:marBottom w:val="0"/>
      <w:divBdr>
        <w:top w:val="none" w:sz="0" w:space="0" w:color="auto"/>
        <w:left w:val="none" w:sz="0" w:space="0" w:color="auto"/>
        <w:bottom w:val="none" w:sz="0" w:space="0" w:color="auto"/>
        <w:right w:val="none" w:sz="0" w:space="0" w:color="auto"/>
      </w:divBdr>
    </w:div>
    <w:div w:id="1628928352">
      <w:bodyDiv w:val="1"/>
      <w:marLeft w:val="0"/>
      <w:marRight w:val="0"/>
      <w:marTop w:val="0"/>
      <w:marBottom w:val="0"/>
      <w:divBdr>
        <w:top w:val="none" w:sz="0" w:space="0" w:color="auto"/>
        <w:left w:val="none" w:sz="0" w:space="0" w:color="auto"/>
        <w:bottom w:val="none" w:sz="0" w:space="0" w:color="auto"/>
        <w:right w:val="none" w:sz="0" w:space="0" w:color="auto"/>
      </w:divBdr>
    </w:div>
    <w:div w:id="1629780254">
      <w:bodyDiv w:val="1"/>
      <w:marLeft w:val="0"/>
      <w:marRight w:val="0"/>
      <w:marTop w:val="0"/>
      <w:marBottom w:val="0"/>
      <w:divBdr>
        <w:top w:val="none" w:sz="0" w:space="0" w:color="auto"/>
        <w:left w:val="none" w:sz="0" w:space="0" w:color="auto"/>
        <w:bottom w:val="none" w:sz="0" w:space="0" w:color="auto"/>
        <w:right w:val="none" w:sz="0" w:space="0" w:color="auto"/>
      </w:divBdr>
    </w:div>
    <w:div w:id="1630282828">
      <w:bodyDiv w:val="1"/>
      <w:marLeft w:val="0"/>
      <w:marRight w:val="0"/>
      <w:marTop w:val="0"/>
      <w:marBottom w:val="0"/>
      <w:divBdr>
        <w:top w:val="none" w:sz="0" w:space="0" w:color="auto"/>
        <w:left w:val="none" w:sz="0" w:space="0" w:color="auto"/>
        <w:bottom w:val="none" w:sz="0" w:space="0" w:color="auto"/>
        <w:right w:val="none" w:sz="0" w:space="0" w:color="auto"/>
      </w:divBdr>
    </w:div>
    <w:div w:id="1631285105">
      <w:bodyDiv w:val="1"/>
      <w:marLeft w:val="0"/>
      <w:marRight w:val="0"/>
      <w:marTop w:val="0"/>
      <w:marBottom w:val="0"/>
      <w:divBdr>
        <w:top w:val="none" w:sz="0" w:space="0" w:color="auto"/>
        <w:left w:val="none" w:sz="0" w:space="0" w:color="auto"/>
        <w:bottom w:val="none" w:sz="0" w:space="0" w:color="auto"/>
        <w:right w:val="none" w:sz="0" w:space="0" w:color="auto"/>
      </w:divBdr>
    </w:div>
    <w:div w:id="1636065803">
      <w:bodyDiv w:val="1"/>
      <w:marLeft w:val="0"/>
      <w:marRight w:val="0"/>
      <w:marTop w:val="0"/>
      <w:marBottom w:val="0"/>
      <w:divBdr>
        <w:top w:val="none" w:sz="0" w:space="0" w:color="auto"/>
        <w:left w:val="none" w:sz="0" w:space="0" w:color="auto"/>
        <w:bottom w:val="none" w:sz="0" w:space="0" w:color="auto"/>
        <w:right w:val="none" w:sz="0" w:space="0" w:color="auto"/>
      </w:divBdr>
    </w:div>
    <w:div w:id="1637906626">
      <w:bodyDiv w:val="1"/>
      <w:marLeft w:val="0"/>
      <w:marRight w:val="0"/>
      <w:marTop w:val="0"/>
      <w:marBottom w:val="0"/>
      <w:divBdr>
        <w:top w:val="none" w:sz="0" w:space="0" w:color="auto"/>
        <w:left w:val="none" w:sz="0" w:space="0" w:color="auto"/>
        <w:bottom w:val="none" w:sz="0" w:space="0" w:color="auto"/>
        <w:right w:val="none" w:sz="0" w:space="0" w:color="auto"/>
      </w:divBdr>
    </w:div>
    <w:div w:id="1640259366">
      <w:bodyDiv w:val="1"/>
      <w:marLeft w:val="0"/>
      <w:marRight w:val="0"/>
      <w:marTop w:val="0"/>
      <w:marBottom w:val="0"/>
      <w:divBdr>
        <w:top w:val="none" w:sz="0" w:space="0" w:color="auto"/>
        <w:left w:val="none" w:sz="0" w:space="0" w:color="auto"/>
        <w:bottom w:val="none" w:sz="0" w:space="0" w:color="auto"/>
        <w:right w:val="none" w:sz="0" w:space="0" w:color="auto"/>
      </w:divBdr>
    </w:div>
    <w:div w:id="1641305537">
      <w:bodyDiv w:val="1"/>
      <w:marLeft w:val="0"/>
      <w:marRight w:val="0"/>
      <w:marTop w:val="0"/>
      <w:marBottom w:val="0"/>
      <w:divBdr>
        <w:top w:val="none" w:sz="0" w:space="0" w:color="auto"/>
        <w:left w:val="none" w:sz="0" w:space="0" w:color="auto"/>
        <w:bottom w:val="none" w:sz="0" w:space="0" w:color="auto"/>
        <w:right w:val="none" w:sz="0" w:space="0" w:color="auto"/>
      </w:divBdr>
    </w:div>
    <w:div w:id="1642076511">
      <w:bodyDiv w:val="1"/>
      <w:marLeft w:val="0"/>
      <w:marRight w:val="0"/>
      <w:marTop w:val="0"/>
      <w:marBottom w:val="0"/>
      <w:divBdr>
        <w:top w:val="none" w:sz="0" w:space="0" w:color="auto"/>
        <w:left w:val="none" w:sz="0" w:space="0" w:color="auto"/>
        <w:bottom w:val="none" w:sz="0" w:space="0" w:color="auto"/>
        <w:right w:val="none" w:sz="0" w:space="0" w:color="auto"/>
      </w:divBdr>
    </w:div>
    <w:div w:id="1645501931">
      <w:bodyDiv w:val="1"/>
      <w:marLeft w:val="0"/>
      <w:marRight w:val="0"/>
      <w:marTop w:val="0"/>
      <w:marBottom w:val="0"/>
      <w:divBdr>
        <w:top w:val="none" w:sz="0" w:space="0" w:color="auto"/>
        <w:left w:val="none" w:sz="0" w:space="0" w:color="auto"/>
        <w:bottom w:val="none" w:sz="0" w:space="0" w:color="auto"/>
        <w:right w:val="none" w:sz="0" w:space="0" w:color="auto"/>
      </w:divBdr>
    </w:div>
    <w:div w:id="1645545635">
      <w:bodyDiv w:val="1"/>
      <w:marLeft w:val="0"/>
      <w:marRight w:val="0"/>
      <w:marTop w:val="0"/>
      <w:marBottom w:val="0"/>
      <w:divBdr>
        <w:top w:val="none" w:sz="0" w:space="0" w:color="auto"/>
        <w:left w:val="none" w:sz="0" w:space="0" w:color="auto"/>
        <w:bottom w:val="none" w:sz="0" w:space="0" w:color="auto"/>
        <w:right w:val="none" w:sz="0" w:space="0" w:color="auto"/>
      </w:divBdr>
    </w:div>
    <w:div w:id="1651667411">
      <w:bodyDiv w:val="1"/>
      <w:marLeft w:val="0"/>
      <w:marRight w:val="0"/>
      <w:marTop w:val="0"/>
      <w:marBottom w:val="0"/>
      <w:divBdr>
        <w:top w:val="none" w:sz="0" w:space="0" w:color="auto"/>
        <w:left w:val="none" w:sz="0" w:space="0" w:color="auto"/>
        <w:bottom w:val="none" w:sz="0" w:space="0" w:color="auto"/>
        <w:right w:val="none" w:sz="0" w:space="0" w:color="auto"/>
      </w:divBdr>
    </w:div>
    <w:div w:id="1652099354">
      <w:bodyDiv w:val="1"/>
      <w:marLeft w:val="0"/>
      <w:marRight w:val="0"/>
      <w:marTop w:val="0"/>
      <w:marBottom w:val="0"/>
      <w:divBdr>
        <w:top w:val="none" w:sz="0" w:space="0" w:color="auto"/>
        <w:left w:val="none" w:sz="0" w:space="0" w:color="auto"/>
        <w:bottom w:val="none" w:sz="0" w:space="0" w:color="auto"/>
        <w:right w:val="none" w:sz="0" w:space="0" w:color="auto"/>
      </w:divBdr>
    </w:div>
    <w:div w:id="1653676978">
      <w:bodyDiv w:val="1"/>
      <w:marLeft w:val="0"/>
      <w:marRight w:val="0"/>
      <w:marTop w:val="0"/>
      <w:marBottom w:val="0"/>
      <w:divBdr>
        <w:top w:val="none" w:sz="0" w:space="0" w:color="auto"/>
        <w:left w:val="none" w:sz="0" w:space="0" w:color="auto"/>
        <w:bottom w:val="none" w:sz="0" w:space="0" w:color="auto"/>
        <w:right w:val="none" w:sz="0" w:space="0" w:color="auto"/>
      </w:divBdr>
    </w:div>
    <w:div w:id="1654530872">
      <w:bodyDiv w:val="1"/>
      <w:marLeft w:val="0"/>
      <w:marRight w:val="0"/>
      <w:marTop w:val="0"/>
      <w:marBottom w:val="0"/>
      <w:divBdr>
        <w:top w:val="none" w:sz="0" w:space="0" w:color="auto"/>
        <w:left w:val="none" w:sz="0" w:space="0" w:color="auto"/>
        <w:bottom w:val="none" w:sz="0" w:space="0" w:color="auto"/>
        <w:right w:val="none" w:sz="0" w:space="0" w:color="auto"/>
      </w:divBdr>
    </w:div>
    <w:div w:id="1655910032">
      <w:bodyDiv w:val="1"/>
      <w:marLeft w:val="0"/>
      <w:marRight w:val="0"/>
      <w:marTop w:val="0"/>
      <w:marBottom w:val="0"/>
      <w:divBdr>
        <w:top w:val="none" w:sz="0" w:space="0" w:color="auto"/>
        <w:left w:val="none" w:sz="0" w:space="0" w:color="auto"/>
        <w:bottom w:val="none" w:sz="0" w:space="0" w:color="auto"/>
        <w:right w:val="none" w:sz="0" w:space="0" w:color="auto"/>
      </w:divBdr>
    </w:div>
    <w:div w:id="1656034666">
      <w:bodyDiv w:val="1"/>
      <w:marLeft w:val="0"/>
      <w:marRight w:val="0"/>
      <w:marTop w:val="0"/>
      <w:marBottom w:val="0"/>
      <w:divBdr>
        <w:top w:val="none" w:sz="0" w:space="0" w:color="auto"/>
        <w:left w:val="none" w:sz="0" w:space="0" w:color="auto"/>
        <w:bottom w:val="none" w:sz="0" w:space="0" w:color="auto"/>
        <w:right w:val="none" w:sz="0" w:space="0" w:color="auto"/>
      </w:divBdr>
    </w:div>
    <w:div w:id="1657831216">
      <w:bodyDiv w:val="1"/>
      <w:marLeft w:val="0"/>
      <w:marRight w:val="0"/>
      <w:marTop w:val="0"/>
      <w:marBottom w:val="0"/>
      <w:divBdr>
        <w:top w:val="none" w:sz="0" w:space="0" w:color="auto"/>
        <w:left w:val="none" w:sz="0" w:space="0" w:color="auto"/>
        <w:bottom w:val="none" w:sz="0" w:space="0" w:color="auto"/>
        <w:right w:val="none" w:sz="0" w:space="0" w:color="auto"/>
      </w:divBdr>
    </w:div>
    <w:div w:id="1658148933">
      <w:bodyDiv w:val="1"/>
      <w:marLeft w:val="0"/>
      <w:marRight w:val="0"/>
      <w:marTop w:val="0"/>
      <w:marBottom w:val="0"/>
      <w:divBdr>
        <w:top w:val="none" w:sz="0" w:space="0" w:color="auto"/>
        <w:left w:val="none" w:sz="0" w:space="0" w:color="auto"/>
        <w:bottom w:val="none" w:sz="0" w:space="0" w:color="auto"/>
        <w:right w:val="none" w:sz="0" w:space="0" w:color="auto"/>
      </w:divBdr>
    </w:div>
    <w:div w:id="1660380112">
      <w:bodyDiv w:val="1"/>
      <w:marLeft w:val="0"/>
      <w:marRight w:val="0"/>
      <w:marTop w:val="0"/>
      <w:marBottom w:val="0"/>
      <w:divBdr>
        <w:top w:val="none" w:sz="0" w:space="0" w:color="auto"/>
        <w:left w:val="none" w:sz="0" w:space="0" w:color="auto"/>
        <w:bottom w:val="none" w:sz="0" w:space="0" w:color="auto"/>
        <w:right w:val="none" w:sz="0" w:space="0" w:color="auto"/>
      </w:divBdr>
    </w:div>
    <w:div w:id="1663042519">
      <w:bodyDiv w:val="1"/>
      <w:marLeft w:val="0"/>
      <w:marRight w:val="0"/>
      <w:marTop w:val="0"/>
      <w:marBottom w:val="0"/>
      <w:divBdr>
        <w:top w:val="none" w:sz="0" w:space="0" w:color="auto"/>
        <w:left w:val="none" w:sz="0" w:space="0" w:color="auto"/>
        <w:bottom w:val="none" w:sz="0" w:space="0" w:color="auto"/>
        <w:right w:val="none" w:sz="0" w:space="0" w:color="auto"/>
      </w:divBdr>
    </w:div>
    <w:div w:id="1664815281">
      <w:bodyDiv w:val="1"/>
      <w:marLeft w:val="0"/>
      <w:marRight w:val="0"/>
      <w:marTop w:val="0"/>
      <w:marBottom w:val="0"/>
      <w:divBdr>
        <w:top w:val="none" w:sz="0" w:space="0" w:color="auto"/>
        <w:left w:val="none" w:sz="0" w:space="0" w:color="auto"/>
        <w:bottom w:val="none" w:sz="0" w:space="0" w:color="auto"/>
        <w:right w:val="none" w:sz="0" w:space="0" w:color="auto"/>
      </w:divBdr>
    </w:div>
    <w:div w:id="1665275402">
      <w:bodyDiv w:val="1"/>
      <w:marLeft w:val="0"/>
      <w:marRight w:val="0"/>
      <w:marTop w:val="0"/>
      <w:marBottom w:val="0"/>
      <w:divBdr>
        <w:top w:val="none" w:sz="0" w:space="0" w:color="auto"/>
        <w:left w:val="none" w:sz="0" w:space="0" w:color="auto"/>
        <w:bottom w:val="none" w:sz="0" w:space="0" w:color="auto"/>
        <w:right w:val="none" w:sz="0" w:space="0" w:color="auto"/>
      </w:divBdr>
    </w:div>
    <w:div w:id="1665931766">
      <w:bodyDiv w:val="1"/>
      <w:marLeft w:val="0"/>
      <w:marRight w:val="0"/>
      <w:marTop w:val="0"/>
      <w:marBottom w:val="0"/>
      <w:divBdr>
        <w:top w:val="none" w:sz="0" w:space="0" w:color="auto"/>
        <w:left w:val="none" w:sz="0" w:space="0" w:color="auto"/>
        <w:bottom w:val="none" w:sz="0" w:space="0" w:color="auto"/>
        <w:right w:val="none" w:sz="0" w:space="0" w:color="auto"/>
      </w:divBdr>
    </w:div>
    <w:div w:id="1666787370">
      <w:bodyDiv w:val="1"/>
      <w:marLeft w:val="0"/>
      <w:marRight w:val="0"/>
      <w:marTop w:val="0"/>
      <w:marBottom w:val="0"/>
      <w:divBdr>
        <w:top w:val="none" w:sz="0" w:space="0" w:color="auto"/>
        <w:left w:val="none" w:sz="0" w:space="0" w:color="auto"/>
        <w:bottom w:val="none" w:sz="0" w:space="0" w:color="auto"/>
        <w:right w:val="none" w:sz="0" w:space="0" w:color="auto"/>
      </w:divBdr>
    </w:div>
    <w:div w:id="1668359982">
      <w:bodyDiv w:val="1"/>
      <w:marLeft w:val="0"/>
      <w:marRight w:val="0"/>
      <w:marTop w:val="0"/>
      <w:marBottom w:val="0"/>
      <w:divBdr>
        <w:top w:val="none" w:sz="0" w:space="0" w:color="auto"/>
        <w:left w:val="none" w:sz="0" w:space="0" w:color="auto"/>
        <w:bottom w:val="none" w:sz="0" w:space="0" w:color="auto"/>
        <w:right w:val="none" w:sz="0" w:space="0" w:color="auto"/>
      </w:divBdr>
    </w:div>
    <w:div w:id="1671445214">
      <w:bodyDiv w:val="1"/>
      <w:marLeft w:val="0"/>
      <w:marRight w:val="0"/>
      <w:marTop w:val="0"/>
      <w:marBottom w:val="0"/>
      <w:divBdr>
        <w:top w:val="none" w:sz="0" w:space="0" w:color="auto"/>
        <w:left w:val="none" w:sz="0" w:space="0" w:color="auto"/>
        <w:bottom w:val="none" w:sz="0" w:space="0" w:color="auto"/>
        <w:right w:val="none" w:sz="0" w:space="0" w:color="auto"/>
      </w:divBdr>
    </w:div>
    <w:div w:id="1672029622">
      <w:bodyDiv w:val="1"/>
      <w:marLeft w:val="0"/>
      <w:marRight w:val="0"/>
      <w:marTop w:val="0"/>
      <w:marBottom w:val="0"/>
      <w:divBdr>
        <w:top w:val="none" w:sz="0" w:space="0" w:color="auto"/>
        <w:left w:val="none" w:sz="0" w:space="0" w:color="auto"/>
        <w:bottom w:val="none" w:sz="0" w:space="0" w:color="auto"/>
        <w:right w:val="none" w:sz="0" w:space="0" w:color="auto"/>
      </w:divBdr>
    </w:div>
    <w:div w:id="1674795556">
      <w:bodyDiv w:val="1"/>
      <w:marLeft w:val="0"/>
      <w:marRight w:val="0"/>
      <w:marTop w:val="0"/>
      <w:marBottom w:val="0"/>
      <w:divBdr>
        <w:top w:val="none" w:sz="0" w:space="0" w:color="auto"/>
        <w:left w:val="none" w:sz="0" w:space="0" w:color="auto"/>
        <w:bottom w:val="none" w:sz="0" w:space="0" w:color="auto"/>
        <w:right w:val="none" w:sz="0" w:space="0" w:color="auto"/>
      </w:divBdr>
    </w:div>
    <w:div w:id="1675380705">
      <w:bodyDiv w:val="1"/>
      <w:marLeft w:val="0"/>
      <w:marRight w:val="0"/>
      <w:marTop w:val="0"/>
      <w:marBottom w:val="0"/>
      <w:divBdr>
        <w:top w:val="none" w:sz="0" w:space="0" w:color="auto"/>
        <w:left w:val="none" w:sz="0" w:space="0" w:color="auto"/>
        <w:bottom w:val="none" w:sz="0" w:space="0" w:color="auto"/>
        <w:right w:val="none" w:sz="0" w:space="0" w:color="auto"/>
      </w:divBdr>
    </w:div>
    <w:div w:id="1675886644">
      <w:bodyDiv w:val="1"/>
      <w:marLeft w:val="0"/>
      <w:marRight w:val="0"/>
      <w:marTop w:val="0"/>
      <w:marBottom w:val="0"/>
      <w:divBdr>
        <w:top w:val="none" w:sz="0" w:space="0" w:color="auto"/>
        <w:left w:val="none" w:sz="0" w:space="0" w:color="auto"/>
        <w:bottom w:val="none" w:sz="0" w:space="0" w:color="auto"/>
        <w:right w:val="none" w:sz="0" w:space="0" w:color="auto"/>
      </w:divBdr>
    </w:div>
    <w:div w:id="1676572940">
      <w:bodyDiv w:val="1"/>
      <w:marLeft w:val="0"/>
      <w:marRight w:val="0"/>
      <w:marTop w:val="0"/>
      <w:marBottom w:val="0"/>
      <w:divBdr>
        <w:top w:val="none" w:sz="0" w:space="0" w:color="auto"/>
        <w:left w:val="none" w:sz="0" w:space="0" w:color="auto"/>
        <w:bottom w:val="none" w:sz="0" w:space="0" w:color="auto"/>
        <w:right w:val="none" w:sz="0" w:space="0" w:color="auto"/>
      </w:divBdr>
    </w:div>
    <w:div w:id="1677925976">
      <w:bodyDiv w:val="1"/>
      <w:marLeft w:val="0"/>
      <w:marRight w:val="0"/>
      <w:marTop w:val="0"/>
      <w:marBottom w:val="0"/>
      <w:divBdr>
        <w:top w:val="none" w:sz="0" w:space="0" w:color="auto"/>
        <w:left w:val="none" w:sz="0" w:space="0" w:color="auto"/>
        <w:bottom w:val="none" w:sz="0" w:space="0" w:color="auto"/>
        <w:right w:val="none" w:sz="0" w:space="0" w:color="auto"/>
      </w:divBdr>
    </w:div>
    <w:div w:id="1680237751">
      <w:bodyDiv w:val="1"/>
      <w:marLeft w:val="0"/>
      <w:marRight w:val="0"/>
      <w:marTop w:val="0"/>
      <w:marBottom w:val="0"/>
      <w:divBdr>
        <w:top w:val="none" w:sz="0" w:space="0" w:color="auto"/>
        <w:left w:val="none" w:sz="0" w:space="0" w:color="auto"/>
        <w:bottom w:val="none" w:sz="0" w:space="0" w:color="auto"/>
        <w:right w:val="none" w:sz="0" w:space="0" w:color="auto"/>
      </w:divBdr>
    </w:div>
    <w:div w:id="1680808897">
      <w:bodyDiv w:val="1"/>
      <w:marLeft w:val="0"/>
      <w:marRight w:val="0"/>
      <w:marTop w:val="0"/>
      <w:marBottom w:val="0"/>
      <w:divBdr>
        <w:top w:val="none" w:sz="0" w:space="0" w:color="auto"/>
        <w:left w:val="none" w:sz="0" w:space="0" w:color="auto"/>
        <w:bottom w:val="none" w:sz="0" w:space="0" w:color="auto"/>
        <w:right w:val="none" w:sz="0" w:space="0" w:color="auto"/>
      </w:divBdr>
    </w:div>
    <w:div w:id="1688751329">
      <w:bodyDiv w:val="1"/>
      <w:marLeft w:val="0"/>
      <w:marRight w:val="0"/>
      <w:marTop w:val="0"/>
      <w:marBottom w:val="0"/>
      <w:divBdr>
        <w:top w:val="none" w:sz="0" w:space="0" w:color="auto"/>
        <w:left w:val="none" w:sz="0" w:space="0" w:color="auto"/>
        <w:bottom w:val="none" w:sz="0" w:space="0" w:color="auto"/>
        <w:right w:val="none" w:sz="0" w:space="0" w:color="auto"/>
      </w:divBdr>
    </w:div>
    <w:div w:id="1689136772">
      <w:bodyDiv w:val="1"/>
      <w:marLeft w:val="0"/>
      <w:marRight w:val="0"/>
      <w:marTop w:val="0"/>
      <w:marBottom w:val="0"/>
      <w:divBdr>
        <w:top w:val="none" w:sz="0" w:space="0" w:color="auto"/>
        <w:left w:val="none" w:sz="0" w:space="0" w:color="auto"/>
        <w:bottom w:val="none" w:sz="0" w:space="0" w:color="auto"/>
        <w:right w:val="none" w:sz="0" w:space="0" w:color="auto"/>
      </w:divBdr>
    </w:div>
    <w:div w:id="1690598331">
      <w:bodyDiv w:val="1"/>
      <w:marLeft w:val="0"/>
      <w:marRight w:val="0"/>
      <w:marTop w:val="0"/>
      <w:marBottom w:val="0"/>
      <w:divBdr>
        <w:top w:val="none" w:sz="0" w:space="0" w:color="auto"/>
        <w:left w:val="none" w:sz="0" w:space="0" w:color="auto"/>
        <w:bottom w:val="none" w:sz="0" w:space="0" w:color="auto"/>
        <w:right w:val="none" w:sz="0" w:space="0" w:color="auto"/>
      </w:divBdr>
    </w:div>
    <w:div w:id="1694644190">
      <w:bodyDiv w:val="1"/>
      <w:marLeft w:val="0"/>
      <w:marRight w:val="0"/>
      <w:marTop w:val="0"/>
      <w:marBottom w:val="0"/>
      <w:divBdr>
        <w:top w:val="none" w:sz="0" w:space="0" w:color="auto"/>
        <w:left w:val="none" w:sz="0" w:space="0" w:color="auto"/>
        <w:bottom w:val="none" w:sz="0" w:space="0" w:color="auto"/>
        <w:right w:val="none" w:sz="0" w:space="0" w:color="auto"/>
      </w:divBdr>
    </w:div>
    <w:div w:id="1695960634">
      <w:bodyDiv w:val="1"/>
      <w:marLeft w:val="0"/>
      <w:marRight w:val="0"/>
      <w:marTop w:val="0"/>
      <w:marBottom w:val="0"/>
      <w:divBdr>
        <w:top w:val="none" w:sz="0" w:space="0" w:color="auto"/>
        <w:left w:val="none" w:sz="0" w:space="0" w:color="auto"/>
        <w:bottom w:val="none" w:sz="0" w:space="0" w:color="auto"/>
        <w:right w:val="none" w:sz="0" w:space="0" w:color="auto"/>
      </w:divBdr>
    </w:div>
    <w:div w:id="1696424913">
      <w:bodyDiv w:val="1"/>
      <w:marLeft w:val="0"/>
      <w:marRight w:val="0"/>
      <w:marTop w:val="0"/>
      <w:marBottom w:val="0"/>
      <w:divBdr>
        <w:top w:val="none" w:sz="0" w:space="0" w:color="auto"/>
        <w:left w:val="none" w:sz="0" w:space="0" w:color="auto"/>
        <w:bottom w:val="none" w:sz="0" w:space="0" w:color="auto"/>
        <w:right w:val="none" w:sz="0" w:space="0" w:color="auto"/>
      </w:divBdr>
    </w:div>
    <w:div w:id="1696543611">
      <w:bodyDiv w:val="1"/>
      <w:marLeft w:val="0"/>
      <w:marRight w:val="0"/>
      <w:marTop w:val="0"/>
      <w:marBottom w:val="0"/>
      <w:divBdr>
        <w:top w:val="none" w:sz="0" w:space="0" w:color="auto"/>
        <w:left w:val="none" w:sz="0" w:space="0" w:color="auto"/>
        <w:bottom w:val="none" w:sz="0" w:space="0" w:color="auto"/>
        <w:right w:val="none" w:sz="0" w:space="0" w:color="auto"/>
      </w:divBdr>
    </w:div>
    <w:div w:id="1696614539">
      <w:bodyDiv w:val="1"/>
      <w:marLeft w:val="0"/>
      <w:marRight w:val="0"/>
      <w:marTop w:val="0"/>
      <w:marBottom w:val="0"/>
      <w:divBdr>
        <w:top w:val="none" w:sz="0" w:space="0" w:color="auto"/>
        <w:left w:val="none" w:sz="0" w:space="0" w:color="auto"/>
        <w:bottom w:val="none" w:sz="0" w:space="0" w:color="auto"/>
        <w:right w:val="none" w:sz="0" w:space="0" w:color="auto"/>
      </w:divBdr>
    </w:div>
    <w:div w:id="1698042036">
      <w:bodyDiv w:val="1"/>
      <w:marLeft w:val="0"/>
      <w:marRight w:val="0"/>
      <w:marTop w:val="0"/>
      <w:marBottom w:val="0"/>
      <w:divBdr>
        <w:top w:val="none" w:sz="0" w:space="0" w:color="auto"/>
        <w:left w:val="none" w:sz="0" w:space="0" w:color="auto"/>
        <w:bottom w:val="none" w:sz="0" w:space="0" w:color="auto"/>
        <w:right w:val="none" w:sz="0" w:space="0" w:color="auto"/>
      </w:divBdr>
    </w:div>
    <w:div w:id="1698239379">
      <w:bodyDiv w:val="1"/>
      <w:marLeft w:val="0"/>
      <w:marRight w:val="0"/>
      <w:marTop w:val="0"/>
      <w:marBottom w:val="0"/>
      <w:divBdr>
        <w:top w:val="none" w:sz="0" w:space="0" w:color="auto"/>
        <w:left w:val="none" w:sz="0" w:space="0" w:color="auto"/>
        <w:bottom w:val="none" w:sz="0" w:space="0" w:color="auto"/>
        <w:right w:val="none" w:sz="0" w:space="0" w:color="auto"/>
      </w:divBdr>
    </w:div>
    <w:div w:id="1700812239">
      <w:bodyDiv w:val="1"/>
      <w:marLeft w:val="0"/>
      <w:marRight w:val="0"/>
      <w:marTop w:val="0"/>
      <w:marBottom w:val="0"/>
      <w:divBdr>
        <w:top w:val="none" w:sz="0" w:space="0" w:color="auto"/>
        <w:left w:val="none" w:sz="0" w:space="0" w:color="auto"/>
        <w:bottom w:val="none" w:sz="0" w:space="0" w:color="auto"/>
        <w:right w:val="none" w:sz="0" w:space="0" w:color="auto"/>
      </w:divBdr>
    </w:div>
    <w:div w:id="1703287433">
      <w:bodyDiv w:val="1"/>
      <w:marLeft w:val="0"/>
      <w:marRight w:val="0"/>
      <w:marTop w:val="0"/>
      <w:marBottom w:val="0"/>
      <w:divBdr>
        <w:top w:val="none" w:sz="0" w:space="0" w:color="auto"/>
        <w:left w:val="none" w:sz="0" w:space="0" w:color="auto"/>
        <w:bottom w:val="none" w:sz="0" w:space="0" w:color="auto"/>
        <w:right w:val="none" w:sz="0" w:space="0" w:color="auto"/>
      </w:divBdr>
    </w:div>
    <w:div w:id="1706523282">
      <w:bodyDiv w:val="1"/>
      <w:marLeft w:val="0"/>
      <w:marRight w:val="0"/>
      <w:marTop w:val="0"/>
      <w:marBottom w:val="0"/>
      <w:divBdr>
        <w:top w:val="none" w:sz="0" w:space="0" w:color="auto"/>
        <w:left w:val="none" w:sz="0" w:space="0" w:color="auto"/>
        <w:bottom w:val="none" w:sz="0" w:space="0" w:color="auto"/>
        <w:right w:val="none" w:sz="0" w:space="0" w:color="auto"/>
      </w:divBdr>
    </w:div>
    <w:div w:id="1711413056">
      <w:bodyDiv w:val="1"/>
      <w:marLeft w:val="0"/>
      <w:marRight w:val="0"/>
      <w:marTop w:val="0"/>
      <w:marBottom w:val="0"/>
      <w:divBdr>
        <w:top w:val="none" w:sz="0" w:space="0" w:color="auto"/>
        <w:left w:val="none" w:sz="0" w:space="0" w:color="auto"/>
        <w:bottom w:val="none" w:sz="0" w:space="0" w:color="auto"/>
        <w:right w:val="none" w:sz="0" w:space="0" w:color="auto"/>
      </w:divBdr>
    </w:div>
    <w:div w:id="1714764920">
      <w:bodyDiv w:val="1"/>
      <w:marLeft w:val="0"/>
      <w:marRight w:val="0"/>
      <w:marTop w:val="0"/>
      <w:marBottom w:val="0"/>
      <w:divBdr>
        <w:top w:val="none" w:sz="0" w:space="0" w:color="auto"/>
        <w:left w:val="none" w:sz="0" w:space="0" w:color="auto"/>
        <w:bottom w:val="none" w:sz="0" w:space="0" w:color="auto"/>
        <w:right w:val="none" w:sz="0" w:space="0" w:color="auto"/>
      </w:divBdr>
    </w:div>
    <w:div w:id="1715694177">
      <w:bodyDiv w:val="1"/>
      <w:marLeft w:val="0"/>
      <w:marRight w:val="0"/>
      <w:marTop w:val="0"/>
      <w:marBottom w:val="0"/>
      <w:divBdr>
        <w:top w:val="none" w:sz="0" w:space="0" w:color="auto"/>
        <w:left w:val="none" w:sz="0" w:space="0" w:color="auto"/>
        <w:bottom w:val="none" w:sz="0" w:space="0" w:color="auto"/>
        <w:right w:val="none" w:sz="0" w:space="0" w:color="auto"/>
      </w:divBdr>
    </w:div>
    <w:div w:id="1716732895">
      <w:bodyDiv w:val="1"/>
      <w:marLeft w:val="0"/>
      <w:marRight w:val="0"/>
      <w:marTop w:val="0"/>
      <w:marBottom w:val="0"/>
      <w:divBdr>
        <w:top w:val="none" w:sz="0" w:space="0" w:color="auto"/>
        <w:left w:val="none" w:sz="0" w:space="0" w:color="auto"/>
        <w:bottom w:val="none" w:sz="0" w:space="0" w:color="auto"/>
        <w:right w:val="none" w:sz="0" w:space="0" w:color="auto"/>
      </w:divBdr>
    </w:div>
    <w:div w:id="1718123979">
      <w:bodyDiv w:val="1"/>
      <w:marLeft w:val="0"/>
      <w:marRight w:val="0"/>
      <w:marTop w:val="0"/>
      <w:marBottom w:val="0"/>
      <w:divBdr>
        <w:top w:val="none" w:sz="0" w:space="0" w:color="auto"/>
        <w:left w:val="none" w:sz="0" w:space="0" w:color="auto"/>
        <w:bottom w:val="none" w:sz="0" w:space="0" w:color="auto"/>
        <w:right w:val="none" w:sz="0" w:space="0" w:color="auto"/>
      </w:divBdr>
    </w:div>
    <w:div w:id="1718504808">
      <w:bodyDiv w:val="1"/>
      <w:marLeft w:val="0"/>
      <w:marRight w:val="0"/>
      <w:marTop w:val="0"/>
      <w:marBottom w:val="0"/>
      <w:divBdr>
        <w:top w:val="none" w:sz="0" w:space="0" w:color="auto"/>
        <w:left w:val="none" w:sz="0" w:space="0" w:color="auto"/>
        <w:bottom w:val="none" w:sz="0" w:space="0" w:color="auto"/>
        <w:right w:val="none" w:sz="0" w:space="0" w:color="auto"/>
      </w:divBdr>
    </w:div>
    <w:div w:id="1718508968">
      <w:bodyDiv w:val="1"/>
      <w:marLeft w:val="0"/>
      <w:marRight w:val="0"/>
      <w:marTop w:val="0"/>
      <w:marBottom w:val="0"/>
      <w:divBdr>
        <w:top w:val="none" w:sz="0" w:space="0" w:color="auto"/>
        <w:left w:val="none" w:sz="0" w:space="0" w:color="auto"/>
        <w:bottom w:val="none" w:sz="0" w:space="0" w:color="auto"/>
        <w:right w:val="none" w:sz="0" w:space="0" w:color="auto"/>
      </w:divBdr>
    </w:div>
    <w:div w:id="1720787724">
      <w:bodyDiv w:val="1"/>
      <w:marLeft w:val="0"/>
      <w:marRight w:val="0"/>
      <w:marTop w:val="0"/>
      <w:marBottom w:val="0"/>
      <w:divBdr>
        <w:top w:val="none" w:sz="0" w:space="0" w:color="auto"/>
        <w:left w:val="none" w:sz="0" w:space="0" w:color="auto"/>
        <w:bottom w:val="none" w:sz="0" w:space="0" w:color="auto"/>
        <w:right w:val="none" w:sz="0" w:space="0" w:color="auto"/>
      </w:divBdr>
    </w:div>
    <w:div w:id="1721440996">
      <w:bodyDiv w:val="1"/>
      <w:marLeft w:val="0"/>
      <w:marRight w:val="0"/>
      <w:marTop w:val="0"/>
      <w:marBottom w:val="0"/>
      <w:divBdr>
        <w:top w:val="none" w:sz="0" w:space="0" w:color="auto"/>
        <w:left w:val="none" w:sz="0" w:space="0" w:color="auto"/>
        <w:bottom w:val="none" w:sz="0" w:space="0" w:color="auto"/>
        <w:right w:val="none" w:sz="0" w:space="0" w:color="auto"/>
      </w:divBdr>
    </w:div>
    <w:div w:id="1721594639">
      <w:bodyDiv w:val="1"/>
      <w:marLeft w:val="0"/>
      <w:marRight w:val="0"/>
      <w:marTop w:val="0"/>
      <w:marBottom w:val="0"/>
      <w:divBdr>
        <w:top w:val="none" w:sz="0" w:space="0" w:color="auto"/>
        <w:left w:val="none" w:sz="0" w:space="0" w:color="auto"/>
        <w:bottom w:val="none" w:sz="0" w:space="0" w:color="auto"/>
        <w:right w:val="none" w:sz="0" w:space="0" w:color="auto"/>
      </w:divBdr>
    </w:div>
    <w:div w:id="1721704598">
      <w:bodyDiv w:val="1"/>
      <w:marLeft w:val="0"/>
      <w:marRight w:val="0"/>
      <w:marTop w:val="0"/>
      <w:marBottom w:val="0"/>
      <w:divBdr>
        <w:top w:val="none" w:sz="0" w:space="0" w:color="auto"/>
        <w:left w:val="none" w:sz="0" w:space="0" w:color="auto"/>
        <w:bottom w:val="none" w:sz="0" w:space="0" w:color="auto"/>
        <w:right w:val="none" w:sz="0" w:space="0" w:color="auto"/>
      </w:divBdr>
    </w:div>
    <w:div w:id="1722049945">
      <w:bodyDiv w:val="1"/>
      <w:marLeft w:val="0"/>
      <w:marRight w:val="0"/>
      <w:marTop w:val="0"/>
      <w:marBottom w:val="0"/>
      <w:divBdr>
        <w:top w:val="none" w:sz="0" w:space="0" w:color="auto"/>
        <w:left w:val="none" w:sz="0" w:space="0" w:color="auto"/>
        <w:bottom w:val="none" w:sz="0" w:space="0" w:color="auto"/>
        <w:right w:val="none" w:sz="0" w:space="0" w:color="auto"/>
      </w:divBdr>
    </w:div>
    <w:div w:id="1723169730">
      <w:bodyDiv w:val="1"/>
      <w:marLeft w:val="0"/>
      <w:marRight w:val="0"/>
      <w:marTop w:val="0"/>
      <w:marBottom w:val="0"/>
      <w:divBdr>
        <w:top w:val="none" w:sz="0" w:space="0" w:color="auto"/>
        <w:left w:val="none" w:sz="0" w:space="0" w:color="auto"/>
        <w:bottom w:val="none" w:sz="0" w:space="0" w:color="auto"/>
        <w:right w:val="none" w:sz="0" w:space="0" w:color="auto"/>
      </w:divBdr>
    </w:div>
    <w:div w:id="1724527471">
      <w:bodyDiv w:val="1"/>
      <w:marLeft w:val="0"/>
      <w:marRight w:val="0"/>
      <w:marTop w:val="0"/>
      <w:marBottom w:val="0"/>
      <w:divBdr>
        <w:top w:val="none" w:sz="0" w:space="0" w:color="auto"/>
        <w:left w:val="none" w:sz="0" w:space="0" w:color="auto"/>
        <w:bottom w:val="none" w:sz="0" w:space="0" w:color="auto"/>
        <w:right w:val="none" w:sz="0" w:space="0" w:color="auto"/>
      </w:divBdr>
    </w:div>
    <w:div w:id="1725567488">
      <w:bodyDiv w:val="1"/>
      <w:marLeft w:val="0"/>
      <w:marRight w:val="0"/>
      <w:marTop w:val="0"/>
      <w:marBottom w:val="0"/>
      <w:divBdr>
        <w:top w:val="none" w:sz="0" w:space="0" w:color="auto"/>
        <w:left w:val="none" w:sz="0" w:space="0" w:color="auto"/>
        <w:bottom w:val="none" w:sz="0" w:space="0" w:color="auto"/>
        <w:right w:val="none" w:sz="0" w:space="0" w:color="auto"/>
      </w:divBdr>
    </w:div>
    <w:div w:id="1725712671">
      <w:bodyDiv w:val="1"/>
      <w:marLeft w:val="0"/>
      <w:marRight w:val="0"/>
      <w:marTop w:val="0"/>
      <w:marBottom w:val="0"/>
      <w:divBdr>
        <w:top w:val="none" w:sz="0" w:space="0" w:color="auto"/>
        <w:left w:val="none" w:sz="0" w:space="0" w:color="auto"/>
        <w:bottom w:val="none" w:sz="0" w:space="0" w:color="auto"/>
        <w:right w:val="none" w:sz="0" w:space="0" w:color="auto"/>
      </w:divBdr>
    </w:div>
    <w:div w:id="1727029386">
      <w:bodyDiv w:val="1"/>
      <w:marLeft w:val="0"/>
      <w:marRight w:val="0"/>
      <w:marTop w:val="0"/>
      <w:marBottom w:val="0"/>
      <w:divBdr>
        <w:top w:val="none" w:sz="0" w:space="0" w:color="auto"/>
        <w:left w:val="none" w:sz="0" w:space="0" w:color="auto"/>
        <w:bottom w:val="none" w:sz="0" w:space="0" w:color="auto"/>
        <w:right w:val="none" w:sz="0" w:space="0" w:color="auto"/>
      </w:divBdr>
    </w:div>
    <w:div w:id="1727140993">
      <w:bodyDiv w:val="1"/>
      <w:marLeft w:val="0"/>
      <w:marRight w:val="0"/>
      <w:marTop w:val="0"/>
      <w:marBottom w:val="0"/>
      <w:divBdr>
        <w:top w:val="none" w:sz="0" w:space="0" w:color="auto"/>
        <w:left w:val="none" w:sz="0" w:space="0" w:color="auto"/>
        <w:bottom w:val="none" w:sz="0" w:space="0" w:color="auto"/>
        <w:right w:val="none" w:sz="0" w:space="0" w:color="auto"/>
      </w:divBdr>
    </w:div>
    <w:div w:id="1727485015">
      <w:bodyDiv w:val="1"/>
      <w:marLeft w:val="0"/>
      <w:marRight w:val="0"/>
      <w:marTop w:val="0"/>
      <w:marBottom w:val="0"/>
      <w:divBdr>
        <w:top w:val="none" w:sz="0" w:space="0" w:color="auto"/>
        <w:left w:val="none" w:sz="0" w:space="0" w:color="auto"/>
        <w:bottom w:val="none" w:sz="0" w:space="0" w:color="auto"/>
        <w:right w:val="none" w:sz="0" w:space="0" w:color="auto"/>
      </w:divBdr>
    </w:div>
    <w:div w:id="1728533908">
      <w:bodyDiv w:val="1"/>
      <w:marLeft w:val="0"/>
      <w:marRight w:val="0"/>
      <w:marTop w:val="0"/>
      <w:marBottom w:val="0"/>
      <w:divBdr>
        <w:top w:val="none" w:sz="0" w:space="0" w:color="auto"/>
        <w:left w:val="none" w:sz="0" w:space="0" w:color="auto"/>
        <w:bottom w:val="none" w:sz="0" w:space="0" w:color="auto"/>
        <w:right w:val="none" w:sz="0" w:space="0" w:color="auto"/>
      </w:divBdr>
    </w:div>
    <w:div w:id="1729264462">
      <w:bodyDiv w:val="1"/>
      <w:marLeft w:val="0"/>
      <w:marRight w:val="0"/>
      <w:marTop w:val="0"/>
      <w:marBottom w:val="0"/>
      <w:divBdr>
        <w:top w:val="none" w:sz="0" w:space="0" w:color="auto"/>
        <w:left w:val="none" w:sz="0" w:space="0" w:color="auto"/>
        <w:bottom w:val="none" w:sz="0" w:space="0" w:color="auto"/>
        <w:right w:val="none" w:sz="0" w:space="0" w:color="auto"/>
      </w:divBdr>
    </w:div>
    <w:div w:id="1729453835">
      <w:bodyDiv w:val="1"/>
      <w:marLeft w:val="0"/>
      <w:marRight w:val="0"/>
      <w:marTop w:val="0"/>
      <w:marBottom w:val="0"/>
      <w:divBdr>
        <w:top w:val="none" w:sz="0" w:space="0" w:color="auto"/>
        <w:left w:val="none" w:sz="0" w:space="0" w:color="auto"/>
        <w:bottom w:val="none" w:sz="0" w:space="0" w:color="auto"/>
        <w:right w:val="none" w:sz="0" w:space="0" w:color="auto"/>
      </w:divBdr>
    </w:div>
    <w:div w:id="1729763422">
      <w:bodyDiv w:val="1"/>
      <w:marLeft w:val="0"/>
      <w:marRight w:val="0"/>
      <w:marTop w:val="0"/>
      <w:marBottom w:val="0"/>
      <w:divBdr>
        <w:top w:val="none" w:sz="0" w:space="0" w:color="auto"/>
        <w:left w:val="none" w:sz="0" w:space="0" w:color="auto"/>
        <w:bottom w:val="none" w:sz="0" w:space="0" w:color="auto"/>
        <w:right w:val="none" w:sz="0" w:space="0" w:color="auto"/>
      </w:divBdr>
    </w:div>
    <w:div w:id="1730305345">
      <w:bodyDiv w:val="1"/>
      <w:marLeft w:val="0"/>
      <w:marRight w:val="0"/>
      <w:marTop w:val="0"/>
      <w:marBottom w:val="0"/>
      <w:divBdr>
        <w:top w:val="none" w:sz="0" w:space="0" w:color="auto"/>
        <w:left w:val="none" w:sz="0" w:space="0" w:color="auto"/>
        <w:bottom w:val="none" w:sz="0" w:space="0" w:color="auto"/>
        <w:right w:val="none" w:sz="0" w:space="0" w:color="auto"/>
      </w:divBdr>
    </w:div>
    <w:div w:id="1730491149">
      <w:bodyDiv w:val="1"/>
      <w:marLeft w:val="0"/>
      <w:marRight w:val="0"/>
      <w:marTop w:val="0"/>
      <w:marBottom w:val="0"/>
      <w:divBdr>
        <w:top w:val="none" w:sz="0" w:space="0" w:color="auto"/>
        <w:left w:val="none" w:sz="0" w:space="0" w:color="auto"/>
        <w:bottom w:val="none" w:sz="0" w:space="0" w:color="auto"/>
        <w:right w:val="none" w:sz="0" w:space="0" w:color="auto"/>
      </w:divBdr>
    </w:div>
    <w:div w:id="1730574405">
      <w:bodyDiv w:val="1"/>
      <w:marLeft w:val="0"/>
      <w:marRight w:val="0"/>
      <w:marTop w:val="0"/>
      <w:marBottom w:val="0"/>
      <w:divBdr>
        <w:top w:val="none" w:sz="0" w:space="0" w:color="auto"/>
        <w:left w:val="none" w:sz="0" w:space="0" w:color="auto"/>
        <w:bottom w:val="none" w:sz="0" w:space="0" w:color="auto"/>
        <w:right w:val="none" w:sz="0" w:space="0" w:color="auto"/>
      </w:divBdr>
    </w:div>
    <w:div w:id="1730880467">
      <w:bodyDiv w:val="1"/>
      <w:marLeft w:val="0"/>
      <w:marRight w:val="0"/>
      <w:marTop w:val="0"/>
      <w:marBottom w:val="0"/>
      <w:divBdr>
        <w:top w:val="none" w:sz="0" w:space="0" w:color="auto"/>
        <w:left w:val="none" w:sz="0" w:space="0" w:color="auto"/>
        <w:bottom w:val="none" w:sz="0" w:space="0" w:color="auto"/>
        <w:right w:val="none" w:sz="0" w:space="0" w:color="auto"/>
      </w:divBdr>
    </w:div>
    <w:div w:id="1733967449">
      <w:bodyDiv w:val="1"/>
      <w:marLeft w:val="0"/>
      <w:marRight w:val="0"/>
      <w:marTop w:val="0"/>
      <w:marBottom w:val="0"/>
      <w:divBdr>
        <w:top w:val="none" w:sz="0" w:space="0" w:color="auto"/>
        <w:left w:val="none" w:sz="0" w:space="0" w:color="auto"/>
        <w:bottom w:val="none" w:sz="0" w:space="0" w:color="auto"/>
        <w:right w:val="none" w:sz="0" w:space="0" w:color="auto"/>
      </w:divBdr>
    </w:div>
    <w:div w:id="1734232472">
      <w:bodyDiv w:val="1"/>
      <w:marLeft w:val="0"/>
      <w:marRight w:val="0"/>
      <w:marTop w:val="0"/>
      <w:marBottom w:val="0"/>
      <w:divBdr>
        <w:top w:val="none" w:sz="0" w:space="0" w:color="auto"/>
        <w:left w:val="none" w:sz="0" w:space="0" w:color="auto"/>
        <w:bottom w:val="none" w:sz="0" w:space="0" w:color="auto"/>
        <w:right w:val="none" w:sz="0" w:space="0" w:color="auto"/>
      </w:divBdr>
    </w:div>
    <w:div w:id="1735278753">
      <w:bodyDiv w:val="1"/>
      <w:marLeft w:val="0"/>
      <w:marRight w:val="0"/>
      <w:marTop w:val="0"/>
      <w:marBottom w:val="0"/>
      <w:divBdr>
        <w:top w:val="none" w:sz="0" w:space="0" w:color="auto"/>
        <w:left w:val="none" w:sz="0" w:space="0" w:color="auto"/>
        <w:bottom w:val="none" w:sz="0" w:space="0" w:color="auto"/>
        <w:right w:val="none" w:sz="0" w:space="0" w:color="auto"/>
      </w:divBdr>
    </w:div>
    <w:div w:id="1735542719">
      <w:bodyDiv w:val="1"/>
      <w:marLeft w:val="0"/>
      <w:marRight w:val="0"/>
      <w:marTop w:val="0"/>
      <w:marBottom w:val="0"/>
      <w:divBdr>
        <w:top w:val="none" w:sz="0" w:space="0" w:color="auto"/>
        <w:left w:val="none" w:sz="0" w:space="0" w:color="auto"/>
        <w:bottom w:val="none" w:sz="0" w:space="0" w:color="auto"/>
        <w:right w:val="none" w:sz="0" w:space="0" w:color="auto"/>
      </w:divBdr>
    </w:div>
    <w:div w:id="1736049148">
      <w:bodyDiv w:val="1"/>
      <w:marLeft w:val="0"/>
      <w:marRight w:val="0"/>
      <w:marTop w:val="0"/>
      <w:marBottom w:val="0"/>
      <w:divBdr>
        <w:top w:val="none" w:sz="0" w:space="0" w:color="auto"/>
        <w:left w:val="none" w:sz="0" w:space="0" w:color="auto"/>
        <w:bottom w:val="none" w:sz="0" w:space="0" w:color="auto"/>
        <w:right w:val="none" w:sz="0" w:space="0" w:color="auto"/>
      </w:divBdr>
    </w:div>
    <w:div w:id="1736664477">
      <w:bodyDiv w:val="1"/>
      <w:marLeft w:val="0"/>
      <w:marRight w:val="0"/>
      <w:marTop w:val="0"/>
      <w:marBottom w:val="0"/>
      <w:divBdr>
        <w:top w:val="none" w:sz="0" w:space="0" w:color="auto"/>
        <w:left w:val="none" w:sz="0" w:space="0" w:color="auto"/>
        <w:bottom w:val="none" w:sz="0" w:space="0" w:color="auto"/>
        <w:right w:val="none" w:sz="0" w:space="0" w:color="auto"/>
      </w:divBdr>
    </w:div>
    <w:div w:id="1736930255">
      <w:bodyDiv w:val="1"/>
      <w:marLeft w:val="0"/>
      <w:marRight w:val="0"/>
      <w:marTop w:val="0"/>
      <w:marBottom w:val="0"/>
      <w:divBdr>
        <w:top w:val="none" w:sz="0" w:space="0" w:color="auto"/>
        <w:left w:val="none" w:sz="0" w:space="0" w:color="auto"/>
        <w:bottom w:val="none" w:sz="0" w:space="0" w:color="auto"/>
        <w:right w:val="none" w:sz="0" w:space="0" w:color="auto"/>
      </w:divBdr>
    </w:div>
    <w:div w:id="1736977232">
      <w:bodyDiv w:val="1"/>
      <w:marLeft w:val="0"/>
      <w:marRight w:val="0"/>
      <w:marTop w:val="0"/>
      <w:marBottom w:val="0"/>
      <w:divBdr>
        <w:top w:val="none" w:sz="0" w:space="0" w:color="auto"/>
        <w:left w:val="none" w:sz="0" w:space="0" w:color="auto"/>
        <w:bottom w:val="none" w:sz="0" w:space="0" w:color="auto"/>
        <w:right w:val="none" w:sz="0" w:space="0" w:color="auto"/>
      </w:divBdr>
    </w:div>
    <w:div w:id="1737170284">
      <w:bodyDiv w:val="1"/>
      <w:marLeft w:val="0"/>
      <w:marRight w:val="0"/>
      <w:marTop w:val="0"/>
      <w:marBottom w:val="0"/>
      <w:divBdr>
        <w:top w:val="none" w:sz="0" w:space="0" w:color="auto"/>
        <w:left w:val="none" w:sz="0" w:space="0" w:color="auto"/>
        <w:bottom w:val="none" w:sz="0" w:space="0" w:color="auto"/>
        <w:right w:val="none" w:sz="0" w:space="0" w:color="auto"/>
      </w:divBdr>
    </w:div>
    <w:div w:id="1737975035">
      <w:bodyDiv w:val="1"/>
      <w:marLeft w:val="0"/>
      <w:marRight w:val="0"/>
      <w:marTop w:val="0"/>
      <w:marBottom w:val="0"/>
      <w:divBdr>
        <w:top w:val="none" w:sz="0" w:space="0" w:color="auto"/>
        <w:left w:val="none" w:sz="0" w:space="0" w:color="auto"/>
        <w:bottom w:val="none" w:sz="0" w:space="0" w:color="auto"/>
        <w:right w:val="none" w:sz="0" w:space="0" w:color="auto"/>
      </w:divBdr>
    </w:div>
    <w:div w:id="1738017754">
      <w:bodyDiv w:val="1"/>
      <w:marLeft w:val="0"/>
      <w:marRight w:val="0"/>
      <w:marTop w:val="0"/>
      <w:marBottom w:val="0"/>
      <w:divBdr>
        <w:top w:val="none" w:sz="0" w:space="0" w:color="auto"/>
        <w:left w:val="none" w:sz="0" w:space="0" w:color="auto"/>
        <w:bottom w:val="none" w:sz="0" w:space="0" w:color="auto"/>
        <w:right w:val="none" w:sz="0" w:space="0" w:color="auto"/>
      </w:divBdr>
    </w:div>
    <w:div w:id="1739203940">
      <w:bodyDiv w:val="1"/>
      <w:marLeft w:val="0"/>
      <w:marRight w:val="0"/>
      <w:marTop w:val="0"/>
      <w:marBottom w:val="0"/>
      <w:divBdr>
        <w:top w:val="none" w:sz="0" w:space="0" w:color="auto"/>
        <w:left w:val="none" w:sz="0" w:space="0" w:color="auto"/>
        <w:bottom w:val="none" w:sz="0" w:space="0" w:color="auto"/>
        <w:right w:val="none" w:sz="0" w:space="0" w:color="auto"/>
      </w:divBdr>
    </w:div>
    <w:div w:id="1739207101">
      <w:bodyDiv w:val="1"/>
      <w:marLeft w:val="0"/>
      <w:marRight w:val="0"/>
      <w:marTop w:val="0"/>
      <w:marBottom w:val="0"/>
      <w:divBdr>
        <w:top w:val="none" w:sz="0" w:space="0" w:color="auto"/>
        <w:left w:val="none" w:sz="0" w:space="0" w:color="auto"/>
        <w:bottom w:val="none" w:sz="0" w:space="0" w:color="auto"/>
        <w:right w:val="none" w:sz="0" w:space="0" w:color="auto"/>
      </w:divBdr>
    </w:div>
    <w:div w:id="1744137464">
      <w:bodyDiv w:val="1"/>
      <w:marLeft w:val="0"/>
      <w:marRight w:val="0"/>
      <w:marTop w:val="0"/>
      <w:marBottom w:val="0"/>
      <w:divBdr>
        <w:top w:val="none" w:sz="0" w:space="0" w:color="auto"/>
        <w:left w:val="none" w:sz="0" w:space="0" w:color="auto"/>
        <w:bottom w:val="none" w:sz="0" w:space="0" w:color="auto"/>
        <w:right w:val="none" w:sz="0" w:space="0" w:color="auto"/>
      </w:divBdr>
    </w:div>
    <w:div w:id="1744914817">
      <w:bodyDiv w:val="1"/>
      <w:marLeft w:val="0"/>
      <w:marRight w:val="0"/>
      <w:marTop w:val="0"/>
      <w:marBottom w:val="0"/>
      <w:divBdr>
        <w:top w:val="none" w:sz="0" w:space="0" w:color="auto"/>
        <w:left w:val="none" w:sz="0" w:space="0" w:color="auto"/>
        <w:bottom w:val="none" w:sz="0" w:space="0" w:color="auto"/>
        <w:right w:val="none" w:sz="0" w:space="0" w:color="auto"/>
      </w:divBdr>
    </w:div>
    <w:div w:id="1748267694">
      <w:bodyDiv w:val="1"/>
      <w:marLeft w:val="0"/>
      <w:marRight w:val="0"/>
      <w:marTop w:val="0"/>
      <w:marBottom w:val="0"/>
      <w:divBdr>
        <w:top w:val="none" w:sz="0" w:space="0" w:color="auto"/>
        <w:left w:val="none" w:sz="0" w:space="0" w:color="auto"/>
        <w:bottom w:val="none" w:sz="0" w:space="0" w:color="auto"/>
        <w:right w:val="none" w:sz="0" w:space="0" w:color="auto"/>
      </w:divBdr>
    </w:div>
    <w:div w:id="1749572944">
      <w:bodyDiv w:val="1"/>
      <w:marLeft w:val="0"/>
      <w:marRight w:val="0"/>
      <w:marTop w:val="0"/>
      <w:marBottom w:val="0"/>
      <w:divBdr>
        <w:top w:val="none" w:sz="0" w:space="0" w:color="auto"/>
        <w:left w:val="none" w:sz="0" w:space="0" w:color="auto"/>
        <w:bottom w:val="none" w:sz="0" w:space="0" w:color="auto"/>
        <w:right w:val="none" w:sz="0" w:space="0" w:color="auto"/>
      </w:divBdr>
    </w:div>
    <w:div w:id="1749617298">
      <w:bodyDiv w:val="1"/>
      <w:marLeft w:val="0"/>
      <w:marRight w:val="0"/>
      <w:marTop w:val="0"/>
      <w:marBottom w:val="0"/>
      <w:divBdr>
        <w:top w:val="none" w:sz="0" w:space="0" w:color="auto"/>
        <w:left w:val="none" w:sz="0" w:space="0" w:color="auto"/>
        <w:bottom w:val="none" w:sz="0" w:space="0" w:color="auto"/>
        <w:right w:val="none" w:sz="0" w:space="0" w:color="auto"/>
      </w:divBdr>
    </w:div>
    <w:div w:id="1750348114">
      <w:bodyDiv w:val="1"/>
      <w:marLeft w:val="0"/>
      <w:marRight w:val="0"/>
      <w:marTop w:val="0"/>
      <w:marBottom w:val="0"/>
      <w:divBdr>
        <w:top w:val="none" w:sz="0" w:space="0" w:color="auto"/>
        <w:left w:val="none" w:sz="0" w:space="0" w:color="auto"/>
        <w:bottom w:val="none" w:sz="0" w:space="0" w:color="auto"/>
        <w:right w:val="none" w:sz="0" w:space="0" w:color="auto"/>
      </w:divBdr>
    </w:div>
    <w:div w:id="1756635175">
      <w:bodyDiv w:val="1"/>
      <w:marLeft w:val="0"/>
      <w:marRight w:val="0"/>
      <w:marTop w:val="0"/>
      <w:marBottom w:val="0"/>
      <w:divBdr>
        <w:top w:val="none" w:sz="0" w:space="0" w:color="auto"/>
        <w:left w:val="none" w:sz="0" w:space="0" w:color="auto"/>
        <w:bottom w:val="none" w:sz="0" w:space="0" w:color="auto"/>
        <w:right w:val="none" w:sz="0" w:space="0" w:color="auto"/>
      </w:divBdr>
    </w:div>
    <w:div w:id="1756973799">
      <w:bodyDiv w:val="1"/>
      <w:marLeft w:val="0"/>
      <w:marRight w:val="0"/>
      <w:marTop w:val="0"/>
      <w:marBottom w:val="0"/>
      <w:divBdr>
        <w:top w:val="none" w:sz="0" w:space="0" w:color="auto"/>
        <w:left w:val="none" w:sz="0" w:space="0" w:color="auto"/>
        <w:bottom w:val="none" w:sz="0" w:space="0" w:color="auto"/>
        <w:right w:val="none" w:sz="0" w:space="0" w:color="auto"/>
      </w:divBdr>
    </w:div>
    <w:div w:id="1757361814">
      <w:bodyDiv w:val="1"/>
      <w:marLeft w:val="0"/>
      <w:marRight w:val="0"/>
      <w:marTop w:val="0"/>
      <w:marBottom w:val="0"/>
      <w:divBdr>
        <w:top w:val="none" w:sz="0" w:space="0" w:color="auto"/>
        <w:left w:val="none" w:sz="0" w:space="0" w:color="auto"/>
        <w:bottom w:val="none" w:sz="0" w:space="0" w:color="auto"/>
        <w:right w:val="none" w:sz="0" w:space="0" w:color="auto"/>
      </w:divBdr>
    </w:div>
    <w:div w:id="1758088225">
      <w:bodyDiv w:val="1"/>
      <w:marLeft w:val="0"/>
      <w:marRight w:val="0"/>
      <w:marTop w:val="0"/>
      <w:marBottom w:val="0"/>
      <w:divBdr>
        <w:top w:val="none" w:sz="0" w:space="0" w:color="auto"/>
        <w:left w:val="none" w:sz="0" w:space="0" w:color="auto"/>
        <w:bottom w:val="none" w:sz="0" w:space="0" w:color="auto"/>
        <w:right w:val="none" w:sz="0" w:space="0" w:color="auto"/>
      </w:divBdr>
    </w:div>
    <w:div w:id="1758401114">
      <w:bodyDiv w:val="1"/>
      <w:marLeft w:val="0"/>
      <w:marRight w:val="0"/>
      <w:marTop w:val="0"/>
      <w:marBottom w:val="0"/>
      <w:divBdr>
        <w:top w:val="none" w:sz="0" w:space="0" w:color="auto"/>
        <w:left w:val="none" w:sz="0" w:space="0" w:color="auto"/>
        <w:bottom w:val="none" w:sz="0" w:space="0" w:color="auto"/>
        <w:right w:val="none" w:sz="0" w:space="0" w:color="auto"/>
      </w:divBdr>
    </w:div>
    <w:div w:id="1759326511">
      <w:bodyDiv w:val="1"/>
      <w:marLeft w:val="0"/>
      <w:marRight w:val="0"/>
      <w:marTop w:val="0"/>
      <w:marBottom w:val="0"/>
      <w:divBdr>
        <w:top w:val="none" w:sz="0" w:space="0" w:color="auto"/>
        <w:left w:val="none" w:sz="0" w:space="0" w:color="auto"/>
        <w:bottom w:val="none" w:sz="0" w:space="0" w:color="auto"/>
        <w:right w:val="none" w:sz="0" w:space="0" w:color="auto"/>
      </w:divBdr>
    </w:div>
    <w:div w:id="1759715076">
      <w:bodyDiv w:val="1"/>
      <w:marLeft w:val="0"/>
      <w:marRight w:val="0"/>
      <w:marTop w:val="0"/>
      <w:marBottom w:val="0"/>
      <w:divBdr>
        <w:top w:val="none" w:sz="0" w:space="0" w:color="auto"/>
        <w:left w:val="none" w:sz="0" w:space="0" w:color="auto"/>
        <w:bottom w:val="none" w:sz="0" w:space="0" w:color="auto"/>
        <w:right w:val="none" w:sz="0" w:space="0" w:color="auto"/>
      </w:divBdr>
    </w:div>
    <w:div w:id="1762678964">
      <w:bodyDiv w:val="1"/>
      <w:marLeft w:val="0"/>
      <w:marRight w:val="0"/>
      <w:marTop w:val="0"/>
      <w:marBottom w:val="0"/>
      <w:divBdr>
        <w:top w:val="none" w:sz="0" w:space="0" w:color="auto"/>
        <w:left w:val="none" w:sz="0" w:space="0" w:color="auto"/>
        <w:bottom w:val="none" w:sz="0" w:space="0" w:color="auto"/>
        <w:right w:val="none" w:sz="0" w:space="0" w:color="auto"/>
      </w:divBdr>
    </w:div>
    <w:div w:id="1763525892">
      <w:bodyDiv w:val="1"/>
      <w:marLeft w:val="0"/>
      <w:marRight w:val="0"/>
      <w:marTop w:val="0"/>
      <w:marBottom w:val="0"/>
      <w:divBdr>
        <w:top w:val="none" w:sz="0" w:space="0" w:color="auto"/>
        <w:left w:val="none" w:sz="0" w:space="0" w:color="auto"/>
        <w:bottom w:val="none" w:sz="0" w:space="0" w:color="auto"/>
        <w:right w:val="none" w:sz="0" w:space="0" w:color="auto"/>
      </w:divBdr>
    </w:div>
    <w:div w:id="1766262739">
      <w:bodyDiv w:val="1"/>
      <w:marLeft w:val="0"/>
      <w:marRight w:val="0"/>
      <w:marTop w:val="0"/>
      <w:marBottom w:val="0"/>
      <w:divBdr>
        <w:top w:val="none" w:sz="0" w:space="0" w:color="auto"/>
        <w:left w:val="none" w:sz="0" w:space="0" w:color="auto"/>
        <w:bottom w:val="none" w:sz="0" w:space="0" w:color="auto"/>
        <w:right w:val="none" w:sz="0" w:space="0" w:color="auto"/>
      </w:divBdr>
    </w:div>
    <w:div w:id="1766535494">
      <w:bodyDiv w:val="1"/>
      <w:marLeft w:val="0"/>
      <w:marRight w:val="0"/>
      <w:marTop w:val="0"/>
      <w:marBottom w:val="0"/>
      <w:divBdr>
        <w:top w:val="none" w:sz="0" w:space="0" w:color="auto"/>
        <w:left w:val="none" w:sz="0" w:space="0" w:color="auto"/>
        <w:bottom w:val="none" w:sz="0" w:space="0" w:color="auto"/>
        <w:right w:val="none" w:sz="0" w:space="0" w:color="auto"/>
      </w:divBdr>
    </w:div>
    <w:div w:id="1766614321">
      <w:bodyDiv w:val="1"/>
      <w:marLeft w:val="0"/>
      <w:marRight w:val="0"/>
      <w:marTop w:val="0"/>
      <w:marBottom w:val="0"/>
      <w:divBdr>
        <w:top w:val="none" w:sz="0" w:space="0" w:color="auto"/>
        <w:left w:val="none" w:sz="0" w:space="0" w:color="auto"/>
        <w:bottom w:val="none" w:sz="0" w:space="0" w:color="auto"/>
        <w:right w:val="none" w:sz="0" w:space="0" w:color="auto"/>
      </w:divBdr>
    </w:div>
    <w:div w:id="1766918992">
      <w:bodyDiv w:val="1"/>
      <w:marLeft w:val="0"/>
      <w:marRight w:val="0"/>
      <w:marTop w:val="0"/>
      <w:marBottom w:val="0"/>
      <w:divBdr>
        <w:top w:val="none" w:sz="0" w:space="0" w:color="auto"/>
        <w:left w:val="none" w:sz="0" w:space="0" w:color="auto"/>
        <w:bottom w:val="none" w:sz="0" w:space="0" w:color="auto"/>
        <w:right w:val="none" w:sz="0" w:space="0" w:color="auto"/>
      </w:divBdr>
    </w:div>
    <w:div w:id="1766922236">
      <w:bodyDiv w:val="1"/>
      <w:marLeft w:val="0"/>
      <w:marRight w:val="0"/>
      <w:marTop w:val="0"/>
      <w:marBottom w:val="0"/>
      <w:divBdr>
        <w:top w:val="none" w:sz="0" w:space="0" w:color="auto"/>
        <w:left w:val="none" w:sz="0" w:space="0" w:color="auto"/>
        <w:bottom w:val="none" w:sz="0" w:space="0" w:color="auto"/>
        <w:right w:val="none" w:sz="0" w:space="0" w:color="auto"/>
      </w:divBdr>
    </w:div>
    <w:div w:id="1767143565">
      <w:bodyDiv w:val="1"/>
      <w:marLeft w:val="0"/>
      <w:marRight w:val="0"/>
      <w:marTop w:val="0"/>
      <w:marBottom w:val="0"/>
      <w:divBdr>
        <w:top w:val="none" w:sz="0" w:space="0" w:color="auto"/>
        <w:left w:val="none" w:sz="0" w:space="0" w:color="auto"/>
        <w:bottom w:val="none" w:sz="0" w:space="0" w:color="auto"/>
        <w:right w:val="none" w:sz="0" w:space="0" w:color="auto"/>
      </w:divBdr>
    </w:div>
    <w:div w:id="1767456067">
      <w:bodyDiv w:val="1"/>
      <w:marLeft w:val="0"/>
      <w:marRight w:val="0"/>
      <w:marTop w:val="0"/>
      <w:marBottom w:val="0"/>
      <w:divBdr>
        <w:top w:val="none" w:sz="0" w:space="0" w:color="auto"/>
        <w:left w:val="none" w:sz="0" w:space="0" w:color="auto"/>
        <w:bottom w:val="none" w:sz="0" w:space="0" w:color="auto"/>
        <w:right w:val="none" w:sz="0" w:space="0" w:color="auto"/>
      </w:divBdr>
    </w:div>
    <w:div w:id="1769153361">
      <w:bodyDiv w:val="1"/>
      <w:marLeft w:val="0"/>
      <w:marRight w:val="0"/>
      <w:marTop w:val="0"/>
      <w:marBottom w:val="0"/>
      <w:divBdr>
        <w:top w:val="none" w:sz="0" w:space="0" w:color="auto"/>
        <w:left w:val="none" w:sz="0" w:space="0" w:color="auto"/>
        <w:bottom w:val="none" w:sz="0" w:space="0" w:color="auto"/>
        <w:right w:val="none" w:sz="0" w:space="0" w:color="auto"/>
      </w:divBdr>
    </w:div>
    <w:div w:id="1769734287">
      <w:bodyDiv w:val="1"/>
      <w:marLeft w:val="0"/>
      <w:marRight w:val="0"/>
      <w:marTop w:val="0"/>
      <w:marBottom w:val="0"/>
      <w:divBdr>
        <w:top w:val="none" w:sz="0" w:space="0" w:color="auto"/>
        <w:left w:val="none" w:sz="0" w:space="0" w:color="auto"/>
        <w:bottom w:val="none" w:sz="0" w:space="0" w:color="auto"/>
        <w:right w:val="none" w:sz="0" w:space="0" w:color="auto"/>
      </w:divBdr>
    </w:div>
    <w:div w:id="1772815698">
      <w:bodyDiv w:val="1"/>
      <w:marLeft w:val="0"/>
      <w:marRight w:val="0"/>
      <w:marTop w:val="0"/>
      <w:marBottom w:val="0"/>
      <w:divBdr>
        <w:top w:val="none" w:sz="0" w:space="0" w:color="auto"/>
        <w:left w:val="none" w:sz="0" w:space="0" w:color="auto"/>
        <w:bottom w:val="none" w:sz="0" w:space="0" w:color="auto"/>
        <w:right w:val="none" w:sz="0" w:space="0" w:color="auto"/>
      </w:divBdr>
    </w:div>
    <w:div w:id="1775973908">
      <w:bodyDiv w:val="1"/>
      <w:marLeft w:val="0"/>
      <w:marRight w:val="0"/>
      <w:marTop w:val="0"/>
      <w:marBottom w:val="0"/>
      <w:divBdr>
        <w:top w:val="none" w:sz="0" w:space="0" w:color="auto"/>
        <w:left w:val="none" w:sz="0" w:space="0" w:color="auto"/>
        <w:bottom w:val="none" w:sz="0" w:space="0" w:color="auto"/>
        <w:right w:val="none" w:sz="0" w:space="0" w:color="auto"/>
      </w:divBdr>
    </w:div>
    <w:div w:id="1776093080">
      <w:bodyDiv w:val="1"/>
      <w:marLeft w:val="0"/>
      <w:marRight w:val="0"/>
      <w:marTop w:val="0"/>
      <w:marBottom w:val="0"/>
      <w:divBdr>
        <w:top w:val="none" w:sz="0" w:space="0" w:color="auto"/>
        <w:left w:val="none" w:sz="0" w:space="0" w:color="auto"/>
        <w:bottom w:val="none" w:sz="0" w:space="0" w:color="auto"/>
        <w:right w:val="none" w:sz="0" w:space="0" w:color="auto"/>
      </w:divBdr>
    </w:div>
    <w:div w:id="1778020393">
      <w:bodyDiv w:val="1"/>
      <w:marLeft w:val="0"/>
      <w:marRight w:val="0"/>
      <w:marTop w:val="0"/>
      <w:marBottom w:val="0"/>
      <w:divBdr>
        <w:top w:val="none" w:sz="0" w:space="0" w:color="auto"/>
        <w:left w:val="none" w:sz="0" w:space="0" w:color="auto"/>
        <w:bottom w:val="none" w:sz="0" w:space="0" w:color="auto"/>
        <w:right w:val="none" w:sz="0" w:space="0" w:color="auto"/>
      </w:divBdr>
    </w:div>
    <w:div w:id="1778212120">
      <w:bodyDiv w:val="1"/>
      <w:marLeft w:val="0"/>
      <w:marRight w:val="0"/>
      <w:marTop w:val="0"/>
      <w:marBottom w:val="0"/>
      <w:divBdr>
        <w:top w:val="none" w:sz="0" w:space="0" w:color="auto"/>
        <w:left w:val="none" w:sz="0" w:space="0" w:color="auto"/>
        <w:bottom w:val="none" w:sz="0" w:space="0" w:color="auto"/>
        <w:right w:val="none" w:sz="0" w:space="0" w:color="auto"/>
      </w:divBdr>
    </w:div>
    <w:div w:id="1779063061">
      <w:bodyDiv w:val="1"/>
      <w:marLeft w:val="0"/>
      <w:marRight w:val="0"/>
      <w:marTop w:val="0"/>
      <w:marBottom w:val="0"/>
      <w:divBdr>
        <w:top w:val="none" w:sz="0" w:space="0" w:color="auto"/>
        <w:left w:val="none" w:sz="0" w:space="0" w:color="auto"/>
        <w:bottom w:val="none" w:sz="0" w:space="0" w:color="auto"/>
        <w:right w:val="none" w:sz="0" w:space="0" w:color="auto"/>
      </w:divBdr>
    </w:div>
    <w:div w:id="1779253888">
      <w:bodyDiv w:val="1"/>
      <w:marLeft w:val="0"/>
      <w:marRight w:val="0"/>
      <w:marTop w:val="0"/>
      <w:marBottom w:val="0"/>
      <w:divBdr>
        <w:top w:val="none" w:sz="0" w:space="0" w:color="auto"/>
        <w:left w:val="none" w:sz="0" w:space="0" w:color="auto"/>
        <w:bottom w:val="none" w:sz="0" w:space="0" w:color="auto"/>
        <w:right w:val="none" w:sz="0" w:space="0" w:color="auto"/>
      </w:divBdr>
    </w:div>
    <w:div w:id="1780293243">
      <w:bodyDiv w:val="1"/>
      <w:marLeft w:val="0"/>
      <w:marRight w:val="0"/>
      <w:marTop w:val="0"/>
      <w:marBottom w:val="0"/>
      <w:divBdr>
        <w:top w:val="none" w:sz="0" w:space="0" w:color="auto"/>
        <w:left w:val="none" w:sz="0" w:space="0" w:color="auto"/>
        <w:bottom w:val="none" w:sz="0" w:space="0" w:color="auto"/>
        <w:right w:val="none" w:sz="0" w:space="0" w:color="auto"/>
      </w:divBdr>
    </w:div>
    <w:div w:id="1781072191">
      <w:bodyDiv w:val="1"/>
      <w:marLeft w:val="0"/>
      <w:marRight w:val="0"/>
      <w:marTop w:val="0"/>
      <w:marBottom w:val="0"/>
      <w:divBdr>
        <w:top w:val="none" w:sz="0" w:space="0" w:color="auto"/>
        <w:left w:val="none" w:sz="0" w:space="0" w:color="auto"/>
        <w:bottom w:val="none" w:sz="0" w:space="0" w:color="auto"/>
        <w:right w:val="none" w:sz="0" w:space="0" w:color="auto"/>
      </w:divBdr>
    </w:div>
    <w:div w:id="1781874142">
      <w:bodyDiv w:val="1"/>
      <w:marLeft w:val="0"/>
      <w:marRight w:val="0"/>
      <w:marTop w:val="0"/>
      <w:marBottom w:val="0"/>
      <w:divBdr>
        <w:top w:val="none" w:sz="0" w:space="0" w:color="auto"/>
        <w:left w:val="none" w:sz="0" w:space="0" w:color="auto"/>
        <w:bottom w:val="none" w:sz="0" w:space="0" w:color="auto"/>
        <w:right w:val="none" w:sz="0" w:space="0" w:color="auto"/>
      </w:divBdr>
    </w:div>
    <w:div w:id="1785491140">
      <w:bodyDiv w:val="1"/>
      <w:marLeft w:val="0"/>
      <w:marRight w:val="0"/>
      <w:marTop w:val="0"/>
      <w:marBottom w:val="0"/>
      <w:divBdr>
        <w:top w:val="none" w:sz="0" w:space="0" w:color="auto"/>
        <w:left w:val="none" w:sz="0" w:space="0" w:color="auto"/>
        <w:bottom w:val="none" w:sz="0" w:space="0" w:color="auto"/>
        <w:right w:val="none" w:sz="0" w:space="0" w:color="auto"/>
      </w:divBdr>
    </w:div>
    <w:div w:id="1787461421">
      <w:bodyDiv w:val="1"/>
      <w:marLeft w:val="0"/>
      <w:marRight w:val="0"/>
      <w:marTop w:val="0"/>
      <w:marBottom w:val="0"/>
      <w:divBdr>
        <w:top w:val="none" w:sz="0" w:space="0" w:color="auto"/>
        <w:left w:val="none" w:sz="0" w:space="0" w:color="auto"/>
        <w:bottom w:val="none" w:sz="0" w:space="0" w:color="auto"/>
        <w:right w:val="none" w:sz="0" w:space="0" w:color="auto"/>
      </w:divBdr>
    </w:div>
    <w:div w:id="1788115029">
      <w:bodyDiv w:val="1"/>
      <w:marLeft w:val="0"/>
      <w:marRight w:val="0"/>
      <w:marTop w:val="0"/>
      <w:marBottom w:val="0"/>
      <w:divBdr>
        <w:top w:val="none" w:sz="0" w:space="0" w:color="auto"/>
        <w:left w:val="none" w:sz="0" w:space="0" w:color="auto"/>
        <w:bottom w:val="none" w:sz="0" w:space="0" w:color="auto"/>
        <w:right w:val="none" w:sz="0" w:space="0" w:color="auto"/>
      </w:divBdr>
    </w:div>
    <w:div w:id="1789354025">
      <w:bodyDiv w:val="1"/>
      <w:marLeft w:val="0"/>
      <w:marRight w:val="0"/>
      <w:marTop w:val="0"/>
      <w:marBottom w:val="0"/>
      <w:divBdr>
        <w:top w:val="none" w:sz="0" w:space="0" w:color="auto"/>
        <w:left w:val="none" w:sz="0" w:space="0" w:color="auto"/>
        <w:bottom w:val="none" w:sz="0" w:space="0" w:color="auto"/>
        <w:right w:val="none" w:sz="0" w:space="0" w:color="auto"/>
      </w:divBdr>
    </w:div>
    <w:div w:id="1790969482">
      <w:bodyDiv w:val="1"/>
      <w:marLeft w:val="0"/>
      <w:marRight w:val="0"/>
      <w:marTop w:val="0"/>
      <w:marBottom w:val="0"/>
      <w:divBdr>
        <w:top w:val="none" w:sz="0" w:space="0" w:color="auto"/>
        <w:left w:val="none" w:sz="0" w:space="0" w:color="auto"/>
        <w:bottom w:val="none" w:sz="0" w:space="0" w:color="auto"/>
        <w:right w:val="none" w:sz="0" w:space="0" w:color="auto"/>
      </w:divBdr>
    </w:div>
    <w:div w:id="1792361622">
      <w:bodyDiv w:val="1"/>
      <w:marLeft w:val="0"/>
      <w:marRight w:val="0"/>
      <w:marTop w:val="0"/>
      <w:marBottom w:val="0"/>
      <w:divBdr>
        <w:top w:val="none" w:sz="0" w:space="0" w:color="auto"/>
        <w:left w:val="none" w:sz="0" w:space="0" w:color="auto"/>
        <w:bottom w:val="none" w:sz="0" w:space="0" w:color="auto"/>
        <w:right w:val="none" w:sz="0" w:space="0" w:color="auto"/>
      </w:divBdr>
    </w:div>
    <w:div w:id="1793401495">
      <w:bodyDiv w:val="1"/>
      <w:marLeft w:val="0"/>
      <w:marRight w:val="0"/>
      <w:marTop w:val="0"/>
      <w:marBottom w:val="0"/>
      <w:divBdr>
        <w:top w:val="none" w:sz="0" w:space="0" w:color="auto"/>
        <w:left w:val="none" w:sz="0" w:space="0" w:color="auto"/>
        <w:bottom w:val="none" w:sz="0" w:space="0" w:color="auto"/>
        <w:right w:val="none" w:sz="0" w:space="0" w:color="auto"/>
      </w:divBdr>
    </w:div>
    <w:div w:id="1795975569">
      <w:bodyDiv w:val="1"/>
      <w:marLeft w:val="0"/>
      <w:marRight w:val="0"/>
      <w:marTop w:val="0"/>
      <w:marBottom w:val="0"/>
      <w:divBdr>
        <w:top w:val="none" w:sz="0" w:space="0" w:color="auto"/>
        <w:left w:val="none" w:sz="0" w:space="0" w:color="auto"/>
        <w:bottom w:val="none" w:sz="0" w:space="0" w:color="auto"/>
        <w:right w:val="none" w:sz="0" w:space="0" w:color="auto"/>
      </w:divBdr>
    </w:div>
    <w:div w:id="1796942481">
      <w:bodyDiv w:val="1"/>
      <w:marLeft w:val="0"/>
      <w:marRight w:val="0"/>
      <w:marTop w:val="0"/>
      <w:marBottom w:val="0"/>
      <w:divBdr>
        <w:top w:val="none" w:sz="0" w:space="0" w:color="auto"/>
        <w:left w:val="none" w:sz="0" w:space="0" w:color="auto"/>
        <w:bottom w:val="none" w:sz="0" w:space="0" w:color="auto"/>
        <w:right w:val="none" w:sz="0" w:space="0" w:color="auto"/>
      </w:divBdr>
    </w:div>
    <w:div w:id="1797406495">
      <w:bodyDiv w:val="1"/>
      <w:marLeft w:val="0"/>
      <w:marRight w:val="0"/>
      <w:marTop w:val="0"/>
      <w:marBottom w:val="0"/>
      <w:divBdr>
        <w:top w:val="none" w:sz="0" w:space="0" w:color="auto"/>
        <w:left w:val="none" w:sz="0" w:space="0" w:color="auto"/>
        <w:bottom w:val="none" w:sz="0" w:space="0" w:color="auto"/>
        <w:right w:val="none" w:sz="0" w:space="0" w:color="auto"/>
      </w:divBdr>
    </w:div>
    <w:div w:id="1797676997">
      <w:bodyDiv w:val="1"/>
      <w:marLeft w:val="0"/>
      <w:marRight w:val="0"/>
      <w:marTop w:val="0"/>
      <w:marBottom w:val="0"/>
      <w:divBdr>
        <w:top w:val="none" w:sz="0" w:space="0" w:color="auto"/>
        <w:left w:val="none" w:sz="0" w:space="0" w:color="auto"/>
        <w:bottom w:val="none" w:sz="0" w:space="0" w:color="auto"/>
        <w:right w:val="none" w:sz="0" w:space="0" w:color="auto"/>
      </w:divBdr>
    </w:div>
    <w:div w:id="1797990511">
      <w:bodyDiv w:val="1"/>
      <w:marLeft w:val="0"/>
      <w:marRight w:val="0"/>
      <w:marTop w:val="0"/>
      <w:marBottom w:val="0"/>
      <w:divBdr>
        <w:top w:val="none" w:sz="0" w:space="0" w:color="auto"/>
        <w:left w:val="none" w:sz="0" w:space="0" w:color="auto"/>
        <w:bottom w:val="none" w:sz="0" w:space="0" w:color="auto"/>
        <w:right w:val="none" w:sz="0" w:space="0" w:color="auto"/>
      </w:divBdr>
    </w:div>
    <w:div w:id="1799489243">
      <w:bodyDiv w:val="1"/>
      <w:marLeft w:val="0"/>
      <w:marRight w:val="0"/>
      <w:marTop w:val="0"/>
      <w:marBottom w:val="0"/>
      <w:divBdr>
        <w:top w:val="none" w:sz="0" w:space="0" w:color="auto"/>
        <w:left w:val="none" w:sz="0" w:space="0" w:color="auto"/>
        <w:bottom w:val="none" w:sz="0" w:space="0" w:color="auto"/>
        <w:right w:val="none" w:sz="0" w:space="0" w:color="auto"/>
      </w:divBdr>
    </w:div>
    <w:div w:id="1802383071">
      <w:bodyDiv w:val="1"/>
      <w:marLeft w:val="0"/>
      <w:marRight w:val="0"/>
      <w:marTop w:val="0"/>
      <w:marBottom w:val="0"/>
      <w:divBdr>
        <w:top w:val="none" w:sz="0" w:space="0" w:color="auto"/>
        <w:left w:val="none" w:sz="0" w:space="0" w:color="auto"/>
        <w:bottom w:val="none" w:sz="0" w:space="0" w:color="auto"/>
        <w:right w:val="none" w:sz="0" w:space="0" w:color="auto"/>
      </w:divBdr>
    </w:div>
    <w:div w:id="1803115492">
      <w:bodyDiv w:val="1"/>
      <w:marLeft w:val="0"/>
      <w:marRight w:val="0"/>
      <w:marTop w:val="0"/>
      <w:marBottom w:val="0"/>
      <w:divBdr>
        <w:top w:val="none" w:sz="0" w:space="0" w:color="auto"/>
        <w:left w:val="none" w:sz="0" w:space="0" w:color="auto"/>
        <w:bottom w:val="none" w:sz="0" w:space="0" w:color="auto"/>
        <w:right w:val="none" w:sz="0" w:space="0" w:color="auto"/>
      </w:divBdr>
    </w:div>
    <w:div w:id="1806579884">
      <w:bodyDiv w:val="1"/>
      <w:marLeft w:val="0"/>
      <w:marRight w:val="0"/>
      <w:marTop w:val="0"/>
      <w:marBottom w:val="0"/>
      <w:divBdr>
        <w:top w:val="none" w:sz="0" w:space="0" w:color="auto"/>
        <w:left w:val="none" w:sz="0" w:space="0" w:color="auto"/>
        <w:bottom w:val="none" w:sz="0" w:space="0" w:color="auto"/>
        <w:right w:val="none" w:sz="0" w:space="0" w:color="auto"/>
      </w:divBdr>
    </w:div>
    <w:div w:id="1809203239">
      <w:bodyDiv w:val="1"/>
      <w:marLeft w:val="0"/>
      <w:marRight w:val="0"/>
      <w:marTop w:val="0"/>
      <w:marBottom w:val="0"/>
      <w:divBdr>
        <w:top w:val="none" w:sz="0" w:space="0" w:color="auto"/>
        <w:left w:val="none" w:sz="0" w:space="0" w:color="auto"/>
        <w:bottom w:val="none" w:sz="0" w:space="0" w:color="auto"/>
        <w:right w:val="none" w:sz="0" w:space="0" w:color="auto"/>
      </w:divBdr>
    </w:div>
    <w:div w:id="1809319900">
      <w:bodyDiv w:val="1"/>
      <w:marLeft w:val="0"/>
      <w:marRight w:val="0"/>
      <w:marTop w:val="0"/>
      <w:marBottom w:val="0"/>
      <w:divBdr>
        <w:top w:val="none" w:sz="0" w:space="0" w:color="auto"/>
        <w:left w:val="none" w:sz="0" w:space="0" w:color="auto"/>
        <w:bottom w:val="none" w:sz="0" w:space="0" w:color="auto"/>
        <w:right w:val="none" w:sz="0" w:space="0" w:color="auto"/>
      </w:divBdr>
    </w:div>
    <w:div w:id="1809593106">
      <w:bodyDiv w:val="1"/>
      <w:marLeft w:val="0"/>
      <w:marRight w:val="0"/>
      <w:marTop w:val="0"/>
      <w:marBottom w:val="0"/>
      <w:divBdr>
        <w:top w:val="none" w:sz="0" w:space="0" w:color="auto"/>
        <w:left w:val="none" w:sz="0" w:space="0" w:color="auto"/>
        <w:bottom w:val="none" w:sz="0" w:space="0" w:color="auto"/>
        <w:right w:val="none" w:sz="0" w:space="0" w:color="auto"/>
      </w:divBdr>
    </w:div>
    <w:div w:id="1812166144">
      <w:bodyDiv w:val="1"/>
      <w:marLeft w:val="0"/>
      <w:marRight w:val="0"/>
      <w:marTop w:val="0"/>
      <w:marBottom w:val="0"/>
      <w:divBdr>
        <w:top w:val="none" w:sz="0" w:space="0" w:color="auto"/>
        <w:left w:val="none" w:sz="0" w:space="0" w:color="auto"/>
        <w:bottom w:val="none" w:sz="0" w:space="0" w:color="auto"/>
        <w:right w:val="none" w:sz="0" w:space="0" w:color="auto"/>
      </w:divBdr>
    </w:div>
    <w:div w:id="1812356521">
      <w:bodyDiv w:val="1"/>
      <w:marLeft w:val="0"/>
      <w:marRight w:val="0"/>
      <w:marTop w:val="0"/>
      <w:marBottom w:val="0"/>
      <w:divBdr>
        <w:top w:val="none" w:sz="0" w:space="0" w:color="auto"/>
        <w:left w:val="none" w:sz="0" w:space="0" w:color="auto"/>
        <w:bottom w:val="none" w:sz="0" w:space="0" w:color="auto"/>
        <w:right w:val="none" w:sz="0" w:space="0" w:color="auto"/>
      </w:divBdr>
    </w:div>
    <w:div w:id="1812558355">
      <w:bodyDiv w:val="1"/>
      <w:marLeft w:val="0"/>
      <w:marRight w:val="0"/>
      <w:marTop w:val="0"/>
      <w:marBottom w:val="0"/>
      <w:divBdr>
        <w:top w:val="none" w:sz="0" w:space="0" w:color="auto"/>
        <w:left w:val="none" w:sz="0" w:space="0" w:color="auto"/>
        <w:bottom w:val="none" w:sz="0" w:space="0" w:color="auto"/>
        <w:right w:val="none" w:sz="0" w:space="0" w:color="auto"/>
      </w:divBdr>
    </w:div>
    <w:div w:id="1814173692">
      <w:bodyDiv w:val="1"/>
      <w:marLeft w:val="0"/>
      <w:marRight w:val="0"/>
      <w:marTop w:val="0"/>
      <w:marBottom w:val="0"/>
      <w:divBdr>
        <w:top w:val="none" w:sz="0" w:space="0" w:color="auto"/>
        <w:left w:val="none" w:sz="0" w:space="0" w:color="auto"/>
        <w:bottom w:val="none" w:sz="0" w:space="0" w:color="auto"/>
        <w:right w:val="none" w:sz="0" w:space="0" w:color="auto"/>
      </w:divBdr>
    </w:div>
    <w:div w:id="1815486335">
      <w:bodyDiv w:val="1"/>
      <w:marLeft w:val="0"/>
      <w:marRight w:val="0"/>
      <w:marTop w:val="0"/>
      <w:marBottom w:val="0"/>
      <w:divBdr>
        <w:top w:val="none" w:sz="0" w:space="0" w:color="auto"/>
        <w:left w:val="none" w:sz="0" w:space="0" w:color="auto"/>
        <w:bottom w:val="none" w:sz="0" w:space="0" w:color="auto"/>
        <w:right w:val="none" w:sz="0" w:space="0" w:color="auto"/>
      </w:divBdr>
    </w:div>
    <w:div w:id="1816725675">
      <w:bodyDiv w:val="1"/>
      <w:marLeft w:val="0"/>
      <w:marRight w:val="0"/>
      <w:marTop w:val="0"/>
      <w:marBottom w:val="0"/>
      <w:divBdr>
        <w:top w:val="none" w:sz="0" w:space="0" w:color="auto"/>
        <w:left w:val="none" w:sz="0" w:space="0" w:color="auto"/>
        <w:bottom w:val="none" w:sz="0" w:space="0" w:color="auto"/>
        <w:right w:val="none" w:sz="0" w:space="0" w:color="auto"/>
      </w:divBdr>
    </w:div>
    <w:div w:id="1817450946">
      <w:bodyDiv w:val="1"/>
      <w:marLeft w:val="0"/>
      <w:marRight w:val="0"/>
      <w:marTop w:val="0"/>
      <w:marBottom w:val="0"/>
      <w:divBdr>
        <w:top w:val="none" w:sz="0" w:space="0" w:color="auto"/>
        <w:left w:val="none" w:sz="0" w:space="0" w:color="auto"/>
        <w:bottom w:val="none" w:sz="0" w:space="0" w:color="auto"/>
        <w:right w:val="none" w:sz="0" w:space="0" w:color="auto"/>
      </w:divBdr>
    </w:div>
    <w:div w:id="1821582052">
      <w:bodyDiv w:val="1"/>
      <w:marLeft w:val="0"/>
      <w:marRight w:val="0"/>
      <w:marTop w:val="0"/>
      <w:marBottom w:val="0"/>
      <w:divBdr>
        <w:top w:val="none" w:sz="0" w:space="0" w:color="auto"/>
        <w:left w:val="none" w:sz="0" w:space="0" w:color="auto"/>
        <w:bottom w:val="none" w:sz="0" w:space="0" w:color="auto"/>
        <w:right w:val="none" w:sz="0" w:space="0" w:color="auto"/>
      </w:divBdr>
    </w:div>
    <w:div w:id="1822119007">
      <w:bodyDiv w:val="1"/>
      <w:marLeft w:val="0"/>
      <w:marRight w:val="0"/>
      <w:marTop w:val="0"/>
      <w:marBottom w:val="0"/>
      <w:divBdr>
        <w:top w:val="none" w:sz="0" w:space="0" w:color="auto"/>
        <w:left w:val="none" w:sz="0" w:space="0" w:color="auto"/>
        <w:bottom w:val="none" w:sz="0" w:space="0" w:color="auto"/>
        <w:right w:val="none" w:sz="0" w:space="0" w:color="auto"/>
      </w:divBdr>
    </w:div>
    <w:div w:id="1823086178">
      <w:bodyDiv w:val="1"/>
      <w:marLeft w:val="0"/>
      <w:marRight w:val="0"/>
      <w:marTop w:val="0"/>
      <w:marBottom w:val="0"/>
      <w:divBdr>
        <w:top w:val="none" w:sz="0" w:space="0" w:color="auto"/>
        <w:left w:val="none" w:sz="0" w:space="0" w:color="auto"/>
        <w:bottom w:val="none" w:sz="0" w:space="0" w:color="auto"/>
        <w:right w:val="none" w:sz="0" w:space="0" w:color="auto"/>
      </w:divBdr>
    </w:div>
    <w:div w:id="1823617534">
      <w:bodyDiv w:val="1"/>
      <w:marLeft w:val="0"/>
      <w:marRight w:val="0"/>
      <w:marTop w:val="0"/>
      <w:marBottom w:val="0"/>
      <w:divBdr>
        <w:top w:val="none" w:sz="0" w:space="0" w:color="auto"/>
        <w:left w:val="none" w:sz="0" w:space="0" w:color="auto"/>
        <w:bottom w:val="none" w:sz="0" w:space="0" w:color="auto"/>
        <w:right w:val="none" w:sz="0" w:space="0" w:color="auto"/>
      </w:divBdr>
    </w:div>
    <w:div w:id="1824227068">
      <w:bodyDiv w:val="1"/>
      <w:marLeft w:val="0"/>
      <w:marRight w:val="0"/>
      <w:marTop w:val="0"/>
      <w:marBottom w:val="0"/>
      <w:divBdr>
        <w:top w:val="none" w:sz="0" w:space="0" w:color="auto"/>
        <w:left w:val="none" w:sz="0" w:space="0" w:color="auto"/>
        <w:bottom w:val="none" w:sz="0" w:space="0" w:color="auto"/>
        <w:right w:val="none" w:sz="0" w:space="0" w:color="auto"/>
      </w:divBdr>
    </w:div>
    <w:div w:id="1827284890">
      <w:bodyDiv w:val="1"/>
      <w:marLeft w:val="0"/>
      <w:marRight w:val="0"/>
      <w:marTop w:val="0"/>
      <w:marBottom w:val="0"/>
      <w:divBdr>
        <w:top w:val="none" w:sz="0" w:space="0" w:color="auto"/>
        <w:left w:val="none" w:sz="0" w:space="0" w:color="auto"/>
        <w:bottom w:val="none" w:sz="0" w:space="0" w:color="auto"/>
        <w:right w:val="none" w:sz="0" w:space="0" w:color="auto"/>
      </w:divBdr>
    </w:div>
    <w:div w:id="1828549937">
      <w:bodyDiv w:val="1"/>
      <w:marLeft w:val="0"/>
      <w:marRight w:val="0"/>
      <w:marTop w:val="0"/>
      <w:marBottom w:val="0"/>
      <w:divBdr>
        <w:top w:val="none" w:sz="0" w:space="0" w:color="auto"/>
        <w:left w:val="none" w:sz="0" w:space="0" w:color="auto"/>
        <w:bottom w:val="none" w:sz="0" w:space="0" w:color="auto"/>
        <w:right w:val="none" w:sz="0" w:space="0" w:color="auto"/>
      </w:divBdr>
    </w:div>
    <w:div w:id="1829982998">
      <w:bodyDiv w:val="1"/>
      <w:marLeft w:val="0"/>
      <w:marRight w:val="0"/>
      <w:marTop w:val="0"/>
      <w:marBottom w:val="0"/>
      <w:divBdr>
        <w:top w:val="none" w:sz="0" w:space="0" w:color="auto"/>
        <w:left w:val="none" w:sz="0" w:space="0" w:color="auto"/>
        <w:bottom w:val="none" w:sz="0" w:space="0" w:color="auto"/>
        <w:right w:val="none" w:sz="0" w:space="0" w:color="auto"/>
      </w:divBdr>
    </w:div>
    <w:div w:id="1834834967">
      <w:bodyDiv w:val="1"/>
      <w:marLeft w:val="0"/>
      <w:marRight w:val="0"/>
      <w:marTop w:val="0"/>
      <w:marBottom w:val="0"/>
      <w:divBdr>
        <w:top w:val="none" w:sz="0" w:space="0" w:color="auto"/>
        <w:left w:val="none" w:sz="0" w:space="0" w:color="auto"/>
        <w:bottom w:val="none" w:sz="0" w:space="0" w:color="auto"/>
        <w:right w:val="none" w:sz="0" w:space="0" w:color="auto"/>
      </w:divBdr>
    </w:div>
    <w:div w:id="1840191640">
      <w:bodyDiv w:val="1"/>
      <w:marLeft w:val="0"/>
      <w:marRight w:val="0"/>
      <w:marTop w:val="0"/>
      <w:marBottom w:val="0"/>
      <w:divBdr>
        <w:top w:val="none" w:sz="0" w:space="0" w:color="auto"/>
        <w:left w:val="none" w:sz="0" w:space="0" w:color="auto"/>
        <w:bottom w:val="none" w:sz="0" w:space="0" w:color="auto"/>
        <w:right w:val="none" w:sz="0" w:space="0" w:color="auto"/>
      </w:divBdr>
    </w:div>
    <w:div w:id="1844969511">
      <w:bodyDiv w:val="1"/>
      <w:marLeft w:val="0"/>
      <w:marRight w:val="0"/>
      <w:marTop w:val="0"/>
      <w:marBottom w:val="0"/>
      <w:divBdr>
        <w:top w:val="none" w:sz="0" w:space="0" w:color="auto"/>
        <w:left w:val="none" w:sz="0" w:space="0" w:color="auto"/>
        <w:bottom w:val="none" w:sz="0" w:space="0" w:color="auto"/>
        <w:right w:val="none" w:sz="0" w:space="0" w:color="auto"/>
      </w:divBdr>
    </w:div>
    <w:div w:id="1846359369">
      <w:bodyDiv w:val="1"/>
      <w:marLeft w:val="0"/>
      <w:marRight w:val="0"/>
      <w:marTop w:val="0"/>
      <w:marBottom w:val="0"/>
      <w:divBdr>
        <w:top w:val="none" w:sz="0" w:space="0" w:color="auto"/>
        <w:left w:val="none" w:sz="0" w:space="0" w:color="auto"/>
        <w:bottom w:val="none" w:sz="0" w:space="0" w:color="auto"/>
        <w:right w:val="none" w:sz="0" w:space="0" w:color="auto"/>
      </w:divBdr>
    </w:div>
    <w:div w:id="1847355395">
      <w:bodyDiv w:val="1"/>
      <w:marLeft w:val="0"/>
      <w:marRight w:val="0"/>
      <w:marTop w:val="0"/>
      <w:marBottom w:val="0"/>
      <w:divBdr>
        <w:top w:val="none" w:sz="0" w:space="0" w:color="auto"/>
        <w:left w:val="none" w:sz="0" w:space="0" w:color="auto"/>
        <w:bottom w:val="none" w:sz="0" w:space="0" w:color="auto"/>
        <w:right w:val="none" w:sz="0" w:space="0" w:color="auto"/>
      </w:divBdr>
    </w:div>
    <w:div w:id="1847552579">
      <w:bodyDiv w:val="1"/>
      <w:marLeft w:val="0"/>
      <w:marRight w:val="0"/>
      <w:marTop w:val="0"/>
      <w:marBottom w:val="0"/>
      <w:divBdr>
        <w:top w:val="none" w:sz="0" w:space="0" w:color="auto"/>
        <w:left w:val="none" w:sz="0" w:space="0" w:color="auto"/>
        <w:bottom w:val="none" w:sz="0" w:space="0" w:color="auto"/>
        <w:right w:val="none" w:sz="0" w:space="0" w:color="auto"/>
      </w:divBdr>
    </w:div>
    <w:div w:id="1850829688">
      <w:bodyDiv w:val="1"/>
      <w:marLeft w:val="0"/>
      <w:marRight w:val="0"/>
      <w:marTop w:val="0"/>
      <w:marBottom w:val="0"/>
      <w:divBdr>
        <w:top w:val="none" w:sz="0" w:space="0" w:color="auto"/>
        <w:left w:val="none" w:sz="0" w:space="0" w:color="auto"/>
        <w:bottom w:val="none" w:sz="0" w:space="0" w:color="auto"/>
        <w:right w:val="none" w:sz="0" w:space="0" w:color="auto"/>
      </w:divBdr>
    </w:div>
    <w:div w:id="1851871457">
      <w:bodyDiv w:val="1"/>
      <w:marLeft w:val="0"/>
      <w:marRight w:val="0"/>
      <w:marTop w:val="0"/>
      <w:marBottom w:val="0"/>
      <w:divBdr>
        <w:top w:val="none" w:sz="0" w:space="0" w:color="auto"/>
        <w:left w:val="none" w:sz="0" w:space="0" w:color="auto"/>
        <w:bottom w:val="none" w:sz="0" w:space="0" w:color="auto"/>
        <w:right w:val="none" w:sz="0" w:space="0" w:color="auto"/>
      </w:divBdr>
    </w:div>
    <w:div w:id="1853062803">
      <w:bodyDiv w:val="1"/>
      <w:marLeft w:val="0"/>
      <w:marRight w:val="0"/>
      <w:marTop w:val="0"/>
      <w:marBottom w:val="0"/>
      <w:divBdr>
        <w:top w:val="none" w:sz="0" w:space="0" w:color="auto"/>
        <w:left w:val="none" w:sz="0" w:space="0" w:color="auto"/>
        <w:bottom w:val="none" w:sz="0" w:space="0" w:color="auto"/>
        <w:right w:val="none" w:sz="0" w:space="0" w:color="auto"/>
      </w:divBdr>
    </w:div>
    <w:div w:id="1853295448">
      <w:bodyDiv w:val="1"/>
      <w:marLeft w:val="0"/>
      <w:marRight w:val="0"/>
      <w:marTop w:val="0"/>
      <w:marBottom w:val="0"/>
      <w:divBdr>
        <w:top w:val="none" w:sz="0" w:space="0" w:color="auto"/>
        <w:left w:val="none" w:sz="0" w:space="0" w:color="auto"/>
        <w:bottom w:val="none" w:sz="0" w:space="0" w:color="auto"/>
        <w:right w:val="none" w:sz="0" w:space="0" w:color="auto"/>
      </w:divBdr>
    </w:div>
    <w:div w:id="1853957975">
      <w:bodyDiv w:val="1"/>
      <w:marLeft w:val="0"/>
      <w:marRight w:val="0"/>
      <w:marTop w:val="0"/>
      <w:marBottom w:val="0"/>
      <w:divBdr>
        <w:top w:val="none" w:sz="0" w:space="0" w:color="auto"/>
        <w:left w:val="none" w:sz="0" w:space="0" w:color="auto"/>
        <w:bottom w:val="none" w:sz="0" w:space="0" w:color="auto"/>
        <w:right w:val="none" w:sz="0" w:space="0" w:color="auto"/>
      </w:divBdr>
    </w:div>
    <w:div w:id="1853958792">
      <w:bodyDiv w:val="1"/>
      <w:marLeft w:val="0"/>
      <w:marRight w:val="0"/>
      <w:marTop w:val="0"/>
      <w:marBottom w:val="0"/>
      <w:divBdr>
        <w:top w:val="none" w:sz="0" w:space="0" w:color="auto"/>
        <w:left w:val="none" w:sz="0" w:space="0" w:color="auto"/>
        <w:bottom w:val="none" w:sz="0" w:space="0" w:color="auto"/>
        <w:right w:val="none" w:sz="0" w:space="0" w:color="auto"/>
      </w:divBdr>
    </w:div>
    <w:div w:id="1856069595">
      <w:bodyDiv w:val="1"/>
      <w:marLeft w:val="0"/>
      <w:marRight w:val="0"/>
      <w:marTop w:val="0"/>
      <w:marBottom w:val="0"/>
      <w:divBdr>
        <w:top w:val="none" w:sz="0" w:space="0" w:color="auto"/>
        <w:left w:val="none" w:sz="0" w:space="0" w:color="auto"/>
        <w:bottom w:val="none" w:sz="0" w:space="0" w:color="auto"/>
        <w:right w:val="none" w:sz="0" w:space="0" w:color="auto"/>
      </w:divBdr>
    </w:div>
    <w:div w:id="1856843811">
      <w:bodyDiv w:val="1"/>
      <w:marLeft w:val="0"/>
      <w:marRight w:val="0"/>
      <w:marTop w:val="0"/>
      <w:marBottom w:val="0"/>
      <w:divBdr>
        <w:top w:val="none" w:sz="0" w:space="0" w:color="auto"/>
        <w:left w:val="none" w:sz="0" w:space="0" w:color="auto"/>
        <w:bottom w:val="none" w:sz="0" w:space="0" w:color="auto"/>
        <w:right w:val="none" w:sz="0" w:space="0" w:color="auto"/>
      </w:divBdr>
    </w:div>
    <w:div w:id="1857110966">
      <w:bodyDiv w:val="1"/>
      <w:marLeft w:val="0"/>
      <w:marRight w:val="0"/>
      <w:marTop w:val="0"/>
      <w:marBottom w:val="0"/>
      <w:divBdr>
        <w:top w:val="none" w:sz="0" w:space="0" w:color="auto"/>
        <w:left w:val="none" w:sz="0" w:space="0" w:color="auto"/>
        <w:bottom w:val="none" w:sz="0" w:space="0" w:color="auto"/>
        <w:right w:val="none" w:sz="0" w:space="0" w:color="auto"/>
      </w:divBdr>
    </w:div>
    <w:div w:id="1858888575">
      <w:bodyDiv w:val="1"/>
      <w:marLeft w:val="0"/>
      <w:marRight w:val="0"/>
      <w:marTop w:val="0"/>
      <w:marBottom w:val="0"/>
      <w:divBdr>
        <w:top w:val="none" w:sz="0" w:space="0" w:color="auto"/>
        <w:left w:val="none" w:sz="0" w:space="0" w:color="auto"/>
        <w:bottom w:val="none" w:sz="0" w:space="0" w:color="auto"/>
        <w:right w:val="none" w:sz="0" w:space="0" w:color="auto"/>
      </w:divBdr>
    </w:div>
    <w:div w:id="1860971006">
      <w:bodyDiv w:val="1"/>
      <w:marLeft w:val="0"/>
      <w:marRight w:val="0"/>
      <w:marTop w:val="0"/>
      <w:marBottom w:val="0"/>
      <w:divBdr>
        <w:top w:val="none" w:sz="0" w:space="0" w:color="auto"/>
        <w:left w:val="none" w:sz="0" w:space="0" w:color="auto"/>
        <w:bottom w:val="none" w:sz="0" w:space="0" w:color="auto"/>
        <w:right w:val="none" w:sz="0" w:space="0" w:color="auto"/>
      </w:divBdr>
    </w:div>
    <w:div w:id="1861235680">
      <w:bodyDiv w:val="1"/>
      <w:marLeft w:val="0"/>
      <w:marRight w:val="0"/>
      <w:marTop w:val="0"/>
      <w:marBottom w:val="0"/>
      <w:divBdr>
        <w:top w:val="none" w:sz="0" w:space="0" w:color="auto"/>
        <w:left w:val="none" w:sz="0" w:space="0" w:color="auto"/>
        <w:bottom w:val="none" w:sz="0" w:space="0" w:color="auto"/>
        <w:right w:val="none" w:sz="0" w:space="0" w:color="auto"/>
      </w:divBdr>
    </w:div>
    <w:div w:id="1861964251">
      <w:bodyDiv w:val="1"/>
      <w:marLeft w:val="0"/>
      <w:marRight w:val="0"/>
      <w:marTop w:val="0"/>
      <w:marBottom w:val="0"/>
      <w:divBdr>
        <w:top w:val="none" w:sz="0" w:space="0" w:color="auto"/>
        <w:left w:val="none" w:sz="0" w:space="0" w:color="auto"/>
        <w:bottom w:val="none" w:sz="0" w:space="0" w:color="auto"/>
        <w:right w:val="none" w:sz="0" w:space="0" w:color="auto"/>
      </w:divBdr>
    </w:div>
    <w:div w:id="1862082498">
      <w:bodyDiv w:val="1"/>
      <w:marLeft w:val="0"/>
      <w:marRight w:val="0"/>
      <w:marTop w:val="0"/>
      <w:marBottom w:val="0"/>
      <w:divBdr>
        <w:top w:val="none" w:sz="0" w:space="0" w:color="auto"/>
        <w:left w:val="none" w:sz="0" w:space="0" w:color="auto"/>
        <w:bottom w:val="none" w:sz="0" w:space="0" w:color="auto"/>
        <w:right w:val="none" w:sz="0" w:space="0" w:color="auto"/>
      </w:divBdr>
    </w:div>
    <w:div w:id="1863205559">
      <w:bodyDiv w:val="1"/>
      <w:marLeft w:val="0"/>
      <w:marRight w:val="0"/>
      <w:marTop w:val="0"/>
      <w:marBottom w:val="0"/>
      <w:divBdr>
        <w:top w:val="none" w:sz="0" w:space="0" w:color="auto"/>
        <w:left w:val="none" w:sz="0" w:space="0" w:color="auto"/>
        <w:bottom w:val="none" w:sz="0" w:space="0" w:color="auto"/>
        <w:right w:val="none" w:sz="0" w:space="0" w:color="auto"/>
      </w:divBdr>
    </w:div>
    <w:div w:id="1864200566">
      <w:bodyDiv w:val="1"/>
      <w:marLeft w:val="0"/>
      <w:marRight w:val="0"/>
      <w:marTop w:val="0"/>
      <w:marBottom w:val="0"/>
      <w:divBdr>
        <w:top w:val="none" w:sz="0" w:space="0" w:color="auto"/>
        <w:left w:val="none" w:sz="0" w:space="0" w:color="auto"/>
        <w:bottom w:val="none" w:sz="0" w:space="0" w:color="auto"/>
        <w:right w:val="none" w:sz="0" w:space="0" w:color="auto"/>
      </w:divBdr>
    </w:div>
    <w:div w:id="1865173144">
      <w:bodyDiv w:val="1"/>
      <w:marLeft w:val="0"/>
      <w:marRight w:val="0"/>
      <w:marTop w:val="0"/>
      <w:marBottom w:val="0"/>
      <w:divBdr>
        <w:top w:val="none" w:sz="0" w:space="0" w:color="auto"/>
        <w:left w:val="none" w:sz="0" w:space="0" w:color="auto"/>
        <w:bottom w:val="none" w:sz="0" w:space="0" w:color="auto"/>
        <w:right w:val="none" w:sz="0" w:space="0" w:color="auto"/>
      </w:divBdr>
    </w:div>
    <w:div w:id="1867980553">
      <w:bodyDiv w:val="1"/>
      <w:marLeft w:val="0"/>
      <w:marRight w:val="0"/>
      <w:marTop w:val="0"/>
      <w:marBottom w:val="0"/>
      <w:divBdr>
        <w:top w:val="none" w:sz="0" w:space="0" w:color="auto"/>
        <w:left w:val="none" w:sz="0" w:space="0" w:color="auto"/>
        <w:bottom w:val="none" w:sz="0" w:space="0" w:color="auto"/>
        <w:right w:val="none" w:sz="0" w:space="0" w:color="auto"/>
      </w:divBdr>
    </w:div>
    <w:div w:id="1869371951">
      <w:bodyDiv w:val="1"/>
      <w:marLeft w:val="0"/>
      <w:marRight w:val="0"/>
      <w:marTop w:val="0"/>
      <w:marBottom w:val="0"/>
      <w:divBdr>
        <w:top w:val="none" w:sz="0" w:space="0" w:color="auto"/>
        <w:left w:val="none" w:sz="0" w:space="0" w:color="auto"/>
        <w:bottom w:val="none" w:sz="0" w:space="0" w:color="auto"/>
        <w:right w:val="none" w:sz="0" w:space="0" w:color="auto"/>
      </w:divBdr>
    </w:div>
    <w:div w:id="1870213617">
      <w:bodyDiv w:val="1"/>
      <w:marLeft w:val="0"/>
      <w:marRight w:val="0"/>
      <w:marTop w:val="0"/>
      <w:marBottom w:val="0"/>
      <w:divBdr>
        <w:top w:val="none" w:sz="0" w:space="0" w:color="auto"/>
        <w:left w:val="none" w:sz="0" w:space="0" w:color="auto"/>
        <w:bottom w:val="none" w:sz="0" w:space="0" w:color="auto"/>
        <w:right w:val="none" w:sz="0" w:space="0" w:color="auto"/>
      </w:divBdr>
    </w:div>
    <w:div w:id="1870754513">
      <w:bodyDiv w:val="1"/>
      <w:marLeft w:val="0"/>
      <w:marRight w:val="0"/>
      <w:marTop w:val="0"/>
      <w:marBottom w:val="0"/>
      <w:divBdr>
        <w:top w:val="none" w:sz="0" w:space="0" w:color="auto"/>
        <w:left w:val="none" w:sz="0" w:space="0" w:color="auto"/>
        <w:bottom w:val="none" w:sz="0" w:space="0" w:color="auto"/>
        <w:right w:val="none" w:sz="0" w:space="0" w:color="auto"/>
      </w:divBdr>
    </w:div>
    <w:div w:id="1871918688">
      <w:bodyDiv w:val="1"/>
      <w:marLeft w:val="0"/>
      <w:marRight w:val="0"/>
      <w:marTop w:val="0"/>
      <w:marBottom w:val="0"/>
      <w:divBdr>
        <w:top w:val="none" w:sz="0" w:space="0" w:color="auto"/>
        <w:left w:val="none" w:sz="0" w:space="0" w:color="auto"/>
        <w:bottom w:val="none" w:sz="0" w:space="0" w:color="auto"/>
        <w:right w:val="none" w:sz="0" w:space="0" w:color="auto"/>
      </w:divBdr>
    </w:div>
    <w:div w:id="1872916226">
      <w:bodyDiv w:val="1"/>
      <w:marLeft w:val="0"/>
      <w:marRight w:val="0"/>
      <w:marTop w:val="0"/>
      <w:marBottom w:val="0"/>
      <w:divBdr>
        <w:top w:val="none" w:sz="0" w:space="0" w:color="auto"/>
        <w:left w:val="none" w:sz="0" w:space="0" w:color="auto"/>
        <w:bottom w:val="none" w:sz="0" w:space="0" w:color="auto"/>
        <w:right w:val="none" w:sz="0" w:space="0" w:color="auto"/>
      </w:divBdr>
    </w:div>
    <w:div w:id="1873300823">
      <w:bodyDiv w:val="1"/>
      <w:marLeft w:val="0"/>
      <w:marRight w:val="0"/>
      <w:marTop w:val="0"/>
      <w:marBottom w:val="0"/>
      <w:divBdr>
        <w:top w:val="none" w:sz="0" w:space="0" w:color="auto"/>
        <w:left w:val="none" w:sz="0" w:space="0" w:color="auto"/>
        <w:bottom w:val="none" w:sz="0" w:space="0" w:color="auto"/>
        <w:right w:val="none" w:sz="0" w:space="0" w:color="auto"/>
      </w:divBdr>
    </w:div>
    <w:div w:id="1873960991">
      <w:bodyDiv w:val="1"/>
      <w:marLeft w:val="0"/>
      <w:marRight w:val="0"/>
      <w:marTop w:val="0"/>
      <w:marBottom w:val="0"/>
      <w:divBdr>
        <w:top w:val="none" w:sz="0" w:space="0" w:color="auto"/>
        <w:left w:val="none" w:sz="0" w:space="0" w:color="auto"/>
        <w:bottom w:val="none" w:sz="0" w:space="0" w:color="auto"/>
        <w:right w:val="none" w:sz="0" w:space="0" w:color="auto"/>
      </w:divBdr>
    </w:div>
    <w:div w:id="1876120219">
      <w:bodyDiv w:val="1"/>
      <w:marLeft w:val="0"/>
      <w:marRight w:val="0"/>
      <w:marTop w:val="0"/>
      <w:marBottom w:val="0"/>
      <w:divBdr>
        <w:top w:val="none" w:sz="0" w:space="0" w:color="auto"/>
        <w:left w:val="none" w:sz="0" w:space="0" w:color="auto"/>
        <w:bottom w:val="none" w:sz="0" w:space="0" w:color="auto"/>
        <w:right w:val="none" w:sz="0" w:space="0" w:color="auto"/>
      </w:divBdr>
    </w:div>
    <w:div w:id="1877231936">
      <w:bodyDiv w:val="1"/>
      <w:marLeft w:val="0"/>
      <w:marRight w:val="0"/>
      <w:marTop w:val="0"/>
      <w:marBottom w:val="0"/>
      <w:divBdr>
        <w:top w:val="none" w:sz="0" w:space="0" w:color="auto"/>
        <w:left w:val="none" w:sz="0" w:space="0" w:color="auto"/>
        <w:bottom w:val="none" w:sz="0" w:space="0" w:color="auto"/>
        <w:right w:val="none" w:sz="0" w:space="0" w:color="auto"/>
      </w:divBdr>
    </w:div>
    <w:div w:id="1877886380">
      <w:bodyDiv w:val="1"/>
      <w:marLeft w:val="0"/>
      <w:marRight w:val="0"/>
      <w:marTop w:val="0"/>
      <w:marBottom w:val="0"/>
      <w:divBdr>
        <w:top w:val="none" w:sz="0" w:space="0" w:color="auto"/>
        <w:left w:val="none" w:sz="0" w:space="0" w:color="auto"/>
        <w:bottom w:val="none" w:sz="0" w:space="0" w:color="auto"/>
        <w:right w:val="none" w:sz="0" w:space="0" w:color="auto"/>
      </w:divBdr>
    </w:div>
    <w:div w:id="1878080711">
      <w:bodyDiv w:val="1"/>
      <w:marLeft w:val="0"/>
      <w:marRight w:val="0"/>
      <w:marTop w:val="0"/>
      <w:marBottom w:val="0"/>
      <w:divBdr>
        <w:top w:val="none" w:sz="0" w:space="0" w:color="auto"/>
        <w:left w:val="none" w:sz="0" w:space="0" w:color="auto"/>
        <w:bottom w:val="none" w:sz="0" w:space="0" w:color="auto"/>
        <w:right w:val="none" w:sz="0" w:space="0" w:color="auto"/>
      </w:divBdr>
    </w:div>
    <w:div w:id="1885561254">
      <w:bodyDiv w:val="1"/>
      <w:marLeft w:val="0"/>
      <w:marRight w:val="0"/>
      <w:marTop w:val="0"/>
      <w:marBottom w:val="0"/>
      <w:divBdr>
        <w:top w:val="none" w:sz="0" w:space="0" w:color="auto"/>
        <w:left w:val="none" w:sz="0" w:space="0" w:color="auto"/>
        <w:bottom w:val="none" w:sz="0" w:space="0" w:color="auto"/>
        <w:right w:val="none" w:sz="0" w:space="0" w:color="auto"/>
      </w:divBdr>
    </w:div>
    <w:div w:id="1886060712">
      <w:bodyDiv w:val="1"/>
      <w:marLeft w:val="0"/>
      <w:marRight w:val="0"/>
      <w:marTop w:val="0"/>
      <w:marBottom w:val="0"/>
      <w:divBdr>
        <w:top w:val="none" w:sz="0" w:space="0" w:color="auto"/>
        <w:left w:val="none" w:sz="0" w:space="0" w:color="auto"/>
        <w:bottom w:val="none" w:sz="0" w:space="0" w:color="auto"/>
        <w:right w:val="none" w:sz="0" w:space="0" w:color="auto"/>
      </w:divBdr>
    </w:div>
    <w:div w:id="1887790096">
      <w:bodyDiv w:val="1"/>
      <w:marLeft w:val="0"/>
      <w:marRight w:val="0"/>
      <w:marTop w:val="0"/>
      <w:marBottom w:val="0"/>
      <w:divBdr>
        <w:top w:val="none" w:sz="0" w:space="0" w:color="auto"/>
        <w:left w:val="none" w:sz="0" w:space="0" w:color="auto"/>
        <w:bottom w:val="none" w:sz="0" w:space="0" w:color="auto"/>
        <w:right w:val="none" w:sz="0" w:space="0" w:color="auto"/>
      </w:divBdr>
    </w:div>
    <w:div w:id="1889217658">
      <w:bodyDiv w:val="1"/>
      <w:marLeft w:val="0"/>
      <w:marRight w:val="0"/>
      <w:marTop w:val="0"/>
      <w:marBottom w:val="0"/>
      <w:divBdr>
        <w:top w:val="none" w:sz="0" w:space="0" w:color="auto"/>
        <w:left w:val="none" w:sz="0" w:space="0" w:color="auto"/>
        <w:bottom w:val="none" w:sz="0" w:space="0" w:color="auto"/>
        <w:right w:val="none" w:sz="0" w:space="0" w:color="auto"/>
      </w:divBdr>
    </w:div>
    <w:div w:id="1889493149">
      <w:bodyDiv w:val="1"/>
      <w:marLeft w:val="0"/>
      <w:marRight w:val="0"/>
      <w:marTop w:val="0"/>
      <w:marBottom w:val="0"/>
      <w:divBdr>
        <w:top w:val="none" w:sz="0" w:space="0" w:color="auto"/>
        <w:left w:val="none" w:sz="0" w:space="0" w:color="auto"/>
        <w:bottom w:val="none" w:sz="0" w:space="0" w:color="auto"/>
        <w:right w:val="none" w:sz="0" w:space="0" w:color="auto"/>
      </w:divBdr>
    </w:div>
    <w:div w:id="1889755435">
      <w:bodyDiv w:val="1"/>
      <w:marLeft w:val="0"/>
      <w:marRight w:val="0"/>
      <w:marTop w:val="0"/>
      <w:marBottom w:val="0"/>
      <w:divBdr>
        <w:top w:val="none" w:sz="0" w:space="0" w:color="auto"/>
        <w:left w:val="none" w:sz="0" w:space="0" w:color="auto"/>
        <w:bottom w:val="none" w:sz="0" w:space="0" w:color="auto"/>
        <w:right w:val="none" w:sz="0" w:space="0" w:color="auto"/>
      </w:divBdr>
    </w:div>
    <w:div w:id="1890605504">
      <w:bodyDiv w:val="1"/>
      <w:marLeft w:val="0"/>
      <w:marRight w:val="0"/>
      <w:marTop w:val="0"/>
      <w:marBottom w:val="0"/>
      <w:divBdr>
        <w:top w:val="none" w:sz="0" w:space="0" w:color="auto"/>
        <w:left w:val="none" w:sz="0" w:space="0" w:color="auto"/>
        <w:bottom w:val="none" w:sz="0" w:space="0" w:color="auto"/>
        <w:right w:val="none" w:sz="0" w:space="0" w:color="auto"/>
      </w:divBdr>
    </w:div>
    <w:div w:id="1891258899">
      <w:bodyDiv w:val="1"/>
      <w:marLeft w:val="0"/>
      <w:marRight w:val="0"/>
      <w:marTop w:val="0"/>
      <w:marBottom w:val="0"/>
      <w:divBdr>
        <w:top w:val="none" w:sz="0" w:space="0" w:color="auto"/>
        <w:left w:val="none" w:sz="0" w:space="0" w:color="auto"/>
        <w:bottom w:val="none" w:sz="0" w:space="0" w:color="auto"/>
        <w:right w:val="none" w:sz="0" w:space="0" w:color="auto"/>
      </w:divBdr>
    </w:div>
    <w:div w:id="1892375344">
      <w:bodyDiv w:val="1"/>
      <w:marLeft w:val="0"/>
      <w:marRight w:val="0"/>
      <w:marTop w:val="0"/>
      <w:marBottom w:val="0"/>
      <w:divBdr>
        <w:top w:val="none" w:sz="0" w:space="0" w:color="auto"/>
        <w:left w:val="none" w:sz="0" w:space="0" w:color="auto"/>
        <w:bottom w:val="none" w:sz="0" w:space="0" w:color="auto"/>
        <w:right w:val="none" w:sz="0" w:space="0" w:color="auto"/>
      </w:divBdr>
    </w:div>
    <w:div w:id="1892688876">
      <w:bodyDiv w:val="1"/>
      <w:marLeft w:val="0"/>
      <w:marRight w:val="0"/>
      <w:marTop w:val="0"/>
      <w:marBottom w:val="0"/>
      <w:divBdr>
        <w:top w:val="none" w:sz="0" w:space="0" w:color="auto"/>
        <w:left w:val="none" w:sz="0" w:space="0" w:color="auto"/>
        <w:bottom w:val="none" w:sz="0" w:space="0" w:color="auto"/>
        <w:right w:val="none" w:sz="0" w:space="0" w:color="auto"/>
      </w:divBdr>
    </w:div>
    <w:div w:id="1894461718">
      <w:bodyDiv w:val="1"/>
      <w:marLeft w:val="0"/>
      <w:marRight w:val="0"/>
      <w:marTop w:val="0"/>
      <w:marBottom w:val="0"/>
      <w:divBdr>
        <w:top w:val="none" w:sz="0" w:space="0" w:color="auto"/>
        <w:left w:val="none" w:sz="0" w:space="0" w:color="auto"/>
        <w:bottom w:val="none" w:sz="0" w:space="0" w:color="auto"/>
        <w:right w:val="none" w:sz="0" w:space="0" w:color="auto"/>
      </w:divBdr>
    </w:div>
    <w:div w:id="1894464986">
      <w:bodyDiv w:val="1"/>
      <w:marLeft w:val="0"/>
      <w:marRight w:val="0"/>
      <w:marTop w:val="0"/>
      <w:marBottom w:val="0"/>
      <w:divBdr>
        <w:top w:val="none" w:sz="0" w:space="0" w:color="auto"/>
        <w:left w:val="none" w:sz="0" w:space="0" w:color="auto"/>
        <w:bottom w:val="none" w:sz="0" w:space="0" w:color="auto"/>
        <w:right w:val="none" w:sz="0" w:space="0" w:color="auto"/>
      </w:divBdr>
    </w:div>
    <w:div w:id="1896357012">
      <w:bodyDiv w:val="1"/>
      <w:marLeft w:val="0"/>
      <w:marRight w:val="0"/>
      <w:marTop w:val="0"/>
      <w:marBottom w:val="0"/>
      <w:divBdr>
        <w:top w:val="none" w:sz="0" w:space="0" w:color="auto"/>
        <w:left w:val="none" w:sz="0" w:space="0" w:color="auto"/>
        <w:bottom w:val="none" w:sz="0" w:space="0" w:color="auto"/>
        <w:right w:val="none" w:sz="0" w:space="0" w:color="auto"/>
      </w:divBdr>
    </w:div>
    <w:div w:id="1897468732">
      <w:bodyDiv w:val="1"/>
      <w:marLeft w:val="0"/>
      <w:marRight w:val="0"/>
      <w:marTop w:val="0"/>
      <w:marBottom w:val="0"/>
      <w:divBdr>
        <w:top w:val="none" w:sz="0" w:space="0" w:color="auto"/>
        <w:left w:val="none" w:sz="0" w:space="0" w:color="auto"/>
        <w:bottom w:val="none" w:sz="0" w:space="0" w:color="auto"/>
        <w:right w:val="none" w:sz="0" w:space="0" w:color="auto"/>
      </w:divBdr>
    </w:div>
    <w:div w:id="1897817627">
      <w:bodyDiv w:val="1"/>
      <w:marLeft w:val="0"/>
      <w:marRight w:val="0"/>
      <w:marTop w:val="0"/>
      <w:marBottom w:val="0"/>
      <w:divBdr>
        <w:top w:val="none" w:sz="0" w:space="0" w:color="auto"/>
        <w:left w:val="none" w:sz="0" w:space="0" w:color="auto"/>
        <w:bottom w:val="none" w:sz="0" w:space="0" w:color="auto"/>
        <w:right w:val="none" w:sz="0" w:space="0" w:color="auto"/>
      </w:divBdr>
    </w:div>
    <w:div w:id="1898321797">
      <w:bodyDiv w:val="1"/>
      <w:marLeft w:val="0"/>
      <w:marRight w:val="0"/>
      <w:marTop w:val="0"/>
      <w:marBottom w:val="0"/>
      <w:divBdr>
        <w:top w:val="none" w:sz="0" w:space="0" w:color="auto"/>
        <w:left w:val="none" w:sz="0" w:space="0" w:color="auto"/>
        <w:bottom w:val="none" w:sz="0" w:space="0" w:color="auto"/>
        <w:right w:val="none" w:sz="0" w:space="0" w:color="auto"/>
      </w:divBdr>
    </w:div>
    <w:div w:id="1900943666">
      <w:bodyDiv w:val="1"/>
      <w:marLeft w:val="0"/>
      <w:marRight w:val="0"/>
      <w:marTop w:val="0"/>
      <w:marBottom w:val="0"/>
      <w:divBdr>
        <w:top w:val="none" w:sz="0" w:space="0" w:color="auto"/>
        <w:left w:val="none" w:sz="0" w:space="0" w:color="auto"/>
        <w:bottom w:val="none" w:sz="0" w:space="0" w:color="auto"/>
        <w:right w:val="none" w:sz="0" w:space="0" w:color="auto"/>
      </w:divBdr>
    </w:div>
    <w:div w:id="1901942571">
      <w:bodyDiv w:val="1"/>
      <w:marLeft w:val="0"/>
      <w:marRight w:val="0"/>
      <w:marTop w:val="0"/>
      <w:marBottom w:val="0"/>
      <w:divBdr>
        <w:top w:val="none" w:sz="0" w:space="0" w:color="auto"/>
        <w:left w:val="none" w:sz="0" w:space="0" w:color="auto"/>
        <w:bottom w:val="none" w:sz="0" w:space="0" w:color="auto"/>
        <w:right w:val="none" w:sz="0" w:space="0" w:color="auto"/>
      </w:divBdr>
    </w:div>
    <w:div w:id="1903251014">
      <w:bodyDiv w:val="1"/>
      <w:marLeft w:val="0"/>
      <w:marRight w:val="0"/>
      <w:marTop w:val="0"/>
      <w:marBottom w:val="0"/>
      <w:divBdr>
        <w:top w:val="none" w:sz="0" w:space="0" w:color="auto"/>
        <w:left w:val="none" w:sz="0" w:space="0" w:color="auto"/>
        <w:bottom w:val="none" w:sz="0" w:space="0" w:color="auto"/>
        <w:right w:val="none" w:sz="0" w:space="0" w:color="auto"/>
      </w:divBdr>
    </w:div>
    <w:div w:id="1906061305">
      <w:bodyDiv w:val="1"/>
      <w:marLeft w:val="0"/>
      <w:marRight w:val="0"/>
      <w:marTop w:val="0"/>
      <w:marBottom w:val="0"/>
      <w:divBdr>
        <w:top w:val="none" w:sz="0" w:space="0" w:color="auto"/>
        <w:left w:val="none" w:sz="0" w:space="0" w:color="auto"/>
        <w:bottom w:val="none" w:sz="0" w:space="0" w:color="auto"/>
        <w:right w:val="none" w:sz="0" w:space="0" w:color="auto"/>
      </w:divBdr>
    </w:div>
    <w:div w:id="1908027722">
      <w:bodyDiv w:val="1"/>
      <w:marLeft w:val="0"/>
      <w:marRight w:val="0"/>
      <w:marTop w:val="0"/>
      <w:marBottom w:val="0"/>
      <w:divBdr>
        <w:top w:val="none" w:sz="0" w:space="0" w:color="auto"/>
        <w:left w:val="none" w:sz="0" w:space="0" w:color="auto"/>
        <w:bottom w:val="none" w:sz="0" w:space="0" w:color="auto"/>
        <w:right w:val="none" w:sz="0" w:space="0" w:color="auto"/>
      </w:divBdr>
    </w:div>
    <w:div w:id="1908106210">
      <w:bodyDiv w:val="1"/>
      <w:marLeft w:val="0"/>
      <w:marRight w:val="0"/>
      <w:marTop w:val="0"/>
      <w:marBottom w:val="0"/>
      <w:divBdr>
        <w:top w:val="none" w:sz="0" w:space="0" w:color="auto"/>
        <w:left w:val="none" w:sz="0" w:space="0" w:color="auto"/>
        <w:bottom w:val="none" w:sz="0" w:space="0" w:color="auto"/>
        <w:right w:val="none" w:sz="0" w:space="0" w:color="auto"/>
      </w:divBdr>
    </w:div>
    <w:div w:id="1908346717">
      <w:bodyDiv w:val="1"/>
      <w:marLeft w:val="0"/>
      <w:marRight w:val="0"/>
      <w:marTop w:val="0"/>
      <w:marBottom w:val="0"/>
      <w:divBdr>
        <w:top w:val="none" w:sz="0" w:space="0" w:color="auto"/>
        <w:left w:val="none" w:sz="0" w:space="0" w:color="auto"/>
        <w:bottom w:val="none" w:sz="0" w:space="0" w:color="auto"/>
        <w:right w:val="none" w:sz="0" w:space="0" w:color="auto"/>
      </w:divBdr>
    </w:div>
    <w:div w:id="1908832835">
      <w:bodyDiv w:val="1"/>
      <w:marLeft w:val="0"/>
      <w:marRight w:val="0"/>
      <w:marTop w:val="0"/>
      <w:marBottom w:val="0"/>
      <w:divBdr>
        <w:top w:val="none" w:sz="0" w:space="0" w:color="auto"/>
        <w:left w:val="none" w:sz="0" w:space="0" w:color="auto"/>
        <w:bottom w:val="none" w:sz="0" w:space="0" w:color="auto"/>
        <w:right w:val="none" w:sz="0" w:space="0" w:color="auto"/>
      </w:divBdr>
    </w:div>
    <w:div w:id="1910917368">
      <w:bodyDiv w:val="1"/>
      <w:marLeft w:val="0"/>
      <w:marRight w:val="0"/>
      <w:marTop w:val="0"/>
      <w:marBottom w:val="0"/>
      <w:divBdr>
        <w:top w:val="none" w:sz="0" w:space="0" w:color="auto"/>
        <w:left w:val="none" w:sz="0" w:space="0" w:color="auto"/>
        <w:bottom w:val="none" w:sz="0" w:space="0" w:color="auto"/>
        <w:right w:val="none" w:sz="0" w:space="0" w:color="auto"/>
      </w:divBdr>
    </w:div>
    <w:div w:id="1914006345">
      <w:bodyDiv w:val="1"/>
      <w:marLeft w:val="0"/>
      <w:marRight w:val="0"/>
      <w:marTop w:val="0"/>
      <w:marBottom w:val="0"/>
      <w:divBdr>
        <w:top w:val="none" w:sz="0" w:space="0" w:color="auto"/>
        <w:left w:val="none" w:sz="0" w:space="0" w:color="auto"/>
        <w:bottom w:val="none" w:sz="0" w:space="0" w:color="auto"/>
        <w:right w:val="none" w:sz="0" w:space="0" w:color="auto"/>
      </w:divBdr>
    </w:div>
    <w:div w:id="1917664402">
      <w:bodyDiv w:val="1"/>
      <w:marLeft w:val="0"/>
      <w:marRight w:val="0"/>
      <w:marTop w:val="0"/>
      <w:marBottom w:val="0"/>
      <w:divBdr>
        <w:top w:val="none" w:sz="0" w:space="0" w:color="auto"/>
        <w:left w:val="none" w:sz="0" w:space="0" w:color="auto"/>
        <w:bottom w:val="none" w:sz="0" w:space="0" w:color="auto"/>
        <w:right w:val="none" w:sz="0" w:space="0" w:color="auto"/>
      </w:divBdr>
    </w:div>
    <w:div w:id="1918124218">
      <w:bodyDiv w:val="1"/>
      <w:marLeft w:val="0"/>
      <w:marRight w:val="0"/>
      <w:marTop w:val="0"/>
      <w:marBottom w:val="0"/>
      <w:divBdr>
        <w:top w:val="none" w:sz="0" w:space="0" w:color="auto"/>
        <w:left w:val="none" w:sz="0" w:space="0" w:color="auto"/>
        <w:bottom w:val="none" w:sz="0" w:space="0" w:color="auto"/>
        <w:right w:val="none" w:sz="0" w:space="0" w:color="auto"/>
      </w:divBdr>
    </w:div>
    <w:div w:id="1918708854">
      <w:bodyDiv w:val="1"/>
      <w:marLeft w:val="0"/>
      <w:marRight w:val="0"/>
      <w:marTop w:val="0"/>
      <w:marBottom w:val="0"/>
      <w:divBdr>
        <w:top w:val="none" w:sz="0" w:space="0" w:color="auto"/>
        <w:left w:val="none" w:sz="0" w:space="0" w:color="auto"/>
        <w:bottom w:val="none" w:sz="0" w:space="0" w:color="auto"/>
        <w:right w:val="none" w:sz="0" w:space="0" w:color="auto"/>
      </w:divBdr>
    </w:div>
    <w:div w:id="1919509693">
      <w:bodyDiv w:val="1"/>
      <w:marLeft w:val="0"/>
      <w:marRight w:val="0"/>
      <w:marTop w:val="0"/>
      <w:marBottom w:val="0"/>
      <w:divBdr>
        <w:top w:val="none" w:sz="0" w:space="0" w:color="auto"/>
        <w:left w:val="none" w:sz="0" w:space="0" w:color="auto"/>
        <w:bottom w:val="none" w:sz="0" w:space="0" w:color="auto"/>
        <w:right w:val="none" w:sz="0" w:space="0" w:color="auto"/>
      </w:divBdr>
    </w:div>
    <w:div w:id="1919751433">
      <w:bodyDiv w:val="1"/>
      <w:marLeft w:val="0"/>
      <w:marRight w:val="0"/>
      <w:marTop w:val="0"/>
      <w:marBottom w:val="0"/>
      <w:divBdr>
        <w:top w:val="none" w:sz="0" w:space="0" w:color="auto"/>
        <w:left w:val="none" w:sz="0" w:space="0" w:color="auto"/>
        <w:bottom w:val="none" w:sz="0" w:space="0" w:color="auto"/>
        <w:right w:val="none" w:sz="0" w:space="0" w:color="auto"/>
      </w:divBdr>
    </w:div>
    <w:div w:id="1920409074">
      <w:bodyDiv w:val="1"/>
      <w:marLeft w:val="0"/>
      <w:marRight w:val="0"/>
      <w:marTop w:val="0"/>
      <w:marBottom w:val="0"/>
      <w:divBdr>
        <w:top w:val="none" w:sz="0" w:space="0" w:color="auto"/>
        <w:left w:val="none" w:sz="0" w:space="0" w:color="auto"/>
        <w:bottom w:val="none" w:sz="0" w:space="0" w:color="auto"/>
        <w:right w:val="none" w:sz="0" w:space="0" w:color="auto"/>
      </w:divBdr>
    </w:div>
    <w:div w:id="1921062500">
      <w:bodyDiv w:val="1"/>
      <w:marLeft w:val="0"/>
      <w:marRight w:val="0"/>
      <w:marTop w:val="0"/>
      <w:marBottom w:val="0"/>
      <w:divBdr>
        <w:top w:val="none" w:sz="0" w:space="0" w:color="auto"/>
        <w:left w:val="none" w:sz="0" w:space="0" w:color="auto"/>
        <w:bottom w:val="none" w:sz="0" w:space="0" w:color="auto"/>
        <w:right w:val="none" w:sz="0" w:space="0" w:color="auto"/>
      </w:divBdr>
    </w:div>
    <w:div w:id="1921406446">
      <w:bodyDiv w:val="1"/>
      <w:marLeft w:val="0"/>
      <w:marRight w:val="0"/>
      <w:marTop w:val="0"/>
      <w:marBottom w:val="0"/>
      <w:divBdr>
        <w:top w:val="none" w:sz="0" w:space="0" w:color="auto"/>
        <w:left w:val="none" w:sz="0" w:space="0" w:color="auto"/>
        <w:bottom w:val="none" w:sz="0" w:space="0" w:color="auto"/>
        <w:right w:val="none" w:sz="0" w:space="0" w:color="auto"/>
      </w:divBdr>
    </w:div>
    <w:div w:id="1921670628">
      <w:bodyDiv w:val="1"/>
      <w:marLeft w:val="0"/>
      <w:marRight w:val="0"/>
      <w:marTop w:val="0"/>
      <w:marBottom w:val="0"/>
      <w:divBdr>
        <w:top w:val="none" w:sz="0" w:space="0" w:color="auto"/>
        <w:left w:val="none" w:sz="0" w:space="0" w:color="auto"/>
        <w:bottom w:val="none" w:sz="0" w:space="0" w:color="auto"/>
        <w:right w:val="none" w:sz="0" w:space="0" w:color="auto"/>
      </w:divBdr>
    </w:div>
    <w:div w:id="1924289972">
      <w:bodyDiv w:val="1"/>
      <w:marLeft w:val="0"/>
      <w:marRight w:val="0"/>
      <w:marTop w:val="0"/>
      <w:marBottom w:val="0"/>
      <w:divBdr>
        <w:top w:val="none" w:sz="0" w:space="0" w:color="auto"/>
        <w:left w:val="none" w:sz="0" w:space="0" w:color="auto"/>
        <w:bottom w:val="none" w:sz="0" w:space="0" w:color="auto"/>
        <w:right w:val="none" w:sz="0" w:space="0" w:color="auto"/>
      </w:divBdr>
    </w:div>
    <w:div w:id="1924754243">
      <w:bodyDiv w:val="1"/>
      <w:marLeft w:val="0"/>
      <w:marRight w:val="0"/>
      <w:marTop w:val="0"/>
      <w:marBottom w:val="0"/>
      <w:divBdr>
        <w:top w:val="none" w:sz="0" w:space="0" w:color="auto"/>
        <w:left w:val="none" w:sz="0" w:space="0" w:color="auto"/>
        <w:bottom w:val="none" w:sz="0" w:space="0" w:color="auto"/>
        <w:right w:val="none" w:sz="0" w:space="0" w:color="auto"/>
      </w:divBdr>
    </w:div>
    <w:div w:id="1925533066">
      <w:bodyDiv w:val="1"/>
      <w:marLeft w:val="0"/>
      <w:marRight w:val="0"/>
      <w:marTop w:val="0"/>
      <w:marBottom w:val="0"/>
      <w:divBdr>
        <w:top w:val="none" w:sz="0" w:space="0" w:color="auto"/>
        <w:left w:val="none" w:sz="0" w:space="0" w:color="auto"/>
        <w:bottom w:val="none" w:sz="0" w:space="0" w:color="auto"/>
        <w:right w:val="none" w:sz="0" w:space="0" w:color="auto"/>
      </w:divBdr>
    </w:div>
    <w:div w:id="1929314909">
      <w:bodyDiv w:val="1"/>
      <w:marLeft w:val="0"/>
      <w:marRight w:val="0"/>
      <w:marTop w:val="0"/>
      <w:marBottom w:val="0"/>
      <w:divBdr>
        <w:top w:val="none" w:sz="0" w:space="0" w:color="auto"/>
        <w:left w:val="none" w:sz="0" w:space="0" w:color="auto"/>
        <w:bottom w:val="none" w:sz="0" w:space="0" w:color="auto"/>
        <w:right w:val="none" w:sz="0" w:space="0" w:color="auto"/>
      </w:divBdr>
    </w:div>
    <w:div w:id="1929314983">
      <w:bodyDiv w:val="1"/>
      <w:marLeft w:val="0"/>
      <w:marRight w:val="0"/>
      <w:marTop w:val="0"/>
      <w:marBottom w:val="0"/>
      <w:divBdr>
        <w:top w:val="none" w:sz="0" w:space="0" w:color="auto"/>
        <w:left w:val="none" w:sz="0" w:space="0" w:color="auto"/>
        <w:bottom w:val="none" w:sz="0" w:space="0" w:color="auto"/>
        <w:right w:val="none" w:sz="0" w:space="0" w:color="auto"/>
      </w:divBdr>
    </w:div>
    <w:div w:id="1930039809">
      <w:bodyDiv w:val="1"/>
      <w:marLeft w:val="0"/>
      <w:marRight w:val="0"/>
      <w:marTop w:val="0"/>
      <w:marBottom w:val="0"/>
      <w:divBdr>
        <w:top w:val="none" w:sz="0" w:space="0" w:color="auto"/>
        <w:left w:val="none" w:sz="0" w:space="0" w:color="auto"/>
        <w:bottom w:val="none" w:sz="0" w:space="0" w:color="auto"/>
        <w:right w:val="none" w:sz="0" w:space="0" w:color="auto"/>
      </w:divBdr>
    </w:div>
    <w:div w:id="1930385924">
      <w:bodyDiv w:val="1"/>
      <w:marLeft w:val="0"/>
      <w:marRight w:val="0"/>
      <w:marTop w:val="0"/>
      <w:marBottom w:val="0"/>
      <w:divBdr>
        <w:top w:val="none" w:sz="0" w:space="0" w:color="auto"/>
        <w:left w:val="none" w:sz="0" w:space="0" w:color="auto"/>
        <w:bottom w:val="none" w:sz="0" w:space="0" w:color="auto"/>
        <w:right w:val="none" w:sz="0" w:space="0" w:color="auto"/>
      </w:divBdr>
    </w:div>
    <w:div w:id="1931809224">
      <w:bodyDiv w:val="1"/>
      <w:marLeft w:val="0"/>
      <w:marRight w:val="0"/>
      <w:marTop w:val="0"/>
      <w:marBottom w:val="0"/>
      <w:divBdr>
        <w:top w:val="none" w:sz="0" w:space="0" w:color="auto"/>
        <w:left w:val="none" w:sz="0" w:space="0" w:color="auto"/>
        <w:bottom w:val="none" w:sz="0" w:space="0" w:color="auto"/>
        <w:right w:val="none" w:sz="0" w:space="0" w:color="auto"/>
      </w:divBdr>
    </w:div>
    <w:div w:id="1932078403">
      <w:bodyDiv w:val="1"/>
      <w:marLeft w:val="0"/>
      <w:marRight w:val="0"/>
      <w:marTop w:val="0"/>
      <w:marBottom w:val="0"/>
      <w:divBdr>
        <w:top w:val="none" w:sz="0" w:space="0" w:color="auto"/>
        <w:left w:val="none" w:sz="0" w:space="0" w:color="auto"/>
        <w:bottom w:val="none" w:sz="0" w:space="0" w:color="auto"/>
        <w:right w:val="none" w:sz="0" w:space="0" w:color="auto"/>
      </w:divBdr>
    </w:div>
    <w:div w:id="1932355485">
      <w:bodyDiv w:val="1"/>
      <w:marLeft w:val="0"/>
      <w:marRight w:val="0"/>
      <w:marTop w:val="0"/>
      <w:marBottom w:val="0"/>
      <w:divBdr>
        <w:top w:val="none" w:sz="0" w:space="0" w:color="auto"/>
        <w:left w:val="none" w:sz="0" w:space="0" w:color="auto"/>
        <w:bottom w:val="none" w:sz="0" w:space="0" w:color="auto"/>
        <w:right w:val="none" w:sz="0" w:space="0" w:color="auto"/>
      </w:divBdr>
    </w:div>
    <w:div w:id="1932739260">
      <w:bodyDiv w:val="1"/>
      <w:marLeft w:val="0"/>
      <w:marRight w:val="0"/>
      <w:marTop w:val="0"/>
      <w:marBottom w:val="0"/>
      <w:divBdr>
        <w:top w:val="none" w:sz="0" w:space="0" w:color="auto"/>
        <w:left w:val="none" w:sz="0" w:space="0" w:color="auto"/>
        <w:bottom w:val="none" w:sz="0" w:space="0" w:color="auto"/>
        <w:right w:val="none" w:sz="0" w:space="0" w:color="auto"/>
      </w:divBdr>
    </w:div>
    <w:div w:id="1933968686">
      <w:bodyDiv w:val="1"/>
      <w:marLeft w:val="0"/>
      <w:marRight w:val="0"/>
      <w:marTop w:val="0"/>
      <w:marBottom w:val="0"/>
      <w:divBdr>
        <w:top w:val="none" w:sz="0" w:space="0" w:color="auto"/>
        <w:left w:val="none" w:sz="0" w:space="0" w:color="auto"/>
        <w:bottom w:val="none" w:sz="0" w:space="0" w:color="auto"/>
        <w:right w:val="none" w:sz="0" w:space="0" w:color="auto"/>
      </w:divBdr>
    </w:div>
    <w:div w:id="1934169972">
      <w:bodyDiv w:val="1"/>
      <w:marLeft w:val="0"/>
      <w:marRight w:val="0"/>
      <w:marTop w:val="0"/>
      <w:marBottom w:val="0"/>
      <w:divBdr>
        <w:top w:val="none" w:sz="0" w:space="0" w:color="auto"/>
        <w:left w:val="none" w:sz="0" w:space="0" w:color="auto"/>
        <w:bottom w:val="none" w:sz="0" w:space="0" w:color="auto"/>
        <w:right w:val="none" w:sz="0" w:space="0" w:color="auto"/>
      </w:divBdr>
    </w:div>
    <w:div w:id="1934778456">
      <w:bodyDiv w:val="1"/>
      <w:marLeft w:val="0"/>
      <w:marRight w:val="0"/>
      <w:marTop w:val="0"/>
      <w:marBottom w:val="0"/>
      <w:divBdr>
        <w:top w:val="none" w:sz="0" w:space="0" w:color="auto"/>
        <w:left w:val="none" w:sz="0" w:space="0" w:color="auto"/>
        <w:bottom w:val="none" w:sz="0" w:space="0" w:color="auto"/>
        <w:right w:val="none" w:sz="0" w:space="0" w:color="auto"/>
      </w:divBdr>
    </w:div>
    <w:div w:id="1936087823">
      <w:bodyDiv w:val="1"/>
      <w:marLeft w:val="0"/>
      <w:marRight w:val="0"/>
      <w:marTop w:val="0"/>
      <w:marBottom w:val="0"/>
      <w:divBdr>
        <w:top w:val="none" w:sz="0" w:space="0" w:color="auto"/>
        <w:left w:val="none" w:sz="0" w:space="0" w:color="auto"/>
        <w:bottom w:val="none" w:sz="0" w:space="0" w:color="auto"/>
        <w:right w:val="none" w:sz="0" w:space="0" w:color="auto"/>
      </w:divBdr>
    </w:div>
    <w:div w:id="1936590813">
      <w:bodyDiv w:val="1"/>
      <w:marLeft w:val="0"/>
      <w:marRight w:val="0"/>
      <w:marTop w:val="0"/>
      <w:marBottom w:val="0"/>
      <w:divBdr>
        <w:top w:val="none" w:sz="0" w:space="0" w:color="auto"/>
        <w:left w:val="none" w:sz="0" w:space="0" w:color="auto"/>
        <w:bottom w:val="none" w:sz="0" w:space="0" w:color="auto"/>
        <w:right w:val="none" w:sz="0" w:space="0" w:color="auto"/>
      </w:divBdr>
    </w:div>
    <w:div w:id="1936859251">
      <w:bodyDiv w:val="1"/>
      <w:marLeft w:val="0"/>
      <w:marRight w:val="0"/>
      <w:marTop w:val="0"/>
      <w:marBottom w:val="0"/>
      <w:divBdr>
        <w:top w:val="none" w:sz="0" w:space="0" w:color="auto"/>
        <w:left w:val="none" w:sz="0" w:space="0" w:color="auto"/>
        <w:bottom w:val="none" w:sz="0" w:space="0" w:color="auto"/>
        <w:right w:val="none" w:sz="0" w:space="0" w:color="auto"/>
      </w:divBdr>
    </w:div>
    <w:div w:id="1938441255">
      <w:bodyDiv w:val="1"/>
      <w:marLeft w:val="0"/>
      <w:marRight w:val="0"/>
      <w:marTop w:val="0"/>
      <w:marBottom w:val="0"/>
      <w:divBdr>
        <w:top w:val="none" w:sz="0" w:space="0" w:color="auto"/>
        <w:left w:val="none" w:sz="0" w:space="0" w:color="auto"/>
        <w:bottom w:val="none" w:sz="0" w:space="0" w:color="auto"/>
        <w:right w:val="none" w:sz="0" w:space="0" w:color="auto"/>
      </w:divBdr>
    </w:div>
    <w:div w:id="1940405296">
      <w:bodyDiv w:val="1"/>
      <w:marLeft w:val="0"/>
      <w:marRight w:val="0"/>
      <w:marTop w:val="0"/>
      <w:marBottom w:val="0"/>
      <w:divBdr>
        <w:top w:val="none" w:sz="0" w:space="0" w:color="auto"/>
        <w:left w:val="none" w:sz="0" w:space="0" w:color="auto"/>
        <w:bottom w:val="none" w:sz="0" w:space="0" w:color="auto"/>
        <w:right w:val="none" w:sz="0" w:space="0" w:color="auto"/>
      </w:divBdr>
    </w:div>
    <w:div w:id="1941061839">
      <w:bodyDiv w:val="1"/>
      <w:marLeft w:val="0"/>
      <w:marRight w:val="0"/>
      <w:marTop w:val="0"/>
      <w:marBottom w:val="0"/>
      <w:divBdr>
        <w:top w:val="none" w:sz="0" w:space="0" w:color="auto"/>
        <w:left w:val="none" w:sz="0" w:space="0" w:color="auto"/>
        <w:bottom w:val="none" w:sz="0" w:space="0" w:color="auto"/>
        <w:right w:val="none" w:sz="0" w:space="0" w:color="auto"/>
      </w:divBdr>
    </w:div>
    <w:div w:id="1941064191">
      <w:bodyDiv w:val="1"/>
      <w:marLeft w:val="0"/>
      <w:marRight w:val="0"/>
      <w:marTop w:val="0"/>
      <w:marBottom w:val="0"/>
      <w:divBdr>
        <w:top w:val="none" w:sz="0" w:space="0" w:color="auto"/>
        <w:left w:val="none" w:sz="0" w:space="0" w:color="auto"/>
        <w:bottom w:val="none" w:sz="0" w:space="0" w:color="auto"/>
        <w:right w:val="none" w:sz="0" w:space="0" w:color="auto"/>
      </w:divBdr>
    </w:div>
    <w:div w:id="1946576616">
      <w:bodyDiv w:val="1"/>
      <w:marLeft w:val="0"/>
      <w:marRight w:val="0"/>
      <w:marTop w:val="0"/>
      <w:marBottom w:val="0"/>
      <w:divBdr>
        <w:top w:val="none" w:sz="0" w:space="0" w:color="auto"/>
        <w:left w:val="none" w:sz="0" w:space="0" w:color="auto"/>
        <w:bottom w:val="none" w:sz="0" w:space="0" w:color="auto"/>
        <w:right w:val="none" w:sz="0" w:space="0" w:color="auto"/>
      </w:divBdr>
    </w:div>
    <w:div w:id="1946762502">
      <w:bodyDiv w:val="1"/>
      <w:marLeft w:val="0"/>
      <w:marRight w:val="0"/>
      <w:marTop w:val="0"/>
      <w:marBottom w:val="0"/>
      <w:divBdr>
        <w:top w:val="none" w:sz="0" w:space="0" w:color="auto"/>
        <w:left w:val="none" w:sz="0" w:space="0" w:color="auto"/>
        <w:bottom w:val="none" w:sz="0" w:space="0" w:color="auto"/>
        <w:right w:val="none" w:sz="0" w:space="0" w:color="auto"/>
      </w:divBdr>
    </w:div>
    <w:div w:id="1947687657">
      <w:bodyDiv w:val="1"/>
      <w:marLeft w:val="0"/>
      <w:marRight w:val="0"/>
      <w:marTop w:val="0"/>
      <w:marBottom w:val="0"/>
      <w:divBdr>
        <w:top w:val="none" w:sz="0" w:space="0" w:color="auto"/>
        <w:left w:val="none" w:sz="0" w:space="0" w:color="auto"/>
        <w:bottom w:val="none" w:sz="0" w:space="0" w:color="auto"/>
        <w:right w:val="none" w:sz="0" w:space="0" w:color="auto"/>
      </w:divBdr>
    </w:div>
    <w:div w:id="1950315382">
      <w:bodyDiv w:val="1"/>
      <w:marLeft w:val="0"/>
      <w:marRight w:val="0"/>
      <w:marTop w:val="0"/>
      <w:marBottom w:val="0"/>
      <w:divBdr>
        <w:top w:val="none" w:sz="0" w:space="0" w:color="auto"/>
        <w:left w:val="none" w:sz="0" w:space="0" w:color="auto"/>
        <w:bottom w:val="none" w:sz="0" w:space="0" w:color="auto"/>
        <w:right w:val="none" w:sz="0" w:space="0" w:color="auto"/>
      </w:divBdr>
    </w:div>
    <w:div w:id="1950774442">
      <w:bodyDiv w:val="1"/>
      <w:marLeft w:val="0"/>
      <w:marRight w:val="0"/>
      <w:marTop w:val="0"/>
      <w:marBottom w:val="0"/>
      <w:divBdr>
        <w:top w:val="none" w:sz="0" w:space="0" w:color="auto"/>
        <w:left w:val="none" w:sz="0" w:space="0" w:color="auto"/>
        <w:bottom w:val="none" w:sz="0" w:space="0" w:color="auto"/>
        <w:right w:val="none" w:sz="0" w:space="0" w:color="auto"/>
      </w:divBdr>
    </w:div>
    <w:div w:id="1952275861">
      <w:bodyDiv w:val="1"/>
      <w:marLeft w:val="0"/>
      <w:marRight w:val="0"/>
      <w:marTop w:val="0"/>
      <w:marBottom w:val="0"/>
      <w:divBdr>
        <w:top w:val="none" w:sz="0" w:space="0" w:color="auto"/>
        <w:left w:val="none" w:sz="0" w:space="0" w:color="auto"/>
        <w:bottom w:val="none" w:sz="0" w:space="0" w:color="auto"/>
        <w:right w:val="none" w:sz="0" w:space="0" w:color="auto"/>
      </w:divBdr>
    </w:div>
    <w:div w:id="1952784424">
      <w:bodyDiv w:val="1"/>
      <w:marLeft w:val="0"/>
      <w:marRight w:val="0"/>
      <w:marTop w:val="0"/>
      <w:marBottom w:val="0"/>
      <w:divBdr>
        <w:top w:val="none" w:sz="0" w:space="0" w:color="auto"/>
        <w:left w:val="none" w:sz="0" w:space="0" w:color="auto"/>
        <w:bottom w:val="none" w:sz="0" w:space="0" w:color="auto"/>
        <w:right w:val="none" w:sz="0" w:space="0" w:color="auto"/>
      </w:divBdr>
    </w:div>
    <w:div w:id="1956252993">
      <w:bodyDiv w:val="1"/>
      <w:marLeft w:val="0"/>
      <w:marRight w:val="0"/>
      <w:marTop w:val="0"/>
      <w:marBottom w:val="0"/>
      <w:divBdr>
        <w:top w:val="none" w:sz="0" w:space="0" w:color="auto"/>
        <w:left w:val="none" w:sz="0" w:space="0" w:color="auto"/>
        <w:bottom w:val="none" w:sz="0" w:space="0" w:color="auto"/>
        <w:right w:val="none" w:sz="0" w:space="0" w:color="auto"/>
      </w:divBdr>
    </w:div>
    <w:div w:id="1956521439">
      <w:bodyDiv w:val="1"/>
      <w:marLeft w:val="0"/>
      <w:marRight w:val="0"/>
      <w:marTop w:val="0"/>
      <w:marBottom w:val="0"/>
      <w:divBdr>
        <w:top w:val="none" w:sz="0" w:space="0" w:color="auto"/>
        <w:left w:val="none" w:sz="0" w:space="0" w:color="auto"/>
        <w:bottom w:val="none" w:sz="0" w:space="0" w:color="auto"/>
        <w:right w:val="none" w:sz="0" w:space="0" w:color="auto"/>
      </w:divBdr>
    </w:div>
    <w:div w:id="1958098404">
      <w:bodyDiv w:val="1"/>
      <w:marLeft w:val="0"/>
      <w:marRight w:val="0"/>
      <w:marTop w:val="0"/>
      <w:marBottom w:val="0"/>
      <w:divBdr>
        <w:top w:val="none" w:sz="0" w:space="0" w:color="auto"/>
        <w:left w:val="none" w:sz="0" w:space="0" w:color="auto"/>
        <w:bottom w:val="none" w:sz="0" w:space="0" w:color="auto"/>
        <w:right w:val="none" w:sz="0" w:space="0" w:color="auto"/>
      </w:divBdr>
    </w:div>
    <w:div w:id="1958952637">
      <w:bodyDiv w:val="1"/>
      <w:marLeft w:val="0"/>
      <w:marRight w:val="0"/>
      <w:marTop w:val="0"/>
      <w:marBottom w:val="0"/>
      <w:divBdr>
        <w:top w:val="none" w:sz="0" w:space="0" w:color="auto"/>
        <w:left w:val="none" w:sz="0" w:space="0" w:color="auto"/>
        <w:bottom w:val="none" w:sz="0" w:space="0" w:color="auto"/>
        <w:right w:val="none" w:sz="0" w:space="0" w:color="auto"/>
      </w:divBdr>
    </w:div>
    <w:div w:id="1960381419">
      <w:bodyDiv w:val="1"/>
      <w:marLeft w:val="0"/>
      <w:marRight w:val="0"/>
      <w:marTop w:val="0"/>
      <w:marBottom w:val="0"/>
      <w:divBdr>
        <w:top w:val="none" w:sz="0" w:space="0" w:color="auto"/>
        <w:left w:val="none" w:sz="0" w:space="0" w:color="auto"/>
        <w:bottom w:val="none" w:sz="0" w:space="0" w:color="auto"/>
        <w:right w:val="none" w:sz="0" w:space="0" w:color="auto"/>
      </w:divBdr>
    </w:div>
    <w:div w:id="1962030210">
      <w:bodyDiv w:val="1"/>
      <w:marLeft w:val="0"/>
      <w:marRight w:val="0"/>
      <w:marTop w:val="0"/>
      <w:marBottom w:val="0"/>
      <w:divBdr>
        <w:top w:val="none" w:sz="0" w:space="0" w:color="auto"/>
        <w:left w:val="none" w:sz="0" w:space="0" w:color="auto"/>
        <w:bottom w:val="none" w:sz="0" w:space="0" w:color="auto"/>
        <w:right w:val="none" w:sz="0" w:space="0" w:color="auto"/>
      </w:divBdr>
    </w:div>
    <w:div w:id="1964265939">
      <w:bodyDiv w:val="1"/>
      <w:marLeft w:val="0"/>
      <w:marRight w:val="0"/>
      <w:marTop w:val="0"/>
      <w:marBottom w:val="0"/>
      <w:divBdr>
        <w:top w:val="none" w:sz="0" w:space="0" w:color="auto"/>
        <w:left w:val="none" w:sz="0" w:space="0" w:color="auto"/>
        <w:bottom w:val="none" w:sz="0" w:space="0" w:color="auto"/>
        <w:right w:val="none" w:sz="0" w:space="0" w:color="auto"/>
      </w:divBdr>
    </w:div>
    <w:div w:id="1964454343">
      <w:bodyDiv w:val="1"/>
      <w:marLeft w:val="0"/>
      <w:marRight w:val="0"/>
      <w:marTop w:val="0"/>
      <w:marBottom w:val="0"/>
      <w:divBdr>
        <w:top w:val="none" w:sz="0" w:space="0" w:color="auto"/>
        <w:left w:val="none" w:sz="0" w:space="0" w:color="auto"/>
        <w:bottom w:val="none" w:sz="0" w:space="0" w:color="auto"/>
        <w:right w:val="none" w:sz="0" w:space="0" w:color="auto"/>
      </w:divBdr>
    </w:div>
    <w:div w:id="1965886879">
      <w:bodyDiv w:val="1"/>
      <w:marLeft w:val="0"/>
      <w:marRight w:val="0"/>
      <w:marTop w:val="0"/>
      <w:marBottom w:val="0"/>
      <w:divBdr>
        <w:top w:val="none" w:sz="0" w:space="0" w:color="auto"/>
        <w:left w:val="none" w:sz="0" w:space="0" w:color="auto"/>
        <w:bottom w:val="none" w:sz="0" w:space="0" w:color="auto"/>
        <w:right w:val="none" w:sz="0" w:space="0" w:color="auto"/>
      </w:divBdr>
    </w:div>
    <w:div w:id="1966690170">
      <w:bodyDiv w:val="1"/>
      <w:marLeft w:val="0"/>
      <w:marRight w:val="0"/>
      <w:marTop w:val="0"/>
      <w:marBottom w:val="0"/>
      <w:divBdr>
        <w:top w:val="none" w:sz="0" w:space="0" w:color="auto"/>
        <w:left w:val="none" w:sz="0" w:space="0" w:color="auto"/>
        <w:bottom w:val="none" w:sz="0" w:space="0" w:color="auto"/>
        <w:right w:val="none" w:sz="0" w:space="0" w:color="auto"/>
      </w:divBdr>
    </w:div>
    <w:div w:id="1966889485">
      <w:bodyDiv w:val="1"/>
      <w:marLeft w:val="0"/>
      <w:marRight w:val="0"/>
      <w:marTop w:val="0"/>
      <w:marBottom w:val="0"/>
      <w:divBdr>
        <w:top w:val="none" w:sz="0" w:space="0" w:color="auto"/>
        <w:left w:val="none" w:sz="0" w:space="0" w:color="auto"/>
        <w:bottom w:val="none" w:sz="0" w:space="0" w:color="auto"/>
        <w:right w:val="none" w:sz="0" w:space="0" w:color="auto"/>
      </w:divBdr>
    </w:div>
    <w:div w:id="1967075865">
      <w:bodyDiv w:val="1"/>
      <w:marLeft w:val="0"/>
      <w:marRight w:val="0"/>
      <w:marTop w:val="0"/>
      <w:marBottom w:val="0"/>
      <w:divBdr>
        <w:top w:val="none" w:sz="0" w:space="0" w:color="auto"/>
        <w:left w:val="none" w:sz="0" w:space="0" w:color="auto"/>
        <w:bottom w:val="none" w:sz="0" w:space="0" w:color="auto"/>
        <w:right w:val="none" w:sz="0" w:space="0" w:color="auto"/>
      </w:divBdr>
    </w:div>
    <w:div w:id="1967731703">
      <w:bodyDiv w:val="1"/>
      <w:marLeft w:val="0"/>
      <w:marRight w:val="0"/>
      <w:marTop w:val="0"/>
      <w:marBottom w:val="0"/>
      <w:divBdr>
        <w:top w:val="none" w:sz="0" w:space="0" w:color="auto"/>
        <w:left w:val="none" w:sz="0" w:space="0" w:color="auto"/>
        <w:bottom w:val="none" w:sz="0" w:space="0" w:color="auto"/>
        <w:right w:val="none" w:sz="0" w:space="0" w:color="auto"/>
      </w:divBdr>
    </w:div>
    <w:div w:id="1967881659">
      <w:bodyDiv w:val="1"/>
      <w:marLeft w:val="0"/>
      <w:marRight w:val="0"/>
      <w:marTop w:val="0"/>
      <w:marBottom w:val="0"/>
      <w:divBdr>
        <w:top w:val="none" w:sz="0" w:space="0" w:color="auto"/>
        <w:left w:val="none" w:sz="0" w:space="0" w:color="auto"/>
        <w:bottom w:val="none" w:sz="0" w:space="0" w:color="auto"/>
        <w:right w:val="none" w:sz="0" w:space="0" w:color="auto"/>
      </w:divBdr>
    </w:div>
    <w:div w:id="1972201433">
      <w:bodyDiv w:val="1"/>
      <w:marLeft w:val="0"/>
      <w:marRight w:val="0"/>
      <w:marTop w:val="0"/>
      <w:marBottom w:val="0"/>
      <w:divBdr>
        <w:top w:val="none" w:sz="0" w:space="0" w:color="auto"/>
        <w:left w:val="none" w:sz="0" w:space="0" w:color="auto"/>
        <w:bottom w:val="none" w:sz="0" w:space="0" w:color="auto"/>
        <w:right w:val="none" w:sz="0" w:space="0" w:color="auto"/>
      </w:divBdr>
    </w:div>
    <w:div w:id="1974823156">
      <w:bodyDiv w:val="1"/>
      <w:marLeft w:val="0"/>
      <w:marRight w:val="0"/>
      <w:marTop w:val="0"/>
      <w:marBottom w:val="0"/>
      <w:divBdr>
        <w:top w:val="none" w:sz="0" w:space="0" w:color="auto"/>
        <w:left w:val="none" w:sz="0" w:space="0" w:color="auto"/>
        <w:bottom w:val="none" w:sz="0" w:space="0" w:color="auto"/>
        <w:right w:val="none" w:sz="0" w:space="0" w:color="auto"/>
      </w:divBdr>
    </w:div>
    <w:div w:id="1975333276">
      <w:bodyDiv w:val="1"/>
      <w:marLeft w:val="0"/>
      <w:marRight w:val="0"/>
      <w:marTop w:val="0"/>
      <w:marBottom w:val="0"/>
      <w:divBdr>
        <w:top w:val="none" w:sz="0" w:space="0" w:color="auto"/>
        <w:left w:val="none" w:sz="0" w:space="0" w:color="auto"/>
        <w:bottom w:val="none" w:sz="0" w:space="0" w:color="auto"/>
        <w:right w:val="none" w:sz="0" w:space="0" w:color="auto"/>
      </w:divBdr>
    </w:div>
    <w:div w:id="1977297415">
      <w:bodyDiv w:val="1"/>
      <w:marLeft w:val="0"/>
      <w:marRight w:val="0"/>
      <w:marTop w:val="0"/>
      <w:marBottom w:val="0"/>
      <w:divBdr>
        <w:top w:val="none" w:sz="0" w:space="0" w:color="auto"/>
        <w:left w:val="none" w:sz="0" w:space="0" w:color="auto"/>
        <w:bottom w:val="none" w:sz="0" w:space="0" w:color="auto"/>
        <w:right w:val="none" w:sz="0" w:space="0" w:color="auto"/>
      </w:divBdr>
    </w:div>
    <w:div w:id="1979995016">
      <w:bodyDiv w:val="1"/>
      <w:marLeft w:val="0"/>
      <w:marRight w:val="0"/>
      <w:marTop w:val="0"/>
      <w:marBottom w:val="0"/>
      <w:divBdr>
        <w:top w:val="none" w:sz="0" w:space="0" w:color="auto"/>
        <w:left w:val="none" w:sz="0" w:space="0" w:color="auto"/>
        <w:bottom w:val="none" w:sz="0" w:space="0" w:color="auto"/>
        <w:right w:val="none" w:sz="0" w:space="0" w:color="auto"/>
      </w:divBdr>
    </w:div>
    <w:div w:id="1980844073">
      <w:bodyDiv w:val="1"/>
      <w:marLeft w:val="0"/>
      <w:marRight w:val="0"/>
      <w:marTop w:val="0"/>
      <w:marBottom w:val="0"/>
      <w:divBdr>
        <w:top w:val="none" w:sz="0" w:space="0" w:color="auto"/>
        <w:left w:val="none" w:sz="0" w:space="0" w:color="auto"/>
        <w:bottom w:val="none" w:sz="0" w:space="0" w:color="auto"/>
        <w:right w:val="none" w:sz="0" w:space="0" w:color="auto"/>
      </w:divBdr>
    </w:div>
    <w:div w:id="1986884467">
      <w:bodyDiv w:val="1"/>
      <w:marLeft w:val="0"/>
      <w:marRight w:val="0"/>
      <w:marTop w:val="0"/>
      <w:marBottom w:val="0"/>
      <w:divBdr>
        <w:top w:val="none" w:sz="0" w:space="0" w:color="auto"/>
        <w:left w:val="none" w:sz="0" w:space="0" w:color="auto"/>
        <w:bottom w:val="none" w:sz="0" w:space="0" w:color="auto"/>
        <w:right w:val="none" w:sz="0" w:space="0" w:color="auto"/>
      </w:divBdr>
    </w:div>
    <w:div w:id="1988051924">
      <w:bodyDiv w:val="1"/>
      <w:marLeft w:val="0"/>
      <w:marRight w:val="0"/>
      <w:marTop w:val="0"/>
      <w:marBottom w:val="0"/>
      <w:divBdr>
        <w:top w:val="none" w:sz="0" w:space="0" w:color="auto"/>
        <w:left w:val="none" w:sz="0" w:space="0" w:color="auto"/>
        <w:bottom w:val="none" w:sz="0" w:space="0" w:color="auto"/>
        <w:right w:val="none" w:sz="0" w:space="0" w:color="auto"/>
      </w:divBdr>
    </w:div>
    <w:div w:id="1990941609">
      <w:bodyDiv w:val="1"/>
      <w:marLeft w:val="0"/>
      <w:marRight w:val="0"/>
      <w:marTop w:val="0"/>
      <w:marBottom w:val="0"/>
      <w:divBdr>
        <w:top w:val="none" w:sz="0" w:space="0" w:color="auto"/>
        <w:left w:val="none" w:sz="0" w:space="0" w:color="auto"/>
        <w:bottom w:val="none" w:sz="0" w:space="0" w:color="auto"/>
        <w:right w:val="none" w:sz="0" w:space="0" w:color="auto"/>
      </w:divBdr>
    </w:div>
    <w:div w:id="1992324519">
      <w:bodyDiv w:val="1"/>
      <w:marLeft w:val="0"/>
      <w:marRight w:val="0"/>
      <w:marTop w:val="0"/>
      <w:marBottom w:val="0"/>
      <w:divBdr>
        <w:top w:val="none" w:sz="0" w:space="0" w:color="auto"/>
        <w:left w:val="none" w:sz="0" w:space="0" w:color="auto"/>
        <w:bottom w:val="none" w:sz="0" w:space="0" w:color="auto"/>
        <w:right w:val="none" w:sz="0" w:space="0" w:color="auto"/>
      </w:divBdr>
    </w:div>
    <w:div w:id="1994597666">
      <w:bodyDiv w:val="1"/>
      <w:marLeft w:val="0"/>
      <w:marRight w:val="0"/>
      <w:marTop w:val="0"/>
      <w:marBottom w:val="0"/>
      <w:divBdr>
        <w:top w:val="none" w:sz="0" w:space="0" w:color="auto"/>
        <w:left w:val="none" w:sz="0" w:space="0" w:color="auto"/>
        <w:bottom w:val="none" w:sz="0" w:space="0" w:color="auto"/>
        <w:right w:val="none" w:sz="0" w:space="0" w:color="auto"/>
      </w:divBdr>
    </w:div>
    <w:div w:id="1996493238">
      <w:bodyDiv w:val="1"/>
      <w:marLeft w:val="0"/>
      <w:marRight w:val="0"/>
      <w:marTop w:val="0"/>
      <w:marBottom w:val="0"/>
      <w:divBdr>
        <w:top w:val="none" w:sz="0" w:space="0" w:color="auto"/>
        <w:left w:val="none" w:sz="0" w:space="0" w:color="auto"/>
        <w:bottom w:val="none" w:sz="0" w:space="0" w:color="auto"/>
        <w:right w:val="none" w:sz="0" w:space="0" w:color="auto"/>
      </w:divBdr>
    </w:div>
    <w:div w:id="1997341306">
      <w:bodyDiv w:val="1"/>
      <w:marLeft w:val="0"/>
      <w:marRight w:val="0"/>
      <w:marTop w:val="0"/>
      <w:marBottom w:val="0"/>
      <w:divBdr>
        <w:top w:val="none" w:sz="0" w:space="0" w:color="auto"/>
        <w:left w:val="none" w:sz="0" w:space="0" w:color="auto"/>
        <w:bottom w:val="none" w:sz="0" w:space="0" w:color="auto"/>
        <w:right w:val="none" w:sz="0" w:space="0" w:color="auto"/>
      </w:divBdr>
    </w:div>
    <w:div w:id="1997371543">
      <w:bodyDiv w:val="1"/>
      <w:marLeft w:val="0"/>
      <w:marRight w:val="0"/>
      <w:marTop w:val="0"/>
      <w:marBottom w:val="0"/>
      <w:divBdr>
        <w:top w:val="none" w:sz="0" w:space="0" w:color="auto"/>
        <w:left w:val="none" w:sz="0" w:space="0" w:color="auto"/>
        <w:bottom w:val="none" w:sz="0" w:space="0" w:color="auto"/>
        <w:right w:val="none" w:sz="0" w:space="0" w:color="auto"/>
      </w:divBdr>
    </w:div>
    <w:div w:id="2000842946">
      <w:bodyDiv w:val="1"/>
      <w:marLeft w:val="0"/>
      <w:marRight w:val="0"/>
      <w:marTop w:val="0"/>
      <w:marBottom w:val="0"/>
      <w:divBdr>
        <w:top w:val="none" w:sz="0" w:space="0" w:color="auto"/>
        <w:left w:val="none" w:sz="0" w:space="0" w:color="auto"/>
        <w:bottom w:val="none" w:sz="0" w:space="0" w:color="auto"/>
        <w:right w:val="none" w:sz="0" w:space="0" w:color="auto"/>
      </w:divBdr>
    </w:div>
    <w:div w:id="2001929024">
      <w:bodyDiv w:val="1"/>
      <w:marLeft w:val="0"/>
      <w:marRight w:val="0"/>
      <w:marTop w:val="0"/>
      <w:marBottom w:val="0"/>
      <w:divBdr>
        <w:top w:val="none" w:sz="0" w:space="0" w:color="auto"/>
        <w:left w:val="none" w:sz="0" w:space="0" w:color="auto"/>
        <w:bottom w:val="none" w:sz="0" w:space="0" w:color="auto"/>
        <w:right w:val="none" w:sz="0" w:space="0" w:color="auto"/>
      </w:divBdr>
    </w:div>
    <w:div w:id="2002149169">
      <w:bodyDiv w:val="1"/>
      <w:marLeft w:val="0"/>
      <w:marRight w:val="0"/>
      <w:marTop w:val="0"/>
      <w:marBottom w:val="0"/>
      <w:divBdr>
        <w:top w:val="none" w:sz="0" w:space="0" w:color="auto"/>
        <w:left w:val="none" w:sz="0" w:space="0" w:color="auto"/>
        <w:bottom w:val="none" w:sz="0" w:space="0" w:color="auto"/>
        <w:right w:val="none" w:sz="0" w:space="0" w:color="auto"/>
      </w:divBdr>
    </w:div>
    <w:div w:id="2002538920">
      <w:bodyDiv w:val="1"/>
      <w:marLeft w:val="0"/>
      <w:marRight w:val="0"/>
      <w:marTop w:val="0"/>
      <w:marBottom w:val="0"/>
      <w:divBdr>
        <w:top w:val="none" w:sz="0" w:space="0" w:color="auto"/>
        <w:left w:val="none" w:sz="0" w:space="0" w:color="auto"/>
        <w:bottom w:val="none" w:sz="0" w:space="0" w:color="auto"/>
        <w:right w:val="none" w:sz="0" w:space="0" w:color="auto"/>
      </w:divBdr>
    </w:div>
    <w:div w:id="2003466747">
      <w:bodyDiv w:val="1"/>
      <w:marLeft w:val="0"/>
      <w:marRight w:val="0"/>
      <w:marTop w:val="0"/>
      <w:marBottom w:val="0"/>
      <w:divBdr>
        <w:top w:val="none" w:sz="0" w:space="0" w:color="auto"/>
        <w:left w:val="none" w:sz="0" w:space="0" w:color="auto"/>
        <w:bottom w:val="none" w:sz="0" w:space="0" w:color="auto"/>
        <w:right w:val="none" w:sz="0" w:space="0" w:color="auto"/>
      </w:divBdr>
    </w:div>
    <w:div w:id="2005351875">
      <w:bodyDiv w:val="1"/>
      <w:marLeft w:val="0"/>
      <w:marRight w:val="0"/>
      <w:marTop w:val="0"/>
      <w:marBottom w:val="0"/>
      <w:divBdr>
        <w:top w:val="none" w:sz="0" w:space="0" w:color="auto"/>
        <w:left w:val="none" w:sz="0" w:space="0" w:color="auto"/>
        <w:bottom w:val="none" w:sz="0" w:space="0" w:color="auto"/>
        <w:right w:val="none" w:sz="0" w:space="0" w:color="auto"/>
      </w:divBdr>
    </w:div>
    <w:div w:id="2006280972">
      <w:bodyDiv w:val="1"/>
      <w:marLeft w:val="0"/>
      <w:marRight w:val="0"/>
      <w:marTop w:val="0"/>
      <w:marBottom w:val="0"/>
      <w:divBdr>
        <w:top w:val="none" w:sz="0" w:space="0" w:color="auto"/>
        <w:left w:val="none" w:sz="0" w:space="0" w:color="auto"/>
        <w:bottom w:val="none" w:sz="0" w:space="0" w:color="auto"/>
        <w:right w:val="none" w:sz="0" w:space="0" w:color="auto"/>
      </w:divBdr>
    </w:div>
    <w:div w:id="2009676038">
      <w:bodyDiv w:val="1"/>
      <w:marLeft w:val="0"/>
      <w:marRight w:val="0"/>
      <w:marTop w:val="0"/>
      <w:marBottom w:val="0"/>
      <w:divBdr>
        <w:top w:val="none" w:sz="0" w:space="0" w:color="auto"/>
        <w:left w:val="none" w:sz="0" w:space="0" w:color="auto"/>
        <w:bottom w:val="none" w:sz="0" w:space="0" w:color="auto"/>
        <w:right w:val="none" w:sz="0" w:space="0" w:color="auto"/>
      </w:divBdr>
    </w:div>
    <w:div w:id="2009867428">
      <w:bodyDiv w:val="1"/>
      <w:marLeft w:val="0"/>
      <w:marRight w:val="0"/>
      <w:marTop w:val="0"/>
      <w:marBottom w:val="0"/>
      <w:divBdr>
        <w:top w:val="none" w:sz="0" w:space="0" w:color="auto"/>
        <w:left w:val="none" w:sz="0" w:space="0" w:color="auto"/>
        <w:bottom w:val="none" w:sz="0" w:space="0" w:color="auto"/>
        <w:right w:val="none" w:sz="0" w:space="0" w:color="auto"/>
      </w:divBdr>
    </w:div>
    <w:div w:id="2010133576">
      <w:bodyDiv w:val="1"/>
      <w:marLeft w:val="0"/>
      <w:marRight w:val="0"/>
      <w:marTop w:val="0"/>
      <w:marBottom w:val="0"/>
      <w:divBdr>
        <w:top w:val="none" w:sz="0" w:space="0" w:color="auto"/>
        <w:left w:val="none" w:sz="0" w:space="0" w:color="auto"/>
        <w:bottom w:val="none" w:sz="0" w:space="0" w:color="auto"/>
        <w:right w:val="none" w:sz="0" w:space="0" w:color="auto"/>
      </w:divBdr>
    </w:div>
    <w:div w:id="2010524467">
      <w:bodyDiv w:val="1"/>
      <w:marLeft w:val="0"/>
      <w:marRight w:val="0"/>
      <w:marTop w:val="0"/>
      <w:marBottom w:val="0"/>
      <w:divBdr>
        <w:top w:val="none" w:sz="0" w:space="0" w:color="auto"/>
        <w:left w:val="none" w:sz="0" w:space="0" w:color="auto"/>
        <w:bottom w:val="none" w:sz="0" w:space="0" w:color="auto"/>
        <w:right w:val="none" w:sz="0" w:space="0" w:color="auto"/>
      </w:divBdr>
    </w:div>
    <w:div w:id="2011179596">
      <w:bodyDiv w:val="1"/>
      <w:marLeft w:val="0"/>
      <w:marRight w:val="0"/>
      <w:marTop w:val="0"/>
      <w:marBottom w:val="0"/>
      <w:divBdr>
        <w:top w:val="none" w:sz="0" w:space="0" w:color="auto"/>
        <w:left w:val="none" w:sz="0" w:space="0" w:color="auto"/>
        <w:bottom w:val="none" w:sz="0" w:space="0" w:color="auto"/>
        <w:right w:val="none" w:sz="0" w:space="0" w:color="auto"/>
      </w:divBdr>
    </w:div>
    <w:div w:id="2011639974">
      <w:bodyDiv w:val="1"/>
      <w:marLeft w:val="0"/>
      <w:marRight w:val="0"/>
      <w:marTop w:val="0"/>
      <w:marBottom w:val="0"/>
      <w:divBdr>
        <w:top w:val="none" w:sz="0" w:space="0" w:color="auto"/>
        <w:left w:val="none" w:sz="0" w:space="0" w:color="auto"/>
        <w:bottom w:val="none" w:sz="0" w:space="0" w:color="auto"/>
        <w:right w:val="none" w:sz="0" w:space="0" w:color="auto"/>
      </w:divBdr>
    </w:div>
    <w:div w:id="2012566189">
      <w:bodyDiv w:val="1"/>
      <w:marLeft w:val="0"/>
      <w:marRight w:val="0"/>
      <w:marTop w:val="0"/>
      <w:marBottom w:val="0"/>
      <w:divBdr>
        <w:top w:val="none" w:sz="0" w:space="0" w:color="auto"/>
        <w:left w:val="none" w:sz="0" w:space="0" w:color="auto"/>
        <w:bottom w:val="none" w:sz="0" w:space="0" w:color="auto"/>
        <w:right w:val="none" w:sz="0" w:space="0" w:color="auto"/>
      </w:divBdr>
    </w:div>
    <w:div w:id="2015263508">
      <w:bodyDiv w:val="1"/>
      <w:marLeft w:val="0"/>
      <w:marRight w:val="0"/>
      <w:marTop w:val="0"/>
      <w:marBottom w:val="0"/>
      <w:divBdr>
        <w:top w:val="none" w:sz="0" w:space="0" w:color="auto"/>
        <w:left w:val="none" w:sz="0" w:space="0" w:color="auto"/>
        <w:bottom w:val="none" w:sz="0" w:space="0" w:color="auto"/>
        <w:right w:val="none" w:sz="0" w:space="0" w:color="auto"/>
      </w:divBdr>
    </w:div>
    <w:div w:id="2015381136">
      <w:bodyDiv w:val="1"/>
      <w:marLeft w:val="0"/>
      <w:marRight w:val="0"/>
      <w:marTop w:val="0"/>
      <w:marBottom w:val="0"/>
      <w:divBdr>
        <w:top w:val="none" w:sz="0" w:space="0" w:color="auto"/>
        <w:left w:val="none" w:sz="0" w:space="0" w:color="auto"/>
        <w:bottom w:val="none" w:sz="0" w:space="0" w:color="auto"/>
        <w:right w:val="none" w:sz="0" w:space="0" w:color="auto"/>
      </w:divBdr>
    </w:div>
    <w:div w:id="2018077293">
      <w:bodyDiv w:val="1"/>
      <w:marLeft w:val="0"/>
      <w:marRight w:val="0"/>
      <w:marTop w:val="0"/>
      <w:marBottom w:val="0"/>
      <w:divBdr>
        <w:top w:val="none" w:sz="0" w:space="0" w:color="auto"/>
        <w:left w:val="none" w:sz="0" w:space="0" w:color="auto"/>
        <w:bottom w:val="none" w:sz="0" w:space="0" w:color="auto"/>
        <w:right w:val="none" w:sz="0" w:space="0" w:color="auto"/>
      </w:divBdr>
    </w:div>
    <w:div w:id="2019116416">
      <w:bodyDiv w:val="1"/>
      <w:marLeft w:val="0"/>
      <w:marRight w:val="0"/>
      <w:marTop w:val="0"/>
      <w:marBottom w:val="0"/>
      <w:divBdr>
        <w:top w:val="none" w:sz="0" w:space="0" w:color="auto"/>
        <w:left w:val="none" w:sz="0" w:space="0" w:color="auto"/>
        <w:bottom w:val="none" w:sz="0" w:space="0" w:color="auto"/>
        <w:right w:val="none" w:sz="0" w:space="0" w:color="auto"/>
      </w:divBdr>
    </w:div>
    <w:div w:id="2020303887">
      <w:bodyDiv w:val="1"/>
      <w:marLeft w:val="0"/>
      <w:marRight w:val="0"/>
      <w:marTop w:val="0"/>
      <w:marBottom w:val="0"/>
      <w:divBdr>
        <w:top w:val="none" w:sz="0" w:space="0" w:color="auto"/>
        <w:left w:val="none" w:sz="0" w:space="0" w:color="auto"/>
        <w:bottom w:val="none" w:sz="0" w:space="0" w:color="auto"/>
        <w:right w:val="none" w:sz="0" w:space="0" w:color="auto"/>
      </w:divBdr>
    </w:div>
    <w:div w:id="2020738113">
      <w:bodyDiv w:val="1"/>
      <w:marLeft w:val="0"/>
      <w:marRight w:val="0"/>
      <w:marTop w:val="0"/>
      <w:marBottom w:val="0"/>
      <w:divBdr>
        <w:top w:val="none" w:sz="0" w:space="0" w:color="auto"/>
        <w:left w:val="none" w:sz="0" w:space="0" w:color="auto"/>
        <w:bottom w:val="none" w:sz="0" w:space="0" w:color="auto"/>
        <w:right w:val="none" w:sz="0" w:space="0" w:color="auto"/>
      </w:divBdr>
    </w:div>
    <w:div w:id="2020966281">
      <w:bodyDiv w:val="1"/>
      <w:marLeft w:val="0"/>
      <w:marRight w:val="0"/>
      <w:marTop w:val="0"/>
      <w:marBottom w:val="0"/>
      <w:divBdr>
        <w:top w:val="none" w:sz="0" w:space="0" w:color="auto"/>
        <w:left w:val="none" w:sz="0" w:space="0" w:color="auto"/>
        <w:bottom w:val="none" w:sz="0" w:space="0" w:color="auto"/>
        <w:right w:val="none" w:sz="0" w:space="0" w:color="auto"/>
      </w:divBdr>
    </w:div>
    <w:div w:id="2024672496">
      <w:bodyDiv w:val="1"/>
      <w:marLeft w:val="0"/>
      <w:marRight w:val="0"/>
      <w:marTop w:val="0"/>
      <w:marBottom w:val="0"/>
      <w:divBdr>
        <w:top w:val="none" w:sz="0" w:space="0" w:color="auto"/>
        <w:left w:val="none" w:sz="0" w:space="0" w:color="auto"/>
        <w:bottom w:val="none" w:sz="0" w:space="0" w:color="auto"/>
        <w:right w:val="none" w:sz="0" w:space="0" w:color="auto"/>
      </w:divBdr>
    </w:div>
    <w:div w:id="2025667297">
      <w:bodyDiv w:val="1"/>
      <w:marLeft w:val="0"/>
      <w:marRight w:val="0"/>
      <w:marTop w:val="0"/>
      <w:marBottom w:val="0"/>
      <w:divBdr>
        <w:top w:val="none" w:sz="0" w:space="0" w:color="auto"/>
        <w:left w:val="none" w:sz="0" w:space="0" w:color="auto"/>
        <w:bottom w:val="none" w:sz="0" w:space="0" w:color="auto"/>
        <w:right w:val="none" w:sz="0" w:space="0" w:color="auto"/>
      </w:divBdr>
    </w:div>
    <w:div w:id="2029794605">
      <w:bodyDiv w:val="1"/>
      <w:marLeft w:val="0"/>
      <w:marRight w:val="0"/>
      <w:marTop w:val="0"/>
      <w:marBottom w:val="0"/>
      <w:divBdr>
        <w:top w:val="none" w:sz="0" w:space="0" w:color="auto"/>
        <w:left w:val="none" w:sz="0" w:space="0" w:color="auto"/>
        <w:bottom w:val="none" w:sz="0" w:space="0" w:color="auto"/>
        <w:right w:val="none" w:sz="0" w:space="0" w:color="auto"/>
      </w:divBdr>
    </w:div>
    <w:div w:id="2031561043">
      <w:bodyDiv w:val="1"/>
      <w:marLeft w:val="0"/>
      <w:marRight w:val="0"/>
      <w:marTop w:val="0"/>
      <w:marBottom w:val="0"/>
      <w:divBdr>
        <w:top w:val="none" w:sz="0" w:space="0" w:color="auto"/>
        <w:left w:val="none" w:sz="0" w:space="0" w:color="auto"/>
        <w:bottom w:val="none" w:sz="0" w:space="0" w:color="auto"/>
        <w:right w:val="none" w:sz="0" w:space="0" w:color="auto"/>
      </w:divBdr>
    </w:div>
    <w:div w:id="2036802879">
      <w:bodyDiv w:val="1"/>
      <w:marLeft w:val="0"/>
      <w:marRight w:val="0"/>
      <w:marTop w:val="0"/>
      <w:marBottom w:val="0"/>
      <w:divBdr>
        <w:top w:val="none" w:sz="0" w:space="0" w:color="auto"/>
        <w:left w:val="none" w:sz="0" w:space="0" w:color="auto"/>
        <w:bottom w:val="none" w:sz="0" w:space="0" w:color="auto"/>
        <w:right w:val="none" w:sz="0" w:space="0" w:color="auto"/>
      </w:divBdr>
    </w:div>
    <w:div w:id="2038502102">
      <w:bodyDiv w:val="1"/>
      <w:marLeft w:val="0"/>
      <w:marRight w:val="0"/>
      <w:marTop w:val="0"/>
      <w:marBottom w:val="0"/>
      <w:divBdr>
        <w:top w:val="none" w:sz="0" w:space="0" w:color="auto"/>
        <w:left w:val="none" w:sz="0" w:space="0" w:color="auto"/>
        <w:bottom w:val="none" w:sz="0" w:space="0" w:color="auto"/>
        <w:right w:val="none" w:sz="0" w:space="0" w:color="auto"/>
      </w:divBdr>
    </w:div>
    <w:div w:id="2039119702">
      <w:bodyDiv w:val="1"/>
      <w:marLeft w:val="0"/>
      <w:marRight w:val="0"/>
      <w:marTop w:val="0"/>
      <w:marBottom w:val="0"/>
      <w:divBdr>
        <w:top w:val="none" w:sz="0" w:space="0" w:color="auto"/>
        <w:left w:val="none" w:sz="0" w:space="0" w:color="auto"/>
        <w:bottom w:val="none" w:sz="0" w:space="0" w:color="auto"/>
        <w:right w:val="none" w:sz="0" w:space="0" w:color="auto"/>
      </w:divBdr>
    </w:div>
    <w:div w:id="2039501029">
      <w:bodyDiv w:val="1"/>
      <w:marLeft w:val="0"/>
      <w:marRight w:val="0"/>
      <w:marTop w:val="0"/>
      <w:marBottom w:val="0"/>
      <w:divBdr>
        <w:top w:val="none" w:sz="0" w:space="0" w:color="auto"/>
        <w:left w:val="none" w:sz="0" w:space="0" w:color="auto"/>
        <w:bottom w:val="none" w:sz="0" w:space="0" w:color="auto"/>
        <w:right w:val="none" w:sz="0" w:space="0" w:color="auto"/>
      </w:divBdr>
    </w:div>
    <w:div w:id="2039893954">
      <w:bodyDiv w:val="1"/>
      <w:marLeft w:val="0"/>
      <w:marRight w:val="0"/>
      <w:marTop w:val="0"/>
      <w:marBottom w:val="0"/>
      <w:divBdr>
        <w:top w:val="none" w:sz="0" w:space="0" w:color="auto"/>
        <w:left w:val="none" w:sz="0" w:space="0" w:color="auto"/>
        <w:bottom w:val="none" w:sz="0" w:space="0" w:color="auto"/>
        <w:right w:val="none" w:sz="0" w:space="0" w:color="auto"/>
      </w:divBdr>
    </w:div>
    <w:div w:id="2040810546">
      <w:bodyDiv w:val="1"/>
      <w:marLeft w:val="0"/>
      <w:marRight w:val="0"/>
      <w:marTop w:val="0"/>
      <w:marBottom w:val="0"/>
      <w:divBdr>
        <w:top w:val="none" w:sz="0" w:space="0" w:color="auto"/>
        <w:left w:val="none" w:sz="0" w:space="0" w:color="auto"/>
        <w:bottom w:val="none" w:sz="0" w:space="0" w:color="auto"/>
        <w:right w:val="none" w:sz="0" w:space="0" w:color="auto"/>
      </w:divBdr>
    </w:div>
    <w:div w:id="2042125707">
      <w:bodyDiv w:val="1"/>
      <w:marLeft w:val="0"/>
      <w:marRight w:val="0"/>
      <w:marTop w:val="0"/>
      <w:marBottom w:val="0"/>
      <w:divBdr>
        <w:top w:val="none" w:sz="0" w:space="0" w:color="auto"/>
        <w:left w:val="none" w:sz="0" w:space="0" w:color="auto"/>
        <w:bottom w:val="none" w:sz="0" w:space="0" w:color="auto"/>
        <w:right w:val="none" w:sz="0" w:space="0" w:color="auto"/>
      </w:divBdr>
    </w:div>
    <w:div w:id="2042632350">
      <w:bodyDiv w:val="1"/>
      <w:marLeft w:val="0"/>
      <w:marRight w:val="0"/>
      <w:marTop w:val="0"/>
      <w:marBottom w:val="0"/>
      <w:divBdr>
        <w:top w:val="none" w:sz="0" w:space="0" w:color="auto"/>
        <w:left w:val="none" w:sz="0" w:space="0" w:color="auto"/>
        <w:bottom w:val="none" w:sz="0" w:space="0" w:color="auto"/>
        <w:right w:val="none" w:sz="0" w:space="0" w:color="auto"/>
      </w:divBdr>
    </w:div>
    <w:div w:id="2043554970">
      <w:bodyDiv w:val="1"/>
      <w:marLeft w:val="0"/>
      <w:marRight w:val="0"/>
      <w:marTop w:val="0"/>
      <w:marBottom w:val="0"/>
      <w:divBdr>
        <w:top w:val="none" w:sz="0" w:space="0" w:color="auto"/>
        <w:left w:val="none" w:sz="0" w:space="0" w:color="auto"/>
        <w:bottom w:val="none" w:sz="0" w:space="0" w:color="auto"/>
        <w:right w:val="none" w:sz="0" w:space="0" w:color="auto"/>
      </w:divBdr>
    </w:div>
    <w:div w:id="2047414135">
      <w:bodyDiv w:val="1"/>
      <w:marLeft w:val="0"/>
      <w:marRight w:val="0"/>
      <w:marTop w:val="0"/>
      <w:marBottom w:val="0"/>
      <w:divBdr>
        <w:top w:val="none" w:sz="0" w:space="0" w:color="auto"/>
        <w:left w:val="none" w:sz="0" w:space="0" w:color="auto"/>
        <w:bottom w:val="none" w:sz="0" w:space="0" w:color="auto"/>
        <w:right w:val="none" w:sz="0" w:space="0" w:color="auto"/>
      </w:divBdr>
    </w:div>
    <w:div w:id="2048487059">
      <w:bodyDiv w:val="1"/>
      <w:marLeft w:val="0"/>
      <w:marRight w:val="0"/>
      <w:marTop w:val="0"/>
      <w:marBottom w:val="0"/>
      <w:divBdr>
        <w:top w:val="none" w:sz="0" w:space="0" w:color="auto"/>
        <w:left w:val="none" w:sz="0" w:space="0" w:color="auto"/>
        <w:bottom w:val="none" w:sz="0" w:space="0" w:color="auto"/>
        <w:right w:val="none" w:sz="0" w:space="0" w:color="auto"/>
      </w:divBdr>
    </w:div>
    <w:div w:id="2050450617">
      <w:bodyDiv w:val="1"/>
      <w:marLeft w:val="0"/>
      <w:marRight w:val="0"/>
      <w:marTop w:val="0"/>
      <w:marBottom w:val="0"/>
      <w:divBdr>
        <w:top w:val="none" w:sz="0" w:space="0" w:color="auto"/>
        <w:left w:val="none" w:sz="0" w:space="0" w:color="auto"/>
        <w:bottom w:val="none" w:sz="0" w:space="0" w:color="auto"/>
        <w:right w:val="none" w:sz="0" w:space="0" w:color="auto"/>
      </w:divBdr>
    </w:div>
    <w:div w:id="2051950241">
      <w:bodyDiv w:val="1"/>
      <w:marLeft w:val="0"/>
      <w:marRight w:val="0"/>
      <w:marTop w:val="0"/>
      <w:marBottom w:val="0"/>
      <w:divBdr>
        <w:top w:val="none" w:sz="0" w:space="0" w:color="auto"/>
        <w:left w:val="none" w:sz="0" w:space="0" w:color="auto"/>
        <w:bottom w:val="none" w:sz="0" w:space="0" w:color="auto"/>
        <w:right w:val="none" w:sz="0" w:space="0" w:color="auto"/>
      </w:divBdr>
    </w:div>
    <w:div w:id="2054767533">
      <w:bodyDiv w:val="1"/>
      <w:marLeft w:val="0"/>
      <w:marRight w:val="0"/>
      <w:marTop w:val="0"/>
      <w:marBottom w:val="0"/>
      <w:divBdr>
        <w:top w:val="none" w:sz="0" w:space="0" w:color="auto"/>
        <w:left w:val="none" w:sz="0" w:space="0" w:color="auto"/>
        <w:bottom w:val="none" w:sz="0" w:space="0" w:color="auto"/>
        <w:right w:val="none" w:sz="0" w:space="0" w:color="auto"/>
      </w:divBdr>
    </w:div>
    <w:div w:id="2055344860">
      <w:bodyDiv w:val="1"/>
      <w:marLeft w:val="0"/>
      <w:marRight w:val="0"/>
      <w:marTop w:val="0"/>
      <w:marBottom w:val="0"/>
      <w:divBdr>
        <w:top w:val="none" w:sz="0" w:space="0" w:color="auto"/>
        <w:left w:val="none" w:sz="0" w:space="0" w:color="auto"/>
        <w:bottom w:val="none" w:sz="0" w:space="0" w:color="auto"/>
        <w:right w:val="none" w:sz="0" w:space="0" w:color="auto"/>
      </w:divBdr>
    </w:div>
    <w:div w:id="2057853029">
      <w:bodyDiv w:val="1"/>
      <w:marLeft w:val="0"/>
      <w:marRight w:val="0"/>
      <w:marTop w:val="0"/>
      <w:marBottom w:val="0"/>
      <w:divBdr>
        <w:top w:val="none" w:sz="0" w:space="0" w:color="auto"/>
        <w:left w:val="none" w:sz="0" w:space="0" w:color="auto"/>
        <w:bottom w:val="none" w:sz="0" w:space="0" w:color="auto"/>
        <w:right w:val="none" w:sz="0" w:space="0" w:color="auto"/>
      </w:divBdr>
    </w:div>
    <w:div w:id="2058621921">
      <w:bodyDiv w:val="1"/>
      <w:marLeft w:val="0"/>
      <w:marRight w:val="0"/>
      <w:marTop w:val="0"/>
      <w:marBottom w:val="0"/>
      <w:divBdr>
        <w:top w:val="none" w:sz="0" w:space="0" w:color="auto"/>
        <w:left w:val="none" w:sz="0" w:space="0" w:color="auto"/>
        <w:bottom w:val="none" w:sz="0" w:space="0" w:color="auto"/>
        <w:right w:val="none" w:sz="0" w:space="0" w:color="auto"/>
      </w:divBdr>
    </w:div>
    <w:div w:id="2058626096">
      <w:bodyDiv w:val="1"/>
      <w:marLeft w:val="0"/>
      <w:marRight w:val="0"/>
      <w:marTop w:val="0"/>
      <w:marBottom w:val="0"/>
      <w:divBdr>
        <w:top w:val="none" w:sz="0" w:space="0" w:color="auto"/>
        <w:left w:val="none" w:sz="0" w:space="0" w:color="auto"/>
        <w:bottom w:val="none" w:sz="0" w:space="0" w:color="auto"/>
        <w:right w:val="none" w:sz="0" w:space="0" w:color="auto"/>
      </w:divBdr>
    </w:div>
    <w:div w:id="2059894471">
      <w:bodyDiv w:val="1"/>
      <w:marLeft w:val="0"/>
      <w:marRight w:val="0"/>
      <w:marTop w:val="0"/>
      <w:marBottom w:val="0"/>
      <w:divBdr>
        <w:top w:val="none" w:sz="0" w:space="0" w:color="auto"/>
        <w:left w:val="none" w:sz="0" w:space="0" w:color="auto"/>
        <w:bottom w:val="none" w:sz="0" w:space="0" w:color="auto"/>
        <w:right w:val="none" w:sz="0" w:space="0" w:color="auto"/>
      </w:divBdr>
    </w:div>
    <w:div w:id="2060783353">
      <w:bodyDiv w:val="1"/>
      <w:marLeft w:val="0"/>
      <w:marRight w:val="0"/>
      <w:marTop w:val="0"/>
      <w:marBottom w:val="0"/>
      <w:divBdr>
        <w:top w:val="none" w:sz="0" w:space="0" w:color="auto"/>
        <w:left w:val="none" w:sz="0" w:space="0" w:color="auto"/>
        <w:bottom w:val="none" w:sz="0" w:space="0" w:color="auto"/>
        <w:right w:val="none" w:sz="0" w:space="0" w:color="auto"/>
      </w:divBdr>
    </w:div>
    <w:div w:id="2061123892">
      <w:bodyDiv w:val="1"/>
      <w:marLeft w:val="0"/>
      <w:marRight w:val="0"/>
      <w:marTop w:val="0"/>
      <w:marBottom w:val="0"/>
      <w:divBdr>
        <w:top w:val="none" w:sz="0" w:space="0" w:color="auto"/>
        <w:left w:val="none" w:sz="0" w:space="0" w:color="auto"/>
        <w:bottom w:val="none" w:sz="0" w:space="0" w:color="auto"/>
        <w:right w:val="none" w:sz="0" w:space="0" w:color="auto"/>
      </w:divBdr>
    </w:div>
    <w:div w:id="2063629166">
      <w:bodyDiv w:val="1"/>
      <w:marLeft w:val="0"/>
      <w:marRight w:val="0"/>
      <w:marTop w:val="0"/>
      <w:marBottom w:val="0"/>
      <w:divBdr>
        <w:top w:val="none" w:sz="0" w:space="0" w:color="auto"/>
        <w:left w:val="none" w:sz="0" w:space="0" w:color="auto"/>
        <w:bottom w:val="none" w:sz="0" w:space="0" w:color="auto"/>
        <w:right w:val="none" w:sz="0" w:space="0" w:color="auto"/>
      </w:divBdr>
    </w:div>
    <w:div w:id="2064910214">
      <w:bodyDiv w:val="1"/>
      <w:marLeft w:val="0"/>
      <w:marRight w:val="0"/>
      <w:marTop w:val="0"/>
      <w:marBottom w:val="0"/>
      <w:divBdr>
        <w:top w:val="none" w:sz="0" w:space="0" w:color="auto"/>
        <w:left w:val="none" w:sz="0" w:space="0" w:color="auto"/>
        <w:bottom w:val="none" w:sz="0" w:space="0" w:color="auto"/>
        <w:right w:val="none" w:sz="0" w:space="0" w:color="auto"/>
      </w:divBdr>
    </w:div>
    <w:div w:id="2065595511">
      <w:bodyDiv w:val="1"/>
      <w:marLeft w:val="0"/>
      <w:marRight w:val="0"/>
      <w:marTop w:val="0"/>
      <w:marBottom w:val="0"/>
      <w:divBdr>
        <w:top w:val="none" w:sz="0" w:space="0" w:color="auto"/>
        <w:left w:val="none" w:sz="0" w:space="0" w:color="auto"/>
        <w:bottom w:val="none" w:sz="0" w:space="0" w:color="auto"/>
        <w:right w:val="none" w:sz="0" w:space="0" w:color="auto"/>
      </w:divBdr>
    </w:div>
    <w:div w:id="2066447148">
      <w:bodyDiv w:val="1"/>
      <w:marLeft w:val="0"/>
      <w:marRight w:val="0"/>
      <w:marTop w:val="0"/>
      <w:marBottom w:val="0"/>
      <w:divBdr>
        <w:top w:val="none" w:sz="0" w:space="0" w:color="auto"/>
        <w:left w:val="none" w:sz="0" w:space="0" w:color="auto"/>
        <w:bottom w:val="none" w:sz="0" w:space="0" w:color="auto"/>
        <w:right w:val="none" w:sz="0" w:space="0" w:color="auto"/>
      </w:divBdr>
    </w:div>
    <w:div w:id="2067021562">
      <w:bodyDiv w:val="1"/>
      <w:marLeft w:val="0"/>
      <w:marRight w:val="0"/>
      <w:marTop w:val="0"/>
      <w:marBottom w:val="0"/>
      <w:divBdr>
        <w:top w:val="none" w:sz="0" w:space="0" w:color="auto"/>
        <w:left w:val="none" w:sz="0" w:space="0" w:color="auto"/>
        <w:bottom w:val="none" w:sz="0" w:space="0" w:color="auto"/>
        <w:right w:val="none" w:sz="0" w:space="0" w:color="auto"/>
      </w:divBdr>
    </w:div>
    <w:div w:id="2067796517">
      <w:bodyDiv w:val="1"/>
      <w:marLeft w:val="0"/>
      <w:marRight w:val="0"/>
      <w:marTop w:val="0"/>
      <w:marBottom w:val="0"/>
      <w:divBdr>
        <w:top w:val="none" w:sz="0" w:space="0" w:color="auto"/>
        <w:left w:val="none" w:sz="0" w:space="0" w:color="auto"/>
        <w:bottom w:val="none" w:sz="0" w:space="0" w:color="auto"/>
        <w:right w:val="none" w:sz="0" w:space="0" w:color="auto"/>
      </w:divBdr>
    </w:div>
    <w:div w:id="2067947840">
      <w:bodyDiv w:val="1"/>
      <w:marLeft w:val="0"/>
      <w:marRight w:val="0"/>
      <w:marTop w:val="0"/>
      <w:marBottom w:val="0"/>
      <w:divBdr>
        <w:top w:val="none" w:sz="0" w:space="0" w:color="auto"/>
        <w:left w:val="none" w:sz="0" w:space="0" w:color="auto"/>
        <w:bottom w:val="none" w:sz="0" w:space="0" w:color="auto"/>
        <w:right w:val="none" w:sz="0" w:space="0" w:color="auto"/>
      </w:divBdr>
    </w:div>
    <w:div w:id="2068189201">
      <w:bodyDiv w:val="1"/>
      <w:marLeft w:val="0"/>
      <w:marRight w:val="0"/>
      <w:marTop w:val="0"/>
      <w:marBottom w:val="0"/>
      <w:divBdr>
        <w:top w:val="none" w:sz="0" w:space="0" w:color="auto"/>
        <w:left w:val="none" w:sz="0" w:space="0" w:color="auto"/>
        <w:bottom w:val="none" w:sz="0" w:space="0" w:color="auto"/>
        <w:right w:val="none" w:sz="0" w:space="0" w:color="auto"/>
      </w:divBdr>
    </w:div>
    <w:div w:id="2068720858">
      <w:bodyDiv w:val="1"/>
      <w:marLeft w:val="0"/>
      <w:marRight w:val="0"/>
      <w:marTop w:val="0"/>
      <w:marBottom w:val="0"/>
      <w:divBdr>
        <w:top w:val="none" w:sz="0" w:space="0" w:color="auto"/>
        <w:left w:val="none" w:sz="0" w:space="0" w:color="auto"/>
        <w:bottom w:val="none" w:sz="0" w:space="0" w:color="auto"/>
        <w:right w:val="none" w:sz="0" w:space="0" w:color="auto"/>
      </w:divBdr>
    </w:div>
    <w:div w:id="2069911225">
      <w:bodyDiv w:val="1"/>
      <w:marLeft w:val="0"/>
      <w:marRight w:val="0"/>
      <w:marTop w:val="0"/>
      <w:marBottom w:val="0"/>
      <w:divBdr>
        <w:top w:val="none" w:sz="0" w:space="0" w:color="auto"/>
        <w:left w:val="none" w:sz="0" w:space="0" w:color="auto"/>
        <w:bottom w:val="none" w:sz="0" w:space="0" w:color="auto"/>
        <w:right w:val="none" w:sz="0" w:space="0" w:color="auto"/>
      </w:divBdr>
    </w:div>
    <w:div w:id="2070224158">
      <w:bodyDiv w:val="1"/>
      <w:marLeft w:val="0"/>
      <w:marRight w:val="0"/>
      <w:marTop w:val="0"/>
      <w:marBottom w:val="0"/>
      <w:divBdr>
        <w:top w:val="none" w:sz="0" w:space="0" w:color="auto"/>
        <w:left w:val="none" w:sz="0" w:space="0" w:color="auto"/>
        <w:bottom w:val="none" w:sz="0" w:space="0" w:color="auto"/>
        <w:right w:val="none" w:sz="0" w:space="0" w:color="auto"/>
      </w:divBdr>
    </w:div>
    <w:div w:id="2071996819">
      <w:bodyDiv w:val="1"/>
      <w:marLeft w:val="0"/>
      <w:marRight w:val="0"/>
      <w:marTop w:val="0"/>
      <w:marBottom w:val="0"/>
      <w:divBdr>
        <w:top w:val="none" w:sz="0" w:space="0" w:color="auto"/>
        <w:left w:val="none" w:sz="0" w:space="0" w:color="auto"/>
        <w:bottom w:val="none" w:sz="0" w:space="0" w:color="auto"/>
        <w:right w:val="none" w:sz="0" w:space="0" w:color="auto"/>
      </w:divBdr>
    </w:div>
    <w:div w:id="2072341690">
      <w:bodyDiv w:val="1"/>
      <w:marLeft w:val="0"/>
      <w:marRight w:val="0"/>
      <w:marTop w:val="0"/>
      <w:marBottom w:val="0"/>
      <w:divBdr>
        <w:top w:val="none" w:sz="0" w:space="0" w:color="auto"/>
        <w:left w:val="none" w:sz="0" w:space="0" w:color="auto"/>
        <w:bottom w:val="none" w:sz="0" w:space="0" w:color="auto"/>
        <w:right w:val="none" w:sz="0" w:space="0" w:color="auto"/>
      </w:divBdr>
    </w:div>
    <w:div w:id="2074234458">
      <w:bodyDiv w:val="1"/>
      <w:marLeft w:val="0"/>
      <w:marRight w:val="0"/>
      <w:marTop w:val="0"/>
      <w:marBottom w:val="0"/>
      <w:divBdr>
        <w:top w:val="none" w:sz="0" w:space="0" w:color="auto"/>
        <w:left w:val="none" w:sz="0" w:space="0" w:color="auto"/>
        <w:bottom w:val="none" w:sz="0" w:space="0" w:color="auto"/>
        <w:right w:val="none" w:sz="0" w:space="0" w:color="auto"/>
      </w:divBdr>
    </w:div>
    <w:div w:id="2075227550">
      <w:bodyDiv w:val="1"/>
      <w:marLeft w:val="0"/>
      <w:marRight w:val="0"/>
      <w:marTop w:val="0"/>
      <w:marBottom w:val="0"/>
      <w:divBdr>
        <w:top w:val="none" w:sz="0" w:space="0" w:color="auto"/>
        <w:left w:val="none" w:sz="0" w:space="0" w:color="auto"/>
        <w:bottom w:val="none" w:sz="0" w:space="0" w:color="auto"/>
        <w:right w:val="none" w:sz="0" w:space="0" w:color="auto"/>
      </w:divBdr>
    </w:div>
    <w:div w:id="2075734425">
      <w:bodyDiv w:val="1"/>
      <w:marLeft w:val="0"/>
      <w:marRight w:val="0"/>
      <w:marTop w:val="0"/>
      <w:marBottom w:val="0"/>
      <w:divBdr>
        <w:top w:val="none" w:sz="0" w:space="0" w:color="auto"/>
        <w:left w:val="none" w:sz="0" w:space="0" w:color="auto"/>
        <w:bottom w:val="none" w:sz="0" w:space="0" w:color="auto"/>
        <w:right w:val="none" w:sz="0" w:space="0" w:color="auto"/>
      </w:divBdr>
    </w:div>
    <w:div w:id="2078697997">
      <w:bodyDiv w:val="1"/>
      <w:marLeft w:val="0"/>
      <w:marRight w:val="0"/>
      <w:marTop w:val="0"/>
      <w:marBottom w:val="0"/>
      <w:divBdr>
        <w:top w:val="none" w:sz="0" w:space="0" w:color="auto"/>
        <w:left w:val="none" w:sz="0" w:space="0" w:color="auto"/>
        <w:bottom w:val="none" w:sz="0" w:space="0" w:color="auto"/>
        <w:right w:val="none" w:sz="0" w:space="0" w:color="auto"/>
      </w:divBdr>
    </w:div>
    <w:div w:id="2081975350">
      <w:bodyDiv w:val="1"/>
      <w:marLeft w:val="0"/>
      <w:marRight w:val="0"/>
      <w:marTop w:val="0"/>
      <w:marBottom w:val="0"/>
      <w:divBdr>
        <w:top w:val="none" w:sz="0" w:space="0" w:color="auto"/>
        <w:left w:val="none" w:sz="0" w:space="0" w:color="auto"/>
        <w:bottom w:val="none" w:sz="0" w:space="0" w:color="auto"/>
        <w:right w:val="none" w:sz="0" w:space="0" w:color="auto"/>
      </w:divBdr>
    </w:div>
    <w:div w:id="2089644369">
      <w:bodyDiv w:val="1"/>
      <w:marLeft w:val="0"/>
      <w:marRight w:val="0"/>
      <w:marTop w:val="0"/>
      <w:marBottom w:val="0"/>
      <w:divBdr>
        <w:top w:val="none" w:sz="0" w:space="0" w:color="auto"/>
        <w:left w:val="none" w:sz="0" w:space="0" w:color="auto"/>
        <w:bottom w:val="none" w:sz="0" w:space="0" w:color="auto"/>
        <w:right w:val="none" w:sz="0" w:space="0" w:color="auto"/>
      </w:divBdr>
    </w:div>
    <w:div w:id="2091387708">
      <w:bodyDiv w:val="1"/>
      <w:marLeft w:val="0"/>
      <w:marRight w:val="0"/>
      <w:marTop w:val="0"/>
      <w:marBottom w:val="0"/>
      <w:divBdr>
        <w:top w:val="none" w:sz="0" w:space="0" w:color="auto"/>
        <w:left w:val="none" w:sz="0" w:space="0" w:color="auto"/>
        <w:bottom w:val="none" w:sz="0" w:space="0" w:color="auto"/>
        <w:right w:val="none" w:sz="0" w:space="0" w:color="auto"/>
      </w:divBdr>
    </w:div>
    <w:div w:id="2092114425">
      <w:bodyDiv w:val="1"/>
      <w:marLeft w:val="0"/>
      <w:marRight w:val="0"/>
      <w:marTop w:val="0"/>
      <w:marBottom w:val="0"/>
      <w:divBdr>
        <w:top w:val="none" w:sz="0" w:space="0" w:color="auto"/>
        <w:left w:val="none" w:sz="0" w:space="0" w:color="auto"/>
        <w:bottom w:val="none" w:sz="0" w:space="0" w:color="auto"/>
        <w:right w:val="none" w:sz="0" w:space="0" w:color="auto"/>
      </w:divBdr>
    </w:div>
    <w:div w:id="2092386928">
      <w:bodyDiv w:val="1"/>
      <w:marLeft w:val="0"/>
      <w:marRight w:val="0"/>
      <w:marTop w:val="0"/>
      <w:marBottom w:val="0"/>
      <w:divBdr>
        <w:top w:val="none" w:sz="0" w:space="0" w:color="auto"/>
        <w:left w:val="none" w:sz="0" w:space="0" w:color="auto"/>
        <w:bottom w:val="none" w:sz="0" w:space="0" w:color="auto"/>
        <w:right w:val="none" w:sz="0" w:space="0" w:color="auto"/>
      </w:divBdr>
    </w:div>
    <w:div w:id="2092895370">
      <w:bodyDiv w:val="1"/>
      <w:marLeft w:val="0"/>
      <w:marRight w:val="0"/>
      <w:marTop w:val="0"/>
      <w:marBottom w:val="0"/>
      <w:divBdr>
        <w:top w:val="none" w:sz="0" w:space="0" w:color="auto"/>
        <w:left w:val="none" w:sz="0" w:space="0" w:color="auto"/>
        <w:bottom w:val="none" w:sz="0" w:space="0" w:color="auto"/>
        <w:right w:val="none" w:sz="0" w:space="0" w:color="auto"/>
      </w:divBdr>
    </w:div>
    <w:div w:id="2094887148">
      <w:bodyDiv w:val="1"/>
      <w:marLeft w:val="0"/>
      <w:marRight w:val="0"/>
      <w:marTop w:val="0"/>
      <w:marBottom w:val="0"/>
      <w:divBdr>
        <w:top w:val="none" w:sz="0" w:space="0" w:color="auto"/>
        <w:left w:val="none" w:sz="0" w:space="0" w:color="auto"/>
        <w:bottom w:val="none" w:sz="0" w:space="0" w:color="auto"/>
        <w:right w:val="none" w:sz="0" w:space="0" w:color="auto"/>
      </w:divBdr>
    </w:div>
    <w:div w:id="2095123584">
      <w:bodyDiv w:val="1"/>
      <w:marLeft w:val="0"/>
      <w:marRight w:val="0"/>
      <w:marTop w:val="0"/>
      <w:marBottom w:val="0"/>
      <w:divBdr>
        <w:top w:val="none" w:sz="0" w:space="0" w:color="auto"/>
        <w:left w:val="none" w:sz="0" w:space="0" w:color="auto"/>
        <w:bottom w:val="none" w:sz="0" w:space="0" w:color="auto"/>
        <w:right w:val="none" w:sz="0" w:space="0" w:color="auto"/>
      </w:divBdr>
    </w:div>
    <w:div w:id="2095347934">
      <w:bodyDiv w:val="1"/>
      <w:marLeft w:val="0"/>
      <w:marRight w:val="0"/>
      <w:marTop w:val="0"/>
      <w:marBottom w:val="0"/>
      <w:divBdr>
        <w:top w:val="none" w:sz="0" w:space="0" w:color="auto"/>
        <w:left w:val="none" w:sz="0" w:space="0" w:color="auto"/>
        <w:bottom w:val="none" w:sz="0" w:space="0" w:color="auto"/>
        <w:right w:val="none" w:sz="0" w:space="0" w:color="auto"/>
      </w:divBdr>
    </w:div>
    <w:div w:id="2098331966">
      <w:bodyDiv w:val="1"/>
      <w:marLeft w:val="0"/>
      <w:marRight w:val="0"/>
      <w:marTop w:val="0"/>
      <w:marBottom w:val="0"/>
      <w:divBdr>
        <w:top w:val="none" w:sz="0" w:space="0" w:color="auto"/>
        <w:left w:val="none" w:sz="0" w:space="0" w:color="auto"/>
        <w:bottom w:val="none" w:sz="0" w:space="0" w:color="auto"/>
        <w:right w:val="none" w:sz="0" w:space="0" w:color="auto"/>
      </w:divBdr>
    </w:div>
    <w:div w:id="2099056084">
      <w:bodyDiv w:val="1"/>
      <w:marLeft w:val="0"/>
      <w:marRight w:val="0"/>
      <w:marTop w:val="0"/>
      <w:marBottom w:val="0"/>
      <w:divBdr>
        <w:top w:val="none" w:sz="0" w:space="0" w:color="auto"/>
        <w:left w:val="none" w:sz="0" w:space="0" w:color="auto"/>
        <w:bottom w:val="none" w:sz="0" w:space="0" w:color="auto"/>
        <w:right w:val="none" w:sz="0" w:space="0" w:color="auto"/>
      </w:divBdr>
    </w:div>
    <w:div w:id="2099718125">
      <w:bodyDiv w:val="1"/>
      <w:marLeft w:val="0"/>
      <w:marRight w:val="0"/>
      <w:marTop w:val="0"/>
      <w:marBottom w:val="0"/>
      <w:divBdr>
        <w:top w:val="none" w:sz="0" w:space="0" w:color="auto"/>
        <w:left w:val="none" w:sz="0" w:space="0" w:color="auto"/>
        <w:bottom w:val="none" w:sz="0" w:space="0" w:color="auto"/>
        <w:right w:val="none" w:sz="0" w:space="0" w:color="auto"/>
      </w:divBdr>
    </w:div>
    <w:div w:id="2100058410">
      <w:bodyDiv w:val="1"/>
      <w:marLeft w:val="0"/>
      <w:marRight w:val="0"/>
      <w:marTop w:val="0"/>
      <w:marBottom w:val="0"/>
      <w:divBdr>
        <w:top w:val="none" w:sz="0" w:space="0" w:color="auto"/>
        <w:left w:val="none" w:sz="0" w:space="0" w:color="auto"/>
        <w:bottom w:val="none" w:sz="0" w:space="0" w:color="auto"/>
        <w:right w:val="none" w:sz="0" w:space="0" w:color="auto"/>
      </w:divBdr>
    </w:div>
    <w:div w:id="2100254304">
      <w:bodyDiv w:val="1"/>
      <w:marLeft w:val="0"/>
      <w:marRight w:val="0"/>
      <w:marTop w:val="0"/>
      <w:marBottom w:val="0"/>
      <w:divBdr>
        <w:top w:val="none" w:sz="0" w:space="0" w:color="auto"/>
        <w:left w:val="none" w:sz="0" w:space="0" w:color="auto"/>
        <w:bottom w:val="none" w:sz="0" w:space="0" w:color="auto"/>
        <w:right w:val="none" w:sz="0" w:space="0" w:color="auto"/>
      </w:divBdr>
    </w:div>
    <w:div w:id="2100641212">
      <w:bodyDiv w:val="1"/>
      <w:marLeft w:val="0"/>
      <w:marRight w:val="0"/>
      <w:marTop w:val="0"/>
      <w:marBottom w:val="0"/>
      <w:divBdr>
        <w:top w:val="none" w:sz="0" w:space="0" w:color="auto"/>
        <w:left w:val="none" w:sz="0" w:space="0" w:color="auto"/>
        <w:bottom w:val="none" w:sz="0" w:space="0" w:color="auto"/>
        <w:right w:val="none" w:sz="0" w:space="0" w:color="auto"/>
      </w:divBdr>
    </w:div>
    <w:div w:id="2101678667">
      <w:bodyDiv w:val="1"/>
      <w:marLeft w:val="0"/>
      <w:marRight w:val="0"/>
      <w:marTop w:val="0"/>
      <w:marBottom w:val="0"/>
      <w:divBdr>
        <w:top w:val="none" w:sz="0" w:space="0" w:color="auto"/>
        <w:left w:val="none" w:sz="0" w:space="0" w:color="auto"/>
        <w:bottom w:val="none" w:sz="0" w:space="0" w:color="auto"/>
        <w:right w:val="none" w:sz="0" w:space="0" w:color="auto"/>
      </w:divBdr>
    </w:div>
    <w:div w:id="2102296025">
      <w:bodyDiv w:val="1"/>
      <w:marLeft w:val="0"/>
      <w:marRight w:val="0"/>
      <w:marTop w:val="0"/>
      <w:marBottom w:val="0"/>
      <w:divBdr>
        <w:top w:val="none" w:sz="0" w:space="0" w:color="auto"/>
        <w:left w:val="none" w:sz="0" w:space="0" w:color="auto"/>
        <w:bottom w:val="none" w:sz="0" w:space="0" w:color="auto"/>
        <w:right w:val="none" w:sz="0" w:space="0" w:color="auto"/>
      </w:divBdr>
    </w:div>
    <w:div w:id="2103182363">
      <w:bodyDiv w:val="1"/>
      <w:marLeft w:val="0"/>
      <w:marRight w:val="0"/>
      <w:marTop w:val="0"/>
      <w:marBottom w:val="0"/>
      <w:divBdr>
        <w:top w:val="none" w:sz="0" w:space="0" w:color="auto"/>
        <w:left w:val="none" w:sz="0" w:space="0" w:color="auto"/>
        <w:bottom w:val="none" w:sz="0" w:space="0" w:color="auto"/>
        <w:right w:val="none" w:sz="0" w:space="0" w:color="auto"/>
      </w:divBdr>
    </w:div>
    <w:div w:id="2104448139">
      <w:bodyDiv w:val="1"/>
      <w:marLeft w:val="0"/>
      <w:marRight w:val="0"/>
      <w:marTop w:val="0"/>
      <w:marBottom w:val="0"/>
      <w:divBdr>
        <w:top w:val="none" w:sz="0" w:space="0" w:color="auto"/>
        <w:left w:val="none" w:sz="0" w:space="0" w:color="auto"/>
        <w:bottom w:val="none" w:sz="0" w:space="0" w:color="auto"/>
        <w:right w:val="none" w:sz="0" w:space="0" w:color="auto"/>
      </w:divBdr>
    </w:div>
    <w:div w:id="2105026640">
      <w:bodyDiv w:val="1"/>
      <w:marLeft w:val="0"/>
      <w:marRight w:val="0"/>
      <w:marTop w:val="0"/>
      <w:marBottom w:val="0"/>
      <w:divBdr>
        <w:top w:val="none" w:sz="0" w:space="0" w:color="auto"/>
        <w:left w:val="none" w:sz="0" w:space="0" w:color="auto"/>
        <w:bottom w:val="none" w:sz="0" w:space="0" w:color="auto"/>
        <w:right w:val="none" w:sz="0" w:space="0" w:color="auto"/>
      </w:divBdr>
    </w:div>
    <w:div w:id="2111197202">
      <w:bodyDiv w:val="1"/>
      <w:marLeft w:val="0"/>
      <w:marRight w:val="0"/>
      <w:marTop w:val="0"/>
      <w:marBottom w:val="0"/>
      <w:divBdr>
        <w:top w:val="none" w:sz="0" w:space="0" w:color="auto"/>
        <w:left w:val="none" w:sz="0" w:space="0" w:color="auto"/>
        <w:bottom w:val="none" w:sz="0" w:space="0" w:color="auto"/>
        <w:right w:val="none" w:sz="0" w:space="0" w:color="auto"/>
      </w:divBdr>
    </w:div>
    <w:div w:id="2116748082">
      <w:bodyDiv w:val="1"/>
      <w:marLeft w:val="0"/>
      <w:marRight w:val="0"/>
      <w:marTop w:val="0"/>
      <w:marBottom w:val="0"/>
      <w:divBdr>
        <w:top w:val="none" w:sz="0" w:space="0" w:color="auto"/>
        <w:left w:val="none" w:sz="0" w:space="0" w:color="auto"/>
        <w:bottom w:val="none" w:sz="0" w:space="0" w:color="auto"/>
        <w:right w:val="none" w:sz="0" w:space="0" w:color="auto"/>
      </w:divBdr>
    </w:div>
    <w:div w:id="2117560059">
      <w:bodyDiv w:val="1"/>
      <w:marLeft w:val="0"/>
      <w:marRight w:val="0"/>
      <w:marTop w:val="0"/>
      <w:marBottom w:val="0"/>
      <w:divBdr>
        <w:top w:val="none" w:sz="0" w:space="0" w:color="auto"/>
        <w:left w:val="none" w:sz="0" w:space="0" w:color="auto"/>
        <w:bottom w:val="none" w:sz="0" w:space="0" w:color="auto"/>
        <w:right w:val="none" w:sz="0" w:space="0" w:color="auto"/>
      </w:divBdr>
    </w:div>
    <w:div w:id="2119567435">
      <w:bodyDiv w:val="1"/>
      <w:marLeft w:val="0"/>
      <w:marRight w:val="0"/>
      <w:marTop w:val="0"/>
      <w:marBottom w:val="0"/>
      <w:divBdr>
        <w:top w:val="none" w:sz="0" w:space="0" w:color="auto"/>
        <w:left w:val="none" w:sz="0" w:space="0" w:color="auto"/>
        <w:bottom w:val="none" w:sz="0" w:space="0" w:color="auto"/>
        <w:right w:val="none" w:sz="0" w:space="0" w:color="auto"/>
      </w:divBdr>
    </w:div>
    <w:div w:id="2119834212">
      <w:bodyDiv w:val="1"/>
      <w:marLeft w:val="0"/>
      <w:marRight w:val="0"/>
      <w:marTop w:val="0"/>
      <w:marBottom w:val="0"/>
      <w:divBdr>
        <w:top w:val="none" w:sz="0" w:space="0" w:color="auto"/>
        <w:left w:val="none" w:sz="0" w:space="0" w:color="auto"/>
        <w:bottom w:val="none" w:sz="0" w:space="0" w:color="auto"/>
        <w:right w:val="none" w:sz="0" w:space="0" w:color="auto"/>
      </w:divBdr>
    </w:div>
    <w:div w:id="2121560678">
      <w:bodyDiv w:val="1"/>
      <w:marLeft w:val="0"/>
      <w:marRight w:val="0"/>
      <w:marTop w:val="0"/>
      <w:marBottom w:val="0"/>
      <w:divBdr>
        <w:top w:val="none" w:sz="0" w:space="0" w:color="auto"/>
        <w:left w:val="none" w:sz="0" w:space="0" w:color="auto"/>
        <w:bottom w:val="none" w:sz="0" w:space="0" w:color="auto"/>
        <w:right w:val="none" w:sz="0" w:space="0" w:color="auto"/>
      </w:divBdr>
    </w:div>
    <w:div w:id="2122921201">
      <w:bodyDiv w:val="1"/>
      <w:marLeft w:val="0"/>
      <w:marRight w:val="0"/>
      <w:marTop w:val="0"/>
      <w:marBottom w:val="0"/>
      <w:divBdr>
        <w:top w:val="none" w:sz="0" w:space="0" w:color="auto"/>
        <w:left w:val="none" w:sz="0" w:space="0" w:color="auto"/>
        <w:bottom w:val="none" w:sz="0" w:space="0" w:color="auto"/>
        <w:right w:val="none" w:sz="0" w:space="0" w:color="auto"/>
      </w:divBdr>
    </w:div>
    <w:div w:id="2127657383">
      <w:bodyDiv w:val="1"/>
      <w:marLeft w:val="0"/>
      <w:marRight w:val="0"/>
      <w:marTop w:val="0"/>
      <w:marBottom w:val="0"/>
      <w:divBdr>
        <w:top w:val="none" w:sz="0" w:space="0" w:color="auto"/>
        <w:left w:val="none" w:sz="0" w:space="0" w:color="auto"/>
        <w:bottom w:val="none" w:sz="0" w:space="0" w:color="auto"/>
        <w:right w:val="none" w:sz="0" w:space="0" w:color="auto"/>
      </w:divBdr>
    </w:div>
    <w:div w:id="2127963434">
      <w:bodyDiv w:val="1"/>
      <w:marLeft w:val="0"/>
      <w:marRight w:val="0"/>
      <w:marTop w:val="0"/>
      <w:marBottom w:val="0"/>
      <w:divBdr>
        <w:top w:val="none" w:sz="0" w:space="0" w:color="auto"/>
        <w:left w:val="none" w:sz="0" w:space="0" w:color="auto"/>
        <w:bottom w:val="none" w:sz="0" w:space="0" w:color="auto"/>
        <w:right w:val="none" w:sz="0" w:space="0" w:color="auto"/>
      </w:divBdr>
    </w:div>
    <w:div w:id="2129004908">
      <w:bodyDiv w:val="1"/>
      <w:marLeft w:val="0"/>
      <w:marRight w:val="0"/>
      <w:marTop w:val="0"/>
      <w:marBottom w:val="0"/>
      <w:divBdr>
        <w:top w:val="none" w:sz="0" w:space="0" w:color="auto"/>
        <w:left w:val="none" w:sz="0" w:space="0" w:color="auto"/>
        <w:bottom w:val="none" w:sz="0" w:space="0" w:color="auto"/>
        <w:right w:val="none" w:sz="0" w:space="0" w:color="auto"/>
      </w:divBdr>
    </w:div>
    <w:div w:id="2129272076">
      <w:bodyDiv w:val="1"/>
      <w:marLeft w:val="0"/>
      <w:marRight w:val="0"/>
      <w:marTop w:val="0"/>
      <w:marBottom w:val="0"/>
      <w:divBdr>
        <w:top w:val="none" w:sz="0" w:space="0" w:color="auto"/>
        <w:left w:val="none" w:sz="0" w:space="0" w:color="auto"/>
        <w:bottom w:val="none" w:sz="0" w:space="0" w:color="auto"/>
        <w:right w:val="none" w:sz="0" w:space="0" w:color="auto"/>
      </w:divBdr>
    </w:div>
    <w:div w:id="2133280784">
      <w:bodyDiv w:val="1"/>
      <w:marLeft w:val="0"/>
      <w:marRight w:val="0"/>
      <w:marTop w:val="0"/>
      <w:marBottom w:val="0"/>
      <w:divBdr>
        <w:top w:val="none" w:sz="0" w:space="0" w:color="auto"/>
        <w:left w:val="none" w:sz="0" w:space="0" w:color="auto"/>
        <w:bottom w:val="none" w:sz="0" w:space="0" w:color="auto"/>
        <w:right w:val="none" w:sz="0" w:space="0" w:color="auto"/>
      </w:divBdr>
    </w:div>
    <w:div w:id="2136093661">
      <w:bodyDiv w:val="1"/>
      <w:marLeft w:val="0"/>
      <w:marRight w:val="0"/>
      <w:marTop w:val="0"/>
      <w:marBottom w:val="0"/>
      <w:divBdr>
        <w:top w:val="none" w:sz="0" w:space="0" w:color="auto"/>
        <w:left w:val="none" w:sz="0" w:space="0" w:color="auto"/>
        <w:bottom w:val="none" w:sz="0" w:space="0" w:color="auto"/>
        <w:right w:val="none" w:sz="0" w:space="0" w:color="auto"/>
      </w:divBdr>
    </w:div>
    <w:div w:id="2137528969">
      <w:bodyDiv w:val="1"/>
      <w:marLeft w:val="0"/>
      <w:marRight w:val="0"/>
      <w:marTop w:val="0"/>
      <w:marBottom w:val="0"/>
      <w:divBdr>
        <w:top w:val="none" w:sz="0" w:space="0" w:color="auto"/>
        <w:left w:val="none" w:sz="0" w:space="0" w:color="auto"/>
        <w:bottom w:val="none" w:sz="0" w:space="0" w:color="auto"/>
        <w:right w:val="none" w:sz="0" w:space="0" w:color="auto"/>
      </w:divBdr>
    </w:div>
    <w:div w:id="2138571468">
      <w:bodyDiv w:val="1"/>
      <w:marLeft w:val="0"/>
      <w:marRight w:val="0"/>
      <w:marTop w:val="0"/>
      <w:marBottom w:val="0"/>
      <w:divBdr>
        <w:top w:val="none" w:sz="0" w:space="0" w:color="auto"/>
        <w:left w:val="none" w:sz="0" w:space="0" w:color="auto"/>
        <w:bottom w:val="none" w:sz="0" w:space="0" w:color="auto"/>
        <w:right w:val="none" w:sz="0" w:space="0" w:color="auto"/>
      </w:divBdr>
    </w:div>
    <w:div w:id="2141724302">
      <w:bodyDiv w:val="1"/>
      <w:marLeft w:val="0"/>
      <w:marRight w:val="0"/>
      <w:marTop w:val="0"/>
      <w:marBottom w:val="0"/>
      <w:divBdr>
        <w:top w:val="none" w:sz="0" w:space="0" w:color="auto"/>
        <w:left w:val="none" w:sz="0" w:space="0" w:color="auto"/>
        <w:bottom w:val="none" w:sz="0" w:space="0" w:color="auto"/>
        <w:right w:val="none" w:sz="0" w:space="0" w:color="auto"/>
      </w:divBdr>
    </w:div>
    <w:div w:id="2145734557">
      <w:bodyDiv w:val="1"/>
      <w:marLeft w:val="0"/>
      <w:marRight w:val="0"/>
      <w:marTop w:val="0"/>
      <w:marBottom w:val="0"/>
      <w:divBdr>
        <w:top w:val="none" w:sz="0" w:space="0" w:color="auto"/>
        <w:left w:val="none" w:sz="0" w:space="0" w:color="auto"/>
        <w:bottom w:val="none" w:sz="0" w:space="0" w:color="auto"/>
        <w:right w:val="none" w:sz="0" w:space="0" w:color="auto"/>
      </w:divBdr>
    </w:div>
    <w:div w:id="214624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emf"/><Relationship Id="rId18" Type="http://schemas.openxmlformats.org/officeDocument/2006/relationships/chart" Target="charts/chart5.xml"/><Relationship Id="rId26" Type="http://schemas.openxmlformats.org/officeDocument/2006/relationships/image" Target="media/image14.png"/><Relationship Id="rId39" Type="http://schemas.openxmlformats.org/officeDocument/2006/relationships/hyperlink" Target="https://adilet.zan.kz/rus/docs/V1300008851" TargetMode="External"/><Relationship Id="rId21" Type="http://schemas.openxmlformats.org/officeDocument/2006/relationships/chart" Target="charts/chart8.xml"/><Relationship Id="rId34" Type="http://schemas.openxmlformats.org/officeDocument/2006/relationships/hyperlink" Target="https://ru.wikipedia.org/wiki/%D0%9A%D0%B0%D0%B7%D0%B0%D1%85%D1%81%D1%82%D0%B0%D0%BD" TargetMode="External"/><Relationship Id="rId42" Type="http://schemas.openxmlformats.org/officeDocument/2006/relationships/hyperlink" Target="http://www.elimai.kz/zhizn-i-smert-lidera-alash-ordy.html" TargetMode="External"/><Relationship Id="rId47" Type="http://schemas.openxmlformats.org/officeDocument/2006/relationships/hyperlink" Target="http://www.infrastmcture.gov.au/infrastmcture" TargetMode="External"/><Relationship Id="rId50" Type="http://schemas.openxmlformats.org/officeDocument/2006/relationships/hyperlink" Target="https://stat.gov.kz/ru/region/mangystau/" TargetMode="External"/><Relationship Id="rId55" Type="http://schemas.openxmlformats.org/officeDocument/2006/relationships/hyperlink" Target="https://adilet.zan.kz/rus/docs/P2300000262" TargetMode="Externa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chart" Target="charts/chart4.xml"/><Relationship Id="rId25" Type="http://schemas.openxmlformats.org/officeDocument/2006/relationships/image" Target="media/image13.png"/><Relationship Id="rId33" Type="http://schemas.openxmlformats.org/officeDocument/2006/relationships/hyperlink" Target="https://adilet.zan.kz/rus/docs/P2300000270" TargetMode="External"/><Relationship Id="rId38" Type="http://schemas.openxmlformats.org/officeDocument/2006/relationships/hyperlink" Target="https://adilet.zan.kz/rus/docs/V1900018592" TargetMode="External"/><Relationship Id="rId46" Type="http://schemas.openxmlformats.org/officeDocument/2006/relationships/hyperlink" Target="http://www.hmtreasury.gov.uk"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diagramQuickStyle" Target="diagrams/quickStyle1.xml"/><Relationship Id="rId41" Type="http://schemas.openxmlformats.org/officeDocument/2006/relationships/hyperlink" Target="https://ru.wikipedia.org/wiki/%D0%9A%D1%80%D0%B8%D1%81%D1%82%D0%B0%D0%BB%D0%BB%D0%B5%D1%80,_%D0%92%D0%B0%D0%BB%D1%8C%D1%82%D0%B5%D1%80" TargetMode="External"/><Relationship Id="rId54" Type="http://schemas.openxmlformats.org/officeDocument/2006/relationships/hyperlink" Target="https://adilet.zan.kz/rus/docs/P23000002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hyperlink" Target="https://old.bigenc.ru/economics/text/2016338" TargetMode="External"/><Relationship Id="rId37" Type="http://schemas.openxmlformats.org/officeDocument/2006/relationships/hyperlink" Target="https://adilet.zan.kz/rus/docs/P2300000262" TargetMode="External"/><Relationship Id="rId40" Type="http://schemas.openxmlformats.org/officeDocument/2006/relationships/hyperlink" Target="https://ru.wikipedia.org/wiki/%D0%9B%D0%B0%D1%83%D0%BD%D1%85%D0%B0%D1%80%D0%B4%D1%82,_%D0%92%D0%B8%D0%BB%D1%8C%D0%B3%D0%B5%D0%BB%D1%8C%D0%BC" TargetMode="External"/><Relationship Id="rId45" Type="http://schemas.openxmlformats.org/officeDocument/2006/relationships/hyperlink" Target="https://www.regionacadem.org/index.php?option=com_content&amp;view=article&amp;id=255&amp;lang=pl" TargetMode="External"/><Relationship Id="rId53" Type="http://schemas.openxmlformats.org/officeDocument/2006/relationships/hyperlink" Target="https://adilet.zan.kz/rus/docs/P210000096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diagramLayout" Target="diagrams/layout1.xml"/><Relationship Id="rId36" Type="http://schemas.openxmlformats.org/officeDocument/2006/relationships/hyperlink" Target="https://adilet.zan.kz/rus/docs/P2100000960" TargetMode="External"/><Relationship Id="rId49" Type="http://schemas.openxmlformats.org/officeDocument/2006/relationships/hyperlink" Target="https://adilet.zan.kz/rus/docs/Z010000148_"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6.xml"/><Relationship Id="rId31" Type="http://schemas.microsoft.com/office/2007/relationships/diagramDrawing" Target="diagrams/drawing1.xml"/><Relationship Id="rId44" Type="http://schemas.openxmlformats.org/officeDocument/2006/relationships/hyperlink" Target="http://www.elimai.kz/zhizn-i-smert-lidera-alash-ordy.html" TargetMode="External"/><Relationship Id="rId52" Type="http://schemas.openxmlformats.org/officeDocument/2006/relationships/hyperlink" Target="https://adilet.zan.kz/rus/docs/P210000078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adilet.zan.kz/rus/docs/Z010000148_" TargetMode="External"/><Relationship Id="rId43" Type="http://schemas.openxmlformats.org/officeDocument/2006/relationships/hyperlink" Target="http://www.elimai.kz/zhizn-i-smert-lidera-alash-ordy.html" TargetMode="External"/><Relationship Id="rId48" Type="http://schemas.openxmlformats.org/officeDocument/2006/relationships/hyperlink" Target="URL:http"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adilet.zan.kz/rus/docs/U1500000153"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image" Target="../media/image6.jpeg"/></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openxmlformats.org/officeDocument/2006/relationships/image" Target="../media/image8.jpeg"/><Relationship Id="rId1" Type="http://schemas.openxmlformats.org/officeDocument/2006/relationships/image" Target="../media/image7.jpeg"/></Relationships>
</file>

<file path=word/charts/_rels/chart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9.jpeg"/><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openxmlformats.org/officeDocument/2006/relationships/image" Target="../media/image8.jpeg"/><Relationship Id="rId1" Type="http://schemas.openxmlformats.org/officeDocument/2006/relationships/image" Target="../media/image5.jpeg"/></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73941368078175E-2"/>
          <c:y val="9.2511013215859028E-2"/>
          <c:w val="0.94136807817589574"/>
          <c:h val="0.61233480176211452"/>
        </c:manualLayout>
      </c:layout>
      <c:barChart>
        <c:barDir val="col"/>
        <c:grouping val="clustered"/>
        <c:varyColors val="0"/>
        <c:ser>
          <c:idx val="0"/>
          <c:order val="0"/>
          <c:tx>
            <c:strRef>
              <c:f>Sheet1!$A$2</c:f>
              <c:strCache>
                <c:ptCount val="1"/>
                <c:pt idx="0">
                  <c:v>Коэффициент рождаемости</c:v>
                </c:pt>
              </c:strCache>
            </c:strRef>
          </c:tx>
          <c:spPr>
            <a:solidFill>
              <a:srgbClr val="339966"/>
            </a:solidFill>
            <a:ln w="7252">
              <a:solidFill>
                <a:srgbClr val="000000"/>
              </a:solidFill>
              <a:prstDash val="solid"/>
            </a:ln>
          </c:spPr>
          <c:invertIfNegative val="0"/>
          <c:dLbls>
            <c:spPr>
              <a:noFill/>
              <a:ln w="14504">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Бейнеуский</c:v>
                </c:pt>
                <c:pt idx="1">
                  <c:v>Каракиянский</c:v>
                </c:pt>
                <c:pt idx="2">
                  <c:v>Мангистауский</c:v>
                </c:pt>
                <c:pt idx="3">
                  <c:v>Мунайлинский</c:v>
                </c:pt>
                <c:pt idx="4">
                  <c:v>Тупкараганский</c:v>
                </c:pt>
              </c:strCache>
            </c:strRef>
          </c:cat>
          <c:val>
            <c:numRef>
              <c:f>Sheet1!$B$2:$F$2</c:f>
              <c:numCache>
                <c:formatCode>General</c:formatCode>
                <c:ptCount val="5"/>
                <c:pt idx="0">
                  <c:v>2.63</c:v>
                </c:pt>
                <c:pt idx="1">
                  <c:v>2.65</c:v>
                </c:pt>
                <c:pt idx="2">
                  <c:v>2.6</c:v>
                </c:pt>
                <c:pt idx="3">
                  <c:v>2.66</c:v>
                </c:pt>
                <c:pt idx="4">
                  <c:v>2.59</c:v>
                </c:pt>
              </c:numCache>
            </c:numRef>
          </c:val>
          <c:extLst>
            <c:ext xmlns:c16="http://schemas.microsoft.com/office/drawing/2014/chart" uri="{C3380CC4-5D6E-409C-BE32-E72D297353CC}">
              <c16:uniqueId val="{00000000-9C93-45C4-9BF2-B361A76689FA}"/>
            </c:ext>
          </c:extLst>
        </c:ser>
        <c:ser>
          <c:idx val="1"/>
          <c:order val="1"/>
          <c:tx>
            <c:strRef>
              <c:f>Sheet1!$A$3</c:f>
              <c:strCache>
                <c:ptCount val="1"/>
                <c:pt idx="0">
                  <c:v>Коэффициент смертности</c:v>
                </c:pt>
              </c:strCache>
            </c:strRef>
          </c:tx>
          <c:spPr>
            <a:blipFill dpi="0" rotWithShape="0">
              <a:blip xmlns:r="http://schemas.openxmlformats.org/officeDocument/2006/relationships" r:embed="rId1"/>
              <a:srcRect/>
              <a:tile tx="0" ty="0" sx="100000" sy="100000" flip="none" algn="tl"/>
            </a:blipFill>
            <a:ln w="7252">
              <a:solidFill>
                <a:srgbClr val="000000"/>
              </a:solidFill>
              <a:prstDash val="solid"/>
            </a:ln>
          </c:spPr>
          <c:invertIfNegative val="0"/>
          <c:dLbls>
            <c:spPr>
              <a:noFill/>
              <a:ln w="14504">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Бейнеуский</c:v>
                </c:pt>
                <c:pt idx="1">
                  <c:v>Каракиянский</c:v>
                </c:pt>
                <c:pt idx="2">
                  <c:v>Мангистауский</c:v>
                </c:pt>
                <c:pt idx="3">
                  <c:v>Мунайлинский</c:v>
                </c:pt>
                <c:pt idx="4">
                  <c:v>Тупкараганский</c:v>
                </c:pt>
              </c:strCache>
            </c:strRef>
          </c:cat>
          <c:val>
            <c:numRef>
              <c:f>Sheet1!$B$3:$F$3</c:f>
              <c:numCache>
                <c:formatCode>General</c:formatCode>
                <c:ptCount val="5"/>
                <c:pt idx="0">
                  <c:v>5.0999999999999996</c:v>
                </c:pt>
                <c:pt idx="1">
                  <c:v>6.2</c:v>
                </c:pt>
                <c:pt idx="2">
                  <c:v>6.3</c:v>
                </c:pt>
                <c:pt idx="3">
                  <c:v>5.5</c:v>
                </c:pt>
                <c:pt idx="4">
                  <c:v>6.3</c:v>
                </c:pt>
              </c:numCache>
            </c:numRef>
          </c:val>
          <c:extLst>
            <c:ext xmlns:c16="http://schemas.microsoft.com/office/drawing/2014/chart" uri="{C3380CC4-5D6E-409C-BE32-E72D297353CC}">
              <c16:uniqueId val="{00000001-9C93-45C4-9BF2-B361A76689FA}"/>
            </c:ext>
          </c:extLst>
        </c:ser>
        <c:ser>
          <c:idx val="2"/>
          <c:order val="2"/>
          <c:tx>
            <c:strRef>
              <c:f>Sheet1!$A$4</c:f>
              <c:strCache>
                <c:ptCount val="1"/>
                <c:pt idx="0">
                  <c:v>Плотность населения</c:v>
                </c:pt>
              </c:strCache>
            </c:strRef>
          </c:tx>
          <c:spPr>
            <a:gradFill rotWithShape="0">
              <a:gsLst>
                <a:gs pos="0">
                  <a:srgbClr val="993366"/>
                </a:gs>
                <a:gs pos="50000">
                  <a:srgbClr val="FF8080"/>
                </a:gs>
                <a:gs pos="100000">
                  <a:srgbClr val="993366"/>
                </a:gs>
              </a:gsLst>
              <a:lin ang="0" scaled="1"/>
            </a:gradFill>
            <a:ln w="7252">
              <a:solidFill>
                <a:srgbClr val="000000"/>
              </a:solidFill>
              <a:prstDash val="solid"/>
            </a:ln>
          </c:spPr>
          <c:invertIfNegative val="0"/>
          <c:dLbls>
            <c:spPr>
              <a:noFill/>
              <a:ln w="14504">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Бейнеуский</c:v>
                </c:pt>
                <c:pt idx="1">
                  <c:v>Каракиянский</c:v>
                </c:pt>
                <c:pt idx="2">
                  <c:v>Мангистауский</c:v>
                </c:pt>
                <c:pt idx="3">
                  <c:v>Мунайлинский</c:v>
                </c:pt>
                <c:pt idx="4">
                  <c:v>Тупкараганский</c:v>
                </c:pt>
              </c:strCache>
            </c:strRef>
          </c:cat>
          <c:val>
            <c:numRef>
              <c:f>Sheet1!$B$4:$F$4</c:f>
              <c:numCache>
                <c:formatCode>General</c:formatCode>
                <c:ptCount val="5"/>
                <c:pt idx="0">
                  <c:v>1.5</c:v>
                </c:pt>
                <c:pt idx="1">
                  <c:v>0.5</c:v>
                </c:pt>
                <c:pt idx="2">
                  <c:v>0.70000000000000062</c:v>
                </c:pt>
                <c:pt idx="3">
                  <c:v>7.9</c:v>
                </c:pt>
                <c:pt idx="4">
                  <c:v>2.8</c:v>
                </c:pt>
              </c:numCache>
            </c:numRef>
          </c:val>
          <c:extLst>
            <c:ext xmlns:c16="http://schemas.microsoft.com/office/drawing/2014/chart" uri="{C3380CC4-5D6E-409C-BE32-E72D297353CC}">
              <c16:uniqueId val="{00000002-9C93-45C4-9BF2-B361A76689FA}"/>
            </c:ext>
          </c:extLst>
        </c:ser>
        <c:dLbls>
          <c:showLegendKey val="0"/>
          <c:showVal val="1"/>
          <c:showCatName val="0"/>
          <c:showSerName val="0"/>
          <c:showPercent val="0"/>
          <c:showBubbleSize val="0"/>
        </c:dLbls>
        <c:gapWidth val="150"/>
        <c:axId val="252955744"/>
        <c:axId val="252956288"/>
      </c:barChart>
      <c:catAx>
        <c:axId val="252955744"/>
        <c:scaling>
          <c:orientation val="minMax"/>
        </c:scaling>
        <c:delete val="0"/>
        <c:axPos val="b"/>
        <c:numFmt formatCode="General" sourceLinked="1"/>
        <c:majorTickMark val="out"/>
        <c:minorTickMark val="none"/>
        <c:tickLblPos val="nextTo"/>
        <c:spPr>
          <a:ln w="181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2956288"/>
        <c:crosses val="autoZero"/>
        <c:auto val="1"/>
        <c:lblAlgn val="ctr"/>
        <c:lblOffset val="100"/>
        <c:tickLblSkip val="1"/>
        <c:tickMarkSkip val="1"/>
        <c:noMultiLvlLbl val="0"/>
      </c:catAx>
      <c:valAx>
        <c:axId val="252956288"/>
        <c:scaling>
          <c:orientation val="minMax"/>
        </c:scaling>
        <c:delete val="0"/>
        <c:axPos val="l"/>
        <c:majorGridlines>
          <c:spPr>
            <a:ln w="7252">
              <a:solidFill>
                <a:srgbClr val="FFFFFF"/>
              </a:solidFill>
              <a:prstDash val="solid"/>
            </a:ln>
          </c:spPr>
        </c:majorGridlines>
        <c:numFmt formatCode="General" sourceLinked="1"/>
        <c:majorTickMark val="out"/>
        <c:minorTickMark val="none"/>
        <c:tickLblPos val="nextTo"/>
        <c:spPr>
          <a:ln w="1813">
            <a:solidFill>
              <a:srgbClr val="000000"/>
            </a:solidFill>
            <a:prstDash val="solid"/>
          </a:ln>
        </c:spPr>
        <c:txPr>
          <a:bodyPr rot="0" vert="horz"/>
          <a:lstStyle/>
          <a:p>
            <a:pPr>
              <a:defRPr sz="457" b="0" i="0" u="none" strike="noStrike" baseline="0">
                <a:solidFill>
                  <a:srgbClr val="000000"/>
                </a:solidFill>
                <a:latin typeface="Times New Roman"/>
                <a:ea typeface="Times New Roman"/>
                <a:cs typeface="Times New Roman"/>
              </a:defRPr>
            </a:pPr>
            <a:endParaRPr lang="ru-RU"/>
          </a:p>
        </c:txPr>
        <c:crossAx val="252955744"/>
        <c:crosses val="autoZero"/>
        <c:crossBetween val="between"/>
      </c:valAx>
      <c:spPr>
        <a:solidFill>
          <a:srgbClr val="FFFFFF"/>
        </a:solidFill>
        <a:ln w="7252">
          <a:solidFill>
            <a:srgbClr val="808080"/>
          </a:solidFill>
          <a:prstDash val="solid"/>
        </a:ln>
      </c:spPr>
    </c:plotArea>
    <c:legend>
      <c:legendPos val="b"/>
      <c:layout>
        <c:manualLayout>
          <c:xMode val="edge"/>
          <c:yMode val="edge"/>
          <c:x val="0.1254071661237785"/>
          <c:y val="0.88105726872246548"/>
          <c:w val="0.77524429967426811"/>
          <c:h val="0.10572687224669632"/>
        </c:manualLayout>
      </c:layout>
      <c:overlay val="0"/>
      <c:spPr>
        <a:noFill/>
        <a:ln w="181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57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7799352750809062E-2"/>
          <c:y val="0.19634703196347053"/>
          <c:w val="0.53721682847896357"/>
          <c:h val="0.59817351598173407"/>
        </c:manualLayout>
      </c:layout>
      <c:pie3DChart>
        <c:varyColors val="1"/>
        <c:ser>
          <c:idx val="0"/>
          <c:order val="0"/>
          <c:tx>
            <c:strRef>
              <c:f>Sheet1!$A$2</c:f>
              <c:strCache>
                <c:ptCount val="1"/>
                <c:pt idx="0">
                  <c:v>Восток</c:v>
                </c:pt>
              </c:strCache>
            </c:strRef>
          </c:tx>
          <c:spPr>
            <a:solidFill>
              <a:srgbClr val="9999FF"/>
            </a:solidFill>
            <a:ln w="7400">
              <a:solidFill>
                <a:srgbClr val="000000"/>
              </a:solidFill>
              <a:prstDash val="solid"/>
            </a:ln>
          </c:spPr>
          <c:explosion val="4"/>
          <c:dPt>
            <c:idx val="0"/>
            <c:bubble3D val="0"/>
            <c:spPr>
              <a:solidFill>
                <a:srgbClr val="FF8080"/>
              </a:solidFill>
              <a:ln w="7400">
                <a:solidFill>
                  <a:srgbClr val="000000"/>
                </a:solidFill>
                <a:prstDash val="solid"/>
              </a:ln>
            </c:spPr>
            <c:extLst>
              <c:ext xmlns:c16="http://schemas.microsoft.com/office/drawing/2014/chart" uri="{C3380CC4-5D6E-409C-BE32-E72D297353CC}">
                <c16:uniqueId val="{00000000-2FEC-4DED-977C-69D1BA0C0704}"/>
              </c:ext>
            </c:extLst>
          </c:dPt>
          <c:dPt>
            <c:idx val="1"/>
            <c:bubble3D val="0"/>
            <c:spPr>
              <a:solidFill>
                <a:srgbClr val="993366"/>
              </a:solidFill>
              <a:ln w="7400">
                <a:solidFill>
                  <a:srgbClr val="000000"/>
                </a:solidFill>
                <a:prstDash val="solid"/>
              </a:ln>
            </c:spPr>
            <c:extLst>
              <c:ext xmlns:c16="http://schemas.microsoft.com/office/drawing/2014/chart" uri="{C3380CC4-5D6E-409C-BE32-E72D297353CC}">
                <c16:uniqueId val="{00000001-2FEC-4DED-977C-69D1BA0C0704}"/>
              </c:ext>
            </c:extLst>
          </c:dPt>
          <c:dPt>
            <c:idx val="2"/>
            <c:bubble3D val="0"/>
            <c:spPr>
              <a:blipFill dpi="0" rotWithShape="0">
                <a:blip xmlns:r="http://schemas.openxmlformats.org/officeDocument/2006/relationships" r:embed="rId1"/>
                <a:srcRect/>
                <a:tile tx="0" ty="0" sx="100000" sy="100000" flip="none" algn="tl"/>
              </a:blipFill>
              <a:ln w="7400">
                <a:solidFill>
                  <a:srgbClr val="000000"/>
                </a:solidFill>
                <a:prstDash val="solid"/>
              </a:ln>
            </c:spPr>
            <c:extLst>
              <c:ext xmlns:c16="http://schemas.microsoft.com/office/drawing/2014/chart" uri="{C3380CC4-5D6E-409C-BE32-E72D297353CC}">
                <c16:uniqueId val="{00000002-2FEC-4DED-977C-69D1BA0C0704}"/>
              </c:ext>
            </c:extLst>
          </c:dPt>
          <c:dPt>
            <c:idx val="4"/>
            <c:bubble3D val="0"/>
            <c:spPr>
              <a:solidFill>
                <a:srgbClr val="969696"/>
              </a:solidFill>
              <a:ln w="7400">
                <a:solidFill>
                  <a:srgbClr val="000000"/>
                </a:solidFill>
                <a:prstDash val="solid"/>
              </a:ln>
            </c:spPr>
            <c:extLst>
              <c:ext xmlns:c16="http://schemas.microsoft.com/office/drawing/2014/chart" uri="{C3380CC4-5D6E-409C-BE32-E72D297353CC}">
                <c16:uniqueId val="{00000004-2FEC-4DED-977C-69D1BA0C0704}"/>
              </c:ext>
            </c:extLst>
          </c:dPt>
          <c:dPt>
            <c:idx val="5"/>
            <c:bubble3D val="0"/>
            <c:spPr>
              <a:solidFill>
                <a:srgbClr val="FFFF00"/>
              </a:solidFill>
              <a:ln w="7400">
                <a:solidFill>
                  <a:srgbClr val="000000"/>
                </a:solidFill>
                <a:prstDash val="solid"/>
              </a:ln>
            </c:spPr>
            <c:extLst>
              <c:ext xmlns:c16="http://schemas.microsoft.com/office/drawing/2014/chart" uri="{C3380CC4-5D6E-409C-BE32-E72D297353CC}">
                <c16:uniqueId val="{00000005-2FEC-4DED-977C-69D1BA0C0704}"/>
              </c:ext>
            </c:extLst>
          </c:dPt>
          <c:dLbls>
            <c:dLbl>
              <c:idx val="0"/>
              <c:layout>
                <c:manualLayout>
                  <c:x val="-1.6848113573521228E-2"/>
                  <c:y val="-0.14379616358687444"/>
                </c:manualLayout>
              </c:layout>
              <c:spPr>
                <a:noFill/>
                <a:ln w="148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EC-4DED-977C-69D1BA0C0704}"/>
                </c:ext>
              </c:extLst>
            </c:dLbl>
            <c:dLbl>
              <c:idx val="1"/>
              <c:layout>
                <c:manualLayout>
                  <c:x val="1.3931765394525923E-3"/>
                  <c:y val="4.3919908836171334E-2"/>
                </c:manualLayout>
              </c:layout>
              <c:spPr>
                <a:noFill/>
                <a:ln w="148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EC-4DED-977C-69D1BA0C0704}"/>
                </c:ext>
              </c:extLst>
            </c:dLbl>
            <c:dLbl>
              <c:idx val="2"/>
              <c:layout>
                <c:manualLayout>
                  <c:x val="2.5544581134436767E-3"/>
                  <c:y val="5.7787337167263364E-2"/>
                </c:manualLayout>
              </c:layout>
              <c:spPr>
                <a:noFill/>
                <a:ln w="148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EC-4DED-977C-69D1BA0C0704}"/>
                </c:ext>
              </c:extLst>
            </c:dLbl>
            <c:dLbl>
              <c:idx val="3"/>
              <c:layout>
                <c:manualLayout>
                  <c:x val="3.2637709956997205E-2"/>
                  <c:y val="4.6346049037158978E-2"/>
                </c:manualLayout>
              </c:layout>
              <c:spPr>
                <a:noFill/>
                <a:ln w="148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EC-4DED-977C-69D1BA0C0704}"/>
                </c:ext>
              </c:extLst>
            </c:dLbl>
            <c:dLbl>
              <c:idx val="4"/>
              <c:layout>
                <c:manualLayout>
                  <c:x val="6.6858903866214639E-3"/>
                  <c:y val="-6.00785319323014E-2"/>
                </c:manualLayout>
              </c:layout>
              <c:spPr>
                <a:noFill/>
                <a:ln w="148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EC-4DED-977C-69D1BA0C0704}"/>
                </c:ext>
              </c:extLst>
            </c:dLbl>
            <c:spPr>
              <a:noFill/>
              <a:ln w="14800">
                <a:noFill/>
              </a:ln>
            </c:spPr>
            <c:txPr>
              <a:bodyPr wrap="square" lIns="38100" tIns="19050" rIns="38100" bIns="19050" anchor="ctr">
                <a:spAutoFit/>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6"/>
                <c:pt idx="0">
                  <c:v>1 группа, 4 села, в среднем по 39,4 тыс. чел.</c:v>
                </c:pt>
                <c:pt idx="1">
                  <c:v>2 группа, 4 села; в среднем по 13,5 тыс. чел.</c:v>
                </c:pt>
                <c:pt idx="2">
                  <c:v>3 группа, 6 сел; в среднем по 6,94 тыс. чел.</c:v>
                </c:pt>
                <c:pt idx="3">
                  <c:v>4 группа,19 сел; в среднем по 3,83 тыс. чел.</c:v>
                </c:pt>
                <c:pt idx="4">
                  <c:v>5 группа, 12 сел; в среднем по 830 чел.</c:v>
                </c:pt>
                <c:pt idx="5">
                  <c:v>6 группа, 13 сел; в среднем по 225 чел.</c:v>
                </c:pt>
              </c:strCache>
            </c:strRef>
          </c:cat>
          <c:val>
            <c:numRef>
              <c:f>Sheet1!$B$2:$G$2</c:f>
              <c:numCache>
                <c:formatCode>General</c:formatCode>
                <c:ptCount val="6"/>
                <c:pt idx="0">
                  <c:v>46.5</c:v>
                </c:pt>
                <c:pt idx="1">
                  <c:v>16</c:v>
                </c:pt>
                <c:pt idx="2">
                  <c:v>12.2</c:v>
                </c:pt>
                <c:pt idx="3">
                  <c:v>21.2</c:v>
                </c:pt>
                <c:pt idx="4">
                  <c:v>3.1</c:v>
                </c:pt>
                <c:pt idx="5">
                  <c:v>1</c:v>
                </c:pt>
              </c:numCache>
            </c:numRef>
          </c:val>
          <c:extLst>
            <c:ext xmlns:c16="http://schemas.microsoft.com/office/drawing/2014/chart" uri="{C3380CC4-5D6E-409C-BE32-E72D297353CC}">
              <c16:uniqueId val="{00000006-2FEC-4DED-977C-69D1BA0C0704}"/>
            </c:ext>
          </c:extLst>
        </c:ser>
        <c:ser>
          <c:idx val="1"/>
          <c:order val="1"/>
          <c:tx>
            <c:strRef>
              <c:f>Sheet1!$A$3</c:f>
              <c:strCache>
                <c:ptCount val="1"/>
                <c:pt idx="0">
                  <c:v>Запад</c:v>
                </c:pt>
              </c:strCache>
            </c:strRef>
          </c:tx>
          <c:spPr>
            <a:solidFill>
              <a:srgbClr val="993366"/>
            </a:solidFill>
            <a:ln w="7400">
              <a:solidFill>
                <a:srgbClr val="000000"/>
              </a:solidFill>
              <a:prstDash val="solid"/>
            </a:ln>
          </c:spPr>
          <c:explosion val="4"/>
          <c:dPt>
            <c:idx val="0"/>
            <c:bubble3D val="0"/>
            <c:spPr>
              <a:solidFill>
                <a:srgbClr val="9999FF"/>
              </a:solidFill>
              <a:ln w="7400">
                <a:solidFill>
                  <a:srgbClr val="000000"/>
                </a:solidFill>
                <a:prstDash val="solid"/>
              </a:ln>
            </c:spPr>
            <c:extLst>
              <c:ext xmlns:c16="http://schemas.microsoft.com/office/drawing/2014/chart" uri="{C3380CC4-5D6E-409C-BE32-E72D297353CC}">
                <c16:uniqueId val="{00000007-2FEC-4DED-977C-69D1BA0C0704}"/>
              </c:ext>
            </c:extLst>
          </c:dPt>
          <c:dPt>
            <c:idx val="2"/>
            <c:bubble3D val="0"/>
            <c:spPr>
              <a:solidFill>
                <a:srgbClr val="FFFFCC"/>
              </a:solidFill>
              <a:ln w="7400">
                <a:solidFill>
                  <a:srgbClr val="000000"/>
                </a:solidFill>
                <a:prstDash val="solid"/>
              </a:ln>
            </c:spPr>
            <c:extLst>
              <c:ext xmlns:c16="http://schemas.microsoft.com/office/drawing/2014/chart" uri="{C3380CC4-5D6E-409C-BE32-E72D297353CC}">
                <c16:uniqueId val="{00000009-2FEC-4DED-977C-69D1BA0C0704}"/>
              </c:ext>
            </c:extLst>
          </c:dPt>
          <c:dPt>
            <c:idx val="3"/>
            <c:bubble3D val="0"/>
            <c:spPr>
              <a:solidFill>
                <a:srgbClr val="CCFFFF"/>
              </a:solidFill>
              <a:ln w="7400">
                <a:solidFill>
                  <a:srgbClr val="000000"/>
                </a:solidFill>
                <a:prstDash val="solid"/>
              </a:ln>
            </c:spPr>
            <c:extLst>
              <c:ext xmlns:c16="http://schemas.microsoft.com/office/drawing/2014/chart" uri="{C3380CC4-5D6E-409C-BE32-E72D297353CC}">
                <c16:uniqueId val="{0000000A-2FEC-4DED-977C-69D1BA0C0704}"/>
              </c:ext>
            </c:extLst>
          </c:dPt>
          <c:dPt>
            <c:idx val="4"/>
            <c:bubble3D val="0"/>
            <c:spPr>
              <a:solidFill>
                <a:srgbClr val="660066"/>
              </a:solidFill>
              <a:ln w="7400">
                <a:solidFill>
                  <a:srgbClr val="000000"/>
                </a:solidFill>
                <a:prstDash val="solid"/>
              </a:ln>
            </c:spPr>
            <c:extLst>
              <c:ext xmlns:c16="http://schemas.microsoft.com/office/drawing/2014/chart" uri="{C3380CC4-5D6E-409C-BE32-E72D297353CC}">
                <c16:uniqueId val="{0000000B-2FEC-4DED-977C-69D1BA0C0704}"/>
              </c:ext>
            </c:extLst>
          </c:dPt>
          <c:dPt>
            <c:idx val="5"/>
            <c:bubble3D val="0"/>
            <c:spPr>
              <a:solidFill>
                <a:srgbClr val="FF8080"/>
              </a:solidFill>
              <a:ln w="7400">
                <a:solidFill>
                  <a:srgbClr val="000000"/>
                </a:solidFill>
                <a:prstDash val="solid"/>
              </a:ln>
            </c:spPr>
            <c:extLst>
              <c:ext xmlns:c16="http://schemas.microsoft.com/office/drawing/2014/chart" uri="{C3380CC4-5D6E-409C-BE32-E72D297353CC}">
                <c16:uniqueId val="{0000000C-2FEC-4DED-977C-69D1BA0C0704}"/>
              </c:ext>
            </c:extLst>
          </c:dPt>
          <c:dLbls>
            <c:spPr>
              <a:noFill/>
              <a:ln w="14800">
                <a:noFill/>
              </a:ln>
            </c:spPr>
            <c:txPr>
              <a:bodyPr wrap="square" lIns="38100" tIns="19050" rIns="38100" bIns="19050" anchor="ctr">
                <a:spAutoFit/>
              </a:bodyPr>
              <a:lstStyle/>
              <a:p>
                <a:pPr>
                  <a:defRPr sz="4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6"/>
                <c:pt idx="0">
                  <c:v>1 группа, 4 села, в среднем по 39,4 тыс. чел.</c:v>
                </c:pt>
                <c:pt idx="1">
                  <c:v>2 группа, 4 села; в среднем по 13,5 тыс. чел.</c:v>
                </c:pt>
                <c:pt idx="2">
                  <c:v>3 группа, 6 сел; в среднем по 6,94 тыс. чел.</c:v>
                </c:pt>
                <c:pt idx="3">
                  <c:v>4 группа,19 сел; в среднем по 3,83 тыс. чел.</c:v>
                </c:pt>
                <c:pt idx="4">
                  <c:v>5 группа, 12 сел; в среднем по 830 чел.</c:v>
                </c:pt>
                <c:pt idx="5">
                  <c:v>6 группа, 13 сел; в среднем по 225 чел.</c:v>
                </c:pt>
              </c:strCache>
            </c:strRef>
          </c:cat>
          <c:val>
            <c:numRef>
              <c:f>Sheet1!$B$3:$G$3</c:f>
              <c:numCache>
                <c:formatCode>General</c:formatCode>
                <c:ptCount val="6"/>
                <c:pt idx="0">
                  <c:v>30.6</c:v>
                </c:pt>
                <c:pt idx="1">
                  <c:v>38.6</c:v>
                </c:pt>
                <c:pt idx="2">
                  <c:v>34.6</c:v>
                </c:pt>
                <c:pt idx="3">
                  <c:v>31.6</c:v>
                </c:pt>
              </c:numCache>
            </c:numRef>
          </c:val>
          <c:extLst>
            <c:ext xmlns:c16="http://schemas.microsoft.com/office/drawing/2014/chart" uri="{C3380CC4-5D6E-409C-BE32-E72D297353CC}">
              <c16:uniqueId val="{0000000D-2FEC-4DED-977C-69D1BA0C0704}"/>
            </c:ext>
          </c:extLst>
        </c:ser>
        <c:ser>
          <c:idx val="2"/>
          <c:order val="2"/>
          <c:tx>
            <c:strRef>
              <c:f>Sheet1!$A$4</c:f>
              <c:strCache>
                <c:ptCount val="1"/>
                <c:pt idx="0">
                  <c:v>Север</c:v>
                </c:pt>
              </c:strCache>
            </c:strRef>
          </c:tx>
          <c:spPr>
            <a:solidFill>
              <a:srgbClr val="FFFFCC"/>
            </a:solidFill>
            <a:ln w="7400">
              <a:solidFill>
                <a:srgbClr val="000000"/>
              </a:solidFill>
              <a:prstDash val="solid"/>
            </a:ln>
          </c:spPr>
          <c:explosion val="4"/>
          <c:dPt>
            <c:idx val="0"/>
            <c:bubble3D val="0"/>
            <c:spPr>
              <a:solidFill>
                <a:srgbClr val="9999FF"/>
              </a:solidFill>
              <a:ln w="7400">
                <a:solidFill>
                  <a:srgbClr val="000000"/>
                </a:solidFill>
                <a:prstDash val="solid"/>
              </a:ln>
            </c:spPr>
            <c:extLst>
              <c:ext xmlns:c16="http://schemas.microsoft.com/office/drawing/2014/chart" uri="{C3380CC4-5D6E-409C-BE32-E72D297353CC}">
                <c16:uniqueId val="{0000000E-2FEC-4DED-977C-69D1BA0C0704}"/>
              </c:ext>
            </c:extLst>
          </c:dPt>
          <c:dPt>
            <c:idx val="1"/>
            <c:bubble3D val="0"/>
            <c:spPr>
              <a:solidFill>
                <a:srgbClr val="993366"/>
              </a:solidFill>
              <a:ln w="7400">
                <a:solidFill>
                  <a:srgbClr val="000000"/>
                </a:solidFill>
                <a:prstDash val="solid"/>
              </a:ln>
            </c:spPr>
            <c:extLst>
              <c:ext xmlns:c16="http://schemas.microsoft.com/office/drawing/2014/chart" uri="{C3380CC4-5D6E-409C-BE32-E72D297353CC}">
                <c16:uniqueId val="{0000000F-2FEC-4DED-977C-69D1BA0C0704}"/>
              </c:ext>
            </c:extLst>
          </c:dPt>
          <c:dPt>
            <c:idx val="3"/>
            <c:bubble3D val="0"/>
            <c:spPr>
              <a:solidFill>
                <a:srgbClr val="CCFFFF"/>
              </a:solidFill>
              <a:ln w="7400">
                <a:solidFill>
                  <a:srgbClr val="000000"/>
                </a:solidFill>
                <a:prstDash val="solid"/>
              </a:ln>
            </c:spPr>
            <c:extLst>
              <c:ext xmlns:c16="http://schemas.microsoft.com/office/drawing/2014/chart" uri="{C3380CC4-5D6E-409C-BE32-E72D297353CC}">
                <c16:uniqueId val="{00000011-2FEC-4DED-977C-69D1BA0C0704}"/>
              </c:ext>
            </c:extLst>
          </c:dPt>
          <c:dPt>
            <c:idx val="4"/>
            <c:bubble3D val="0"/>
            <c:spPr>
              <a:solidFill>
                <a:srgbClr val="660066"/>
              </a:solidFill>
              <a:ln w="7400">
                <a:solidFill>
                  <a:srgbClr val="000000"/>
                </a:solidFill>
                <a:prstDash val="solid"/>
              </a:ln>
            </c:spPr>
            <c:extLst>
              <c:ext xmlns:c16="http://schemas.microsoft.com/office/drawing/2014/chart" uri="{C3380CC4-5D6E-409C-BE32-E72D297353CC}">
                <c16:uniqueId val="{00000012-2FEC-4DED-977C-69D1BA0C0704}"/>
              </c:ext>
            </c:extLst>
          </c:dPt>
          <c:dPt>
            <c:idx val="5"/>
            <c:bubble3D val="0"/>
            <c:spPr>
              <a:solidFill>
                <a:srgbClr val="FF8080"/>
              </a:solidFill>
              <a:ln w="7400">
                <a:solidFill>
                  <a:srgbClr val="000000"/>
                </a:solidFill>
                <a:prstDash val="solid"/>
              </a:ln>
            </c:spPr>
            <c:extLst>
              <c:ext xmlns:c16="http://schemas.microsoft.com/office/drawing/2014/chart" uri="{C3380CC4-5D6E-409C-BE32-E72D297353CC}">
                <c16:uniqueId val="{00000013-2FEC-4DED-977C-69D1BA0C0704}"/>
              </c:ext>
            </c:extLst>
          </c:dPt>
          <c:dLbls>
            <c:spPr>
              <a:noFill/>
              <a:ln w="14800">
                <a:noFill/>
              </a:ln>
            </c:spPr>
            <c:txPr>
              <a:bodyPr wrap="square" lIns="38100" tIns="19050" rIns="38100" bIns="19050" anchor="ctr">
                <a:spAutoFit/>
              </a:bodyPr>
              <a:lstStyle/>
              <a:p>
                <a:pPr>
                  <a:defRPr sz="4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6"/>
                <c:pt idx="0">
                  <c:v>1 группа, 4 села, в среднем по 39,4 тыс. чел.</c:v>
                </c:pt>
                <c:pt idx="1">
                  <c:v>2 группа, 4 села; в среднем по 13,5 тыс. чел.</c:v>
                </c:pt>
                <c:pt idx="2">
                  <c:v>3 группа, 6 сел; в среднем по 6,94 тыс. чел.</c:v>
                </c:pt>
                <c:pt idx="3">
                  <c:v>4 группа,19 сел; в среднем по 3,83 тыс. чел.</c:v>
                </c:pt>
                <c:pt idx="4">
                  <c:v>5 группа, 12 сел; в среднем по 830 чел.</c:v>
                </c:pt>
                <c:pt idx="5">
                  <c:v>6 группа, 13 сел; в среднем по 225 чел.</c:v>
                </c:pt>
              </c:strCache>
            </c:strRef>
          </c:cat>
          <c:val>
            <c:numRef>
              <c:f>Sheet1!$B$4:$G$4</c:f>
              <c:numCache>
                <c:formatCode>General</c:formatCode>
                <c:ptCount val="6"/>
                <c:pt idx="0">
                  <c:v>45.9</c:v>
                </c:pt>
                <c:pt idx="1">
                  <c:v>46.9</c:v>
                </c:pt>
                <c:pt idx="2">
                  <c:v>45</c:v>
                </c:pt>
                <c:pt idx="3">
                  <c:v>43.9</c:v>
                </c:pt>
              </c:numCache>
            </c:numRef>
          </c:val>
          <c:extLst>
            <c:ext xmlns:c16="http://schemas.microsoft.com/office/drawing/2014/chart" uri="{C3380CC4-5D6E-409C-BE32-E72D297353CC}">
              <c16:uniqueId val="{00000014-2FEC-4DED-977C-69D1BA0C0704}"/>
            </c:ext>
          </c:extLst>
        </c:ser>
        <c:dLbls>
          <c:showLegendKey val="0"/>
          <c:showVal val="1"/>
          <c:showCatName val="0"/>
          <c:showSerName val="0"/>
          <c:showPercent val="0"/>
          <c:showBubbleSize val="0"/>
          <c:showLeaderLines val="1"/>
        </c:dLbls>
      </c:pie3DChart>
      <c:spPr>
        <a:solidFill>
          <a:srgbClr val="FFFFFF"/>
        </a:solidFill>
        <a:ln w="7400">
          <a:solidFill>
            <a:srgbClr val="808080"/>
          </a:solidFill>
          <a:prstDash val="solid"/>
        </a:ln>
      </c:spPr>
    </c:plotArea>
    <c:legend>
      <c:legendPos val="r"/>
      <c:layout>
        <c:manualLayout>
          <c:xMode val="edge"/>
          <c:yMode val="edge"/>
          <c:x val="0.58576051779935256"/>
          <c:y val="4.5662100456621085E-2"/>
          <c:w val="0.41262135922330095"/>
          <c:h val="0.88584474885844744"/>
        </c:manualLayout>
      </c:layout>
      <c:overlay val="0"/>
      <c:spPr>
        <a:noFill/>
        <a:ln w="185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56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14411710285571"/>
          <c:y val="5.6162348518316411E-2"/>
          <c:w val="0.5791691508535326"/>
          <c:h val="0.73208509827360735"/>
        </c:manualLayout>
      </c:layout>
      <c:pieChart>
        <c:varyColors val="1"/>
        <c:ser>
          <c:idx val="0"/>
          <c:order val="0"/>
          <c:tx>
            <c:strRef>
              <c:f>Sheet1!$A$2</c:f>
              <c:strCache>
                <c:ptCount val="1"/>
                <c:pt idx="0">
                  <c:v>Восток</c:v>
                </c:pt>
              </c:strCache>
            </c:strRef>
          </c:tx>
          <c:spPr>
            <a:solidFill>
              <a:srgbClr val="9999FF"/>
            </a:solidFill>
            <a:ln w="7612">
              <a:solidFill>
                <a:srgbClr val="000000"/>
              </a:solidFill>
              <a:prstDash val="solid"/>
            </a:ln>
          </c:spPr>
          <c:dPt>
            <c:idx val="1"/>
            <c:bubble3D val="0"/>
            <c:spPr>
              <a:solidFill>
                <a:srgbClr val="993366"/>
              </a:solidFill>
              <a:ln w="7612">
                <a:solidFill>
                  <a:srgbClr val="000000"/>
                </a:solidFill>
                <a:prstDash val="solid"/>
              </a:ln>
            </c:spPr>
            <c:extLst>
              <c:ext xmlns:c16="http://schemas.microsoft.com/office/drawing/2014/chart" uri="{C3380CC4-5D6E-409C-BE32-E72D297353CC}">
                <c16:uniqueId val="{00000001-67D4-43FB-BB38-F46D0FAC3C59}"/>
              </c:ext>
            </c:extLst>
          </c:dPt>
          <c:dPt>
            <c:idx val="2"/>
            <c:bubble3D val="0"/>
            <c:spPr>
              <a:solidFill>
                <a:srgbClr val="FFFF00"/>
              </a:solidFill>
              <a:ln w="15225">
                <a:solidFill>
                  <a:srgbClr val="000000"/>
                </a:solidFill>
                <a:prstDash val="solid"/>
              </a:ln>
            </c:spPr>
            <c:extLst>
              <c:ext xmlns:c16="http://schemas.microsoft.com/office/drawing/2014/chart" uri="{C3380CC4-5D6E-409C-BE32-E72D297353CC}">
                <c16:uniqueId val="{00000002-67D4-43FB-BB38-F46D0FAC3C59}"/>
              </c:ext>
            </c:extLst>
          </c:dPt>
          <c:dPt>
            <c:idx val="3"/>
            <c:bubble3D val="0"/>
            <c:spPr>
              <a:blipFill dpi="0" rotWithShape="0">
                <a:blip xmlns:r="http://schemas.openxmlformats.org/officeDocument/2006/relationships" r:embed="rId1"/>
                <a:srcRect/>
                <a:tile tx="0" ty="0" sx="100000" sy="100000" flip="none" algn="tl"/>
              </a:blipFill>
              <a:ln w="7612">
                <a:solidFill>
                  <a:srgbClr val="000000"/>
                </a:solidFill>
                <a:prstDash val="solid"/>
              </a:ln>
            </c:spPr>
            <c:extLst>
              <c:ext xmlns:c16="http://schemas.microsoft.com/office/drawing/2014/chart" uri="{C3380CC4-5D6E-409C-BE32-E72D297353CC}">
                <c16:uniqueId val="{00000003-67D4-43FB-BB38-F46D0FAC3C59}"/>
              </c:ext>
            </c:extLst>
          </c:dPt>
          <c:dPt>
            <c:idx val="4"/>
            <c:bubble3D val="0"/>
            <c:spPr>
              <a:blipFill dpi="0" rotWithShape="0">
                <a:blip xmlns:r="http://schemas.openxmlformats.org/officeDocument/2006/relationships" r:embed="rId2"/>
                <a:srcRect/>
                <a:tile tx="0" ty="0" sx="100000" sy="100000" flip="none" algn="tl"/>
              </a:blipFill>
              <a:ln w="22837">
                <a:solidFill>
                  <a:srgbClr val="000000"/>
                </a:solidFill>
                <a:prstDash val="solid"/>
              </a:ln>
            </c:spPr>
            <c:extLst>
              <c:ext xmlns:c16="http://schemas.microsoft.com/office/drawing/2014/chart" uri="{C3380CC4-5D6E-409C-BE32-E72D297353CC}">
                <c16:uniqueId val="{00000004-67D4-43FB-BB38-F46D0FAC3C59}"/>
              </c:ext>
            </c:extLst>
          </c:dPt>
          <c:dLbls>
            <c:spPr>
              <a:noFill/>
              <a:ln w="15225">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1 чел.</c:v>
                </c:pt>
                <c:pt idx="1">
                  <c:v>2 чел</c:v>
                </c:pt>
                <c:pt idx="2">
                  <c:v>3 чел.</c:v>
                </c:pt>
                <c:pt idx="3">
                  <c:v>4 чел.</c:v>
                </c:pt>
                <c:pt idx="4">
                  <c:v>5 чел. и более</c:v>
                </c:pt>
              </c:strCache>
            </c:strRef>
          </c:cat>
          <c:val>
            <c:numRef>
              <c:f>Sheet1!$B$2:$F$2</c:f>
              <c:numCache>
                <c:formatCode>General</c:formatCode>
                <c:ptCount val="5"/>
                <c:pt idx="0">
                  <c:v>2.8</c:v>
                </c:pt>
                <c:pt idx="1">
                  <c:v>7.5</c:v>
                </c:pt>
                <c:pt idx="2">
                  <c:v>14.8</c:v>
                </c:pt>
                <c:pt idx="3">
                  <c:v>17.3</c:v>
                </c:pt>
                <c:pt idx="4">
                  <c:v>57.6</c:v>
                </c:pt>
              </c:numCache>
            </c:numRef>
          </c:val>
          <c:extLst>
            <c:ext xmlns:c16="http://schemas.microsoft.com/office/drawing/2014/chart" uri="{C3380CC4-5D6E-409C-BE32-E72D297353CC}">
              <c16:uniqueId val="{00000005-67D4-43FB-BB38-F46D0FAC3C59}"/>
            </c:ext>
          </c:extLst>
        </c:ser>
        <c:ser>
          <c:idx val="1"/>
          <c:order val="1"/>
          <c:tx>
            <c:strRef>
              <c:f>Sheet1!$A$3</c:f>
              <c:strCache>
                <c:ptCount val="1"/>
                <c:pt idx="0">
                  <c:v>Запад</c:v>
                </c:pt>
              </c:strCache>
            </c:strRef>
          </c:tx>
          <c:spPr>
            <a:solidFill>
              <a:srgbClr val="993366"/>
            </a:solidFill>
            <a:ln w="7612">
              <a:solidFill>
                <a:srgbClr val="000000"/>
              </a:solidFill>
              <a:prstDash val="solid"/>
            </a:ln>
          </c:spPr>
          <c:dPt>
            <c:idx val="0"/>
            <c:bubble3D val="0"/>
            <c:spPr>
              <a:solidFill>
                <a:srgbClr val="9999FF"/>
              </a:solidFill>
              <a:ln w="7612">
                <a:solidFill>
                  <a:srgbClr val="000000"/>
                </a:solidFill>
                <a:prstDash val="solid"/>
              </a:ln>
            </c:spPr>
            <c:extLst>
              <c:ext xmlns:c16="http://schemas.microsoft.com/office/drawing/2014/chart" uri="{C3380CC4-5D6E-409C-BE32-E72D297353CC}">
                <c16:uniqueId val="{00000006-67D4-43FB-BB38-F46D0FAC3C59}"/>
              </c:ext>
            </c:extLst>
          </c:dPt>
          <c:dPt>
            <c:idx val="2"/>
            <c:bubble3D val="0"/>
            <c:spPr>
              <a:solidFill>
                <a:srgbClr val="FFFFCC"/>
              </a:solidFill>
              <a:ln w="7612">
                <a:solidFill>
                  <a:srgbClr val="000000"/>
                </a:solidFill>
                <a:prstDash val="solid"/>
              </a:ln>
            </c:spPr>
            <c:extLst>
              <c:ext xmlns:c16="http://schemas.microsoft.com/office/drawing/2014/chart" uri="{C3380CC4-5D6E-409C-BE32-E72D297353CC}">
                <c16:uniqueId val="{00000008-67D4-43FB-BB38-F46D0FAC3C59}"/>
              </c:ext>
            </c:extLst>
          </c:dPt>
          <c:dPt>
            <c:idx val="3"/>
            <c:bubble3D val="0"/>
            <c:spPr>
              <a:solidFill>
                <a:srgbClr val="CCFFFF"/>
              </a:solidFill>
              <a:ln w="7612">
                <a:solidFill>
                  <a:srgbClr val="000000"/>
                </a:solidFill>
                <a:prstDash val="solid"/>
              </a:ln>
            </c:spPr>
            <c:extLst>
              <c:ext xmlns:c16="http://schemas.microsoft.com/office/drawing/2014/chart" uri="{C3380CC4-5D6E-409C-BE32-E72D297353CC}">
                <c16:uniqueId val="{00000009-67D4-43FB-BB38-F46D0FAC3C59}"/>
              </c:ext>
            </c:extLst>
          </c:dPt>
          <c:dPt>
            <c:idx val="4"/>
            <c:bubble3D val="0"/>
            <c:spPr>
              <a:solidFill>
                <a:srgbClr val="660066"/>
              </a:solidFill>
              <a:ln w="7612">
                <a:solidFill>
                  <a:srgbClr val="000000"/>
                </a:solidFill>
                <a:prstDash val="solid"/>
              </a:ln>
            </c:spPr>
            <c:extLst>
              <c:ext xmlns:c16="http://schemas.microsoft.com/office/drawing/2014/chart" uri="{C3380CC4-5D6E-409C-BE32-E72D297353CC}">
                <c16:uniqueId val="{0000000A-67D4-43FB-BB38-F46D0FAC3C59}"/>
              </c:ext>
            </c:extLst>
          </c:dPt>
          <c:dLbls>
            <c:spPr>
              <a:noFill/>
              <a:ln w="15225">
                <a:noFill/>
              </a:ln>
            </c:spPr>
            <c:txPr>
              <a:bodyPr wrap="square" lIns="38100" tIns="19050" rIns="38100" bIns="19050" anchor="ctr">
                <a:spAutoFit/>
              </a:bodyPr>
              <a:lstStyle/>
              <a:p>
                <a:pPr>
                  <a:defRPr sz="67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1 чел.</c:v>
                </c:pt>
                <c:pt idx="1">
                  <c:v>2 чел</c:v>
                </c:pt>
                <c:pt idx="2">
                  <c:v>3 чел.</c:v>
                </c:pt>
                <c:pt idx="3">
                  <c:v>4 чел.</c:v>
                </c:pt>
                <c:pt idx="4">
                  <c:v>5 чел. и более</c:v>
                </c:pt>
              </c:strCache>
            </c:strRef>
          </c:cat>
          <c:val>
            <c:numRef>
              <c:f>Sheet1!$B$3:$F$3</c:f>
              <c:numCache>
                <c:formatCode>General</c:formatCode>
                <c:ptCount val="5"/>
                <c:pt idx="0">
                  <c:v>30.6</c:v>
                </c:pt>
                <c:pt idx="1">
                  <c:v>38.6</c:v>
                </c:pt>
                <c:pt idx="2">
                  <c:v>34.6</c:v>
                </c:pt>
                <c:pt idx="3">
                  <c:v>31.6</c:v>
                </c:pt>
              </c:numCache>
            </c:numRef>
          </c:val>
          <c:extLst>
            <c:ext xmlns:c16="http://schemas.microsoft.com/office/drawing/2014/chart" uri="{C3380CC4-5D6E-409C-BE32-E72D297353CC}">
              <c16:uniqueId val="{0000000B-67D4-43FB-BB38-F46D0FAC3C59}"/>
            </c:ext>
          </c:extLst>
        </c:ser>
        <c:ser>
          <c:idx val="2"/>
          <c:order val="2"/>
          <c:tx>
            <c:strRef>
              <c:f>Sheet1!$A$4</c:f>
              <c:strCache>
                <c:ptCount val="1"/>
                <c:pt idx="0">
                  <c:v>Север</c:v>
                </c:pt>
              </c:strCache>
            </c:strRef>
          </c:tx>
          <c:spPr>
            <a:solidFill>
              <a:srgbClr val="FFFFCC"/>
            </a:solidFill>
            <a:ln w="7612">
              <a:solidFill>
                <a:srgbClr val="000000"/>
              </a:solidFill>
              <a:prstDash val="solid"/>
            </a:ln>
          </c:spPr>
          <c:dPt>
            <c:idx val="0"/>
            <c:bubble3D val="0"/>
            <c:spPr>
              <a:solidFill>
                <a:srgbClr val="9999FF"/>
              </a:solidFill>
              <a:ln w="7612">
                <a:solidFill>
                  <a:srgbClr val="000000"/>
                </a:solidFill>
                <a:prstDash val="solid"/>
              </a:ln>
            </c:spPr>
            <c:extLst>
              <c:ext xmlns:c16="http://schemas.microsoft.com/office/drawing/2014/chart" uri="{C3380CC4-5D6E-409C-BE32-E72D297353CC}">
                <c16:uniqueId val="{0000000C-67D4-43FB-BB38-F46D0FAC3C59}"/>
              </c:ext>
            </c:extLst>
          </c:dPt>
          <c:dPt>
            <c:idx val="1"/>
            <c:bubble3D val="0"/>
            <c:spPr>
              <a:solidFill>
                <a:srgbClr val="993366"/>
              </a:solidFill>
              <a:ln w="7612">
                <a:solidFill>
                  <a:srgbClr val="000000"/>
                </a:solidFill>
                <a:prstDash val="solid"/>
              </a:ln>
            </c:spPr>
            <c:extLst>
              <c:ext xmlns:c16="http://schemas.microsoft.com/office/drawing/2014/chart" uri="{C3380CC4-5D6E-409C-BE32-E72D297353CC}">
                <c16:uniqueId val="{0000000D-67D4-43FB-BB38-F46D0FAC3C59}"/>
              </c:ext>
            </c:extLst>
          </c:dPt>
          <c:dPt>
            <c:idx val="3"/>
            <c:bubble3D val="0"/>
            <c:spPr>
              <a:solidFill>
                <a:srgbClr val="CCFFFF"/>
              </a:solidFill>
              <a:ln w="7612">
                <a:solidFill>
                  <a:srgbClr val="000000"/>
                </a:solidFill>
                <a:prstDash val="solid"/>
              </a:ln>
            </c:spPr>
            <c:extLst>
              <c:ext xmlns:c16="http://schemas.microsoft.com/office/drawing/2014/chart" uri="{C3380CC4-5D6E-409C-BE32-E72D297353CC}">
                <c16:uniqueId val="{0000000F-67D4-43FB-BB38-F46D0FAC3C59}"/>
              </c:ext>
            </c:extLst>
          </c:dPt>
          <c:dPt>
            <c:idx val="4"/>
            <c:bubble3D val="0"/>
            <c:spPr>
              <a:solidFill>
                <a:srgbClr val="660066"/>
              </a:solidFill>
              <a:ln w="7612">
                <a:solidFill>
                  <a:srgbClr val="000000"/>
                </a:solidFill>
                <a:prstDash val="solid"/>
              </a:ln>
            </c:spPr>
            <c:extLst>
              <c:ext xmlns:c16="http://schemas.microsoft.com/office/drawing/2014/chart" uri="{C3380CC4-5D6E-409C-BE32-E72D297353CC}">
                <c16:uniqueId val="{00000010-67D4-43FB-BB38-F46D0FAC3C59}"/>
              </c:ext>
            </c:extLst>
          </c:dPt>
          <c:dLbls>
            <c:spPr>
              <a:noFill/>
              <a:ln w="15225">
                <a:noFill/>
              </a:ln>
            </c:spPr>
            <c:txPr>
              <a:bodyPr wrap="square" lIns="38100" tIns="19050" rIns="38100" bIns="19050" anchor="ctr">
                <a:spAutoFit/>
              </a:bodyPr>
              <a:lstStyle/>
              <a:p>
                <a:pPr>
                  <a:defRPr sz="67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1 чел.</c:v>
                </c:pt>
                <c:pt idx="1">
                  <c:v>2 чел</c:v>
                </c:pt>
                <c:pt idx="2">
                  <c:v>3 чел.</c:v>
                </c:pt>
                <c:pt idx="3">
                  <c:v>4 чел.</c:v>
                </c:pt>
                <c:pt idx="4">
                  <c:v>5 чел. и более</c:v>
                </c:pt>
              </c:strCache>
            </c:strRef>
          </c:cat>
          <c:val>
            <c:numRef>
              <c:f>Sheet1!$B$4:$F$4</c:f>
              <c:numCache>
                <c:formatCode>General</c:formatCode>
                <c:ptCount val="5"/>
                <c:pt idx="0">
                  <c:v>45.9</c:v>
                </c:pt>
                <c:pt idx="1">
                  <c:v>46.9</c:v>
                </c:pt>
                <c:pt idx="2">
                  <c:v>45</c:v>
                </c:pt>
                <c:pt idx="3">
                  <c:v>43.9</c:v>
                </c:pt>
              </c:numCache>
            </c:numRef>
          </c:val>
          <c:extLst>
            <c:ext xmlns:c16="http://schemas.microsoft.com/office/drawing/2014/chart" uri="{C3380CC4-5D6E-409C-BE32-E72D297353CC}">
              <c16:uniqueId val="{00000011-67D4-43FB-BB38-F46D0FAC3C59}"/>
            </c:ext>
          </c:extLst>
        </c:ser>
        <c:dLbls>
          <c:showLegendKey val="0"/>
          <c:showVal val="1"/>
          <c:showCatName val="0"/>
          <c:showSerName val="0"/>
          <c:showPercent val="0"/>
          <c:showBubbleSize val="0"/>
          <c:showLeaderLines val="1"/>
        </c:dLbls>
        <c:firstSliceAng val="0"/>
      </c:pieChart>
    </c:plotArea>
    <c:legend>
      <c:legendPos val="b"/>
      <c:layout>
        <c:manualLayout>
          <c:xMode val="edge"/>
          <c:yMode val="edge"/>
          <c:x val="3.0405405405405459E-2"/>
          <c:y val="0.88793103448275867"/>
          <c:w val="0.9"/>
          <c:h val="8.726817563646129E-2"/>
        </c:manualLayout>
      </c:layout>
      <c:overlay val="0"/>
      <c:spPr>
        <a:noFill/>
        <a:ln w="1903">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509" b="1" i="0" u="none" strike="noStrike" baseline="0">
          <a:solidFill>
            <a:srgbClr val="000000"/>
          </a:solidFill>
          <a:latin typeface="Calibri"/>
          <a:ea typeface="Calibri"/>
          <a:cs typeface="Calibri"/>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8.8235294117647217E-2"/>
          <c:w val="0.91816767178911796"/>
          <c:h val="0.54327317231413541"/>
        </c:manualLayout>
      </c:layout>
      <c:pie3DChart>
        <c:varyColors val="1"/>
        <c:ser>
          <c:idx val="0"/>
          <c:order val="0"/>
          <c:tx>
            <c:strRef>
              <c:f>Sheet1!$A$2</c:f>
              <c:strCache>
                <c:ptCount val="1"/>
                <c:pt idx="0">
                  <c:v>Восток</c:v>
                </c:pt>
              </c:strCache>
            </c:strRef>
          </c:tx>
          <c:spPr>
            <a:solidFill>
              <a:srgbClr val="9999FF"/>
            </a:solidFill>
            <a:ln w="7612">
              <a:solidFill>
                <a:srgbClr val="000000"/>
              </a:solidFill>
              <a:prstDash val="solid"/>
            </a:ln>
          </c:spPr>
          <c:explosion val="2"/>
          <c:dPt>
            <c:idx val="1"/>
            <c:bubble3D val="0"/>
            <c:spPr>
              <a:blipFill dpi="0" rotWithShape="0">
                <a:blip xmlns:r="http://schemas.openxmlformats.org/officeDocument/2006/relationships" r:embed="rId1"/>
                <a:srcRect/>
                <a:tile tx="0" ty="0" sx="100000" sy="100000" flip="none" algn="tl"/>
              </a:blipFill>
              <a:ln w="7612">
                <a:solidFill>
                  <a:srgbClr val="000000"/>
                </a:solidFill>
                <a:prstDash val="solid"/>
              </a:ln>
            </c:spPr>
            <c:extLst>
              <c:ext xmlns:c16="http://schemas.microsoft.com/office/drawing/2014/chart" uri="{C3380CC4-5D6E-409C-BE32-E72D297353CC}">
                <c16:uniqueId val="{00000001-182E-4F46-BA87-4D4829B17E42}"/>
              </c:ext>
            </c:extLst>
          </c:dPt>
          <c:dPt>
            <c:idx val="2"/>
            <c:bubble3D val="0"/>
            <c:spPr>
              <a:blipFill dpi="0" rotWithShape="0">
                <a:blip xmlns:r="http://schemas.openxmlformats.org/officeDocument/2006/relationships" r:embed="rId2"/>
                <a:srcRect/>
                <a:tile tx="0" ty="0" sx="100000" sy="100000" flip="none" algn="tl"/>
              </a:blipFill>
              <a:ln w="15225">
                <a:solidFill>
                  <a:srgbClr val="000000"/>
                </a:solidFill>
                <a:prstDash val="solid"/>
              </a:ln>
            </c:spPr>
            <c:extLst>
              <c:ext xmlns:c16="http://schemas.microsoft.com/office/drawing/2014/chart" uri="{C3380CC4-5D6E-409C-BE32-E72D297353CC}">
                <c16:uniqueId val="{00000002-182E-4F46-BA87-4D4829B17E42}"/>
              </c:ext>
            </c:extLst>
          </c:dPt>
          <c:dPt>
            <c:idx val="3"/>
            <c:bubble3D val="0"/>
            <c:spPr>
              <a:solidFill>
                <a:srgbClr val="FF00FF"/>
              </a:solidFill>
              <a:ln w="7612">
                <a:solidFill>
                  <a:srgbClr val="000000"/>
                </a:solidFill>
                <a:prstDash val="solid"/>
              </a:ln>
            </c:spPr>
            <c:extLst>
              <c:ext xmlns:c16="http://schemas.microsoft.com/office/drawing/2014/chart" uri="{C3380CC4-5D6E-409C-BE32-E72D297353CC}">
                <c16:uniqueId val="{00000003-182E-4F46-BA87-4D4829B17E42}"/>
              </c:ext>
            </c:extLst>
          </c:dPt>
          <c:dPt>
            <c:idx val="4"/>
            <c:bubble3D val="0"/>
            <c:spPr>
              <a:blipFill dpi="0" rotWithShape="0">
                <a:blip xmlns:r="http://schemas.openxmlformats.org/officeDocument/2006/relationships" r:embed="rId3"/>
                <a:srcRect/>
                <a:tile tx="0" ty="0" sx="100000" sy="100000" flip="none" algn="tl"/>
              </a:blipFill>
              <a:ln w="22837">
                <a:solidFill>
                  <a:srgbClr val="000000"/>
                </a:solidFill>
                <a:prstDash val="solid"/>
              </a:ln>
            </c:spPr>
            <c:extLst>
              <c:ext xmlns:c16="http://schemas.microsoft.com/office/drawing/2014/chart" uri="{C3380CC4-5D6E-409C-BE32-E72D297353CC}">
                <c16:uniqueId val="{00000004-182E-4F46-BA87-4D4829B17E42}"/>
              </c:ext>
            </c:extLst>
          </c:dPt>
          <c:dLbls>
            <c:spPr>
              <a:noFill/>
              <a:ln w="15225">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Бейнеуский</c:v>
                </c:pt>
                <c:pt idx="1">
                  <c:v>Каракиянский</c:v>
                </c:pt>
                <c:pt idx="2">
                  <c:v>Мангистауский</c:v>
                </c:pt>
                <c:pt idx="3">
                  <c:v>Мунайлинский</c:v>
                </c:pt>
                <c:pt idx="4">
                  <c:v>Тупкараганский</c:v>
                </c:pt>
              </c:strCache>
            </c:strRef>
          </c:cat>
          <c:val>
            <c:numRef>
              <c:f>Sheet1!$B$2:$F$2</c:f>
              <c:numCache>
                <c:formatCode>General</c:formatCode>
                <c:ptCount val="5"/>
                <c:pt idx="0">
                  <c:v>20.7</c:v>
                </c:pt>
                <c:pt idx="1">
                  <c:v>15.5</c:v>
                </c:pt>
                <c:pt idx="2">
                  <c:v>14.8</c:v>
                </c:pt>
                <c:pt idx="3">
                  <c:v>36.200000000000003</c:v>
                </c:pt>
                <c:pt idx="4">
                  <c:v>12.8</c:v>
                </c:pt>
              </c:numCache>
            </c:numRef>
          </c:val>
          <c:extLst>
            <c:ext xmlns:c16="http://schemas.microsoft.com/office/drawing/2014/chart" uri="{C3380CC4-5D6E-409C-BE32-E72D297353CC}">
              <c16:uniqueId val="{00000005-182E-4F46-BA87-4D4829B17E42}"/>
            </c:ext>
          </c:extLst>
        </c:ser>
        <c:ser>
          <c:idx val="1"/>
          <c:order val="1"/>
          <c:tx>
            <c:strRef>
              <c:f>Sheet1!$A$3</c:f>
              <c:strCache>
                <c:ptCount val="1"/>
                <c:pt idx="0">
                  <c:v>Запад</c:v>
                </c:pt>
              </c:strCache>
            </c:strRef>
          </c:tx>
          <c:spPr>
            <a:solidFill>
              <a:srgbClr val="993366"/>
            </a:solidFill>
            <a:ln w="7612">
              <a:solidFill>
                <a:srgbClr val="000000"/>
              </a:solidFill>
              <a:prstDash val="solid"/>
            </a:ln>
          </c:spPr>
          <c:explosion val="2"/>
          <c:dPt>
            <c:idx val="0"/>
            <c:bubble3D val="0"/>
            <c:spPr>
              <a:solidFill>
                <a:srgbClr val="9999FF"/>
              </a:solidFill>
              <a:ln w="7612">
                <a:solidFill>
                  <a:srgbClr val="000000"/>
                </a:solidFill>
                <a:prstDash val="solid"/>
              </a:ln>
            </c:spPr>
            <c:extLst>
              <c:ext xmlns:c16="http://schemas.microsoft.com/office/drawing/2014/chart" uri="{C3380CC4-5D6E-409C-BE32-E72D297353CC}">
                <c16:uniqueId val="{00000006-182E-4F46-BA87-4D4829B17E42}"/>
              </c:ext>
            </c:extLst>
          </c:dPt>
          <c:dPt>
            <c:idx val="2"/>
            <c:bubble3D val="0"/>
            <c:spPr>
              <a:solidFill>
                <a:srgbClr val="FFFFCC"/>
              </a:solidFill>
              <a:ln w="7612">
                <a:solidFill>
                  <a:srgbClr val="000000"/>
                </a:solidFill>
                <a:prstDash val="solid"/>
              </a:ln>
            </c:spPr>
            <c:extLst>
              <c:ext xmlns:c16="http://schemas.microsoft.com/office/drawing/2014/chart" uri="{C3380CC4-5D6E-409C-BE32-E72D297353CC}">
                <c16:uniqueId val="{00000008-182E-4F46-BA87-4D4829B17E42}"/>
              </c:ext>
            </c:extLst>
          </c:dPt>
          <c:dPt>
            <c:idx val="3"/>
            <c:bubble3D val="0"/>
            <c:spPr>
              <a:solidFill>
                <a:srgbClr val="CCFFFF"/>
              </a:solidFill>
              <a:ln w="7612">
                <a:solidFill>
                  <a:srgbClr val="000000"/>
                </a:solidFill>
                <a:prstDash val="solid"/>
              </a:ln>
            </c:spPr>
            <c:extLst>
              <c:ext xmlns:c16="http://schemas.microsoft.com/office/drawing/2014/chart" uri="{C3380CC4-5D6E-409C-BE32-E72D297353CC}">
                <c16:uniqueId val="{00000009-182E-4F46-BA87-4D4829B17E42}"/>
              </c:ext>
            </c:extLst>
          </c:dPt>
          <c:dPt>
            <c:idx val="4"/>
            <c:bubble3D val="0"/>
            <c:spPr>
              <a:solidFill>
                <a:srgbClr val="660066"/>
              </a:solidFill>
              <a:ln w="7612">
                <a:solidFill>
                  <a:srgbClr val="000000"/>
                </a:solidFill>
                <a:prstDash val="solid"/>
              </a:ln>
            </c:spPr>
            <c:extLst>
              <c:ext xmlns:c16="http://schemas.microsoft.com/office/drawing/2014/chart" uri="{C3380CC4-5D6E-409C-BE32-E72D297353CC}">
                <c16:uniqueId val="{0000000A-182E-4F46-BA87-4D4829B17E42}"/>
              </c:ext>
            </c:extLst>
          </c:dPt>
          <c:dLbls>
            <c:spPr>
              <a:noFill/>
              <a:ln w="15225">
                <a:noFill/>
              </a:ln>
            </c:spPr>
            <c:txPr>
              <a:bodyPr wrap="square" lIns="38100" tIns="19050" rIns="38100" bIns="19050" anchor="ctr">
                <a:spAutoFit/>
              </a:bodyPr>
              <a:lstStyle/>
              <a:p>
                <a:pPr>
                  <a:defRPr sz="65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Бейнеуский</c:v>
                </c:pt>
                <c:pt idx="1">
                  <c:v>Каракиянский</c:v>
                </c:pt>
                <c:pt idx="2">
                  <c:v>Мангистауский</c:v>
                </c:pt>
                <c:pt idx="3">
                  <c:v>Мунайлинский</c:v>
                </c:pt>
                <c:pt idx="4">
                  <c:v>Тупкараганский</c:v>
                </c:pt>
              </c:strCache>
            </c:strRef>
          </c:cat>
          <c:val>
            <c:numRef>
              <c:f>Sheet1!$B$3:$F$3</c:f>
              <c:numCache>
                <c:formatCode>General</c:formatCode>
                <c:ptCount val="5"/>
                <c:pt idx="0">
                  <c:v>30.6</c:v>
                </c:pt>
                <c:pt idx="1">
                  <c:v>38.6</c:v>
                </c:pt>
                <c:pt idx="2">
                  <c:v>34.6</c:v>
                </c:pt>
                <c:pt idx="3">
                  <c:v>31.6</c:v>
                </c:pt>
              </c:numCache>
            </c:numRef>
          </c:val>
          <c:extLst>
            <c:ext xmlns:c16="http://schemas.microsoft.com/office/drawing/2014/chart" uri="{C3380CC4-5D6E-409C-BE32-E72D297353CC}">
              <c16:uniqueId val="{0000000B-182E-4F46-BA87-4D4829B17E42}"/>
            </c:ext>
          </c:extLst>
        </c:ser>
        <c:ser>
          <c:idx val="2"/>
          <c:order val="2"/>
          <c:tx>
            <c:strRef>
              <c:f>Sheet1!$A$4</c:f>
              <c:strCache>
                <c:ptCount val="1"/>
                <c:pt idx="0">
                  <c:v>Север</c:v>
                </c:pt>
              </c:strCache>
            </c:strRef>
          </c:tx>
          <c:spPr>
            <a:solidFill>
              <a:srgbClr val="FFFFCC"/>
            </a:solidFill>
            <a:ln w="7612">
              <a:solidFill>
                <a:srgbClr val="000000"/>
              </a:solidFill>
              <a:prstDash val="solid"/>
            </a:ln>
          </c:spPr>
          <c:explosion val="2"/>
          <c:dPt>
            <c:idx val="0"/>
            <c:bubble3D val="0"/>
            <c:spPr>
              <a:solidFill>
                <a:srgbClr val="9999FF"/>
              </a:solidFill>
              <a:ln w="7612">
                <a:solidFill>
                  <a:srgbClr val="000000"/>
                </a:solidFill>
                <a:prstDash val="solid"/>
              </a:ln>
            </c:spPr>
            <c:extLst>
              <c:ext xmlns:c16="http://schemas.microsoft.com/office/drawing/2014/chart" uri="{C3380CC4-5D6E-409C-BE32-E72D297353CC}">
                <c16:uniqueId val="{0000000C-182E-4F46-BA87-4D4829B17E42}"/>
              </c:ext>
            </c:extLst>
          </c:dPt>
          <c:dPt>
            <c:idx val="1"/>
            <c:bubble3D val="0"/>
            <c:spPr>
              <a:solidFill>
                <a:srgbClr val="993366"/>
              </a:solidFill>
              <a:ln w="7612">
                <a:solidFill>
                  <a:srgbClr val="000000"/>
                </a:solidFill>
                <a:prstDash val="solid"/>
              </a:ln>
            </c:spPr>
            <c:extLst>
              <c:ext xmlns:c16="http://schemas.microsoft.com/office/drawing/2014/chart" uri="{C3380CC4-5D6E-409C-BE32-E72D297353CC}">
                <c16:uniqueId val="{0000000D-182E-4F46-BA87-4D4829B17E42}"/>
              </c:ext>
            </c:extLst>
          </c:dPt>
          <c:dPt>
            <c:idx val="3"/>
            <c:bubble3D val="0"/>
            <c:spPr>
              <a:solidFill>
                <a:srgbClr val="CCFFFF"/>
              </a:solidFill>
              <a:ln w="7612">
                <a:solidFill>
                  <a:srgbClr val="000000"/>
                </a:solidFill>
                <a:prstDash val="solid"/>
              </a:ln>
            </c:spPr>
            <c:extLst>
              <c:ext xmlns:c16="http://schemas.microsoft.com/office/drawing/2014/chart" uri="{C3380CC4-5D6E-409C-BE32-E72D297353CC}">
                <c16:uniqueId val="{0000000F-182E-4F46-BA87-4D4829B17E42}"/>
              </c:ext>
            </c:extLst>
          </c:dPt>
          <c:dPt>
            <c:idx val="4"/>
            <c:bubble3D val="0"/>
            <c:spPr>
              <a:solidFill>
                <a:srgbClr val="660066"/>
              </a:solidFill>
              <a:ln w="7612">
                <a:solidFill>
                  <a:srgbClr val="000000"/>
                </a:solidFill>
                <a:prstDash val="solid"/>
              </a:ln>
            </c:spPr>
            <c:extLst>
              <c:ext xmlns:c16="http://schemas.microsoft.com/office/drawing/2014/chart" uri="{C3380CC4-5D6E-409C-BE32-E72D297353CC}">
                <c16:uniqueId val="{00000010-182E-4F46-BA87-4D4829B17E42}"/>
              </c:ext>
            </c:extLst>
          </c:dPt>
          <c:dLbls>
            <c:spPr>
              <a:noFill/>
              <a:ln w="15225">
                <a:noFill/>
              </a:ln>
            </c:spPr>
            <c:txPr>
              <a:bodyPr wrap="square" lIns="38100" tIns="19050" rIns="38100" bIns="19050" anchor="ctr">
                <a:spAutoFit/>
              </a:bodyPr>
              <a:lstStyle/>
              <a:p>
                <a:pPr>
                  <a:defRPr sz="65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Бейнеуский</c:v>
                </c:pt>
                <c:pt idx="1">
                  <c:v>Каракиянский</c:v>
                </c:pt>
                <c:pt idx="2">
                  <c:v>Мангистауский</c:v>
                </c:pt>
                <c:pt idx="3">
                  <c:v>Мунайлинский</c:v>
                </c:pt>
                <c:pt idx="4">
                  <c:v>Тупкараганский</c:v>
                </c:pt>
              </c:strCache>
            </c:strRef>
          </c:cat>
          <c:val>
            <c:numRef>
              <c:f>Sheet1!$B$4:$F$4</c:f>
              <c:numCache>
                <c:formatCode>General</c:formatCode>
                <c:ptCount val="5"/>
                <c:pt idx="0">
                  <c:v>45.9</c:v>
                </c:pt>
                <c:pt idx="1">
                  <c:v>46.9</c:v>
                </c:pt>
                <c:pt idx="2">
                  <c:v>45</c:v>
                </c:pt>
                <c:pt idx="3">
                  <c:v>43.9</c:v>
                </c:pt>
              </c:numCache>
            </c:numRef>
          </c:val>
          <c:extLst>
            <c:ext xmlns:c16="http://schemas.microsoft.com/office/drawing/2014/chart" uri="{C3380CC4-5D6E-409C-BE32-E72D297353CC}">
              <c16:uniqueId val="{00000011-182E-4F46-BA87-4D4829B17E42}"/>
            </c:ext>
          </c:extLst>
        </c:ser>
        <c:dLbls>
          <c:showLegendKey val="0"/>
          <c:showVal val="1"/>
          <c:showCatName val="0"/>
          <c:showSerName val="0"/>
          <c:showPercent val="0"/>
          <c:showBubbleSize val="0"/>
          <c:showLeaderLines val="1"/>
        </c:dLbls>
      </c:pie3DChart>
      <c:spPr>
        <a:solidFill>
          <a:srgbClr val="FFFFFF"/>
        </a:solidFill>
        <a:ln w="7612">
          <a:solidFill>
            <a:srgbClr val="808080"/>
          </a:solidFill>
          <a:prstDash val="solid"/>
        </a:ln>
      </c:spPr>
    </c:plotArea>
    <c:legend>
      <c:legendPos val="b"/>
      <c:layout>
        <c:manualLayout>
          <c:xMode val="edge"/>
          <c:yMode val="edge"/>
          <c:x val="5.8451710711733572E-2"/>
          <c:y val="0.66666666666666663"/>
          <c:w val="0.82312716635611394"/>
          <c:h val="0.3235294117647069"/>
        </c:manualLayout>
      </c:layout>
      <c:overlay val="0"/>
      <c:spPr>
        <a:noFill/>
        <a:ln w="1903">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524" b="1" i="0" u="none" strike="noStrike" baseline="0">
          <a:solidFill>
            <a:srgbClr val="000000"/>
          </a:solidFill>
          <a:latin typeface="Calibri"/>
          <a:ea typeface="Calibri"/>
          <a:cs typeface="Calibri"/>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1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4516129032258132E-2"/>
          <c:y val="2.9045643153527013E-2"/>
          <c:w val="0.90322580645161377"/>
          <c:h val="0.6721991701244836"/>
        </c:manualLayout>
      </c:layout>
      <c:bar3DChart>
        <c:barDir val="bar"/>
        <c:grouping val="percentStacked"/>
        <c:varyColors val="0"/>
        <c:ser>
          <c:idx val="0"/>
          <c:order val="0"/>
          <c:tx>
            <c:strRef>
              <c:f>Sheet1!$A$2</c:f>
              <c:strCache>
                <c:ptCount val="1"/>
                <c:pt idx="0">
                  <c:v>Сельское хозяйство</c:v>
                </c:pt>
              </c:strCache>
            </c:strRef>
          </c:tx>
          <c:spPr>
            <a:solidFill>
              <a:srgbClr val="9999FF"/>
            </a:solidFill>
            <a:ln w="7618">
              <a:solidFill>
                <a:srgbClr val="000000"/>
              </a:solidFill>
              <a:prstDash val="solid"/>
            </a:ln>
          </c:spPr>
          <c:invertIfNegative val="0"/>
          <c:dLbls>
            <c:spPr>
              <a:noFill/>
              <a:ln w="15236">
                <a:noFill/>
              </a:ln>
            </c:spPr>
            <c:txPr>
              <a:bodyPr wrap="square" lIns="38100" tIns="19050" rIns="38100" bIns="19050" anchor="ctr">
                <a:spAutoFit/>
              </a:bodyPr>
              <a:lstStyle/>
              <a:p>
                <a:pPr>
                  <a:defRPr sz="4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Sheet1!$B$2:$E$2</c:f>
              <c:numCache>
                <c:formatCode>General</c:formatCode>
                <c:ptCount val="4"/>
                <c:pt idx="0">
                  <c:v>0.5</c:v>
                </c:pt>
                <c:pt idx="1">
                  <c:v>0.4</c:v>
                </c:pt>
                <c:pt idx="2">
                  <c:v>0.4</c:v>
                </c:pt>
                <c:pt idx="3">
                  <c:v>0.30000000000000032</c:v>
                </c:pt>
              </c:numCache>
            </c:numRef>
          </c:val>
          <c:extLst>
            <c:ext xmlns:c16="http://schemas.microsoft.com/office/drawing/2014/chart" uri="{C3380CC4-5D6E-409C-BE32-E72D297353CC}">
              <c16:uniqueId val="{00000000-1A8B-4586-AF58-65C5009BBAA2}"/>
            </c:ext>
          </c:extLst>
        </c:ser>
        <c:ser>
          <c:idx val="1"/>
          <c:order val="1"/>
          <c:tx>
            <c:strRef>
              <c:f>Sheet1!$A$3</c:f>
              <c:strCache>
                <c:ptCount val="1"/>
                <c:pt idx="0">
                  <c:v>Промышленность</c:v>
                </c:pt>
              </c:strCache>
            </c:strRef>
          </c:tx>
          <c:spPr>
            <a:solidFill>
              <a:srgbClr val="993366"/>
            </a:solidFill>
            <a:ln w="7618">
              <a:solidFill>
                <a:srgbClr val="000000"/>
              </a:solidFill>
              <a:prstDash val="solid"/>
            </a:ln>
          </c:spPr>
          <c:invertIfNegative val="0"/>
          <c:dLbls>
            <c:spPr>
              <a:noFill/>
              <a:ln w="15236">
                <a:noFill/>
              </a:ln>
            </c:spPr>
            <c:txPr>
              <a:bodyPr wrap="square" lIns="38100" tIns="19050" rIns="38100" bIns="19050" anchor="ctr">
                <a:spAutoFit/>
              </a:bodyPr>
              <a:lstStyle/>
              <a:p>
                <a:pPr>
                  <a:defRPr sz="900" b="1" i="0" u="none" strike="noStrike" baseline="0">
                    <a:solidFill>
                      <a:srgbClr val="FFFFFF"/>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Sheet1!$B$3:$E$3</c:f>
              <c:numCache>
                <c:formatCode>General</c:formatCode>
                <c:ptCount val="4"/>
                <c:pt idx="0">
                  <c:v>70.7</c:v>
                </c:pt>
                <c:pt idx="1">
                  <c:v>66.599999999999994</c:v>
                </c:pt>
                <c:pt idx="2">
                  <c:v>59.6</c:v>
                </c:pt>
                <c:pt idx="3">
                  <c:v>63.3</c:v>
                </c:pt>
              </c:numCache>
            </c:numRef>
          </c:val>
          <c:extLst>
            <c:ext xmlns:c16="http://schemas.microsoft.com/office/drawing/2014/chart" uri="{C3380CC4-5D6E-409C-BE32-E72D297353CC}">
              <c16:uniqueId val="{00000001-1A8B-4586-AF58-65C5009BBAA2}"/>
            </c:ext>
          </c:extLst>
        </c:ser>
        <c:ser>
          <c:idx val="2"/>
          <c:order val="2"/>
          <c:tx>
            <c:strRef>
              <c:f>Sheet1!$A$4</c:f>
              <c:strCache>
                <c:ptCount val="1"/>
                <c:pt idx="0">
                  <c:v>Строительство</c:v>
                </c:pt>
              </c:strCache>
            </c:strRef>
          </c:tx>
          <c:spPr>
            <a:solidFill>
              <a:srgbClr val="FFFFCC"/>
            </a:solidFill>
            <a:ln w="7618">
              <a:solidFill>
                <a:srgbClr val="000000"/>
              </a:solidFill>
              <a:prstDash val="solid"/>
            </a:ln>
          </c:spPr>
          <c:invertIfNegative val="0"/>
          <c:dLbls>
            <c:spPr>
              <a:noFill/>
              <a:ln w="15236">
                <a:noFill/>
              </a:ln>
            </c:spPr>
            <c:txPr>
              <a:bodyPr wrap="square" lIns="38100" tIns="19050" rIns="38100" bIns="19050" anchor="ctr">
                <a:spAutoFit/>
              </a:bodyPr>
              <a:lstStyle/>
              <a:p>
                <a:pPr>
                  <a:defRPr sz="900" b="0" i="0" u="none" strike="noStrike" baseline="0">
                    <a:solidFill>
                      <a:srgbClr val="000000"/>
                    </a:solidFill>
                    <a:latin typeface="Times New Roman" pitchFamily="18" charset="0"/>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Sheet1!$B$4:$E$4</c:f>
              <c:numCache>
                <c:formatCode>General</c:formatCode>
                <c:ptCount val="4"/>
                <c:pt idx="0">
                  <c:v>7.1</c:v>
                </c:pt>
                <c:pt idx="1">
                  <c:v>7.3</c:v>
                </c:pt>
                <c:pt idx="2">
                  <c:v>9.8000000000000007</c:v>
                </c:pt>
                <c:pt idx="3">
                  <c:v>8.7000000000000011</c:v>
                </c:pt>
              </c:numCache>
            </c:numRef>
          </c:val>
          <c:extLst>
            <c:ext xmlns:c16="http://schemas.microsoft.com/office/drawing/2014/chart" uri="{C3380CC4-5D6E-409C-BE32-E72D297353CC}">
              <c16:uniqueId val="{00000002-1A8B-4586-AF58-65C5009BBAA2}"/>
            </c:ext>
          </c:extLst>
        </c:ser>
        <c:ser>
          <c:idx val="3"/>
          <c:order val="3"/>
          <c:tx>
            <c:strRef>
              <c:f>Sheet1!$A$5</c:f>
              <c:strCache>
                <c:ptCount val="1"/>
                <c:pt idx="0">
                  <c:v>Торговля</c:v>
                </c:pt>
              </c:strCache>
            </c:strRef>
          </c:tx>
          <c:spPr>
            <a:solidFill>
              <a:srgbClr val="CCFFFF"/>
            </a:solidFill>
            <a:ln w="7618">
              <a:solidFill>
                <a:srgbClr val="000000"/>
              </a:solidFill>
              <a:prstDash val="solid"/>
            </a:ln>
          </c:spPr>
          <c:invertIfNegative val="0"/>
          <c:dLbls>
            <c:spPr>
              <a:noFill/>
              <a:ln w="15236">
                <a:noFill/>
              </a:ln>
            </c:spPr>
            <c:txPr>
              <a:bodyPr wrap="square" lIns="38100" tIns="19050" rIns="38100" bIns="19050" anchor="ctr">
                <a:spAutoFit/>
              </a:bodyPr>
              <a:lstStyle/>
              <a:p>
                <a:pPr>
                  <a:defRPr sz="900"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Sheet1!$B$5:$E$5</c:f>
              <c:numCache>
                <c:formatCode>General</c:formatCode>
                <c:ptCount val="4"/>
                <c:pt idx="0">
                  <c:v>2.6</c:v>
                </c:pt>
                <c:pt idx="1">
                  <c:v>2.2000000000000002</c:v>
                </c:pt>
                <c:pt idx="2">
                  <c:v>2.4</c:v>
                </c:pt>
                <c:pt idx="3">
                  <c:v>2.1</c:v>
                </c:pt>
              </c:numCache>
            </c:numRef>
          </c:val>
          <c:extLst>
            <c:ext xmlns:c16="http://schemas.microsoft.com/office/drawing/2014/chart" uri="{C3380CC4-5D6E-409C-BE32-E72D297353CC}">
              <c16:uniqueId val="{00000003-1A8B-4586-AF58-65C5009BBAA2}"/>
            </c:ext>
          </c:extLst>
        </c:ser>
        <c:ser>
          <c:idx val="4"/>
          <c:order val="4"/>
          <c:tx>
            <c:strRef>
              <c:f>Sheet1!$A$6</c:f>
              <c:strCache>
                <c:ptCount val="1"/>
                <c:pt idx="0">
                  <c:v>Транспорт и связь</c:v>
                </c:pt>
              </c:strCache>
            </c:strRef>
          </c:tx>
          <c:spPr>
            <a:solidFill>
              <a:srgbClr val="660066"/>
            </a:solidFill>
            <a:ln w="7618">
              <a:solidFill>
                <a:srgbClr val="000000"/>
              </a:solidFill>
              <a:prstDash val="solid"/>
            </a:ln>
          </c:spPr>
          <c:invertIfNegative val="0"/>
          <c:dLbls>
            <c:spPr>
              <a:noFill/>
              <a:ln w="15236">
                <a:noFill/>
              </a:ln>
            </c:spPr>
            <c:txPr>
              <a:bodyPr wrap="square" lIns="38100" tIns="19050" rIns="38100" bIns="19050" anchor="ctr">
                <a:spAutoFit/>
              </a:bodyPr>
              <a:lstStyle/>
              <a:p>
                <a:pPr>
                  <a:defRPr sz="900" b="0" i="0" u="none" strike="noStrike" baseline="0">
                    <a:solidFill>
                      <a:srgbClr val="FFFFFF"/>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Sheet1!$B$6:$E$6</c:f>
              <c:numCache>
                <c:formatCode>General</c:formatCode>
                <c:ptCount val="4"/>
                <c:pt idx="0">
                  <c:v>5.6</c:v>
                </c:pt>
                <c:pt idx="1">
                  <c:v>5.6</c:v>
                </c:pt>
                <c:pt idx="2">
                  <c:v>5.5</c:v>
                </c:pt>
                <c:pt idx="3">
                  <c:v>4.7</c:v>
                </c:pt>
              </c:numCache>
            </c:numRef>
          </c:val>
          <c:extLst>
            <c:ext xmlns:c16="http://schemas.microsoft.com/office/drawing/2014/chart" uri="{C3380CC4-5D6E-409C-BE32-E72D297353CC}">
              <c16:uniqueId val="{00000004-1A8B-4586-AF58-65C5009BBAA2}"/>
            </c:ext>
          </c:extLst>
        </c:ser>
        <c:ser>
          <c:idx val="5"/>
          <c:order val="5"/>
          <c:tx>
            <c:strRef>
              <c:f>Sheet1!$A$7</c:f>
              <c:strCache>
                <c:ptCount val="1"/>
                <c:pt idx="0">
                  <c:v>Прочие</c:v>
                </c:pt>
              </c:strCache>
            </c:strRef>
          </c:tx>
          <c:spPr>
            <a:solidFill>
              <a:srgbClr val="FF8080"/>
            </a:solidFill>
            <a:ln w="7618">
              <a:solidFill>
                <a:srgbClr val="000000"/>
              </a:solidFill>
              <a:prstDash val="solid"/>
            </a:ln>
          </c:spPr>
          <c:invertIfNegative val="0"/>
          <c:dLbls>
            <c:spPr>
              <a:noFill/>
              <a:ln w="15236">
                <a:noFill/>
              </a:ln>
            </c:spPr>
            <c:txPr>
              <a:bodyPr wrap="square" lIns="38100" tIns="19050" rIns="38100" bIns="19050" anchor="ctr">
                <a:spAutoFit/>
              </a:bodyPr>
              <a:lstStyle/>
              <a:p>
                <a:pPr>
                  <a:defRPr sz="900"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pt idx="3">
                  <c:v>2019</c:v>
                </c:pt>
              </c:numCache>
            </c:numRef>
          </c:cat>
          <c:val>
            <c:numRef>
              <c:f>Sheet1!$B$7:$E$7</c:f>
              <c:numCache>
                <c:formatCode>General</c:formatCode>
                <c:ptCount val="4"/>
                <c:pt idx="0">
                  <c:v>13.5</c:v>
                </c:pt>
                <c:pt idx="1">
                  <c:v>17.899999999999999</c:v>
                </c:pt>
                <c:pt idx="2">
                  <c:v>22.2</c:v>
                </c:pt>
                <c:pt idx="3">
                  <c:v>20.9</c:v>
                </c:pt>
              </c:numCache>
            </c:numRef>
          </c:val>
          <c:extLst>
            <c:ext xmlns:c16="http://schemas.microsoft.com/office/drawing/2014/chart" uri="{C3380CC4-5D6E-409C-BE32-E72D297353CC}">
              <c16:uniqueId val="{00000005-1A8B-4586-AF58-65C5009BBAA2}"/>
            </c:ext>
          </c:extLst>
        </c:ser>
        <c:dLbls>
          <c:showLegendKey val="0"/>
          <c:showVal val="1"/>
          <c:showCatName val="0"/>
          <c:showSerName val="0"/>
          <c:showPercent val="0"/>
          <c:showBubbleSize val="0"/>
        </c:dLbls>
        <c:gapWidth val="150"/>
        <c:shape val="box"/>
        <c:axId val="252956832"/>
        <c:axId val="252959008"/>
        <c:axId val="0"/>
      </c:bar3DChart>
      <c:catAx>
        <c:axId val="252956832"/>
        <c:scaling>
          <c:orientation val="minMax"/>
        </c:scaling>
        <c:delete val="0"/>
        <c:axPos val="l"/>
        <c:numFmt formatCode="General" sourceLinked="1"/>
        <c:majorTickMark val="out"/>
        <c:minorTickMark val="none"/>
        <c:tickLblPos val="low"/>
        <c:spPr>
          <a:ln w="190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52959008"/>
        <c:crosses val="autoZero"/>
        <c:auto val="1"/>
        <c:lblAlgn val="ctr"/>
        <c:lblOffset val="100"/>
        <c:tickLblSkip val="1"/>
        <c:tickMarkSkip val="1"/>
        <c:noMultiLvlLbl val="0"/>
      </c:catAx>
      <c:valAx>
        <c:axId val="252959008"/>
        <c:scaling>
          <c:orientation val="minMax"/>
        </c:scaling>
        <c:delete val="0"/>
        <c:axPos val="b"/>
        <c:majorGridlines>
          <c:spPr>
            <a:ln w="1905">
              <a:solidFill>
                <a:srgbClr val="000000"/>
              </a:solidFill>
              <a:prstDash val="solid"/>
            </a:ln>
          </c:spPr>
        </c:majorGridlines>
        <c:numFmt formatCode="0%" sourceLinked="1"/>
        <c:majorTickMark val="out"/>
        <c:minorTickMark val="none"/>
        <c:tickLblPos val="nextTo"/>
        <c:spPr>
          <a:ln w="1905">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Times New Roman" pitchFamily="18" charset="0"/>
              </a:defRPr>
            </a:pPr>
            <a:endParaRPr lang="ru-RU"/>
          </a:p>
        </c:txPr>
        <c:crossAx val="252956832"/>
        <c:crosses val="autoZero"/>
        <c:crossBetween val="between"/>
      </c:valAx>
      <c:spPr>
        <a:noFill/>
        <a:ln w="15236">
          <a:noFill/>
        </a:ln>
      </c:spPr>
    </c:plotArea>
    <c:legend>
      <c:legendPos val="b"/>
      <c:layout>
        <c:manualLayout>
          <c:xMode val="edge"/>
          <c:yMode val="edge"/>
          <c:x val="5.4907260131715672E-2"/>
          <c:y val="0.79642198571332379"/>
          <c:w val="0.86359853382813201"/>
          <c:h val="0.16597510373443991"/>
        </c:manualLayout>
      </c:layout>
      <c:overlay val="0"/>
      <c:spPr>
        <a:noFill/>
        <a:ln w="190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64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12296564195288"/>
          <c:y val="4.0322580645161386E-2"/>
          <c:w val="0.70524412296564198"/>
          <c:h val="0.71370967741935665"/>
        </c:manualLayout>
      </c:layout>
      <c:barChart>
        <c:barDir val="bar"/>
        <c:grouping val="stacked"/>
        <c:varyColors val="0"/>
        <c:ser>
          <c:idx val="0"/>
          <c:order val="0"/>
          <c:tx>
            <c:strRef>
              <c:f>Sheet1!$A$2</c:f>
              <c:strCache>
                <c:ptCount val="1"/>
                <c:pt idx="0">
                  <c:v>Численность занятых</c:v>
                </c:pt>
              </c:strCache>
            </c:strRef>
          </c:tx>
          <c:spPr>
            <a:solidFill>
              <a:srgbClr val="9999FF"/>
            </a:solidFill>
            <a:ln w="7612">
              <a:solidFill>
                <a:srgbClr val="000000"/>
              </a:solidFill>
              <a:prstDash val="solid"/>
            </a:ln>
          </c:spPr>
          <c:invertIfNegative val="0"/>
          <c:dLbls>
            <c:delete val="1"/>
          </c:dLbls>
          <c:cat>
            <c:strRef>
              <c:f>Sheet1!$B$1:$E$1</c:f>
              <c:strCache>
                <c:ptCount val="4"/>
                <c:pt idx="0">
                  <c:v>НГК</c:v>
                </c:pt>
                <c:pt idx="1">
                  <c:v>Здравоохранение</c:v>
                </c:pt>
                <c:pt idx="2">
                  <c:v>Образование</c:v>
                </c:pt>
                <c:pt idx="3">
                  <c:v>Сельское хозяйство</c:v>
                </c:pt>
              </c:strCache>
            </c:strRef>
          </c:cat>
          <c:val>
            <c:numRef>
              <c:f>Sheet1!$B$2:$E$2</c:f>
              <c:numCache>
                <c:formatCode>General</c:formatCode>
                <c:ptCount val="4"/>
                <c:pt idx="0">
                  <c:v>75510</c:v>
                </c:pt>
                <c:pt idx="1">
                  <c:v>15544</c:v>
                </c:pt>
                <c:pt idx="2">
                  <c:v>31001</c:v>
                </c:pt>
                <c:pt idx="3">
                  <c:v>3408</c:v>
                </c:pt>
              </c:numCache>
            </c:numRef>
          </c:val>
          <c:extLst>
            <c:ext xmlns:c16="http://schemas.microsoft.com/office/drawing/2014/chart" uri="{C3380CC4-5D6E-409C-BE32-E72D297353CC}">
              <c16:uniqueId val="{00000000-F00C-4C8E-94CA-D07E0F7C31E4}"/>
            </c:ext>
          </c:extLst>
        </c:ser>
        <c:ser>
          <c:idx val="1"/>
          <c:order val="1"/>
          <c:tx>
            <c:strRef>
              <c:f>Sheet1!$A$3</c:f>
              <c:strCache>
                <c:ptCount val="1"/>
                <c:pt idx="0">
                  <c:v>СМЗП, тенге</c:v>
                </c:pt>
              </c:strCache>
            </c:strRef>
          </c:tx>
          <c:spPr>
            <a:solidFill>
              <a:srgbClr val="993366"/>
            </a:solidFill>
            <a:ln w="7612">
              <a:solidFill>
                <a:srgbClr val="000000"/>
              </a:solidFill>
              <a:prstDash val="solid"/>
            </a:ln>
          </c:spPr>
          <c:invertIfNegative val="0"/>
          <c:dLbls>
            <c:dLbl>
              <c:idx val="0"/>
              <c:layout>
                <c:manualLayout>
                  <c:x val="0.3181186554221333"/>
                  <c:y val="-2.0114874285476089E-2"/>
                </c:manualLayout>
              </c:layout>
              <c:spPr>
                <a:noFill/>
                <a:ln w="15225">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0C-4C8E-94CA-D07E0F7C31E4}"/>
                </c:ext>
              </c:extLst>
            </c:dLbl>
            <c:dLbl>
              <c:idx val="1"/>
              <c:layout>
                <c:manualLayout>
                  <c:x val="9.9023854962691726E-2"/>
                  <c:y val="-1.1041997109794028E-2"/>
                </c:manualLayout>
              </c:layout>
              <c:spPr>
                <a:noFill/>
                <a:ln w="15225">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0C-4C8E-94CA-D07E0F7C31E4}"/>
                </c:ext>
              </c:extLst>
            </c:dLbl>
            <c:dLbl>
              <c:idx val="2"/>
              <c:layout>
                <c:manualLayout>
                  <c:x val="9.8672764135737723E-2"/>
                  <c:y val="-1.003404235910637E-2"/>
                </c:manualLayout>
              </c:layout>
              <c:spPr>
                <a:noFill/>
                <a:ln w="15225">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0C-4C8E-94CA-D07E0F7C31E4}"/>
                </c:ext>
              </c:extLst>
            </c:dLbl>
            <c:dLbl>
              <c:idx val="3"/>
              <c:layout>
                <c:manualLayout>
                  <c:x val="5.3254317409771552E-2"/>
                  <c:y val="-2.5155119866483281E-2"/>
                </c:manualLayout>
              </c:layout>
              <c:spPr>
                <a:noFill/>
                <a:ln w="15225">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0C-4C8E-94CA-D07E0F7C31E4}"/>
                </c:ext>
              </c:extLst>
            </c:dLbl>
            <c:spPr>
              <a:noFill/>
              <a:ln w="15225">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НГК</c:v>
                </c:pt>
                <c:pt idx="1">
                  <c:v>Здравоохранение</c:v>
                </c:pt>
                <c:pt idx="2">
                  <c:v>Образование</c:v>
                </c:pt>
                <c:pt idx="3">
                  <c:v>Сельское хозяйство</c:v>
                </c:pt>
              </c:strCache>
            </c:strRef>
          </c:cat>
          <c:val>
            <c:numRef>
              <c:f>Sheet1!$B$3:$E$3</c:f>
              <c:numCache>
                <c:formatCode>General</c:formatCode>
                <c:ptCount val="4"/>
                <c:pt idx="0">
                  <c:v>606115</c:v>
                </c:pt>
                <c:pt idx="1">
                  <c:v>144137</c:v>
                </c:pt>
                <c:pt idx="2">
                  <c:v>134532</c:v>
                </c:pt>
                <c:pt idx="3">
                  <c:v>59902</c:v>
                </c:pt>
              </c:numCache>
            </c:numRef>
          </c:val>
          <c:extLst>
            <c:ext xmlns:c16="http://schemas.microsoft.com/office/drawing/2014/chart" uri="{C3380CC4-5D6E-409C-BE32-E72D297353CC}">
              <c16:uniqueId val="{00000005-F00C-4C8E-94CA-D07E0F7C31E4}"/>
            </c:ext>
          </c:extLst>
        </c:ser>
        <c:dLbls>
          <c:showLegendKey val="0"/>
          <c:showVal val="1"/>
          <c:showCatName val="0"/>
          <c:showSerName val="0"/>
          <c:showPercent val="0"/>
          <c:showBubbleSize val="0"/>
        </c:dLbls>
        <c:gapWidth val="150"/>
        <c:overlap val="100"/>
        <c:axId val="252960096"/>
        <c:axId val="252972608"/>
      </c:barChart>
      <c:catAx>
        <c:axId val="252960096"/>
        <c:scaling>
          <c:orientation val="minMax"/>
        </c:scaling>
        <c:delete val="0"/>
        <c:axPos val="l"/>
        <c:numFmt formatCode="General" sourceLinked="1"/>
        <c:majorTickMark val="out"/>
        <c:minorTickMark val="none"/>
        <c:tickLblPos val="nextTo"/>
        <c:spPr>
          <a:ln w="1903">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52972608"/>
        <c:crosses val="autoZero"/>
        <c:auto val="1"/>
        <c:lblAlgn val="ctr"/>
        <c:lblOffset val="100"/>
        <c:tickLblSkip val="1"/>
        <c:tickMarkSkip val="1"/>
        <c:noMultiLvlLbl val="0"/>
      </c:catAx>
      <c:valAx>
        <c:axId val="252972608"/>
        <c:scaling>
          <c:orientation val="minMax"/>
        </c:scaling>
        <c:delete val="0"/>
        <c:axPos val="b"/>
        <c:majorGridlines>
          <c:spPr>
            <a:ln w="7612">
              <a:solidFill>
                <a:srgbClr val="FFFFFF"/>
              </a:solidFill>
              <a:prstDash val="solid"/>
            </a:ln>
          </c:spPr>
        </c:majorGridlines>
        <c:numFmt formatCode="General" sourceLinked="1"/>
        <c:majorTickMark val="out"/>
        <c:minorTickMark val="none"/>
        <c:tickLblPos val="nextTo"/>
        <c:spPr>
          <a:ln w="1903">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52960096"/>
        <c:crosses val="autoZero"/>
        <c:crossBetween val="between"/>
      </c:valAx>
      <c:spPr>
        <a:solidFill>
          <a:srgbClr val="FFFFFF"/>
        </a:solidFill>
        <a:ln w="7612">
          <a:solidFill>
            <a:srgbClr val="FFFFFF"/>
          </a:solidFill>
          <a:prstDash val="solid"/>
        </a:ln>
      </c:spPr>
    </c:plotArea>
    <c:legend>
      <c:legendPos val="b"/>
      <c:layout>
        <c:manualLayout>
          <c:xMode val="edge"/>
          <c:yMode val="edge"/>
          <c:x val="0.1283905967450272"/>
          <c:y val="0.90322580645161377"/>
          <c:w val="0.69258589511754054"/>
          <c:h val="8.8709677419354829E-2"/>
        </c:manualLayout>
      </c:layout>
      <c:overlay val="0"/>
      <c:spPr>
        <a:noFill/>
        <a:ln w="190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65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27375201288242"/>
          <c:y val="0.17201834862385321"/>
          <c:w val="0.41062801932367227"/>
          <c:h val="0.58486238532109935"/>
        </c:manualLayout>
      </c:layout>
      <c:pieChart>
        <c:varyColors val="1"/>
        <c:ser>
          <c:idx val="0"/>
          <c:order val="0"/>
          <c:tx>
            <c:strRef>
              <c:f>Sheet1!$A$2</c:f>
              <c:strCache>
                <c:ptCount val="1"/>
                <c:pt idx="0">
                  <c:v>Восток</c:v>
                </c:pt>
              </c:strCache>
            </c:strRef>
          </c:tx>
          <c:spPr>
            <a:solidFill>
              <a:srgbClr val="9999FF"/>
            </a:solidFill>
            <a:ln w="7626">
              <a:solidFill>
                <a:srgbClr val="000000"/>
              </a:solidFill>
              <a:prstDash val="solid"/>
            </a:ln>
          </c:spPr>
          <c:dPt>
            <c:idx val="0"/>
            <c:bubble3D val="0"/>
            <c:spPr>
              <a:solidFill>
                <a:srgbClr val="FFFF00"/>
              </a:solidFill>
              <a:ln w="7626">
                <a:solidFill>
                  <a:srgbClr val="000000"/>
                </a:solidFill>
                <a:prstDash val="solid"/>
              </a:ln>
            </c:spPr>
            <c:extLst>
              <c:ext xmlns:c16="http://schemas.microsoft.com/office/drawing/2014/chart" uri="{C3380CC4-5D6E-409C-BE32-E72D297353CC}">
                <c16:uniqueId val="{00000000-5EC5-4DB7-9A27-AAD84A6BD04E}"/>
              </c:ext>
            </c:extLst>
          </c:dPt>
          <c:dPt>
            <c:idx val="1"/>
            <c:bubble3D val="0"/>
            <c:spPr>
              <a:solidFill>
                <a:srgbClr val="993366"/>
              </a:solidFill>
              <a:ln w="7626">
                <a:solidFill>
                  <a:srgbClr val="000000"/>
                </a:solidFill>
                <a:prstDash val="solid"/>
              </a:ln>
            </c:spPr>
            <c:extLst>
              <c:ext xmlns:c16="http://schemas.microsoft.com/office/drawing/2014/chart" uri="{C3380CC4-5D6E-409C-BE32-E72D297353CC}">
                <c16:uniqueId val="{00000001-5EC5-4DB7-9A27-AAD84A6BD04E}"/>
              </c:ext>
            </c:extLst>
          </c:dPt>
          <c:dPt>
            <c:idx val="2"/>
            <c:bubble3D val="0"/>
            <c:spPr>
              <a:blipFill dpi="0" rotWithShape="0">
                <a:blip xmlns:r="http://schemas.openxmlformats.org/officeDocument/2006/relationships" r:embed="rId1"/>
                <a:srcRect/>
                <a:tile tx="0" ty="0" sx="100000" sy="100000" flip="none" algn="tl"/>
              </a:blipFill>
              <a:ln w="7626">
                <a:solidFill>
                  <a:srgbClr val="000000"/>
                </a:solidFill>
                <a:prstDash val="solid"/>
              </a:ln>
            </c:spPr>
            <c:extLst>
              <c:ext xmlns:c16="http://schemas.microsoft.com/office/drawing/2014/chart" uri="{C3380CC4-5D6E-409C-BE32-E72D297353CC}">
                <c16:uniqueId val="{00000002-5EC5-4DB7-9A27-AAD84A6BD04E}"/>
              </c:ext>
            </c:extLst>
          </c:dPt>
          <c:dPt>
            <c:idx val="4"/>
            <c:bubble3D val="0"/>
            <c:spPr>
              <a:blipFill dpi="0" rotWithShape="0">
                <a:blip xmlns:r="http://schemas.openxmlformats.org/officeDocument/2006/relationships" r:embed="rId2"/>
                <a:srcRect/>
                <a:tile tx="0" ty="0" sx="100000" sy="100000" flip="none" algn="tl"/>
              </a:blipFill>
              <a:ln w="7626">
                <a:solidFill>
                  <a:srgbClr val="000000"/>
                </a:solidFill>
                <a:prstDash val="solid"/>
              </a:ln>
            </c:spPr>
            <c:extLst>
              <c:ext xmlns:c16="http://schemas.microsoft.com/office/drawing/2014/chart" uri="{C3380CC4-5D6E-409C-BE32-E72D297353CC}">
                <c16:uniqueId val="{00000004-5EC5-4DB7-9A27-AAD84A6BD04E}"/>
              </c:ext>
            </c:extLst>
          </c:dPt>
          <c:dLbls>
            <c:dLbl>
              <c:idx val="0"/>
              <c:layout>
                <c:manualLayout>
                  <c:x val="-0.10331547709415638"/>
                  <c:y val="0.13745003815186063"/>
                </c:manualLayout>
              </c:layout>
              <c:spPr>
                <a:noFill/>
                <a:ln w="15252">
                  <a:noFill/>
                </a:ln>
              </c:spPr>
              <c:txPr>
                <a:bodyPr/>
                <a:lstStyle/>
                <a:p>
                  <a:pPr>
                    <a:defRPr sz="6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C5-4DB7-9A27-AAD84A6BD04E}"/>
                </c:ext>
              </c:extLst>
            </c:dLbl>
            <c:dLbl>
              <c:idx val="1"/>
              <c:layout>
                <c:manualLayout>
                  <c:x val="-0.14537912304376088"/>
                  <c:y val="-3.6503036138929967E-2"/>
                </c:manualLayout>
              </c:layout>
              <c:spPr>
                <a:noFill/>
                <a:ln w="15252">
                  <a:noFill/>
                </a:ln>
              </c:spPr>
              <c:txPr>
                <a:bodyPr/>
                <a:lstStyle/>
                <a:p>
                  <a:pPr>
                    <a:defRPr sz="6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C5-4DB7-9A27-AAD84A6BD04E}"/>
                </c:ext>
              </c:extLst>
            </c:dLbl>
            <c:dLbl>
              <c:idx val="2"/>
              <c:layout>
                <c:manualLayout>
                  <c:x val="-9.5641743319984207E-2"/>
                  <c:y val="-0.12802273766287253"/>
                </c:manualLayout>
              </c:layout>
              <c:spPr>
                <a:noFill/>
                <a:ln w="15252">
                  <a:noFill/>
                </a:ln>
              </c:spPr>
              <c:txPr>
                <a:bodyPr/>
                <a:lstStyle/>
                <a:p>
                  <a:pPr>
                    <a:defRPr sz="6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C5-4DB7-9A27-AAD84A6BD04E}"/>
                </c:ext>
              </c:extLst>
            </c:dLbl>
            <c:dLbl>
              <c:idx val="3"/>
              <c:layout>
                <c:manualLayout>
                  <c:x val="0.14119438738235224"/>
                  <c:y val="-0.10806639761427671"/>
                </c:manualLayout>
              </c:layout>
              <c:spPr>
                <a:noFill/>
                <a:ln w="15252">
                  <a:noFill/>
                </a:ln>
              </c:spPr>
              <c:txPr>
                <a:bodyPr/>
                <a:lstStyle/>
                <a:p>
                  <a:pPr>
                    <a:defRPr sz="6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C5-4DB7-9A27-AAD84A6BD04E}"/>
                </c:ext>
              </c:extLst>
            </c:dLbl>
            <c:dLbl>
              <c:idx val="4"/>
              <c:layout>
                <c:manualLayout>
                  <c:x val="4.3543617583905632E-2"/>
                  <c:y val="0.14800511643157171"/>
                </c:manualLayout>
              </c:layout>
              <c:spPr>
                <a:noFill/>
                <a:ln w="15252">
                  <a:noFill/>
                </a:ln>
              </c:spPr>
              <c:txPr>
                <a:bodyPr/>
                <a:lstStyle/>
                <a:p>
                  <a:pPr>
                    <a:defRPr sz="6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C5-4DB7-9A27-AAD84A6BD04E}"/>
                </c:ext>
              </c:extLst>
            </c:dLbl>
            <c:spPr>
              <a:noFill/>
              <a:ln w="15252">
                <a:noFill/>
              </a:ln>
            </c:spPr>
            <c:txPr>
              <a:bodyPr wrap="square" lIns="38100" tIns="19050" rIns="38100" bIns="19050" anchor="ctr">
                <a:spAutoFit/>
              </a:bodyPr>
              <a:lstStyle/>
              <a:p>
                <a:pPr>
                  <a:defRPr sz="6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Бейнеуский</c:v>
                </c:pt>
                <c:pt idx="1">
                  <c:v>Мангистауский</c:v>
                </c:pt>
                <c:pt idx="2">
                  <c:v>Каракиянский</c:v>
                </c:pt>
                <c:pt idx="3">
                  <c:v>Мунайлинский</c:v>
                </c:pt>
                <c:pt idx="4">
                  <c:v>Тупкараганский</c:v>
                </c:pt>
              </c:strCache>
            </c:strRef>
          </c:cat>
          <c:val>
            <c:numRef>
              <c:f>Sheet1!$B$2:$F$2</c:f>
              <c:numCache>
                <c:formatCode>General</c:formatCode>
                <c:ptCount val="5"/>
                <c:pt idx="0">
                  <c:v>20.5</c:v>
                </c:pt>
                <c:pt idx="1">
                  <c:v>11.5</c:v>
                </c:pt>
                <c:pt idx="2">
                  <c:v>11</c:v>
                </c:pt>
                <c:pt idx="3">
                  <c:v>47.5</c:v>
                </c:pt>
                <c:pt idx="4">
                  <c:v>9.5</c:v>
                </c:pt>
              </c:numCache>
            </c:numRef>
          </c:val>
          <c:extLst>
            <c:ext xmlns:c16="http://schemas.microsoft.com/office/drawing/2014/chart" uri="{C3380CC4-5D6E-409C-BE32-E72D297353CC}">
              <c16:uniqueId val="{00000005-5EC5-4DB7-9A27-AAD84A6BD04E}"/>
            </c:ext>
          </c:extLst>
        </c:ser>
        <c:ser>
          <c:idx val="1"/>
          <c:order val="1"/>
          <c:tx>
            <c:strRef>
              <c:f>Sheet1!$A$3</c:f>
              <c:strCache>
                <c:ptCount val="1"/>
                <c:pt idx="0">
                  <c:v>Запад</c:v>
                </c:pt>
              </c:strCache>
            </c:strRef>
          </c:tx>
          <c:spPr>
            <a:solidFill>
              <a:srgbClr val="993366"/>
            </a:solidFill>
            <a:ln w="7626">
              <a:solidFill>
                <a:srgbClr val="000000"/>
              </a:solidFill>
              <a:prstDash val="solid"/>
            </a:ln>
          </c:spPr>
          <c:dPt>
            <c:idx val="0"/>
            <c:bubble3D val="0"/>
            <c:spPr>
              <a:solidFill>
                <a:srgbClr val="9999FF"/>
              </a:solidFill>
              <a:ln w="7626">
                <a:solidFill>
                  <a:srgbClr val="000000"/>
                </a:solidFill>
                <a:prstDash val="solid"/>
              </a:ln>
            </c:spPr>
            <c:extLst>
              <c:ext xmlns:c16="http://schemas.microsoft.com/office/drawing/2014/chart" uri="{C3380CC4-5D6E-409C-BE32-E72D297353CC}">
                <c16:uniqueId val="{00000006-5EC5-4DB7-9A27-AAD84A6BD04E}"/>
              </c:ext>
            </c:extLst>
          </c:dPt>
          <c:dPt>
            <c:idx val="2"/>
            <c:bubble3D val="0"/>
            <c:spPr>
              <a:solidFill>
                <a:srgbClr val="FFFFCC"/>
              </a:solidFill>
              <a:ln w="7626">
                <a:solidFill>
                  <a:srgbClr val="000000"/>
                </a:solidFill>
                <a:prstDash val="solid"/>
              </a:ln>
            </c:spPr>
            <c:extLst>
              <c:ext xmlns:c16="http://schemas.microsoft.com/office/drawing/2014/chart" uri="{C3380CC4-5D6E-409C-BE32-E72D297353CC}">
                <c16:uniqueId val="{00000008-5EC5-4DB7-9A27-AAD84A6BD04E}"/>
              </c:ext>
            </c:extLst>
          </c:dPt>
          <c:dPt>
            <c:idx val="3"/>
            <c:bubble3D val="0"/>
            <c:spPr>
              <a:solidFill>
                <a:srgbClr val="CCFFFF"/>
              </a:solidFill>
              <a:ln w="7626">
                <a:solidFill>
                  <a:srgbClr val="000000"/>
                </a:solidFill>
                <a:prstDash val="solid"/>
              </a:ln>
            </c:spPr>
            <c:extLst>
              <c:ext xmlns:c16="http://schemas.microsoft.com/office/drawing/2014/chart" uri="{C3380CC4-5D6E-409C-BE32-E72D297353CC}">
                <c16:uniqueId val="{00000009-5EC5-4DB7-9A27-AAD84A6BD04E}"/>
              </c:ext>
            </c:extLst>
          </c:dPt>
          <c:dPt>
            <c:idx val="4"/>
            <c:bubble3D val="0"/>
            <c:spPr>
              <a:solidFill>
                <a:srgbClr val="660066"/>
              </a:solidFill>
              <a:ln w="7626">
                <a:solidFill>
                  <a:srgbClr val="000000"/>
                </a:solidFill>
                <a:prstDash val="solid"/>
              </a:ln>
            </c:spPr>
            <c:extLst>
              <c:ext xmlns:c16="http://schemas.microsoft.com/office/drawing/2014/chart" uri="{C3380CC4-5D6E-409C-BE32-E72D297353CC}">
                <c16:uniqueId val="{0000000A-5EC5-4DB7-9A27-AAD84A6BD04E}"/>
              </c:ext>
            </c:extLst>
          </c:dPt>
          <c:dLbls>
            <c:spPr>
              <a:noFill/>
              <a:ln w="15252">
                <a:noFill/>
              </a:ln>
            </c:spPr>
            <c:txPr>
              <a:bodyPr wrap="square" lIns="38100" tIns="19050" rIns="38100" bIns="19050" anchor="ctr">
                <a:spAutoFit/>
              </a:bodyPr>
              <a:lstStyle/>
              <a:p>
                <a:pPr>
                  <a:defRPr sz="126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Бейнеуский</c:v>
                </c:pt>
                <c:pt idx="1">
                  <c:v>Мангистауский</c:v>
                </c:pt>
                <c:pt idx="2">
                  <c:v>Каракиянский</c:v>
                </c:pt>
                <c:pt idx="3">
                  <c:v>Мунайлинский</c:v>
                </c:pt>
                <c:pt idx="4">
                  <c:v>Тупкараганский</c:v>
                </c:pt>
              </c:strCache>
            </c:strRef>
          </c:cat>
          <c:val>
            <c:numRef>
              <c:f>Sheet1!$B$3:$F$3</c:f>
              <c:numCache>
                <c:formatCode>General</c:formatCode>
                <c:ptCount val="5"/>
                <c:pt idx="0">
                  <c:v>30.6</c:v>
                </c:pt>
                <c:pt idx="1">
                  <c:v>38.6</c:v>
                </c:pt>
                <c:pt idx="2">
                  <c:v>34.6</c:v>
                </c:pt>
                <c:pt idx="3">
                  <c:v>31.6</c:v>
                </c:pt>
              </c:numCache>
            </c:numRef>
          </c:val>
          <c:extLst>
            <c:ext xmlns:c16="http://schemas.microsoft.com/office/drawing/2014/chart" uri="{C3380CC4-5D6E-409C-BE32-E72D297353CC}">
              <c16:uniqueId val="{0000000B-5EC5-4DB7-9A27-AAD84A6BD04E}"/>
            </c:ext>
          </c:extLst>
        </c:ser>
        <c:ser>
          <c:idx val="2"/>
          <c:order val="2"/>
          <c:tx>
            <c:strRef>
              <c:f>Sheet1!$A$4</c:f>
              <c:strCache>
                <c:ptCount val="1"/>
                <c:pt idx="0">
                  <c:v>Север</c:v>
                </c:pt>
              </c:strCache>
            </c:strRef>
          </c:tx>
          <c:spPr>
            <a:solidFill>
              <a:srgbClr val="FFFFCC"/>
            </a:solidFill>
            <a:ln w="7626">
              <a:solidFill>
                <a:srgbClr val="000000"/>
              </a:solidFill>
              <a:prstDash val="solid"/>
            </a:ln>
          </c:spPr>
          <c:dPt>
            <c:idx val="0"/>
            <c:bubble3D val="0"/>
            <c:spPr>
              <a:solidFill>
                <a:srgbClr val="9999FF"/>
              </a:solidFill>
              <a:ln w="7626">
                <a:solidFill>
                  <a:srgbClr val="000000"/>
                </a:solidFill>
                <a:prstDash val="solid"/>
              </a:ln>
            </c:spPr>
            <c:extLst>
              <c:ext xmlns:c16="http://schemas.microsoft.com/office/drawing/2014/chart" uri="{C3380CC4-5D6E-409C-BE32-E72D297353CC}">
                <c16:uniqueId val="{0000000C-5EC5-4DB7-9A27-AAD84A6BD04E}"/>
              </c:ext>
            </c:extLst>
          </c:dPt>
          <c:dPt>
            <c:idx val="1"/>
            <c:bubble3D val="0"/>
            <c:spPr>
              <a:solidFill>
                <a:srgbClr val="993366"/>
              </a:solidFill>
              <a:ln w="7626">
                <a:solidFill>
                  <a:srgbClr val="000000"/>
                </a:solidFill>
                <a:prstDash val="solid"/>
              </a:ln>
            </c:spPr>
            <c:extLst>
              <c:ext xmlns:c16="http://schemas.microsoft.com/office/drawing/2014/chart" uri="{C3380CC4-5D6E-409C-BE32-E72D297353CC}">
                <c16:uniqueId val="{0000000D-5EC5-4DB7-9A27-AAD84A6BD04E}"/>
              </c:ext>
            </c:extLst>
          </c:dPt>
          <c:dPt>
            <c:idx val="3"/>
            <c:bubble3D val="0"/>
            <c:spPr>
              <a:solidFill>
                <a:srgbClr val="CCFFFF"/>
              </a:solidFill>
              <a:ln w="7626">
                <a:solidFill>
                  <a:srgbClr val="000000"/>
                </a:solidFill>
                <a:prstDash val="solid"/>
              </a:ln>
            </c:spPr>
            <c:extLst>
              <c:ext xmlns:c16="http://schemas.microsoft.com/office/drawing/2014/chart" uri="{C3380CC4-5D6E-409C-BE32-E72D297353CC}">
                <c16:uniqueId val="{0000000F-5EC5-4DB7-9A27-AAD84A6BD04E}"/>
              </c:ext>
            </c:extLst>
          </c:dPt>
          <c:dPt>
            <c:idx val="4"/>
            <c:bubble3D val="0"/>
            <c:spPr>
              <a:solidFill>
                <a:srgbClr val="660066"/>
              </a:solidFill>
              <a:ln w="7626">
                <a:solidFill>
                  <a:srgbClr val="000000"/>
                </a:solidFill>
                <a:prstDash val="solid"/>
              </a:ln>
            </c:spPr>
            <c:extLst>
              <c:ext xmlns:c16="http://schemas.microsoft.com/office/drawing/2014/chart" uri="{C3380CC4-5D6E-409C-BE32-E72D297353CC}">
                <c16:uniqueId val="{00000010-5EC5-4DB7-9A27-AAD84A6BD04E}"/>
              </c:ext>
            </c:extLst>
          </c:dPt>
          <c:dLbls>
            <c:spPr>
              <a:noFill/>
              <a:ln w="15252">
                <a:noFill/>
              </a:ln>
            </c:spPr>
            <c:txPr>
              <a:bodyPr wrap="square" lIns="38100" tIns="19050" rIns="38100" bIns="19050" anchor="ctr">
                <a:spAutoFit/>
              </a:bodyPr>
              <a:lstStyle/>
              <a:p>
                <a:pPr>
                  <a:defRPr sz="126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Бейнеуский</c:v>
                </c:pt>
                <c:pt idx="1">
                  <c:v>Мангистауский</c:v>
                </c:pt>
                <c:pt idx="2">
                  <c:v>Каракиянский</c:v>
                </c:pt>
                <c:pt idx="3">
                  <c:v>Мунайлинский</c:v>
                </c:pt>
                <c:pt idx="4">
                  <c:v>Тупкараганский</c:v>
                </c:pt>
              </c:strCache>
            </c:strRef>
          </c:cat>
          <c:val>
            <c:numRef>
              <c:f>Sheet1!$B$4:$F$4</c:f>
              <c:numCache>
                <c:formatCode>General</c:formatCode>
                <c:ptCount val="5"/>
                <c:pt idx="0">
                  <c:v>45.9</c:v>
                </c:pt>
                <c:pt idx="1">
                  <c:v>46.9</c:v>
                </c:pt>
                <c:pt idx="2">
                  <c:v>45</c:v>
                </c:pt>
                <c:pt idx="3">
                  <c:v>43.9</c:v>
                </c:pt>
              </c:numCache>
            </c:numRef>
          </c:val>
          <c:extLst>
            <c:ext xmlns:c16="http://schemas.microsoft.com/office/drawing/2014/chart" uri="{C3380CC4-5D6E-409C-BE32-E72D297353CC}">
              <c16:uniqueId val="{00000011-5EC5-4DB7-9A27-AAD84A6BD04E}"/>
            </c:ext>
          </c:extLst>
        </c:ser>
        <c:dLbls>
          <c:showLegendKey val="0"/>
          <c:showVal val="1"/>
          <c:showCatName val="0"/>
          <c:showSerName val="0"/>
          <c:showPercent val="0"/>
          <c:showBubbleSize val="0"/>
          <c:showLeaderLines val="1"/>
        </c:dLbls>
        <c:firstSliceAng val="0"/>
      </c:pieChart>
      <c:spPr>
        <a:solidFill>
          <a:srgbClr val="FFFFFF"/>
        </a:solidFill>
        <a:ln w="7626">
          <a:solidFill>
            <a:srgbClr val="808080"/>
          </a:solidFill>
          <a:prstDash val="solid"/>
        </a:ln>
      </c:spPr>
    </c:plotArea>
    <c:legend>
      <c:legendPos val="b"/>
      <c:layout>
        <c:manualLayout>
          <c:xMode val="edge"/>
          <c:yMode val="edge"/>
          <c:x val="1.7717680577886545E-4"/>
          <c:y val="0.90113611685064132"/>
          <c:w val="0.93929743075309369"/>
          <c:h val="7.7981651376146904E-2"/>
        </c:manualLayout>
      </c:layout>
      <c:overlay val="0"/>
      <c:spPr>
        <a:noFill/>
        <a:ln w="190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081"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24203821656091E-2"/>
          <c:y val="6.4885496183206243E-2"/>
          <c:w val="0.95063694267515964"/>
          <c:h val="0.3053435114503818"/>
        </c:manualLayout>
      </c:layout>
      <c:barChart>
        <c:barDir val="col"/>
        <c:grouping val="clustered"/>
        <c:varyColors val="0"/>
        <c:ser>
          <c:idx val="1"/>
          <c:order val="0"/>
          <c:tx>
            <c:strRef>
              <c:f>Sheet1!$A$2</c:f>
              <c:strCache>
                <c:ptCount val="1"/>
                <c:pt idx="0">
                  <c:v>Уровень молодежной безработицы</c:v>
                </c:pt>
              </c:strCache>
            </c:strRef>
          </c:tx>
          <c:spPr>
            <a:gradFill rotWithShape="0">
              <a:gsLst>
                <a:gs pos="0">
                  <a:srgbClr val="000000">
                    <a:gamma/>
                    <a:shade val="46275"/>
                    <a:invGamma/>
                  </a:srgbClr>
                </a:gs>
                <a:gs pos="50000">
                  <a:srgbClr val="339966"/>
                </a:gs>
                <a:gs pos="100000">
                  <a:srgbClr val="000000">
                    <a:gamma/>
                    <a:shade val="46275"/>
                    <a:invGamma/>
                  </a:srgbClr>
                </a:gs>
              </a:gsLst>
              <a:lin ang="18900000" scaled="1"/>
            </a:gradFill>
            <a:ln w="7613">
              <a:solidFill>
                <a:srgbClr val="000000"/>
              </a:solidFill>
              <a:prstDash val="solid"/>
            </a:ln>
          </c:spPr>
          <c:invertIfNegative val="0"/>
          <c:dLbls>
            <c:dLbl>
              <c:idx val="0"/>
              <c:layout>
                <c:manualLayout>
                  <c:x val="-2.3582658229837128E-2"/>
                  <c:y val="-2.1086480994994633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75-4151-9810-203EE1CA022D}"/>
                </c:ext>
              </c:extLst>
            </c:dLbl>
            <c:dLbl>
              <c:idx val="1"/>
              <c:layout>
                <c:manualLayout>
                  <c:x val="-3.6094864053761971E-2"/>
                  <c:y val="-2.1544510994275682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75-4151-9810-203EE1CA022D}"/>
                </c:ext>
              </c:extLst>
            </c:dLbl>
            <c:dLbl>
              <c:idx val="2"/>
              <c:layout>
                <c:manualLayout>
                  <c:x val="-1.107209383278995E-2"/>
                  <c:y val="-2.3376533759503649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75-4151-9810-203EE1CA022D}"/>
                </c:ext>
              </c:extLst>
            </c:dLbl>
            <c:dLbl>
              <c:idx val="3"/>
              <c:layout>
                <c:manualLayout>
                  <c:x val="-2.1081334992879796E-2"/>
                  <c:y val="-1.2537004102596738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5-4151-9810-203EE1CA022D}"/>
                </c:ext>
              </c:extLst>
            </c:dLbl>
            <c:dLbl>
              <c:idx val="4"/>
              <c:layout>
                <c:manualLayout>
                  <c:x val="-1.1982131650888503E-2"/>
                  <c:y val="-2.2765834950918547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75-4151-9810-203EE1CA022D}"/>
                </c:ext>
              </c:extLst>
            </c:dLbl>
            <c:dLbl>
              <c:idx val="5"/>
              <c:layout>
                <c:manualLayout>
                  <c:x val="-1.9376475178790601E-2"/>
                  <c:y val="-2.5208709738628932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75-4151-9810-203EE1CA022D}"/>
                </c:ext>
              </c:extLst>
            </c:dLbl>
            <c:spPr>
              <a:noFill/>
              <a:ln w="15225">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Актау</c:v>
                </c:pt>
                <c:pt idx="1">
                  <c:v>Жанаозен</c:v>
                </c:pt>
                <c:pt idx="2">
                  <c:v>Бейнеуский р-н</c:v>
                </c:pt>
                <c:pt idx="3">
                  <c:v>Каракиянский р-н</c:v>
                </c:pt>
                <c:pt idx="4">
                  <c:v>Мангистауский р-н</c:v>
                </c:pt>
                <c:pt idx="5">
                  <c:v>Мунайлинский р-н</c:v>
                </c:pt>
                <c:pt idx="6">
                  <c:v>Тупкараганский р-н</c:v>
                </c:pt>
              </c:strCache>
            </c:strRef>
          </c:cat>
          <c:val>
            <c:numRef>
              <c:f>Sheet1!$B$2:$H$2</c:f>
              <c:numCache>
                <c:formatCode>General</c:formatCode>
                <c:ptCount val="7"/>
                <c:pt idx="0">
                  <c:v>19.899999999999999</c:v>
                </c:pt>
                <c:pt idx="1">
                  <c:v>8.3000000000000007</c:v>
                </c:pt>
                <c:pt idx="2">
                  <c:v>4.4000000000000004</c:v>
                </c:pt>
                <c:pt idx="3">
                  <c:v>8.1</c:v>
                </c:pt>
                <c:pt idx="4">
                  <c:v>3.2</c:v>
                </c:pt>
                <c:pt idx="5">
                  <c:v>3</c:v>
                </c:pt>
                <c:pt idx="6">
                  <c:v>5.6</c:v>
                </c:pt>
              </c:numCache>
            </c:numRef>
          </c:val>
          <c:extLst>
            <c:ext xmlns:c16="http://schemas.microsoft.com/office/drawing/2014/chart" uri="{C3380CC4-5D6E-409C-BE32-E72D297353CC}">
              <c16:uniqueId val="{00000006-F075-4151-9810-203EE1CA022D}"/>
            </c:ext>
          </c:extLst>
        </c:ser>
        <c:ser>
          <c:idx val="3"/>
          <c:order val="1"/>
          <c:tx>
            <c:strRef>
              <c:f>Sheet1!$A$5</c:f>
              <c:strCache>
                <c:ptCount val="1"/>
                <c:pt idx="0">
                  <c:v>Доля NEET в общей численности молодежи, в %</c:v>
                </c:pt>
              </c:strCache>
            </c:strRef>
          </c:tx>
          <c:spPr>
            <a:gradFill rotWithShape="0">
              <a:gsLst>
                <a:gs pos="0">
                  <a:srgbClr val="FFFF00"/>
                </a:gs>
                <a:gs pos="100000">
                  <a:srgbClr val="FFCC99"/>
                </a:gs>
              </a:gsLst>
              <a:lin ang="18900000" scaled="1"/>
            </a:gradFill>
            <a:ln w="7613">
              <a:solidFill>
                <a:srgbClr val="000000"/>
              </a:solidFill>
              <a:prstDash val="solid"/>
            </a:ln>
          </c:spPr>
          <c:invertIfNegative val="0"/>
          <c:dLbls>
            <c:dLbl>
              <c:idx val="0"/>
              <c:layout>
                <c:manualLayout>
                  <c:x val="-5.6707155824011743E-2"/>
                  <c:y val="-4.7346246907731197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75-4151-9810-203EE1CA022D}"/>
                </c:ext>
              </c:extLst>
            </c:dLbl>
            <c:dLbl>
              <c:idx val="1"/>
              <c:layout>
                <c:manualLayout>
                  <c:x val="-3.9646169042530072E-2"/>
                  <c:y val="7.3104979805229788E-3"/>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75-4151-9810-203EE1CA022D}"/>
                </c:ext>
              </c:extLst>
            </c:dLbl>
            <c:dLbl>
              <c:idx val="2"/>
              <c:layout>
                <c:manualLayout>
                  <c:x val="-4.5448155882533967E-2"/>
                  <c:y val="5.3258005131486819E-3"/>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75-4151-9810-203EE1CA022D}"/>
                </c:ext>
              </c:extLst>
            </c:dLbl>
            <c:dLbl>
              <c:idx val="3"/>
              <c:layout>
                <c:manualLayout>
                  <c:x val="-5.227268366682758E-2"/>
                  <c:y val="-5.6506508054925991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75-4151-9810-203EE1CA022D}"/>
                </c:ext>
              </c:extLst>
            </c:dLbl>
            <c:dLbl>
              <c:idx val="4"/>
              <c:layout>
                <c:manualLayout>
                  <c:x val="-3.6234073582331827E-2"/>
                  <c:y val="-5.5284877670488758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75-4151-9810-203EE1CA022D}"/>
                </c:ext>
              </c:extLst>
            </c:dLbl>
            <c:dLbl>
              <c:idx val="6"/>
              <c:layout>
                <c:manualLayout>
                  <c:x val="-5.4659870720005548E-2"/>
                  <c:y val="-5.0094164671939577E-2"/>
                </c:manualLayout>
              </c:layout>
              <c:spPr>
                <a:noFill/>
                <a:ln w="15225">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75-4151-9810-203EE1CA022D}"/>
                </c:ext>
              </c:extLst>
            </c:dLbl>
            <c:spPr>
              <a:noFill/>
              <a:ln w="15225">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Актау</c:v>
                </c:pt>
                <c:pt idx="1">
                  <c:v>Жанаозен</c:v>
                </c:pt>
                <c:pt idx="2">
                  <c:v>Бейнеуский р-н</c:v>
                </c:pt>
                <c:pt idx="3">
                  <c:v>Каракиянский р-н</c:v>
                </c:pt>
                <c:pt idx="4">
                  <c:v>Мангистауский р-н</c:v>
                </c:pt>
                <c:pt idx="5">
                  <c:v>Мунайлинский р-н</c:v>
                </c:pt>
                <c:pt idx="6">
                  <c:v>Тупкараганский р-н</c:v>
                </c:pt>
              </c:strCache>
            </c:strRef>
          </c:cat>
          <c:val>
            <c:numRef>
              <c:f>Sheet1!$B$5:$H$5</c:f>
              <c:numCache>
                <c:formatCode>General</c:formatCode>
                <c:ptCount val="7"/>
                <c:pt idx="0">
                  <c:v>16.5</c:v>
                </c:pt>
                <c:pt idx="1">
                  <c:v>16.600000000000001</c:v>
                </c:pt>
                <c:pt idx="2">
                  <c:v>13</c:v>
                </c:pt>
                <c:pt idx="3">
                  <c:v>12</c:v>
                </c:pt>
                <c:pt idx="4">
                  <c:v>12.1</c:v>
                </c:pt>
                <c:pt idx="5">
                  <c:v>10.5</c:v>
                </c:pt>
                <c:pt idx="6">
                  <c:v>11.9</c:v>
                </c:pt>
              </c:numCache>
            </c:numRef>
          </c:val>
          <c:extLst>
            <c:ext xmlns:c16="http://schemas.microsoft.com/office/drawing/2014/chart" uri="{C3380CC4-5D6E-409C-BE32-E72D297353CC}">
              <c16:uniqueId val="{0000000D-F075-4151-9810-203EE1CA022D}"/>
            </c:ext>
          </c:extLst>
        </c:ser>
        <c:dLbls>
          <c:showLegendKey val="0"/>
          <c:showVal val="1"/>
          <c:showCatName val="0"/>
          <c:showSerName val="0"/>
          <c:showPercent val="0"/>
          <c:showBubbleSize val="0"/>
        </c:dLbls>
        <c:gapWidth val="60"/>
        <c:axId val="252962816"/>
        <c:axId val="252963904"/>
      </c:barChart>
      <c:catAx>
        <c:axId val="252962816"/>
        <c:scaling>
          <c:orientation val="minMax"/>
        </c:scaling>
        <c:delete val="0"/>
        <c:axPos val="b"/>
        <c:numFmt formatCode="General" sourceLinked="1"/>
        <c:majorTickMark val="cross"/>
        <c:minorTickMark val="none"/>
        <c:tickLblPos val="nextTo"/>
        <c:spPr>
          <a:ln w="1903">
            <a:solidFill>
              <a:srgbClr val="000000"/>
            </a:solidFill>
            <a:prstDash val="solid"/>
          </a:ln>
        </c:spPr>
        <c:txPr>
          <a:bodyPr rot="-5400000" vert="horz"/>
          <a:lstStyle/>
          <a:p>
            <a:pPr>
              <a:defRPr sz="900" b="0" i="0" u="none" strike="noStrike" baseline="0">
                <a:solidFill>
                  <a:srgbClr val="000000"/>
                </a:solidFill>
                <a:latin typeface="Times New Roman"/>
                <a:ea typeface="Times New Roman"/>
                <a:cs typeface="Times New Roman"/>
              </a:defRPr>
            </a:pPr>
            <a:endParaRPr lang="ru-RU"/>
          </a:p>
        </c:txPr>
        <c:crossAx val="252963904"/>
        <c:crosses val="autoZero"/>
        <c:auto val="0"/>
        <c:lblAlgn val="ctr"/>
        <c:lblOffset val="100"/>
        <c:tickLblSkip val="1"/>
        <c:tickMarkSkip val="1"/>
        <c:noMultiLvlLbl val="0"/>
      </c:catAx>
      <c:valAx>
        <c:axId val="252963904"/>
        <c:scaling>
          <c:orientation val="minMax"/>
        </c:scaling>
        <c:delete val="0"/>
        <c:axPos val="l"/>
        <c:numFmt formatCode="General" sourceLinked="1"/>
        <c:majorTickMark val="cross"/>
        <c:minorTickMark val="none"/>
        <c:tickLblPos val="nextTo"/>
        <c:spPr>
          <a:ln w="1903">
            <a:solidFill>
              <a:srgbClr val="000000"/>
            </a:solidFill>
            <a:prstDash val="solid"/>
          </a:ln>
        </c:spPr>
        <c:txPr>
          <a:bodyPr rot="0" vert="horz"/>
          <a:lstStyle/>
          <a:p>
            <a:pPr>
              <a:defRPr sz="330" b="0" i="0" u="none" strike="noStrike" baseline="0">
                <a:solidFill>
                  <a:srgbClr val="000000"/>
                </a:solidFill>
                <a:latin typeface="Times New Roman"/>
                <a:ea typeface="Times New Roman"/>
                <a:cs typeface="Times New Roman"/>
              </a:defRPr>
            </a:pPr>
            <a:endParaRPr lang="ru-RU"/>
          </a:p>
        </c:txPr>
        <c:crossAx val="252962816"/>
        <c:crosses val="autoZero"/>
        <c:crossBetween val="between"/>
      </c:valAx>
      <c:spPr>
        <a:solidFill>
          <a:srgbClr val="FFFFFF"/>
        </a:solidFill>
        <a:ln w="7613">
          <a:solidFill>
            <a:srgbClr val="808080"/>
          </a:solidFill>
          <a:prstDash val="solid"/>
        </a:ln>
      </c:spPr>
    </c:plotArea>
    <c:legend>
      <c:legendPos val="b"/>
      <c:layout>
        <c:manualLayout>
          <c:xMode val="edge"/>
          <c:yMode val="edge"/>
          <c:x val="5.4140127388535034E-2"/>
          <c:y val="0.77480916030534364"/>
          <c:w val="0.91082802547770703"/>
          <c:h val="9.9236641221374045E-2"/>
        </c:manualLayout>
      </c:layout>
      <c:overlay val="0"/>
      <c:spPr>
        <a:solidFill>
          <a:srgbClr val="FFFFFF"/>
        </a:solidFill>
        <a:ln w="1903">
          <a:solidFill>
            <a:srgbClr val="000000"/>
          </a:solidFill>
          <a:prstDash val="solid"/>
        </a:ln>
      </c:spPr>
      <c:txPr>
        <a:bodyPr/>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showDLblsOverMax val="0"/>
  </c:chart>
  <c:spPr>
    <a:noFill/>
    <a:ln>
      <a:noFill/>
    </a:ln>
  </c:spPr>
  <c:txPr>
    <a:bodyPr/>
    <a:lstStyle/>
    <a:p>
      <a:pPr>
        <a:defRPr sz="68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01757469244289"/>
          <c:y val="0.12244897959183668"/>
          <c:w val="0.81546572934973638"/>
          <c:h val="0.62585034013605445"/>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6"/>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0A52-4B62-AC8D-CB1D4A0B3E8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3-0A52-4B62-AC8D-CB1D4A0B3E8D}"/>
              </c:ext>
            </c:extLst>
          </c:dPt>
          <c:dPt>
            <c:idx val="3"/>
            <c:bubble3D val="0"/>
            <c:spPr>
              <a:solidFill>
                <a:srgbClr val="CC99FF"/>
              </a:solidFill>
              <a:ln w="12700">
                <a:solidFill>
                  <a:srgbClr val="000000"/>
                </a:solidFill>
                <a:prstDash val="solid"/>
              </a:ln>
            </c:spPr>
            <c:extLst>
              <c:ext xmlns:c16="http://schemas.microsoft.com/office/drawing/2014/chart" uri="{C3380CC4-5D6E-409C-BE32-E72D297353CC}">
                <c16:uniqueId val="{00000005-0A52-4B62-AC8D-CB1D4A0B3E8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7-0A52-4B62-AC8D-CB1D4A0B3E8D}"/>
              </c:ext>
            </c:extLst>
          </c:dPt>
          <c:dLbls>
            <c:dLbl>
              <c:idx val="0"/>
              <c:layout>
                <c:manualLayout>
                  <c:x val="4.8468128790731327E-2"/>
                  <c:y val="-4.6923262881613484E-2"/>
                </c:manualLayout>
              </c:layout>
              <c:tx>
                <c:rich>
                  <a:bodyPr/>
                  <a:lstStyle/>
                  <a:p>
                    <a:r>
                      <a:rPr lang="ru-RU"/>
                      <a:t>Возможно решение проблемы; 4,3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52-4B62-AC8D-CB1D4A0B3E8D}"/>
                </c:ext>
              </c:extLst>
            </c:dLbl>
            <c:dLbl>
              <c:idx val="1"/>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52-4B62-AC8D-CB1D4A0B3E8D}"/>
                </c:ext>
              </c:extLst>
            </c:dLbl>
            <c:dLbl>
              <c:idx val="2"/>
              <c:layout>
                <c:manualLayout>
                  <c:x val="-0.10274468532170401"/>
                  <c:y val="-0.35675823416809727"/>
                </c:manualLayout>
              </c:layout>
              <c:tx>
                <c:rich>
                  <a:bodyPr/>
                  <a:lstStyle/>
                  <a:p>
                    <a:r>
                      <a:rPr lang="ru-RU"/>
                      <a:t>Ликвидировать социальное неравенство, скорей всего нельзя, но можно снизить его уровень; 53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2-4B62-AC8D-CB1D4A0B3E8D}"/>
                </c:ext>
              </c:extLst>
            </c:dLbl>
            <c:dLbl>
              <c:idx val="3"/>
              <c:layout>
                <c:manualLayout>
                  <c:x val="4.3936731107205695E-2"/>
                  <c:y val="-4.1756669514055107E-2"/>
                </c:manualLayout>
              </c:layout>
              <c:tx>
                <c:rich>
                  <a:bodyPr/>
                  <a:lstStyle/>
                  <a:p>
                    <a:r>
                      <a:rPr lang="ru-RU"/>
                      <a:t>Бороться с социальными проблемами бесполезно; 21,7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52-4B62-AC8D-CB1D4A0B3E8D}"/>
                </c:ext>
              </c:extLst>
            </c:dLbl>
            <c:dLbl>
              <c:idx val="4"/>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52-4B62-AC8D-CB1D4A0B3E8D}"/>
                </c:ext>
              </c:extLst>
            </c:dLbl>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Sheet1!$B$1:$F$1</c:f>
              <c:strCache>
                <c:ptCount val="5"/>
                <c:pt idx="0">
                  <c:v>Возможно решение проблемы жилья</c:v>
                </c:pt>
                <c:pt idx="1">
                  <c:v>Решить социальные проблемы можно только частично</c:v>
                </c:pt>
                <c:pt idx="2">
                  <c:v>Ликвидировать социальное неравенство невозможно, но можно сократить его уровень</c:v>
                </c:pt>
                <c:pt idx="3">
                  <c:v>Дефицит жилья был всегда и бороться с ним бесполезно</c:v>
                </c:pt>
                <c:pt idx="4">
                  <c:v>Затруднились ответить</c:v>
                </c:pt>
              </c:strCache>
            </c:strRef>
          </c:cat>
          <c:val>
            <c:numRef>
              <c:f>Sheet1!$B$2:$F$2</c:f>
              <c:numCache>
                <c:formatCode>General</c:formatCode>
                <c:ptCount val="5"/>
                <c:pt idx="0">
                  <c:v>4.3</c:v>
                </c:pt>
                <c:pt idx="1">
                  <c:v>15.7</c:v>
                </c:pt>
                <c:pt idx="2">
                  <c:v>53</c:v>
                </c:pt>
                <c:pt idx="3">
                  <c:v>21.7</c:v>
                </c:pt>
                <c:pt idx="4">
                  <c:v>6.2</c:v>
                </c:pt>
              </c:numCache>
            </c:numRef>
          </c:val>
          <c:extLst>
            <c:ext xmlns:c16="http://schemas.microsoft.com/office/drawing/2014/chart" uri="{C3380CC4-5D6E-409C-BE32-E72D297353CC}">
              <c16:uniqueId val="{00000009-0A52-4B62-AC8D-CB1D4A0B3E8D}"/>
            </c:ext>
          </c:extLst>
        </c:ser>
        <c:ser>
          <c:idx val="1"/>
          <c:order val="1"/>
          <c:tx>
            <c:strRef>
              <c:f>Sheet1!$A$3</c:f>
              <c:strCache>
                <c:ptCount val="1"/>
                <c:pt idx="0">
                  <c:v>Запад</c:v>
                </c:pt>
              </c:strCache>
            </c:strRef>
          </c:tx>
          <c:spPr>
            <a:solidFill>
              <a:srgbClr val="993366"/>
            </a:solidFill>
            <a:ln w="12700">
              <a:solidFill>
                <a:srgbClr val="000000"/>
              </a:solidFill>
              <a:prstDash val="solid"/>
            </a:ln>
          </c:spPr>
          <c:explosion val="6"/>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B-0A52-4B62-AC8D-CB1D4A0B3E8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D-0A52-4B62-AC8D-CB1D4A0B3E8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F-0A52-4B62-AC8D-CB1D4A0B3E8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1-0A52-4B62-AC8D-CB1D4A0B3E8D}"/>
              </c:ext>
            </c:extLst>
          </c:dPt>
          <c:dLbls>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Sheet1!$B$1:$F$1</c:f>
              <c:strCache>
                <c:ptCount val="5"/>
                <c:pt idx="0">
                  <c:v>Возможно решение проблемы жилья</c:v>
                </c:pt>
                <c:pt idx="1">
                  <c:v>Решить социальные проблемы можно только частично</c:v>
                </c:pt>
                <c:pt idx="2">
                  <c:v>Ликвидировать социальное неравенство невозможно, но можно сократить его уровень</c:v>
                </c:pt>
                <c:pt idx="3">
                  <c:v>Дефицит жилья был всегда и бороться с ним бесполезно</c:v>
                </c:pt>
                <c:pt idx="4">
                  <c:v>Затруднились ответить</c:v>
                </c:pt>
              </c:strCache>
            </c:strRef>
          </c:cat>
          <c:val>
            <c:numRef>
              <c:f>Sheet1!$B$3:$F$3</c:f>
              <c:numCache>
                <c:formatCode>General</c:formatCode>
                <c:ptCount val="5"/>
                <c:pt idx="0">
                  <c:v>30.6</c:v>
                </c:pt>
                <c:pt idx="1">
                  <c:v>38.6</c:v>
                </c:pt>
                <c:pt idx="2">
                  <c:v>34.6</c:v>
                </c:pt>
                <c:pt idx="3">
                  <c:v>31.6</c:v>
                </c:pt>
              </c:numCache>
            </c:numRef>
          </c:val>
          <c:extLst>
            <c:ext xmlns:c16="http://schemas.microsoft.com/office/drawing/2014/chart" uri="{C3380CC4-5D6E-409C-BE32-E72D297353CC}">
              <c16:uniqueId val="{00000012-0A52-4B62-AC8D-CB1D4A0B3E8D}"/>
            </c:ext>
          </c:extLst>
        </c:ser>
        <c:ser>
          <c:idx val="2"/>
          <c:order val="2"/>
          <c:tx>
            <c:strRef>
              <c:f>Sheet1!$A$4</c:f>
              <c:strCache>
                <c:ptCount val="1"/>
                <c:pt idx="0">
                  <c:v>Север</c:v>
                </c:pt>
              </c:strCache>
            </c:strRef>
          </c:tx>
          <c:spPr>
            <a:solidFill>
              <a:srgbClr val="FFFFCC"/>
            </a:solidFill>
            <a:ln w="12700">
              <a:solidFill>
                <a:srgbClr val="000000"/>
              </a:solidFill>
              <a:prstDash val="solid"/>
            </a:ln>
          </c:spPr>
          <c:explosion val="6"/>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4-0A52-4B62-AC8D-CB1D4A0B3E8D}"/>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6-0A52-4B62-AC8D-CB1D4A0B3E8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8-0A52-4B62-AC8D-CB1D4A0B3E8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A-0A52-4B62-AC8D-CB1D4A0B3E8D}"/>
              </c:ext>
            </c:extLst>
          </c:dPt>
          <c:dLbls>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Sheet1!$B$1:$F$1</c:f>
              <c:strCache>
                <c:ptCount val="5"/>
                <c:pt idx="0">
                  <c:v>Возможно решение проблемы жилья</c:v>
                </c:pt>
                <c:pt idx="1">
                  <c:v>Решить социальные проблемы можно только частично</c:v>
                </c:pt>
                <c:pt idx="2">
                  <c:v>Ликвидировать социальное неравенство невозможно, но можно сократить его уровень</c:v>
                </c:pt>
                <c:pt idx="3">
                  <c:v>Дефицит жилья был всегда и бороться с ним бесполезно</c:v>
                </c:pt>
                <c:pt idx="4">
                  <c:v>Затруднились ответить</c:v>
                </c:pt>
              </c:strCache>
            </c:strRef>
          </c:cat>
          <c:val>
            <c:numRef>
              <c:f>Sheet1!$B$4:$F$4</c:f>
              <c:numCache>
                <c:formatCode>General</c:formatCode>
                <c:ptCount val="5"/>
                <c:pt idx="0">
                  <c:v>45.9</c:v>
                </c:pt>
                <c:pt idx="1">
                  <c:v>46.9</c:v>
                </c:pt>
                <c:pt idx="2">
                  <c:v>45</c:v>
                </c:pt>
                <c:pt idx="3">
                  <c:v>43.9</c:v>
                </c:pt>
              </c:numCache>
            </c:numRef>
          </c:val>
          <c:extLst>
            <c:ext xmlns:c16="http://schemas.microsoft.com/office/drawing/2014/chart" uri="{C3380CC4-5D6E-409C-BE32-E72D297353CC}">
              <c16:uniqueId val="{0000001B-0A52-4B62-AC8D-CB1D4A0B3E8D}"/>
            </c:ext>
          </c:extLst>
        </c:ser>
        <c:dLbls>
          <c:showLegendKey val="0"/>
          <c:showVal val="1"/>
          <c:showCatName val="1"/>
          <c:showSerName val="0"/>
          <c:showPercent val="0"/>
          <c:showBubbleSize val="0"/>
          <c:showLeaderLines val="1"/>
        </c:dLbls>
      </c:pie3DChart>
      <c:spPr>
        <a:solidFill>
          <a:srgbClr val="FFFFFF"/>
        </a:solidFill>
        <a:ln w="12700">
          <a:solidFill>
            <a:srgbClr val="FFFFFF"/>
          </a:solidFill>
          <a:prstDash val="solid"/>
        </a:ln>
      </c:spPr>
    </c:plotArea>
    <c:plotVisOnly val="1"/>
    <c:dispBlanksAs val="zero"/>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B2066-1C84-4A43-85C1-CDE15FEBE7C8}" type="doc">
      <dgm:prSet loTypeId="urn:microsoft.com/office/officeart/2005/8/layout/venn1" loCatId="relationship" qsTypeId="urn:microsoft.com/office/officeart/2005/8/quickstyle/simple1" qsCatId="simple" csTypeId="urn:microsoft.com/office/officeart/2005/8/colors/accent1_2" csCatId="accent1" phldr="1"/>
      <dgm:spPr/>
    </dgm:pt>
    <dgm:pt modelId="{7A5DF402-BB47-4CEC-96FE-B9B33D7918E8}">
      <dgm:prSet phldrT="[Текст]" custT="1"/>
      <dgm:spPr>
        <a:solidFill>
          <a:srgbClr val="00B050"/>
        </a:solidFill>
      </dgm:spPr>
      <dgm:t>
        <a:bodyPr/>
        <a:lstStyle/>
        <a:p>
          <a:pPr algn="ctr"/>
          <a:r>
            <a:rPr lang="ru-RU" sz="1200" b="0" dirty="0">
              <a:latin typeface="Times New Roman" panose="02020603050405020304" pitchFamily="18" charset="0"/>
              <a:cs typeface="Times New Roman" panose="02020603050405020304" pitchFamily="18" charset="0"/>
            </a:rPr>
            <a:t>Местные органы власти</a:t>
          </a:r>
        </a:p>
      </dgm:t>
    </dgm:pt>
    <dgm:pt modelId="{BB352EDD-F49B-4BE7-B9E5-D15D04791A4E}" type="parTrans" cxnId="{D04DAF09-6DA0-4EC5-9B39-6CF359C67DD1}">
      <dgm:prSet/>
      <dgm:spPr/>
      <dgm:t>
        <a:bodyPr/>
        <a:lstStyle/>
        <a:p>
          <a:pPr algn="ctr"/>
          <a:endParaRPr lang="ru-RU"/>
        </a:p>
      </dgm:t>
    </dgm:pt>
    <dgm:pt modelId="{D5CC446E-2BD6-4B04-B090-AB79464A652F}" type="sibTrans" cxnId="{D04DAF09-6DA0-4EC5-9B39-6CF359C67DD1}">
      <dgm:prSet/>
      <dgm:spPr/>
      <dgm:t>
        <a:bodyPr/>
        <a:lstStyle/>
        <a:p>
          <a:pPr algn="ctr"/>
          <a:endParaRPr lang="ru-RU"/>
        </a:p>
      </dgm:t>
    </dgm:pt>
    <dgm:pt modelId="{25E14193-5260-498D-9F4A-B90B18099FBE}">
      <dgm:prSet phldrT="[Текст]" custT="1"/>
      <dgm:spPr>
        <a:solidFill>
          <a:srgbClr val="0070C0">
            <a:alpha val="50000"/>
          </a:srgbClr>
        </a:solidFill>
      </dgm:spPr>
      <dgm:t>
        <a:bodyPr/>
        <a:lstStyle/>
        <a:p>
          <a:pPr algn="ctr"/>
          <a:r>
            <a:rPr lang="ru-RU" sz="1200" b="0" dirty="0">
              <a:latin typeface="Times New Roman" panose="02020603050405020304" pitchFamily="18" charset="0"/>
              <a:cs typeface="Times New Roman" panose="02020603050405020304" pitchFamily="18" charset="0"/>
            </a:rPr>
            <a:t>Бизнес-сообщество</a:t>
          </a:r>
        </a:p>
      </dgm:t>
    </dgm:pt>
    <dgm:pt modelId="{9886D284-49E5-4D9D-8504-A56A7E557FA1}" type="parTrans" cxnId="{2AC49C66-C033-4700-BE32-20975ABD0E21}">
      <dgm:prSet/>
      <dgm:spPr/>
      <dgm:t>
        <a:bodyPr/>
        <a:lstStyle/>
        <a:p>
          <a:pPr algn="ctr"/>
          <a:endParaRPr lang="ru-RU"/>
        </a:p>
      </dgm:t>
    </dgm:pt>
    <dgm:pt modelId="{5771032F-E686-41A3-9F89-81FF8A3DC90F}" type="sibTrans" cxnId="{2AC49C66-C033-4700-BE32-20975ABD0E21}">
      <dgm:prSet/>
      <dgm:spPr/>
      <dgm:t>
        <a:bodyPr/>
        <a:lstStyle/>
        <a:p>
          <a:pPr algn="ctr"/>
          <a:endParaRPr lang="ru-RU"/>
        </a:p>
      </dgm:t>
    </dgm:pt>
    <dgm:pt modelId="{C63CD7EA-5E71-4342-A78F-D0FA772DCD14}">
      <dgm:prSet phldrT="[Текст]" custT="1"/>
      <dgm:spPr>
        <a:solidFill>
          <a:srgbClr val="FFC000">
            <a:alpha val="50000"/>
          </a:srgbClr>
        </a:solidFill>
      </dgm:spPr>
      <dgm:t>
        <a:bodyPr/>
        <a:lstStyle/>
        <a:p>
          <a:pPr algn="ctr"/>
          <a:r>
            <a:rPr lang="ru-RU" sz="1200" b="0" dirty="0">
              <a:latin typeface="Times New Roman" panose="02020603050405020304" pitchFamily="18" charset="0"/>
              <a:cs typeface="Times New Roman" panose="02020603050405020304" pitchFamily="18" charset="0"/>
            </a:rPr>
            <a:t>Местное население</a:t>
          </a:r>
          <a:r>
            <a:rPr lang="ru-RU" sz="1400" b="0" dirty="0">
              <a:latin typeface="Times New Roman" panose="02020603050405020304" pitchFamily="18" charset="0"/>
              <a:cs typeface="Times New Roman" panose="02020603050405020304" pitchFamily="18" charset="0"/>
            </a:rPr>
            <a:t> </a:t>
          </a:r>
        </a:p>
      </dgm:t>
    </dgm:pt>
    <dgm:pt modelId="{EE50A1D7-6AE9-4A7B-A96A-44657EBC922D}" type="parTrans" cxnId="{77535564-B59F-4DDA-904B-F04E050C3646}">
      <dgm:prSet/>
      <dgm:spPr/>
      <dgm:t>
        <a:bodyPr/>
        <a:lstStyle/>
        <a:p>
          <a:pPr algn="ctr"/>
          <a:endParaRPr lang="ru-RU"/>
        </a:p>
      </dgm:t>
    </dgm:pt>
    <dgm:pt modelId="{A1628063-FE50-4DE1-ABED-A22702E13528}" type="sibTrans" cxnId="{77535564-B59F-4DDA-904B-F04E050C3646}">
      <dgm:prSet/>
      <dgm:spPr/>
      <dgm:t>
        <a:bodyPr/>
        <a:lstStyle/>
        <a:p>
          <a:pPr algn="ctr"/>
          <a:endParaRPr lang="ru-RU"/>
        </a:p>
      </dgm:t>
    </dgm:pt>
    <dgm:pt modelId="{ED7BADDE-04A5-4149-8EAA-2DD8372C4102}" type="pres">
      <dgm:prSet presAssocID="{EE7B2066-1C84-4A43-85C1-CDE15FEBE7C8}" presName="compositeShape" presStyleCnt="0">
        <dgm:presLayoutVars>
          <dgm:chMax val="7"/>
          <dgm:dir/>
          <dgm:resizeHandles val="exact"/>
        </dgm:presLayoutVars>
      </dgm:prSet>
      <dgm:spPr/>
    </dgm:pt>
    <dgm:pt modelId="{094055DD-83CB-4B01-8709-CE3B24D0EA53}" type="pres">
      <dgm:prSet presAssocID="{7A5DF402-BB47-4CEC-96FE-B9B33D7918E8}" presName="circ1" presStyleLbl="vennNode1" presStyleIdx="0" presStyleCnt="3" custScaleX="105390" custScaleY="98660" custLinFactNeighborX="2371" custLinFactNeighborY="1583"/>
      <dgm:spPr/>
      <dgm:t>
        <a:bodyPr/>
        <a:lstStyle/>
        <a:p>
          <a:endParaRPr lang="ru-RU"/>
        </a:p>
      </dgm:t>
    </dgm:pt>
    <dgm:pt modelId="{9834CB54-A0C9-43E4-B31F-0DA413C6F0C1}" type="pres">
      <dgm:prSet presAssocID="{7A5DF402-BB47-4CEC-96FE-B9B33D7918E8}" presName="circ1Tx" presStyleLbl="revTx" presStyleIdx="0" presStyleCnt="0">
        <dgm:presLayoutVars>
          <dgm:chMax val="0"/>
          <dgm:chPref val="0"/>
          <dgm:bulletEnabled val="1"/>
        </dgm:presLayoutVars>
      </dgm:prSet>
      <dgm:spPr/>
      <dgm:t>
        <a:bodyPr/>
        <a:lstStyle/>
        <a:p>
          <a:endParaRPr lang="ru-RU"/>
        </a:p>
      </dgm:t>
    </dgm:pt>
    <dgm:pt modelId="{1EDA2609-B090-4F97-9EAA-13EC37132520}" type="pres">
      <dgm:prSet presAssocID="{25E14193-5260-498D-9F4A-B90B18099FBE}" presName="circ2" presStyleLbl="vennNode1" presStyleIdx="1" presStyleCnt="3" custScaleX="107565" custScaleY="99928" custLinFactNeighborX="13606" custLinFactNeighborY="3484"/>
      <dgm:spPr/>
      <dgm:t>
        <a:bodyPr/>
        <a:lstStyle/>
        <a:p>
          <a:endParaRPr lang="ru-RU"/>
        </a:p>
      </dgm:t>
    </dgm:pt>
    <dgm:pt modelId="{DE619730-901B-46D9-8700-78086F01F6A3}" type="pres">
      <dgm:prSet presAssocID="{25E14193-5260-498D-9F4A-B90B18099FBE}" presName="circ2Tx" presStyleLbl="revTx" presStyleIdx="0" presStyleCnt="0">
        <dgm:presLayoutVars>
          <dgm:chMax val="0"/>
          <dgm:chPref val="0"/>
          <dgm:bulletEnabled val="1"/>
        </dgm:presLayoutVars>
      </dgm:prSet>
      <dgm:spPr/>
      <dgm:t>
        <a:bodyPr/>
        <a:lstStyle/>
        <a:p>
          <a:endParaRPr lang="ru-RU"/>
        </a:p>
      </dgm:t>
    </dgm:pt>
    <dgm:pt modelId="{FADFEEFA-28C0-428A-B4C5-B9FFEB691062}" type="pres">
      <dgm:prSet presAssocID="{C63CD7EA-5E71-4342-A78F-D0FA772DCD14}" presName="circ3" presStyleLbl="vennNode1" presStyleIdx="2" presStyleCnt="3" custScaleX="106905" custScaleY="102499" custLinFactNeighborX="-5049" custLinFactNeighborY="2189"/>
      <dgm:spPr/>
      <dgm:t>
        <a:bodyPr/>
        <a:lstStyle/>
        <a:p>
          <a:endParaRPr lang="ru-RU"/>
        </a:p>
      </dgm:t>
    </dgm:pt>
    <dgm:pt modelId="{B8DC5857-E313-4FC3-BC6A-BA09A1429273}" type="pres">
      <dgm:prSet presAssocID="{C63CD7EA-5E71-4342-A78F-D0FA772DCD14}" presName="circ3Tx" presStyleLbl="revTx" presStyleIdx="0" presStyleCnt="0">
        <dgm:presLayoutVars>
          <dgm:chMax val="0"/>
          <dgm:chPref val="0"/>
          <dgm:bulletEnabled val="1"/>
        </dgm:presLayoutVars>
      </dgm:prSet>
      <dgm:spPr/>
      <dgm:t>
        <a:bodyPr/>
        <a:lstStyle/>
        <a:p>
          <a:endParaRPr lang="ru-RU"/>
        </a:p>
      </dgm:t>
    </dgm:pt>
  </dgm:ptLst>
  <dgm:cxnLst>
    <dgm:cxn modelId="{351753F6-3985-4A8F-B6B5-7D1BF3EFAB1B}" type="presOf" srcId="{C63CD7EA-5E71-4342-A78F-D0FA772DCD14}" destId="{FADFEEFA-28C0-428A-B4C5-B9FFEB691062}" srcOrd="0" destOrd="0" presId="urn:microsoft.com/office/officeart/2005/8/layout/venn1"/>
    <dgm:cxn modelId="{C8421488-4357-43C0-BFF2-66B0340B5E6D}" type="presOf" srcId="{25E14193-5260-498D-9F4A-B90B18099FBE}" destId="{DE619730-901B-46D9-8700-78086F01F6A3}" srcOrd="1" destOrd="0" presId="urn:microsoft.com/office/officeart/2005/8/layout/venn1"/>
    <dgm:cxn modelId="{2B1087B1-7B62-467E-9526-5BFA4D1AC700}" type="presOf" srcId="{EE7B2066-1C84-4A43-85C1-CDE15FEBE7C8}" destId="{ED7BADDE-04A5-4149-8EAA-2DD8372C4102}" srcOrd="0" destOrd="0" presId="urn:microsoft.com/office/officeart/2005/8/layout/venn1"/>
    <dgm:cxn modelId="{6C3ADB65-57F7-49B4-AA3D-D1EC654D144C}" type="presOf" srcId="{25E14193-5260-498D-9F4A-B90B18099FBE}" destId="{1EDA2609-B090-4F97-9EAA-13EC37132520}" srcOrd="0" destOrd="0" presId="urn:microsoft.com/office/officeart/2005/8/layout/venn1"/>
    <dgm:cxn modelId="{2AC49C66-C033-4700-BE32-20975ABD0E21}" srcId="{EE7B2066-1C84-4A43-85C1-CDE15FEBE7C8}" destId="{25E14193-5260-498D-9F4A-B90B18099FBE}" srcOrd="1" destOrd="0" parTransId="{9886D284-49E5-4D9D-8504-A56A7E557FA1}" sibTransId="{5771032F-E686-41A3-9F89-81FF8A3DC90F}"/>
    <dgm:cxn modelId="{D04DAF09-6DA0-4EC5-9B39-6CF359C67DD1}" srcId="{EE7B2066-1C84-4A43-85C1-CDE15FEBE7C8}" destId="{7A5DF402-BB47-4CEC-96FE-B9B33D7918E8}" srcOrd="0" destOrd="0" parTransId="{BB352EDD-F49B-4BE7-B9E5-D15D04791A4E}" sibTransId="{D5CC446E-2BD6-4B04-B090-AB79464A652F}"/>
    <dgm:cxn modelId="{45E68E1D-FF89-4889-98CB-1A60675EB2C0}" type="presOf" srcId="{7A5DF402-BB47-4CEC-96FE-B9B33D7918E8}" destId="{094055DD-83CB-4B01-8709-CE3B24D0EA53}" srcOrd="0" destOrd="0" presId="urn:microsoft.com/office/officeart/2005/8/layout/venn1"/>
    <dgm:cxn modelId="{CE26D566-FE03-40AE-8588-83A417D33309}" type="presOf" srcId="{7A5DF402-BB47-4CEC-96FE-B9B33D7918E8}" destId="{9834CB54-A0C9-43E4-B31F-0DA413C6F0C1}" srcOrd="1" destOrd="0" presId="urn:microsoft.com/office/officeart/2005/8/layout/venn1"/>
    <dgm:cxn modelId="{4BF6A440-C4EF-48AF-853B-EFD4113A37CD}" type="presOf" srcId="{C63CD7EA-5E71-4342-A78F-D0FA772DCD14}" destId="{B8DC5857-E313-4FC3-BC6A-BA09A1429273}" srcOrd="1" destOrd="0" presId="urn:microsoft.com/office/officeart/2005/8/layout/venn1"/>
    <dgm:cxn modelId="{77535564-B59F-4DDA-904B-F04E050C3646}" srcId="{EE7B2066-1C84-4A43-85C1-CDE15FEBE7C8}" destId="{C63CD7EA-5E71-4342-A78F-D0FA772DCD14}" srcOrd="2" destOrd="0" parTransId="{EE50A1D7-6AE9-4A7B-A96A-44657EBC922D}" sibTransId="{A1628063-FE50-4DE1-ABED-A22702E13528}"/>
    <dgm:cxn modelId="{B2B5C9C9-DC04-4F39-B354-D927546595B0}" type="presParOf" srcId="{ED7BADDE-04A5-4149-8EAA-2DD8372C4102}" destId="{094055DD-83CB-4B01-8709-CE3B24D0EA53}" srcOrd="0" destOrd="0" presId="urn:microsoft.com/office/officeart/2005/8/layout/venn1"/>
    <dgm:cxn modelId="{865D94B5-CCAF-43E4-9322-B61D788EE15D}" type="presParOf" srcId="{ED7BADDE-04A5-4149-8EAA-2DD8372C4102}" destId="{9834CB54-A0C9-43E4-B31F-0DA413C6F0C1}" srcOrd="1" destOrd="0" presId="urn:microsoft.com/office/officeart/2005/8/layout/venn1"/>
    <dgm:cxn modelId="{C7D3E17F-4327-48E9-B5CC-CF31C35C3761}" type="presParOf" srcId="{ED7BADDE-04A5-4149-8EAA-2DD8372C4102}" destId="{1EDA2609-B090-4F97-9EAA-13EC37132520}" srcOrd="2" destOrd="0" presId="urn:microsoft.com/office/officeart/2005/8/layout/venn1"/>
    <dgm:cxn modelId="{EDF24719-6FAF-4639-959F-9A69611135A0}" type="presParOf" srcId="{ED7BADDE-04A5-4149-8EAA-2DD8372C4102}" destId="{DE619730-901B-46D9-8700-78086F01F6A3}" srcOrd="3" destOrd="0" presId="urn:microsoft.com/office/officeart/2005/8/layout/venn1"/>
    <dgm:cxn modelId="{6D4E766A-A222-4A2B-AA12-9BADF692B58A}" type="presParOf" srcId="{ED7BADDE-04A5-4149-8EAA-2DD8372C4102}" destId="{FADFEEFA-28C0-428A-B4C5-B9FFEB691062}" srcOrd="4" destOrd="0" presId="urn:microsoft.com/office/officeart/2005/8/layout/venn1"/>
    <dgm:cxn modelId="{C11268E5-89CB-46A7-ACB5-A5B4B483F27C}" type="presParOf" srcId="{ED7BADDE-04A5-4149-8EAA-2DD8372C4102}" destId="{B8DC5857-E313-4FC3-BC6A-BA09A1429273}" srcOrd="5" destOrd="0" presId="urn:microsoft.com/office/officeart/2005/8/layout/venn1"/>
  </dgm:cxnLst>
  <dgm:bg>
    <a:solidFill>
      <a:schemeClr val="bg2"/>
    </a:solidFill>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4055DD-83CB-4B01-8709-CE3B24D0EA53}">
      <dsp:nvSpPr>
        <dsp:cNvPr id="0" name=""/>
        <dsp:cNvSpPr/>
      </dsp:nvSpPr>
      <dsp:spPr>
        <a:xfrm>
          <a:off x="1889632" y="65131"/>
          <a:ext cx="2032870" cy="1903055"/>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0" kern="1200" dirty="0">
              <a:latin typeface="Times New Roman" panose="02020603050405020304" pitchFamily="18" charset="0"/>
              <a:cs typeface="Times New Roman" panose="02020603050405020304" pitchFamily="18" charset="0"/>
            </a:rPr>
            <a:t>Местные органы власти</a:t>
          </a:r>
        </a:p>
      </dsp:txBody>
      <dsp:txXfrm>
        <a:off x="2160681" y="398165"/>
        <a:ext cx="1490771" cy="856374"/>
      </dsp:txXfrm>
    </dsp:sp>
    <dsp:sp modelId="{1EDA2609-B090-4F97-9EAA-13EC37132520}">
      <dsp:nvSpPr>
        <dsp:cNvPr id="0" name=""/>
        <dsp:cNvSpPr/>
      </dsp:nvSpPr>
      <dsp:spPr>
        <a:xfrm>
          <a:off x="2781380" y="1287324"/>
          <a:ext cx="2074824" cy="1927513"/>
        </a:xfrm>
        <a:prstGeom prst="ellipse">
          <a:avLst/>
        </a:prstGeom>
        <a:solidFill>
          <a:srgbClr val="0070C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0" kern="1200" dirty="0">
              <a:latin typeface="Times New Roman" panose="02020603050405020304" pitchFamily="18" charset="0"/>
              <a:cs typeface="Times New Roman" panose="02020603050405020304" pitchFamily="18" charset="0"/>
            </a:rPr>
            <a:t>Бизнес-сообщество</a:t>
          </a:r>
        </a:p>
      </dsp:txBody>
      <dsp:txXfrm>
        <a:off x="3415930" y="1785265"/>
        <a:ext cx="1244894" cy="1060132"/>
      </dsp:txXfrm>
    </dsp:sp>
    <dsp:sp modelId="{FADFEEFA-28C0-428A-B4C5-B9FFEB691062}">
      <dsp:nvSpPr>
        <dsp:cNvPr id="0" name=""/>
        <dsp:cNvSpPr/>
      </dsp:nvSpPr>
      <dsp:spPr>
        <a:xfrm>
          <a:off x="1035883" y="1237731"/>
          <a:ext cx="2062093" cy="1977106"/>
        </a:xfrm>
        <a:prstGeom prst="ellipse">
          <a:avLst/>
        </a:prstGeom>
        <a:solidFill>
          <a:srgbClr val="FFC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0" kern="1200" dirty="0">
              <a:latin typeface="Times New Roman" panose="02020603050405020304" pitchFamily="18" charset="0"/>
              <a:cs typeface="Times New Roman" panose="02020603050405020304" pitchFamily="18" charset="0"/>
            </a:rPr>
            <a:t>Местное население</a:t>
          </a:r>
          <a:r>
            <a:rPr lang="ru-RU" sz="1400" b="0" kern="1200" dirty="0">
              <a:latin typeface="Times New Roman" panose="02020603050405020304" pitchFamily="18" charset="0"/>
              <a:cs typeface="Times New Roman" panose="02020603050405020304" pitchFamily="18" charset="0"/>
            </a:rPr>
            <a:t> </a:t>
          </a:r>
        </a:p>
      </dsp:txBody>
      <dsp:txXfrm>
        <a:off x="1230064" y="1748484"/>
        <a:ext cx="1237256" cy="108740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htt23</b:Tag>
    <b:SourceType>InternetSite</b:SourceType>
    <b:Guid>{4B9E0646-B430-44C0-82BA-B27F86FF6327}</b:Guid>
    <b:Title>https://old.bigenc.ru/economics/text/2016338</b:Title>
    <b:InternetSiteTitle>https://old.bigenc.ru/economics/text/2016338</b:InternetSiteTitle>
    <b:Year>2023</b:Year>
    <b:Month>10</b:Month>
    <b:Day>1</b:Day>
    <b:URL>https://old.bigenc.ru/economics/text/2016338</b:URL>
    <b:RefOrder>1</b:RefOrder>
  </b:Source>
  <b:Source>
    <b:Tag>Сми62</b:Tag>
    <b:SourceType>Book</b:SourceType>
    <b:Guid>{826EAC7F-0D15-42CD-87E7-8704F7DA3BC6}</b:Guid>
    <b:Author>
      <b:Author>
        <b:NameList>
          <b:Person>
            <b:Last>Смит</b:Last>
            <b:First>Адам</b:First>
          </b:Person>
        </b:NameList>
      </b:Author>
    </b:Author>
    <b:Title>Исследование о природе и причинах богатства народов: монография</b:Title>
    <b:Year>1962</b:Year>
    <b:City>Москва</b:City>
    <b:Publisher>Прогресс</b:Publisher>
    <b:RefOrder>2</b:RefOrder>
  </b:Source>
  <b:Source>
    <b:Tag>Пых16</b:Tag>
    <b:SourceType>JournalArticle</b:SourceType>
    <b:Guid>{18549400-7A92-47AA-9EA6-5E9B0E4145E0}</b:Guid>
    <b:Title>Инфраструктура как объект экономических исследований</b:Title>
    <b:Year>2016</b:Year>
    <b:Author>
      <b:Author>
        <b:NameList>
          <b:Person>
            <b:Last>Пыхов П. А.</b:Last>
            <b:First>Кашина</b:First>
            <b:Middle>Т. О.</b:Middle>
          </b:Person>
        </b:NameList>
      </b:Author>
    </b:Author>
    <b:JournalName>Журнал экономической теории;</b:JournalName>
    <b:Pages>39-46</b:Pages>
    <b:RefOrder>3</b:RefOrder>
  </b:Source>
  <b:Source>
    <b:Tag>Сам92</b:Tag>
    <b:SourceType>Book</b:SourceType>
    <b:Guid>{AA9C28FD-FA02-4282-9339-D0E0741474D5}</b:Guid>
    <b:Title>Экономика</b:Title>
    <b:Year>1992</b:Year>
    <b:Author>
      <b:Author>
        <b:NameList>
          <b:Person>
            <b:Last>Самуэльсон</b:Last>
            <b:First>П</b:First>
          </b:Person>
        </b:NameList>
      </b:Author>
    </b:Author>
    <b:City>Москва</b:City>
    <b:Publisher>Издательство "Алгон"</b:Publisher>
    <b:RefOrder>4</b:RefOrder>
  </b:Source>
  <b:Source>
    <b:Tag>Hir58</b:Tag>
    <b:SourceType>Book</b:SourceType>
    <b:Guid>{B1B63D95-B8BD-4EBD-9BC4-76EDC0DA1A15}</b:Guid>
    <b:Author>
      <b:Author>
        <b:NameList>
          <b:Person>
            <b:Last>Hirschman A</b:Last>
          </b:Person>
        </b:NameList>
      </b:Author>
    </b:Author>
    <b:Title>Strategy of economic development</b:Title>
    <b:Year>1958</b:Year>
    <b:City>New Haven</b:City>
    <b:Publisher>Yale University Press</b:Publisher>
    <b:RefOrder>5</b:RefOrder>
  </b:Source>
  <b:Source>
    <b:Tag>Joc66</b:Tag>
    <b:SourceType>Book</b:SourceType>
    <b:Guid>{67B378B4-48E6-4AED-A7CB-E5FD90B9DCFE}</b:Guid>
    <b:Author>
      <b:Author>
        <b:NameList>
          <b:Person>
            <b:Last>Jochimsen</b:Last>
            <b:First>R</b:First>
          </b:Person>
        </b:NameList>
      </b:Author>
    </b:Author>
    <b:Title>Theorie der Infrastruktur: Grundlagen der marktwirtschaftlichen Entwicklung</b:Title>
    <b:Year>1966</b:Year>
    <b:Publisher>Tübingen : Universität Tübingen</b:Publisher>
    <b:RefOrder>6</b:RefOrder>
  </b:Source>
  <b:Source>
    <b:Tag>Ros61</b:Tag>
    <b:SourceType>Book</b:SourceType>
    <b:Guid>{304AB85B-24F9-498E-8294-0B7285A301D7}</b:Guid>
    <b:Author>
      <b:Author>
        <b:NameList>
          <b:Person>
            <b:Last>Rosenstein-Rodan</b:Last>
            <b:First>P.</b:First>
          </b:Person>
        </b:NameList>
      </b:Author>
    </b:Author>
    <b:Title>Notes in the Theory of the «Big Push»</b:Title>
    <b:Year>1961</b:Year>
    <b:City>New York</b:City>
    <b:Publisher>Economic Development of Latin America</b:Publisher>
    <b:RefOrder>7</b:RefOrder>
  </b:Source>
  <b:Source>
    <b:Tag>Nur53</b:Tag>
    <b:SourceType>Book</b:SourceType>
    <b:Guid>{5C3C94A6-A8C2-4CB0-B400-84DC25BC98AA}</b:Guid>
    <b:Title>Problems of capital formation in undeveloped countries</b:Title>
    <b:Year>1953</b:Year>
    <b:City>Oxford</b:City>
    <b:Publisher>University Press</b:Publisher>
    <b:Author>
      <b:Author>
        <b:NameList>
          <b:Person>
            <b:Last>Nurkse</b:Last>
            <b:First>R</b:First>
          </b:Person>
        </b:NameList>
      </b:Author>
    </b:Author>
    <b:RefOrder>8</b:RefOrder>
  </b:Source>
  <b:Source>
    <b:Tag>Asc89</b:Tag>
    <b:SourceType>JournalArticle</b:SourceType>
    <b:Guid>{6AFCE5D7-B75E-444F-BA76-A6B365DF0471}</b:Guid>
    <b:Title>Is Public Expenditure Productive?</b:Title>
    <b:Year>1989</b:Year>
    <b:Author>
      <b:Author>
        <b:NameList>
          <b:Person>
            <b:Last>Aschauer</b:Last>
            <b:First>D.</b:First>
            <b:Middle>A.</b:Middle>
          </b:Person>
        </b:NameList>
      </b:Author>
    </b:Author>
    <b:JournalName>Journal of Monetary Economics;</b:JournalName>
    <b:Pages>177-200</b:Pages>
    <b:RefOrder>10</b:RefOrder>
  </b:Source>
  <b:Source>
    <b:Tag>Ros62</b:Tag>
    <b:SourceType>Book</b:SourceType>
    <b:Guid>{727FF9B0-49B0-4796-9AFD-F23CBDFCDA87}</b:Guid>
    <b:Author>
      <b:Author>
        <b:NameList>
          <b:Person>
            <b:Last>Rostow</b:Last>
            <b:First>W.</b:First>
            <b:Middle>W.</b:Middle>
          </b:Person>
        </b:NameList>
      </b:Author>
    </b:Author>
    <b:Title>The Stages of Economic Growth</b:Title>
    <b:Year>1962</b:Year>
    <b:City>London</b:City>
    <b:Publisher>Cambridge University Press</b:Publisher>
    <b:RefOrder>9</b:RefOrder>
  </b:Source>
  <b:Source>
    <b:Tag>Tor23</b:Tag>
    <b:SourceType>ElectronicSource</b:SourceType>
    <b:Guid>{D7033A18-9757-4FB0-A008-2A018ADD2881}</b:Guid>
    <b:Title>Public infrastructure: definition, classification and measurement issues</b:Title>
    <b:Year>2023</b:Year>
    <b:Author>
      <b:Author>
        <b:NameList>
          <b:Person>
            <b:Last>Torrisi</b:Last>
            <b:First>G.</b:First>
          </b:Person>
        </b:NameList>
      </b:Author>
    </b:Author>
    <b:City>MPRA Paper 12990</b:City>
    <b:Month>Август</b:Month>
    <b:Day>6</b:Day>
    <b:RefOrder>12</b:RefOrder>
  </b:Source>
  <b:Source>
    <b:Tag>Buh23</b:Tag>
    <b:SourceType>ElectronicSource</b:SourceType>
    <b:Guid>{F7FC9770-FA8B-42A7-B75E-AB93D9115CDF}</b:Guid>
    <b:Title>What is infrastructure?</b:Title>
    <b:Year>2023</b:Year>
    <b:Author>
      <b:Author>
        <b:NameList>
          <b:Person>
            <b:Last>Buhr</b:Last>
            <b:First>W.</b:First>
          </b:Person>
        </b:NameList>
      </b:Author>
    </b:Author>
    <b:City>Volkswirtschaftliche Diskussionsbeiträge 107-03. 2003</b:City>
    <b:Month>Август</b:Month>
    <b:Day>6</b:Day>
    <b:RefOrder>13</b:RefOrder>
  </b:Source>
  <b:Source>
    <b:Tag>Рае13</b:Tag>
    <b:SourceType>JournalArticle</b:SourceType>
    <b:Guid>{D82002AB-6A8C-4A87-8925-B7656366734F}</b:Guid>
    <b:Title> Генезис теории инфраструктуры в экономической науке</b:Title>
    <b:Year>2013</b:Year>
    <b:Author>
      <b:Author>
        <b:NameList>
          <b:Person>
            <b:Last>Раенок</b:Last>
            <b:First>Д.</b:First>
            <b:Middle>Л.</b:Middle>
          </b:Person>
        </b:NameList>
      </b:Author>
    </b:Author>
    <b:JournalName>ЭТАП: экономическая теория, анализ, практика;</b:JournalName>
    <b:Pages>92-101</b:Pages>
    <b:RefOrder>14</b:RefOrder>
  </b:Source>
  <b:Source>
    <b:Tag>Жам77</b:Tag>
    <b:SourceType>JournalArticle</b:SourceType>
    <b:Guid>{3DE519AA-2F8A-4C9D-B71F-8F5A9E4A045B}</b:Guid>
    <b:Author>
      <b:Author>
        <b:NameList>
          <b:Person>
            <b:Last>Жамин</b:Last>
            <b:First>В.</b:First>
            <b:Middle>А.</b:Middle>
          </b:Person>
        </b:NameList>
      </b:Author>
    </b:Author>
    <b:Title>Инфраструктура при социализме</b:Title>
    <b:JournalName>Вопросы экономики;</b:JournalName>
    <b:Year>1977</b:Year>
    <b:Pages>14-34</b:Pages>
    <b:RefOrder>15</b:RefOrder>
  </b:Source>
  <b:Source>
    <b:Tag>Фед00</b:Tag>
    <b:SourceType>Book</b:SourceType>
    <b:Guid>{463657C3-3DB5-4493-92B8-DDC8B055C36D}</b:Guid>
    <b:Title>Инфраструктура товарного рынка</b:Title>
    <b:Year>2000</b:Year>
    <b:Author>
      <b:Author>
        <b:NameList>
          <b:Person>
            <b:Last>Федько</b:Last>
            <b:First>В.</b:First>
            <b:Middle>П., Федько, Н. Г.</b:Middle>
          </b:Person>
        </b:NameList>
      </b:Author>
    </b:Author>
    <b:City>Ростов на Дону</b:City>
    <b:Publisher>Издательство "Феникс"</b:Publisher>
    <b:RefOrder>16</b:RefOrder>
  </b:Source>
  <b:Source>
    <b:Tag>Бой00</b:Tag>
    <b:SourceType>JournalArticle</b:SourceType>
    <b:Guid>{633F6B85-D7B0-45FC-B193-95A25E1744B8}</b:Guid>
    <b:Title>Нормативно-техническая база информационной инфраструктуры</b:Title>
    <b:Year>2000</b:Year>
    <b:Author>
      <b:Author>
        <b:NameList>
          <b:Person>
            <b:Last>Бойченко</b:Last>
            <b:First>А.</b:First>
            <b:Middle>В., Филинов, Е. Н.</b:Middle>
          </b:Person>
        </b:NameList>
      </b:Author>
    </b:Author>
    <b:JournalName>Информационное общество</b:JournalName>
    <b:Pages>50-62</b:Pages>
    <b:RefOrder>17</b:RefOrder>
  </b:Source>
  <b:Source>
    <b:Tag>Ива02</b:Tag>
    <b:SourceType>JournalArticle</b:SourceType>
    <b:Guid>{853EB61F-0FF3-4629-8271-C3DCA21BCC30}</b:Guid>
    <b:Author>
      <b:Author>
        <b:NameList>
          <b:Person>
            <b:Last>Иванов</b:Last>
            <b:First>В.</b:First>
            <b:Middle>В.</b:Middle>
          </b:Person>
        </b:NameList>
      </b:Author>
    </b:Author>
    <b:Title>Территории инновационного развития и наукограды</b:Title>
    <b:JournalName>Инновации</b:JournalName>
    <b:Year>2002</b:Year>
    <b:Pages>33-39</b:Pages>
    <b:RefOrder>18</b:RefOrder>
  </b:Source>
  <b:Source>
    <b:Tag>Мал16</b:Tag>
    <b:SourceType>ConferenceProceedings</b:SourceType>
    <b:Guid>{A512A29E-9AA2-4D46-9F5E-AA575409385D}</b:Guid>
    <b:Title>Концепция инфраструктуры в экономических исследованиях</b:Title>
    <b:Year>2016</b:Year>
    <b:Pages>1138-1146</b:Pages>
    <b:Author>
      <b:Author>
        <b:NameList>
          <b:Person>
            <b:Last>Малафеев</b:Last>
            <b:First>Н.</b:First>
            <b:Middle>С.</b:Middle>
          </b:Person>
        </b:NameList>
      </b:Author>
    </b:Author>
    <b:ConferenceName>XI Международная конференция «Российские регионы в фокусе перемен»</b:ConferenceName>
    <b:City>Екатеринбург</b:City>
    <b:Publisher>Издательство УМЦ УПИ;</b:Publisher>
    <b:RefOrder>19</b:RefOrder>
  </b:Source>
  <b:Source>
    <b:Tag>Vau23</b:Tag>
    <b:SourceType>ElectronicSource</b:SourceType>
    <b:Guid>{E95E807D-DA68-456A-B4F6-233C8B4B5D42}</b:Guid>
    <b:Title>Strategic Infrastructure – Steps to Prioritize and Deliver Infrastructure Effectively and Efficiently</b:Title>
    <b:Year>2023</b:Year>
    <b:City>World Economic Forum Report</b:City>
    <b:Author>
      <b:Author>
        <b:NameList>
          <b:Person>
            <b:Last>Vaughan–Morris</b:Last>
            <b:First>G.</b:First>
          </b:Person>
        </b:NameList>
      </b:Author>
    </b:Author>
    <b:Month>Сентябрь</b:Month>
    <b:Day>1</b:Day>
    <b:RefOrder>20</b:RefOrder>
  </b:Source>
  <b:Source>
    <b:Tag>Stu98</b:Tag>
    <b:SourceType>JournalArticle</b:SourceType>
    <b:Guid>{8C49D29B-3113-44BE-AC73-EFDB56C195A9}</b:Guid>
    <b:Title>Modelling government investment and economic growth on a macro level: a review</b:Title>
    <b:Year>1998</b:Year>
    <b:Author>
      <b:Author>
        <b:NameList>
          <b:Person>
            <b:Last>Sturm</b:Last>
            <b:First>J.</b:First>
            <b:Middle>E., Haan, J. D., Kuper, G. H.</b:Middle>
          </b:Person>
        </b:NameList>
      </b:Author>
    </b:Author>
    <b:JournalName>Market behavior and macroeconomic modelling;</b:JournalName>
    <b:Pages>400-428</b:Pages>
    <b:RefOrder>21</b:RefOrder>
  </b:Source>
  <b:Source>
    <b:Tag>Поп09</b:Tag>
    <b:SourceType>JournalArticle</b:SourceType>
    <b:Guid>{44DC8076-1655-496B-ADCE-4F4FD21EB88E}</b:Guid>
    <b:Author>
      <b:Author>
        <b:NameList>
          <b:Person>
            <b:Last>Попов</b:Last>
            <b:First>В.</b:First>
            <b:Middle>Е.</b:Middle>
          </b:Person>
        </b:NameList>
      </b:Author>
    </b:Author>
    <b:Title>Инвестиции в инфраструктуру и экономический рост: региональный аспект</b:Title>
    <b:JournalName>Региональная экономика: теория и практика;</b:JournalName>
    <b:Year>2009</b:Year>
    <b:Pages>59-68</b:Pages>
    <b:RefOrder>22</b:RefOrder>
  </b:Source>
  <b:Source>
    <b:Tag>Гор77</b:Tag>
    <b:SourceType>JournalArticle</b:SourceType>
    <b:Guid>{961AF299-8CD7-42F3-8260-577268ED115C}</b:Guid>
    <b:Author>
      <b:Author>
        <b:NameList>
          <b:Person>
            <b:Last>Горбунов</b:Last>
            <b:First>Э.</b:First>
            <b:Middle>П.</b:Middle>
          </b:Person>
        </b:NameList>
      </b:Author>
    </b:Author>
    <b:Title>Социальная политика и социальная инфраструктура</b:Title>
    <b:JournalName>Вопросы экономики</b:JournalName>
    <b:Year>1977</b:Year>
    <b:Pages>16-18</b:Pages>
    <b:RefOrder>23</b:RefOrder>
  </b:Source>
  <b:Source>
    <b:Tag>Тощ80</b:Tag>
    <b:SourceType>Book</b:SourceType>
    <b:Guid>{08AFEC71-249C-4E52-BCEF-A716A9325399}</b:Guid>
    <b:Title>Социальная инфраструктура: сущность и пути развития</b:Title>
    <b:Year>1980</b:Year>
    <b:Author>
      <b:Author>
        <b:NameList>
          <b:Person>
            <b:Last>Тощенко</b:Last>
            <b:First>Ж.</b:First>
            <b:Middle>Т.</b:Middle>
          </b:Person>
        </b:NameList>
      </b:Author>
    </b:Author>
    <b:City>Москва</b:City>
    <b:Publisher>Издательство "Мысль"</b:Publisher>
    <b:RefOrder>24</b:RefOrder>
  </b:Source>
  <b:Source>
    <b:Tag>Хомва</b:Tag>
    <b:SourceType>Book</b:SourceType>
    <b:Guid>{25946F06-113E-4C5C-BFA7-0E9BF801DFF2}</b:Guid>
    <b:Author>
      <b:Author>
        <b:NameList>
          <b:Person>
            <b:Last>Хомелянский</b:Last>
            <b:First>Б.</b:First>
            <b:Middle>Н.</b:Middle>
          </b:Person>
        </b:NameList>
      </b:Author>
    </b:Author>
    <b:Title>Экономический эффект социального планирования</b:Title>
    <b:Year>Москва</b:Year>
    <b:City>1980</b:City>
    <b:Publisher>Издательство "Мысль"</b:Publisher>
    <b:RefOrder>25</b:RefOrder>
  </b:Source>
  <b:Source>
    <b:Tag>Пав80</b:Tag>
    <b:SourceType>Book</b:SourceType>
    <b:Guid>{436A9247-1495-4007-ABAE-68F80A4E6C1E}</b:Guid>
    <b:Author>
      <b:Author>
        <b:NameList>
          <b:Person>
            <b:Last>Павлова</b:Last>
            <b:First>Д.</b:First>
            <b:Middle>А., Ткаченко, С. С., Сороко, Е. И.</b:Middle>
          </b:Person>
        </b:NameList>
      </b:Author>
    </b:Author>
    <b:Title>Социальная инфраструктура – результат и фактор эффективности производства</b:Title>
    <b:Year>1980</b:Year>
    <b:City>Минск</b:City>
    <b:Publisher>Издательство "Наука и техника"</b:Publisher>
    <b:RefOrder>26</b:RefOrder>
  </b:Source>
  <b:Source>
    <b:Tag>Важ84</b:Tag>
    <b:SourceType>Book</b:SourceType>
    <b:Guid>{851158D6-86D5-44F1-A49C-89D56E76E047}</b:Guid>
    <b:Author>
      <b:Author>
        <b:NameList>
          <b:Person>
            <b:Last>Важенин</b:Last>
            <b:First>С.</b:First>
            <b:Middle>Г.</b:Middle>
          </b:Person>
        </b:NameList>
      </b:Author>
    </b:Author>
    <b:Title>Социальная инфраструктура народно-хозяйственного комплекса</b:Title>
    <b:Year>1984</b:Year>
    <b:City>Москва</b:City>
    <b:Publisher>Издательство "Наука"</b:Publisher>
    <b:RefOrder>27</b:RefOrder>
  </b:Source>
  <b:Source>
    <b:Tag>Сыч12</b:Tag>
    <b:SourceType>JournalArticle</b:SourceType>
    <b:Guid>{30A09D3A-3413-4032-96B5-10FFD7D3527B}</b:Guid>
    <b:Title>Исследование содержания категории «Социальная инфраструктура»</b:Title>
    <b:Year>2012</b:Year>
    <b:Author>
      <b:Author>
        <b:NameList>
          <b:Person>
            <b:Last>Сычева</b:Last>
            <b:First>И.</b:First>
            <b:Middle>В., Сычева, Н. А.</b:Middle>
          </b:Person>
        </b:NameList>
      </b:Author>
    </b:Author>
    <b:JournalName>Известия Тульского государственного университета. Экономические и юридические науки</b:JournalName>
    <b:Pages>230-238</b:Pages>
    <b:RefOrder>28</b:RefOrder>
  </b:Source>
  <b:Source>
    <b:Tag>Пос24</b:Tag>
    <b:SourceType>DocumentFromInternetSite</b:SourceType>
    <b:Guid>{B1D611AE-1F0D-4080-B039-E89F2109A4A0}</b:Guid>
    <b:Author>
      <b:Author>
        <b:NameList>
          <b:Person>
            <b:Last>Постановление Правительства Республики Казахстан</b:Last>
          </b:Person>
        </b:NameList>
      </b:Author>
    </b:Author>
    <b:Title>Об утверждении Концепции развития сельских территорий Республики Казахстан на 2023 – 2027 годы</b:Title>
    <b:InternetSiteTitle>https://adilet.zan.kz/</b:InternetSiteTitle>
    <b:Year>2023</b:Year>
    <b:Month>03</b:Month>
    <b:Day>28</b:Day>
    <b:URL>https://adilet.zan.kz/rus/docs/P2300000270</b:URL>
    <b:RefOrder>29</b:RefOrder>
  </b:Source>
  <b:Source>
    <b:Tag>Бры14</b:Tag>
    <b:SourceType>JournalArticle</b:SourceType>
    <b:Guid>{E5C4F9C5-10F0-4CD6-8BC4-6478AFE33726}</b:Guid>
    <b:Title>Факторы развития социальной инфраструктуры сельских территорий</b:Title>
    <b:Year>2014</b:Year>
    <b:Author>
      <b:Author>
        <b:NameList>
          <b:Person>
            <b:Last>Брыжко</b:Last>
            <b:First>И.</b:First>
            <b:Middle>В.</b:Middle>
          </b:Person>
        </b:NameList>
      </b:Author>
    </b:Author>
    <b:JournalName>Современные проблемы науки и образования</b:JournalName>
    <b:Pages>415</b:Pages>
    <b:RefOrder>30</b:RefOrder>
  </b:Source>
  <b:Source>
    <b:Tag>Sta23</b:Tag>
    <b:SourceType>ElectronicSource</b:SourceType>
    <b:Guid>{50A57676-A9C2-4D5C-87DC-553E41DD64AA}</b:Guid>
    <b:Title>Rural Development in the EU</b:Title>
    <b:Year>2023</b:Year>
    <b:Author>
      <b:Author>
        <b:NameList>
          <b:Person>
            <b:Last>Statisticaland Economic Information</b:Last>
            <b:First>Report</b:First>
          </b:Person>
        </b:NameList>
      </b:Author>
    </b:Author>
    <b:City>EU</b:City>
    <b:Month>Октябрь</b:Month>
    <b:Day>28</b:Day>
    <b:RefOrder>32</b:RefOrder>
  </b:Source>
  <b:Source>
    <b:Tag>EU02</b:Tag>
    <b:SourceType>Book</b:SourceType>
    <b:Guid>{5AA29EB9-E8A2-425C-9298-E1CE97BDEE77}</b:Guid>
    <b:Title>Аграрная политика стран Европейского союза: сборник информационных материалов</b:Title>
    <b:City>Н. Новгород</b:City>
    <b:Year>2002</b:Year>
    <b:Author>
      <b:Author>
        <b:NameList>
          <b:Person>
            <b:Last>EU</b:Last>
          </b:Person>
        </b:NameList>
      </b:Author>
    </b:Author>
    <b:Publisher>Издательство Ю.А. Николаева</b:Publisher>
    <b:RefOrder>33</b:RefOrder>
  </b:Source>
  <b:Source>
    <b:Tag>Мер10</b:Tag>
    <b:SourceType>JournalArticle</b:SourceType>
    <b:Guid>{C2D4E359-43F0-41DF-A262-2D20FD0420B7}</b:Guid>
    <b:Title>Применение методики ОЭСР для типологии сельских территорий в России</b:Title>
    <b:Year>5010</b:Year>
    <b:Author>
      <b:Author>
        <b:NameList>
          <b:Person>
            <b:Last>Мерзлов</b:Last>
            <b:First>А.</b:First>
            <b:Middle>В.</b:Middle>
          </b:Person>
        </b:NameList>
      </b:Author>
    </b:Author>
    <b:JournalName>АПК: экономика, управление</b:JournalName>
    <b:Pages>84-85</b:Pages>
    <b:RefOrder>34</b:RefOrder>
  </b:Source>
  <b:Source>
    <b:Tag>Суш13</b:Tag>
    <b:SourceType>JournalArticle</b:SourceType>
    <b:Guid>{50914468-937B-4AD8-ACCA-A9A3545FA5A0}</b:Guid>
    <b:Author>
      <b:Author>
        <b:NameList>
          <b:Person>
            <b:Last>Сушкова</b:Last>
            <b:First>С.</b:First>
            <b:Middle>Н.</b:Middle>
          </b:Person>
        </b:NameList>
      </b:Author>
    </b:Author>
    <b:Title>Типологизация сельских территорий Ульяновской области</b:Title>
    <b:JournalName>Вестник Ульяновской ГСХА</b:JournalName>
    <b:Year>2013</b:Year>
    <b:Pages>134-139</b:Pages>
    <b:RefOrder>35</b:RefOrder>
  </b:Source>
  <b:Source>
    <b:Tag>Кор11</b:Tag>
    <b:SourceType>JournalArticle</b:SourceType>
    <b:Guid>{E7F5BAE9-608E-4F06-83F5-F6866AC1C660}</b:Guid>
    <b:Author>
      <b:Author>
        <b:NameList>
          <b:Person>
            <b:Last>Кордонский</b:Last>
            <b:First>С.</b:First>
            <b:Middle>Г.</b:Middle>
          </b:Person>
        </b:NameList>
      </b:Author>
    </b:Author>
    <b:Title>Российская провинция и ее обитатели (опыт наблюдения и попытка описания)</b:Title>
    <b:JournalName>Мир России</b:JournalName>
    <b:Year>2011</b:Year>
    <b:Pages>3-33</b:Pages>
    <b:RefOrder>36</b:RefOrder>
  </b:Source>
  <b:Source>
    <b:Tag>Тро13</b:Tag>
    <b:SourceType>Book</b:SourceType>
    <b:Guid>{FF78B267-E4CF-46E2-BD4E-E81CC863B56E}</b:Guid>
    <b:Author>
      <b:Author>
        <b:NameList>
          <b:Person>
            <b:Last>Троцковский</b:Last>
            <b:First>А.</b:First>
            <b:Middle>Я.</b:Middle>
          </b:Person>
        </b:NameList>
      </b:Author>
    </b:Author>
    <b:Title>Устойчивое развитие сельских территорий Алтайского края: социально-экономические и пространственные аспекты: коллективная монография</b:Title>
    <b:Year>2013</b:Year>
    <b:City>Барнаул</b:City>
    <b:Publisher>Издательство Алт. гос. ун-та</b:Publisher>
    <b:RefOrder>37</b:RefOrder>
  </b:Source>
  <b:Source>
    <b:Tag>Ста10</b:Tag>
    <b:SourceType>Book</b:SourceType>
    <b:Guid>{2E6A6C5D-B8B2-431B-8E8A-E7BA573A1C43}</b:Guid>
    <b:Author>
      <b:Author>
        <b:NameList>
          <b:Person>
            <b:Last>Стародубровская</b:Last>
            <b:First>И.</b:First>
            <b:Middle>В.</b:Middle>
          </b:Person>
        </b:NameList>
      </b:Author>
    </b:Author>
    <b:Title>Проблемы сельского развития в условиях муниципальной реформы в России</b:Title>
    <b:Year>2010</b:Year>
    <b:City>Москва</b:City>
    <b:Publisher>Издательство "Ин-т Гайдара"</b:Publisher>
    <b:RefOrder>38</b:RefOrder>
  </b:Source>
  <b:Source>
    <b:Tag>Мер12</b:Tag>
    <b:SourceType>Book</b:SourceType>
    <b:Guid>{FFD00465-E4A1-4CE9-BC9D-4CF1EDA17806}</b:Guid>
    <b:Author>
      <b:Author>
        <b:NameList>
          <b:Person>
            <b:Last>Мерзлов</b:Last>
            <b:First>А.</b:First>
            <b:Middle>В.</b:Middle>
          </b:Person>
        </b:NameList>
      </b:Author>
    </b:Author>
    <b:Title>Региональный опыт разработки программ устойчивого развития сельских территорий</b:Title>
    <b:Year>2012</b:Year>
    <b:City>Москва</b:City>
    <b:Publisher>Издательство "Росинформагротех"</b:Publisher>
    <b:RefOrder>39</b:RefOrder>
  </b:Source>
  <b:Source>
    <b:Tag>htt24</b:Tag>
    <b:SourceType>InternetSite</b:SourceType>
    <b:Guid>{8C3A1A30-EAD4-4ECC-8278-62E0DF10439B}</b:Guid>
    <b:Title>https://ru.wikipedia.org/wiki/%D0%9A%D0%B0%D0%B7%D0%B0%D1%85%D1%81%D1%82%D0%B0%D0%BD</b:Title>
    <b:Year>2024</b:Year>
    <b:Author>
      <b:Author>
        <b:NameList>
          <b:Person>
            <b:Last>https://ru.wikipedia.org/</b:Last>
          </b:Person>
        </b:NameList>
      </b:Author>
    </b:Author>
    <b:InternetSiteTitle>https://ru.wikipedia.org/wiki/%D0%9A%D0%B0%D0%B7%D0%B0%D1%85%D1%81%D1%82%D0%B0%D0%BD</b:InternetSiteTitle>
    <b:Month>08</b:Month>
    <b:Day>03</b:Day>
    <b:URL>https://ru.wikipedia.org/wiki/%D0%9A%D0%B0%D0%B7%D0%B0%D1%85%D1%81%D1%82%D0%B0%D0%BD</b:URL>
    <b:RefOrder>40</b:RefOrder>
  </b:Source>
  <b:Source>
    <b:Tag>Жал22</b:Tag>
    <b:SourceType>JournalArticle</b:SourceType>
    <b:Guid>{BB5DDE7C-16C6-4B0D-8B65-8519F13156E4}</b:Guid>
    <b:Title>Сельские территории в развитии Казахстана</b:Title>
    <b:Year>2022</b:Year>
    <b:Author>
      <b:Author>
        <b:NameList>
          <b:Person>
            <b:Last>Жалелева</b:Last>
            <b:First>Р.</b:First>
            <b:Middle>З.</b:Middle>
          </b:Person>
        </b:NameList>
      </b:Author>
    </b:Author>
    <b:JournalName>Россия: тенденции и перспективы развития;</b:JournalName>
    <b:Pages>63-67</b:Pages>
    <b:RefOrder>41</b:RefOrder>
  </b:Source>
  <b:Source>
    <b:Tag>Зак01</b:Tag>
    <b:SourceType>DocumentFromInternetSite</b:SourceType>
    <b:Guid>{612B7DA3-2B53-4988-96C4-EFC32DCA43F9}</b:Guid>
    <b:Title>О местном государственном управлении и самоуправлении в Республике Казахстан</b:Title>
    <b:Year>2001</b:Year>
    <b:Author>
      <b:Author>
        <b:NameList>
          <b:Person>
            <b:Last>Закон Республики Казахстан</b:Last>
          </b:Person>
        </b:NameList>
      </b:Author>
    </b:Author>
    <b:InternetSiteTitle>https://adilet.zan.kz/</b:InternetSiteTitle>
    <b:Month>Январь</b:Month>
    <b:Day>23</b:Day>
    <b:URL>https://adilet.zan.kz/rus/docs/Z010000148_</b:URL>
    <b:RefOrder>42</b:RefOrder>
  </b:Source>
  <b:Source>
    <b:Tag>Пос21</b:Tag>
    <b:SourceType>DocumentFromInternetSite</b:SourceType>
    <b:Guid>{01D42148-AC04-4BC0-A2B4-75CB33CE1136}</b:Guid>
    <b:Author>
      <b:Author>
        <b:NameList>
          <b:Person>
            <b:Last>Постановление Правительства Республики Казахстан</b:Last>
          </b:Person>
        </b:NameList>
      </b:Author>
    </b:Author>
    <b:Title>Об утверждении Концепции развития агропромышленного комплекса Республики Казахстан на 2021 – 2030 годы</b:Title>
    <b:InternetSiteTitle>https://adilet.zan.kz/</b:InternetSiteTitle>
    <b:Year>2021</b:Year>
    <b:Month>Декабрь</b:Month>
    <b:Day>30</b:Day>
    <b:URL>https://adilet.zan.kz/rus/docs/P2100000960</b:URL>
    <b:RefOrder>43</b:RefOrder>
  </b:Source>
  <b:Source>
    <b:Tag>Пос23</b:Tag>
    <b:SourceType>DocumentFromInternetSite</b:SourceType>
    <b:Guid>{641EE67D-04D3-4236-815A-9B40B585490E}</b:Guid>
    <b:Author>
      <b:Author>
        <b:NameList>
          <b:Person>
            <b:Last>Постановление Правительства Республики Казахстан</b:Last>
          </b:Person>
        </b:NameList>
      </b:Author>
    </b:Author>
    <b:Title>Об утверждении Концепции развития туристской отрасли Республики Казахстан на 2023 – 2029 годы</b:Title>
    <b:InternetSiteTitle>https://adilet.zan.kz/</b:InternetSiteTitle>
    <b:Year>2023</b:Year>
    <b:Month>Март</b:Month>
    <b:Day>23</b:Day>
    <b:URL>https://adilet.zan.kz/rus/docs/P2300000262</b:URL>
    <b:RefOrder>44</b:RefOrder>
  </b:Source>
  <b:Source>
    <b:Tag>Сов19</b:Tag>
    <b:SourceType>DocumentFromInternetSite</b:SourceType>
    <b:Guid>{D2F24AB4-50ED-4382-9C30-A70DF478C647}</b:Guid>
    <b:Author>
      <b:Author>
        <b:NameList>
          <b:Person>
            <b:Last>Совместный приказ Министра национальной экономики Республики Казахстан</b:Last>
          </b:Person>
        </b:NameList>
      </b:Author>
    </b:Author>
    <b:Title>Об утверждении Cистемы региональных стандартов для населенных пунктов</b:Title>
    <b:InternetSiteTitle>https://adilet.zan.kz/</b:InternetSiteTitle>
    <b:Year>2019</b:Year>
    <b:Month>Апрель</b:Month>
    <b:Day>20</b:Day>
    <b:URL>https://adilet.zan.kz/rus/docs/V1900018592</b:URL>
    <b:RefOrder>45</b:RefOrder>
  </b:Source>
  <b:Source>
    <b:Tag>При13</b:Tag>
    <b:SourceType>DocumentFromInternetSite</b:SourceType>
    <b:Guid>{BB5F4ACD-7167-40DF-90CC-8A2C40624C09}</b:Guid>
    <b:Author>
      <b:Author>
        <b:NameList>
          <b:Person>
            <b:Last>Приказ Первого заместителя Премьер-Министра Республики Казахстан</b:Last>
          </b:Person>
        </b:NameList>
      </b:Author>
    </b:Author>
    <b:Title>Об утверждении Инструкции о проведении местными исполнительными органами мониторинга (скрининга) социально-экономического развития сельских населенных пунктов</b:Title>
    <b:InternetSiteTitle>https://adilet.zan.kz/</b:InternetSiteTitle>
    <b:Year>2013</b:Year>
    <b:Month>Октябрь</b:Month>
    <b:Day>25</b:Day>
    <b:URL>https://adilet.zan.kz/rus/docs/V1300008851</b:URL>
    <b:RefOrder>46</b:RefOrder>
  </b:Source>
  <b:Source>
    <b:Tag>htt241</b:Tag>
    <b:SourceType>InternetSite</b:SourceType>
    <b:Guid>{1B81878A-9902-4BE8-8AA1-D0C5AD901ED6}</b:Guid>
    <b:Title>Лаунхардт, Вильгельм</b:Title>
    <b:InternetSiteTitle>https://ru.wikipedia.org/wiki/</b:InternetSiteTitle>
    <b:Year>2024</b:Year>
    <b:Month>Август</b:Month>
    <b:Day>31</b:Day>
    <b:URL>https://ru.wikipedia.org/wiki/%D0%9B%D0%B0%D1%83%D0%BD%D1%85%D0%B0%D1%80%D0%B4%D1%82,_%D0%92%D0%B8%D0%BB%D1%8C%D0%B3%D0%B5%D0%BB%D1%8C%D0%BC</b:URL>
    <b:Author>
      <b:Author>
        <b:NameList>
          <b:Person>
            <b:Last>https://ru.wikipedia.org/wiki/</b:Last>
          </b:Person>
        </b:NameList>
      </b:Author>
    </b:Author>
    <b:RefOrder>47</b:RefOrder>
  </b:Source>
  <b:Source>
    <b:Tag>htt242</b:Tag>
    <b:SourceType>InternetSite</b:SourceType>
    <b:Guid>{3884023B-B5CC-4F9E-BEAB-CA8F5513C6FF}</b:Guid>
    <b:Author>
      <b:Author>
        <b:NameList>
          <b:Person>
            <b:Last>https://ru.wikipedia.org/wiki/</b:Last>
          </b:Person>
        </b:NameList>
      </b:Author>
    </b:Author>
    <b:Title>Кристаллер, Вальтер</b:Title>
    <b:InternetSiteTitle>https://ru.wikipedia.org/wiki/</b:InternetSiteTitle>
    <b:Year>2024</b:Year>
    <b:Month>Август</b:Month>
    <b:Day>31</b:Day>
    <b:URL>https://ru.wikipedia.org/wiki/%D0%9A%D1%80%D0%B8%D1%81%D1%82%D0%B0%D0%BB%D0%BB%D0%B5%D1%80,_%D0%92%D0%B0%D0%BB%D1%8C%D1%82%D0%B5%D1%80</b:URL>
    <b:RefOrder>48</b:RefOrder>
  </b:Source>
  <b:Source>
    <b:Tag>Поб06</b:Tag>
    <b:SourceType>Book</b:SourceType>
    <b:Guid>{07B712E1-899D-49CD-9CB9-6320F6AEBA17}</b:Guid>
    <b:Title>Переход от традиционного к индустриальному обществу: теоретико-методологические проблемы модернизации</b:Title>
    <b:Year>2006</b:Year>
    <b:Author>
      <b:Author>
        <b:NameList>
          <b:Person>
            <b:Last>Побережников</b:Last>
            <b:First>И.</b:First>
            <b:Middle>В.</b:Middle>
          </b:Person>
        </b:NameList>
      </b:Author>
    </b:Author>
    <b:City>Москва</b:City>
    <b:Publisher>Издательство "РОССПЭН"</b:Publisher>
    <b:RefOrder>50</b:RefOrder>
  </b:Source>
  <b:Source>
    <b:Tag>Шаш08</b:Tag>
    <b:SourceType>Book</b:SourceType>
    <b:Guid>{7E1C8857-F9CD-4628-A1F1-16A0905D59F6}</b:Guid>
    <b:Author>
      <b:Author>
        <b:NameList>
          <b:Person>
            <b:Last>Шашкова</b:Last>
            <b:First>А.</b:First>
            <b:Middle>В.</b:Middle>
          </b:Person>
        </b:NameList>
      </b:Author>
    </b:Author>
    <b:Title>Курс лекций по конституционному праву зарубежных стран</b:Title>
    <b:Year>2008</b:Year>
    <b:City>Москва</b:City>
    <b:Publisher>Издательство "Линкор"</b:Publisher>
    <b:RefOrder>51</b:RefOrder>
  </b:Source>
  <b:Source>
    <b:Tag>Ахм07</b:Tag>
    <b:SourceType>JournalArticle</b:SourceType>
    <b:Guid>{2F1323C3-595C-4FCD-AFC9-EA330B458E69}</b:Guid>
    <b:Title>Право кочевого казахского общества</b:Title>
    <b:Year>2007</b:Year>
    <b:Author>
      <b:Author>
        <b:NameList>
          <b:Person>
            <b:Last>Ахметова</b:Last>
            <b:First>Н.</b:First>
            <b:Middle>С.</b:Middle>
          </b:Person>
        </b:NameList>
      </b:Author>
    </b:Author>
    <b:JournalName>Вестник ЮУрГУ</b:JournalName>
    <b:Pages>4-9</b:Pages>
    <b:RefOrder>52</b:RefOrder>
  </b:Source>
  <b:Source>
    <b:Tag>Жум03</b:Tag>
    <b:SourceType>JournalArticle</b:SourceType>
    <b:Guid>{E9FB8282-1228-43DA-B477-0AF8EC313771}</b:Guid>
    <b:Author>
      <b:Author>
        <b:NameList>
          <b:Person>
            <b:Last>Жумадилова</b:Last>
            <b:First>А.</b:First>
          </b:Person>
        </b:NameList>
      </b:Author>
    </b:Author>
    <b:Title>Сущность и природа местного самоуправления в Республике Казахстан</b:Title>
    <b:JournalName>Правовая реформа в Казахстане</b:JournalName>
    <b:Year>2003</b:Year>
    <b:Pages>20-25</b:Pages>
    <b:RefOrder>53</b:RefOrder>
  </b:Source>
  <b:Source>
    <b:Tag>Кля92</b:Tag>
    <b:SourceType>Book</b:SourceType>
    <b:Guid>{0D944790-1E5A-4266-B804-1EFA312A3E6B}</b:Guid>
    <b:Title>Казахстан. Летопись трёх тысячелетий</b:Title>
    <b:Year>1992</b:Year>
    <b:Author>
      <b:Author>
        <b:NameList>
          <b:Person>
            <b:Last>Кляшторный</b:Last>
            <b:First>С.</b:First>
            <b:Middle>Г.</b:Middle>
          </b:Person>
        </b:NameList>
      </b:Author>
    </b:Author>
    <b:City>СПб</b:City>
    <b:Publisher>Нева</b:Publisher>
    <b:RefOrder>54</b:RefOrder>
  </b:Source>
  <b:Source>
    <b:Tag>Мид07</b:Tag>
    <b:SourceType>Book</b:SourceType>
    <b:Guid>{9352CF47-E7BD-4B9C-A343-AFE4D6106724}</b:Guid>
    <b:Author>
      <b:Author>
        <b:NameList>
          <b:Person>
            <b:Last>Мидельский</b:Last>
            <b:First>С.Л.</b:First>
          </b:Person>
        </b:NameList>
      </b:Author>
    </b:Author>
    <b:Title>Становление местного самоуправления в Казахстане и мировой опыт</b:Title>
    <b:Year>2007</b:Year>
    <b:City>Павлодар</b:City>
    <b:Publisher>Акимат</b:Publisher>
    <b:RefOrder>55</b:RefOrder>
  </b:Source>
  <b:Source>
    <b:Tag>htt243</b:Tag>
    <b:SourceType>DocumentFromInternetSite</b:SourceType>
    <b:Guid>{7F3F4923-C45C-49DE-BF12-E9BCFE5E1F58}</b:Guid>
    <b:Title>Жизнь и смерть лидера Алаш Орды</b:Title>
    <b:Year>2024</b:Year>
    <b:Author>
      <b:Author>
        <b:NameList>
          <b:Person>
            <b:Last>http://www.elimai.kz/zhizn-i-smert-lidera-alash-ordy.html</b:Last>
          </b:Person>
        </b:NameList>
      </b:Author>
    </b:Author>
    <b:Month>Апрель</b:Month>
    <b:Day>4</b:Day>
    <b:InternetSiteTitle>http://www.elimai.kz/zhizn-i-smert-lidera-alash-ordy.html</b:InternetSiteTitle>
    <b:URL>http://www.elimai.kz/zhizn-i-smert-lidera-alash-ordy.html</b:URL>
    <b:RefOrder>56</b:RefOrder>
  </b:Source>
  <b:Source>
    <b:Tag>Ама24</b:Tag>
    <b:SourceType>DocumentFromInternetSite</b:SourceType>
    <b:Guid>{50F71F60-667B-4E1F-9609-79D2D7D7AAE2}</b:Guid>
    <b:Author>
      <b:Author>
        <b:NameList>
          <b:Person>
            <b:Last>Аманжолова</b:Last>
            <b:First>Д.</b:First>
          </b:Person>
        </b:NameList>
      </b:Author>
    </b:Author>
    <b:Title>Партия Алаш. Истоки национальной демократии</b:Title>
    <b:InternetSiteTitle>http :// www . elimai.kz</b:InternetSiteTitle>
    <b:Year>2024</b:Year>
    <b:Month>Апрель</b:Month>
    <b:Day>4</b:Day>
    <b:URL>http :// www . elimai . kz / istoki - nacionalnoj - demokratii . html</b:URL>
    <b:RefOrder>57</b:RefOrder>
  </b:Source>
  <b:Source>
    <b:Tag>Жир06</b:Tag>
    <b:SourceType>JournalArticle</b:SourceType>
    <b:Guid>{DFF1A323-20D6-4B05-ABF2-4DFA93BA29FF}</b:Guid>
    <b:Title>Историко-теоретические основы местного самоуправления в Кaзaxстaне</b:Title>
    <b:Year>2006</b:Year>
    <b:Author>
      <b:Author>
        <b:NameList>
          <b:Person>
            <b:Last>Жирепчин</b:Last>
            <b:First>К.</b:First>
            <b:Middle>А.</b:Middle>
          </b:Person>
        </b:NameList>
      </b:Author>
    </b:Author>
    <b:JournalName>Вестник Института законодательства и правовой информации Республики Казахстан</b:JournalName>
    <b:Pages>12-17</b:Pages>
    <b:RefOrder>58</b:RefOrder>
  </b:Source>
  <b:Source>
    <b:Tag>Мид24</b:Tag>
    <b:SourceType>DocumentFromInternetSite</b:SourceType>
    <b:Guid>{07F5B535-3055-4779-8105-3B2C61F9BA9C}</b:Guid>
    <b:Title>Краткая история местного самоуправления в Казахстане: традиции и тенденции</b:Title>
    <b:Year>2024</b:Year>
    <b:Author>
      <b:Author>
        <b:NameList>
          <b:Person>
            <b:Last>Мидельский</b:Last>
            <b:First>С.</b:First>
            <b:Middle>Л.</b:Middle>
          </b:Person>
        </b:NameList>
      </b:Author>
    </b:Author>
    <b:InternetSiteTitle>https://www.regionacadem.org/index.php?option=com_content&amp;view=article&amp;id=255&amp;lang=pl</b:InternetSiteTitle>
    <b:Month>Апрель</b:Month>
    <b:Day>5</b:Day>
    <b:URL>https://www.regionacadem.org/index.php?option=com_content&amp;view=article&amp;id=255&amp;lang=pl</b:URL>
    <b:RefOrder>59</b:RefOrder>
  </b:Source>
  <b:Source>
    <b:Tag>Фро14</b:Tag>
    <b:SourceType>ElectronicSource</b:SourceType>
    <b:Guid>{46087D36-E6ED-454C-ABFA-7C37C38CA1AE}</b:Guid>
    <b:Author>
      <b:Author>
        <b:NameList>
          <b:Person>
            <b:Last>Фролова</b:Last>
            <b:First>Е.</b:First>
            <b:Middle>В.</b:Middle>
          </b:Person>
        </b:NameList>
      </b:Author>
    </b:Author>
    <b:Title>Модернизация социальной инфраструктуры муниципальных образований в Российской Федерации (диссертация)</b:Title>
    <b:City>Москва</b:City>
    <b:Year>2014</b:Year>
    <b:Month>Август</b:Month>
    <b:Day>10</b:Day>
    <b:RefOrder>60</b:RefOrder>
  </b:Source>
  <b:Source>
    <b:Tag>Шар90</b:Tag>
    <b:SourceType>JournalArticle</b:SourceType>
    <b:Guid>{FCC4AEC8-3E7C-4E56-B49F-77D82EFB5F87}</b:Guid>
    <b:Title>Социальная инфраструктура в концепции ускорения</b:Title>
    <b:Year>1990</b:Year>
    <b:Author>
      <b:Author>
        <b:NameList>
          <b:Person>
            <b:Last>Шарипов</b:Last>
            <b:First>А.</b:First>
            <b:Middle>Ю.</b:Middle>
          </b:Person>
        </b:NameList>
      </b:Author>
    </b:Author>
    <b:JournalName>Издат-во Новосиб. ун-та</b:JournalName>
    <b:Pages>21-25</b:Pages>
    <b:RefOrder>61</b:RefOrder>
  </b:Source>
  <b:Source>
    <b:Tag>Вар24</b:Tag>
    <b:SourceType>DocumentFromInternetSite</b:SourceType>
    <b:Guid>{E146E6AE-7233-48CC-ACB9-9BFF212492B4}</b:Guid>
    <b:Title>Государственно-частное партнерство в здравоохранении</b:Title>
    <b:Year>2024</b:Year>
    <b:Author>
      <b:Author>
        <b:NameList>
          <b:Person>
            <b:Last>Варнавский</b:Last>
            <b:First>В.</b:First>
            <b:Middle>Г.</b:Middle>
          </b:Person>
        </b:NameList>
      </b:Author>
    </b:Author>
    <b:Month>Август</b:Month>
    <b:Day>15</b:Day>
    <b:InternetSiteTitle>hitp;//pnp-lawrus,ru/publics.php</b:InternetSiteTitle>
    <b:URL>URL: hitp;//pnp-lawrus,ru/publics.php</b:URL>
    <b:RefOrder>63</b:RefOrder>
  </b:Source>
  <b:Source>
    <b:Tag>PF123</b:Tag>
    <b:SourceType>DocumentFromInternetSite</b:SourceType>
    <b:Guid>{527B0C6F-DDE2-4964-A516-8E35619E4395}</b:Guid>
    <b:Author>
      <b:Author>
        <b:NameList>
          <b:Person>
            <b:Last>PF1</b:Last>
          </b:Person>
        </b:NameList>
      </b:Author>
    </b:Author>
    <b:Title>PF1: meeting the investment challenge. </b:Title>
    <b:InternetSiteTitle>www.hmtreasury.gov.uk</b:InternetSiteTitle>
    <b:Year>2023</b:Year>
    <b:Month>Август</b:Month>
    <b:Day>12</b:Day>
    <b:URL>URL: www.hmtreasury.gov.uk</b:URL>
    <b:RefOrder>64</b:RefOrder>
  </b:Source>
  <b:Source>
    <b:Tag>Вар12</b:Tag>
    <b:SourceType>JournalArticle</b:SourceType>
    <b:Guid>{B2D80CF7-541A-4F33-9D73-CB11FA46B9F0}</b:Guid>
    <b:Title>Управление государственно-частным партнерством за рубежом</b:Title>
    <b:Year>2012</b:Year>
    <b:Author>
      <b:Author>
        <b:NameList>
          <b:Person>
            <b:Last>Варнавский</b:Last>
            <b:First>В.</b:First>
            <b:Middle>Г.</b:Middle>
          </b:Person>
        </b:NameList>
      </b:Author>
    </b:Author>
    <b:JournalName>Вопросы государственного и муниципального управления</b:JournalName>
    <b:Pages>144</b:Pages>
    <b:RefOrder>65</b:RefOrder>
  </b:Source>
  <b:Source>
    <b:Tag>Aus23</b:Tag>
    <b:SourceType>DocumentFromInternetSite</b:SourceType>
    <b:Guid>{9C098B41-4AF5-46A2-BE96-9150E9DA26A6}</b:Guid>
    <b:Title>Release of the Infrastructure Finance and Funding Reform Report</b:Title>
    <b:Year>2023</b:Year>
    <b:Author>
      <b:Author>
        <b:NameList>
          <b:Person>
            <b:Last>Australia Government. Department of Infrastructure and Transport</b:Last>
          </b:Person>
        </b:NameList>
      </b:Author>
    </b:Author>
    <b:InternetSiteTitle>http://www.infrastmcture.gov.au/infrastmcture</b:InternetSiteTitle>
    <b:Month>Июль</b:Month>
    <b:Day>12</b:Day>
    <b:URL>URL: http://www.infrastmcture.gov.au/infrastmcture</b:URL>
    <b:RefOrder>66</b:RefOrder>
  </b:Source>
  <b:Source>
    <b:Tag>LQ</b:Tag>
    <b:SourceType>DocumentFromInternetSite</b:SourceType>
    <b:Guid>{4914A82E-B582-4167-94C9-DD862B6220FD}</b:Guid>
    <b:Author>
      <b:Author>
        <b:NameList>
          <b:Person>
            <b:Last>L&amp;Q</b:Last>
          </b:Person>
        </b:NameList>
      </b:Author>
    </b:Author>
    <b:Title>London Housing Association</b:Title>
    <b:InternetSiteTitle>http //www lqgroup ore uk</b:InternetSiteTitle>
    <b:URL>URL: http //www lqgroup ore uk</b:URL>
    <b:Year>2023</b:Year>
    <b:Month>Июль</b:Month>
    <b:Day>25</b:Day>
    <b:RefOrder>67</b:RefOrder>
  </b:Source>
  <b:Source>
    <b:Tag>Kos20</b:Tag>
    <b:SourceType>ConferenceProceedings</b:SourceType>
    <b:Guid>{58558F04-D155-41EA-8DDF-EEB3216D6830}</b:Guid>
    <b:Title>Management of social infrastructure in rural areas of the region</b:Title>
    <b:Year>2020</b:Year>
    <b:Author>
      <b:Author>
        <b:NameList>
          <b:Person>
            <b:Last>Kossymbayeva</b:Last>
            <b:First>S.</b:First>
            <b:Middle>Saimagambetova, G.</b:Middle>
          </b:Person>
        </b:NameList>
      </b:Author>
    </b:Author>
    <b:Pages>https://ojs.ukrlogos.in.ua/ind</b:Pages>
    <b:ConferenceName>Scientific Collection «InterConf»: International forum: problems and scientific solutions</b:ConferenceName>
    <b:City>https://ojs.ukrlogos.in.ua/ind</b:City>
    <b:Publisher>https://ojs.ukrlogos.in.ua/ind</b:Publisher>
    <b:RefOrder>68</b:RefOrder>
  </b:Source>
  <b:Source>
    <b:Tag>Бюр24</b:Tag>
    <b:SourceType>InternetSite</b:SourceType>
    <b:Guid>{A3492E08-1ABD-4A45-A246-E9D451072BCE}</b:Guid>
    <b:Title>Мангистауская область</b:Title>
    <b:Year>2024</b:Year>
    <b:Author>
      <b:Author>
        <b:NameList>
          <b:Person>
            <b:Last>Бюро национальной статистики</b:Last>
          </b:Person>
        </b:NameList>
      </b:Author>
    </b:Author>
    <b:InternetSiteTitle>https://stat.gov.kz/ru/region/mangystau/</b:InternetSiteTitle>
    <b:Month>Июль</b:Month>
    <b:Day>5</b:Day>
    <b:URL>https://stat.gov.kz/ru/region/mangystau/</b:URL>
    <b:RefOrder>69</b:RefOrder>
  </b:Source>
  <b:Source>
    <b:Tag>Kos19</b:Tag>
    <b:SourceType>JournalArticle</b:SourceType>
    <b:Guid>{35EE4032-2A86-48E8-9912-759CB7ABA595}</b:Guid>
    <b:Title>Analysing the efficiency of managing the rural social infrastructure in the region</b:Title>
    <b:Year>2019</b:Year>
    <b:Author>
      <b:Author>
        <b:NameList>
          <b:Person>
            <b:Last>Kossymbayeva</b:Last>
            <b:First>S.</b:First>
            <b:Middle>I.</b:Middle>
          </b:Person>
        </b:NameList>
      </b:Author>
    </b:Author>
    <b:JournalName>Space and Culture</b:JournalName>
    <b:Pages>61-75</b:Pages>
    <b:RefOrder>70</b:RefOrder>
  </b:Source>
  <b:Source>
    <b:Tag>Бюр19</b:Tag>
    <b:SourceType>Book</b:SourceType>
    <b:Guid>{6A3FADB4-8821-47D2-B199-B7D9E948DC75}</b:Guid>
    <b:Title>Социально-экономическое развитие Республики Казахстан в 2019 году в разрезе регионов</b:Title>
    <b:Year>2019</b:Year>
    <b:Author>
      <b:Author>
        <b:NameList>
          <b:Person>
            <b:Last>Бюро национальной статистики</b:Last>
          </b:Person>
        </b:NameList>
      </b:Author>
    </b:Author>
    <b:City>Нур-Султан</b:City>
    <b:Publisher>Нур-Султан</b:Publisher>
    <b:RefOrder>71</b:RefOrder>
  </b:Source>
  <b:Source>
    <b:Tag>Бюр20</b:Tag>
    <b:SourceType>Book</b:SourceType>
    <b:Guid>{5BC7627E-A48B-4A41-9D58-B5703888571B}</b:Guid>
    <b:Author>
      <b:Author>
        <b:NameList>
          <b:Person>
            <b:Last>Бюро национальной статистики</b:Last>
          </b:Person>
        </b:NameList>
      </b:Author>
    </b:Author>
    <b:Title>Регионы Казахстана. Статистический ежегодник. 2017-2019гг.</b:Title>
    <b:Year>2020</b:Year>
    <b:City>Нур-султан</b:City>
    <b:Publisher>Нур-султан</b:Publisher>
    <b:RefOrder>72</b:RefOrder>
  </b:Source>
  <b:Source>
    <b:Tag>Аки19</b:Tag>
    <b:SourceType>JournalArticle</b:SourceType>
    <b:Guid>{9DA433C8-3403-4056-BE01-5048A7E199F4}</b:Guid>
    <b:Title>Разработка методологических основ устойчивого развития сельских территорий</b:Title>
    <b:Year>2019</b:Year>
    <b:Author>
      <b:Author>
        <b:NameList>
          <b:Person>
            <b:Last>Акимов</b:Last>
            <b:First>В.</b:First>
            <b:Middle>В.</b:Middle>
          </b:Person>
        </b:NameList>
      </b:Author>
    </b:Author>
    <b:JournalName>Вестник Московского университета имени С. Ю. Витте. Серия 1: Экономика и управление</b:JournalName>
    <b:Pages>16-23</b:Pages>
    <b:RefOrder>73</b:RefOrder>
  </b:Source>
  <b:Source>
    <b:Tag>Лих17</b:Tag>
    <b:SourceType>JournalArticle</b:SourceType>
    <b:Guid>{04A20338-4CDB-47AC-B256-7C5A55320E1D}</b:Guid>
    <b:Author>
      <b:Author>
        <b:NameList>
          <b:Person>
            <b:Last>Лихачёва</b:Last>
            <b:First>Т.</b:First>
            <b:Middle>Н.</b:Middle>
          </b:Person>
        </b:NameList>
      </b:Author>
    </b:Author>
    <b:Title>Перспективы развития рынка труда сельских территорий в неустойчивых социально-экономических условиях</b:Title>
    <b:JournalName>Экономика труда</b:JournalName>
    <b:Year>2017</b:Year>
    <b:Pages>367-380</b:Pages>
    <b:RefOrder>74</b:RefOrder>
  </b:Source>
  <b:Source>
    <b:Tag>Kos191</b:Tag>
    <b:SourceType>ConferenceProceedings</b:SourceType>
    <b:Guid>{6CEE2BD7-794A-4550-94F4-5D5B2E827D90}</b:Guid>
    <b:Author>
      <b:Author>
        <b:NameList>
          <b:Person>
            <b:Last>Kossymbayeva</b:Last>
            <b:First>S.</b:First>
          </b:Person>
        </b:NameList>
      </b:Author>
    </b:Author>
    <b:Title>15 jubilee international scientific conference «Security and economics in the uncertain world – dilemmas and challenges»</b:Title>
    <b:Year>2019</b:Year>
    <b:Pages>170-178</b:Pages>
    <b:ConferenceName>Formation of infrastructure bases of social development of rural areas</b:ConferenceName>
    <b:City>Plovdiv</b:City>
    <b:Publisher>Higer School of security</b:Publisher>
    <b:RefOrder>76</b:RefOrder>
  </b:Source>
  <b:Source>
    <b:Tag>Кос18</b:Tag>
    <b:SourceType>ConferenceProceedings</b:SourceType>
    <b:Guid>{70765F1C-E722-49C9-BFAA-A94D08C71AF3}</b:Guid>
    <b:Author>
      <b:Author>
        <b:NameList>
          <b:Person>
            <b:Last>Косымбаева</b:Last>
            <b:First>Ш.</b:First>
            <b:Middle>И.</b:Middle>
          </b:Person>
        </b:NameList>
      </b:Author>
    </b:Author>
    <b:Title>Актуальные проблемы менеджмента и экономики в России и за рубежом</b:Title>
    <b:Pages>35-37</b:Pages>
    <b:Year>2018</b:Year>
    <b:ConferenceName>Отечественный и зарубежный опыт развития социальной инфраструктуры сельских территорий</b:ConferenceName>
    <b:City>Новосибирск</b:City>
    <b:Publisher>ИЦРОН</b:Publisher>
    <b:RefOrder>75</b:RefOrder>
  </b:Source>
  <b:Source>
    <b:Tag>Кос181</b:Tag>
    <b:SourceType>JournalArticle</b:SourceType>
    <b:Guid>{5DC885F5-CC49-44F9-9099-7AD313CD8291}</b:Guid>
    <b:Author>
      <b:Author>
        <b:NameList>
          <b:Person>
            <b:Last>Косымбаева</b:Last>
            <b:First>Ш.</b:First>
            <b:Middle>И.</b:Middle>
          </b:Person>
        </b:NameList>
      </b:Author>
    </b:Author>
    <b:Title>Роль целевых программ в социально-экономическом развитии сельских территорий Мангистауской области</b:Title>
    <b:Pages>262-265</b:Pages>
    <b:Year>2018</b:Year>
    <b:City>Ставрополь</b:City>
    <b:Publisher>АГРУС Ставропольского гос. аграрного ун-та</b:Publisher>
    <b:JournalName>Новости науки в АПК</b:JournalName>
    <b:RefOrder>77</b:RefOrder>
  </b:Source>
  <b:Source>
    <b:Tag>Kos192</b:Tag>
    <b:SourceType>ConferenceProceedings</b:SourceType>
    <b:Guid>{EC47FF38-B843-4631-BA92-8B18354C78AE}</b:Guid>
    <b:Title> 25th Annual International Scientific Conference Research for Rural Development</b:Title>
    <b:Year>2019</b:Year>
    <b:Pages>139-145</b:Pages>
    <b:Author>
      <b:Author>
        <b:NameList>
          <b:Person>
            <b:Last>Kossymbayeva</b:Last>
            <b:First>S.</b:First>
            <b:Middle>I.</b:Middle>
          </b:Person>
        </b:NameList>
      </b:Author>
    </b:Author>
    <b:ConferenceName>Peculiarities of rural social infrastructure management</b:ConferenceName>
    <b:City>Rural Development</b:City>
    <b:Publisher>Rural Development</b:Publisher>
    <b:RefOrder>78</b:RefOrder>
  </b:Source>
  <b:Source>
    <b:Tag>Кос20</b:Tag>
    <b:SourceType>ConferenceProceedings</b:SourceType>
    <b:Guid>{DB77E91E-2796-442B-9E1C-8E61B87DC200}</b:Guid>
    <b:Author>
      <b:Author>
        <b:NameList>
          <b:Person>
            <b:Last>Косымбаева</b:Last>
            <b:First>Ш.</b:First>
            <b:Middle>И.</b:Middle>
          </b:Person>
        </b:NameList>
      </b:Author>
    </b:Author>
    <b:Title>XX САТПАЕВСКИЕ ЧТЕНИЯ</b:Title>
    <b:Pages>269-275</b:Pages>
    <b:Year>2020</b:Year>
    <b:ConferenceName>Модернизация социальной инфраструктуры сельских территорий</b:ConferenceName>
    <b:City>Нур-султан</b:City>
    <b:Publisher>Нур-султан</b:Publisher>
    <b:RefOrder>11</b:RefOrder>
  </b:Source>
  <b:Source>
    <b:Tag>Кос201</b:Tag>
    <b:SourceType>ConferenceProceedings</b:SourceType>
    <b:Guid>{5F05A0CE-37B8-44F0-A84B-9B0F1B12FCA1}</b:Guid>
    <b:Author>
      <b:Author>
        <b:NameList>
          <b:Person>
            <b:Last>Косымбаева</b:Last>
            <b:First>Ш.</b:First>
            <b:Middle>И.</b:Middle>
          </b:Person>
        </b:NameList>
      </b:Author>
    </b:Author>
    <b:Title>НАУКА И ОБРАЗОВАНИЕ В ХХІ ВЕКЕ</b:Title>
    <b:Pages>453-456</b:Pages>
    <b:Year>2020</b:Year>
    <b:ConferenceName>Ауылдық жерлердің әлеуметтік инфрақұрылымын жаңғырту</b:ConferenceName>
    <b:City>Нур-султан</b:City>
    <b:Publisher>Нур-султан</b:Publisher>
    <b:RefOrder>49</b:RefOrder>
  </b:Source>
  <b:Source>
    <b:Tag>Kos201</b:Tag>
    <b:SourceType>ConferenceProceedings</b:SourceType>
    <b:Guid>{C57ECB12-497B-45D7-A5FC-834361BBBCF7}</b:Guid>
    <b:Author>
      <b:Author>
        <b:NameList>
          <b:Person>
            <b:Last>Kossymbayeva</b:Last>
            <b:First>S.</b:First>
          </b:Person>
        </b:NameList>
      </b:Author>
    </b:Author>
    <b:Title>International CEO (Communication, Economics, Organization), Social Sciences Congress</b:Title>
    <b:Pages>214-226</b:Pages>
    <b:Year>2020</b:Year>
    <b:ConferenceName>Rural Social Infrastructure Assessment: Regional Aspect </b:ConferenceName>
    <b:City>Bosniya and Herzegovina</b:City>
    <b:Publisher>Bosniya and Herzegovina</b:Publisher>
    <b:RefOrder>31</b:RefOrder>
  </b:Source>
  <b:Source>
    <b:Tag>Кос22</b:Tag>
    <b:SourceType>JournalArticle</b:SourceType>
    <b:Guid>{6B157841-C831-45D1-9985-BD006706FE46}</b:Guid>
    <b:Author>
      <b:Author>
        <b:NameList>
          <b:Person>
            <b:Last>Косымбаева</b:Last>
            <b:First>Ш.</b:First>
            <b:Middle>И.</b:Middle>
          </b:Person>
        </b:NameList>
      </b:Author>
    </b:Author>
    <b:Title>Зарубежный опыт работы региональных органов по формированию инфраструктурных основ </b:Title>
    <b:Pages>72-80</b:Pages>
    <b:Year>2022</b:Year>
    <b:JournalName>Актуальные научные исследования в современном мире</b:JournalName>
    <b:RefOrder>62</b:RefOrder>
  </b:Source>
  <b:Source>
    <b:Tag>Кос202</b:Tag>
    <b:SourceType>JournalArticle</b:SourceType>
    <b:Guid>{81048867-6B48-43C3-9326-A5985DBDE0DD}</b:Guid>
    <b:Author>
      <b:Author>
        <b:NameList>
          <b:Person>
            <b:Last>Косымбаева</b:Last>
            <b:First>Ш.</b:First>
            <b:Middle>И.</b:Middle>
          </b:Person>
        </b:NameList>
      </b:Author>
    </b:Author>
    <b:Title>Эффективность управления социальной инфраструктурой сельских территорий</b:Title>
    <b:JournalName>Central Asian Economic Review</b:JournalName>
    <b:Year>2020</b:Year>
    <b:Pages>44-55</b:Pages>
    <b:RefOrder>79</b:RefOrder>
  </b:Source>
  <b:Source>
    <b:Tag>Джа19</b:Tag>
    <b:SourceType>Book</b:SourceType>
    <b:Guid>{621A4E90-9578-4D9A-AE3E-4395089BFE93}</b:Guid>
    <b:Title>Сверхбольшие села юга казахстана и государственная политика развития сельских территорий</b:Title>
    <b:Year>2019</b:Year>
    <b:Author>
      <b:Author>
        <b:NameList>
          <b:Person>
            <b:Last>Джаксылыков</b:Last>
            <b:First>С.</b:First>
          </b:Person>
        </b:NameList>
      </b:Author>
    </b:Author>
    <b:City>Алматы</b:City>
    <b:Publisher>Алматы</b:Publisher>
    <b:RefOrder>81</b:RefOrder>
  </b:Source>
  <b:Source>
    <b:Tag>Кос19</b:Tag>
    <b:SourceType>JournalArticle</b:SourceType>
    <b:Guid>{9F9C9EE2-E51A-4CBF-AF05-E6E430FB764F}</b:Guid>
    <b:Title>Условия модернизации социальной сферы региона</b:Title>
    <b:Year>2019</b:Year>
    <b:Author>
      <b:Author>
        <b:NameList>
          <b:Person>
            <b:Last>Косымбаева</b:Last>
            <b:First>Ш.</b:First>
            <b:Middle>И.</b:Middle>
          </b:Person>
        </b:NameList>
      </b:Author>
    </b:Author>
    <b:JournalName>Central Asian Economic Review</b:JournalName>
    <b:Pages>90-102</b:Pages>
    <b:RefOrder>80</b:RefOrder>
  </b:Source>
  <b:Source>
    <b:Tag>Ков13</b:Tag>
    <b:SourceType>Book</b:SourceType>
    <b:Guid>{2927CC81-68C7-44FA-B792-0678C23532A7}</b:Guid>
    <b:Title>Социология управления социальной сферой</b:Title>
    <b:Year>2013</b:Year>
    <b:Author>
      <b:Author>
        <b:NameList>
          <b:Person>
            <b:Last>Ковалев</b:Last>
            <b:First>В.</b:First>
            <b:Middle>Н.</b:Middle>
          </b:Person>
        </b:NameList>
      </b:Author>
    </b:Author>
    <b:City>Москва</b:City>
    <b:Publisher>ИНФРА-М</b:Publisher>
    <b:RefOrder>82</b:RefOrder>
  </b:Source>
  <b:Source>
    <b:Tag>Бах05</b:Tag>
    <b:SourceType>Book</b:SourceType>
    <b:Guid>{E0BFC0CE-A3A9-4921-901E-4532B56E69DC}</b:Guid>
    <b:Author>
      <b:Author>
        <b:NameList>
          <b:Person>
            <b:Last>Бахрах</b:Last>
            <b:First>Д.</b:First>
            <b:Middle>Н.</b:Middle>
          </b:Person>
        </b:NameList>
      </b:Author>
    </b:Author>
    <b:Title>Административное право</b:Title>
    <b:Year>2005</b:Year>
    <b:City>Москва</b:City>
    <b:Publisher>Норма</b:Publisher>
    <b:RefOrder>83</b:RefOrder>
  </b:Source>
  <b:Source>
    <b:Tag>Ибр00</b:Tag>
    <b:SourceType>Book</b:SourceType>
    <b:Guid>{18F9243B-96FA-44C9-B7C3-B53FDF12649B}</b:Guid>
    <b:Author>
      <b:Author>
        <b:NameList>
          <b:Person>
            <b:Last>Ибрагимов</b:Last>
            <b:First>Х.</b:First>
            <b:Middle>Ю.</b:Middle>
          </b:Person>
        </b:NameList>
      </b:Author>
    </b:Author>
    <b:Title>Административное право Республики Казахстан (общая часть)</b:Title>
    <b:Year>2000</b:Year>
    <b:City>Алматы</b:City>
    <b:Publisher>Данекер</b:Publisher>
    <b:RefOrder>84</b:RefOrder>
  </b:Source>
  <b:Source>
    <b:Tag>Бал14</b:Tag>
    <b:SourceType>Book</b:SourceType>
    <b:Guid>{B945C189-744C-44FF-ADD2-2F45738A762A}</b:Guid>
    <b:Author>
      <b:Author>
        <b:NameList>
          <b:Person>
            <b:Last>Баландин</b:Last>
            <b:First>Д.</b:First>
            <b:Middle>А.</b:Middle>
          </b:Person>
        </b:NameList>
      </b:Author>
    </b:Author>
    <b:Title>Совершенствование управления устойчивым развитием сельских территорий</b:Title>
    <b:Year>2014</b:Year>
    <b:City>Екатеринбург</b:City>
    <b:Publisher>Екатеринбург</b:Publisher>
    <b:RefOrder>85</b:RefOrder>
  </b:Source>
  <b:Source>
    <b:Tag>Кос191</b:Tag>
    <b:SourceType>JournalArticle</b:SourceType>
    <b:Guid>{E692A26B-CE05-46B5-93C9-5954C3089B73}</b:Guid>
    <b:Title>Ауылдық жерлерде әлеуметтік инфрақұрылымын басқару жетілдіру</b:Title>
    <b:Year>2019</b:Year>
    <b:Author>
      <b:Author>
        <b:NameList>
          <b:Person>
            <b:Last>Косымбаева</b:Last>
            <b:First>Ш.</b:First>
            <b:Middle>И.</b:Middle>
          </b:Person>
        </b:NameList>
      </b:Author>
    </b:Author>
    <b:JournalName>Вестник университета «Туран</b:JournalName>
    <b:Pages>169-173</b:Pages>
    <b:RefOrder>86</b:RefOrder>
  </b:Source>
  <b:Source>
    <b:Tag>Кос192</b:Tag>
    <b:SourceType>JournalArticle</b:SourceType>
    <b:Guid>{1A3D5E16-57B4-49B1-A27F-AF867A1CCDE0}</b:Guid>
    <b:Author>
      <b:Author>
        <b:NameList>
          <b:Person>
            <b:Last>Косымбаева</b:Last>
            <b:First>Ш.</b:First>
            <b:Middle>И.</b:Middle>
          </b:Person>
        </b:NameList>
      </b:Author>
    </b:Author>
    <b:Title>Ауылдық аумақтардың әлеуметтік инфрақұрылымы: жағдайы және мәселелері</b:Title>
    <b:JournalName>Проблемы агрорынка</b:JournalName>
    <b:Year>2019</b:Year>
    <b:Pages>179-184</b:Pages>
    <b:RefOrder>87</b:RefOrder>
  </b:Source>
  <b:Source>
    <b:Tag>Kоs20</b:Tag>
    <b:SourceType>JournalArticle</b:SourceType>
    <b:Guid>{889CC828-E64E-4B8B-872D-6715F2F685A3}</b:Guid>
    <b:Author>
      <b:Author>
        <b:NameList>
          <b:Person>
            <b:Last>Kоssymbayeva</b:Last>
            <b:First>Sh.</b:First>
            <b:Middle>I.</b:Middle>
          </b:Person>
        </b:NameList>
      </b:Author>
    </b:Author>
    <b:Title>Social infrastructure management in villages of the Republic of Kazakhstan</b:Title>
    <b:JournalName>Вестник Карагандинского университета</b:JournalName>
    <b:Year>2020</b:Year>
    <b:Pages>50-57</b:Pages>
    <b:RefOrder>88</b:RefOrder>
  </b:Source>
  <b:Source>
    <b:Tag>Ука15</b:Tag>
    <b:SourceType>DocumentFromInternetSite</b:SourceType>
    <b:Guid>{7CBF137C-617E-43D7-8D19-4625BFCF778A}</b:Guid>
    <b:Title>О мерах по дальнейшему совершенствованию этических норм и правил поведения государственных служащих Республики Казахстан</b:Title>
    <b:Year>2015</b:Year>
    <b:Author>
      <b:Author>
        <b:NameList>
          <b:Person>
            <b:Last>Указ Президента Республики Казахстан</b:Last>
          </b:Person>
        </b:NameList>
      </b:Author>
    </b:Author>
    <b:InternetSiteTitle>https://adilet.zan.kz/</b:InternetSiteTitle>
    <b:Month>Декабрь</b:Month>
    <b:Day>29</b:Day>
    <b:URL>https://adilet.zan.kz/rus/docs/U1500000153</b:URL>
    <b:RefOrder>89</b:RefOrder>
  </b:Source>
  <b:Source>
    <b:Tag>Куб03</b:Tag>
    <b:SourceType>Book</b:SourceType>
    <b:Guid>{7AAC917D-2DD3-4E67-BC1D-AACAC50494AA}</b:Guid>
    <b:Title>Местное самоуправление</b:Title>
    <b:Year>2003</b:Year>
    <b:Author>
      <b:Author>
        <b:NameList>
          <b:Person>
            <b:Last>Кубаев</b:Last>
            <b:First>К.</b:First>
            <b:Middle>Е.</b:Middle>
          </b:Person>
        </b:NameList>
      </b:Author>
    </b:Author>
    <b:City>Алматы</b:City>
    <b:Publisher>Қазақ университеті</b:Publisher>
    <b:RefOrder>90</b:RefOrder>
  </b:Source>
  <b:Source>
    <b:Tag>REC08</b:Tag>
    <b:SourceType>ElectronicSource</b:SourceType>
    <b:Guid>{DEF22960-75DD-4C12-A177-C34F22B0217A}</b:Guid>
    <b:Author>
      <b:Author>
        <b:NameList>
          <b:Person>
            <b:Last>RECS International Inc. Yachiyo Engineering Co.</b:Last>
            <b:First>Ltd.,</b:First>
          </b:Person>
        </b:NameList>
      </b:Author>
    </b:Author>
    <b:Title>Исследования для разработки генерального плана комплексного регионального развития Мангистауской области в Республике Казахстан</b:Title>
    <b:City>Актау</b:City>
    <b:Year>2008</b:Year>
    <b:Month>Январь</b:Month>
    <b:Day>25</b:Day>
    <b:RefOrder>91</b:RefOrder>
  </b:Source>
  <b:Source>
    <b:Tag>Пос211</b:Tag>
    <b:SourceType>DocumentFromInternetSite</b:SourceType>
    <b:Guid>{CCEAE33A-050B-4141-9EE8-5E1B05F38549}</b:Guid>
    <b:Title>Об утверждении Комплексного плана социально-экономического развития Мангистауской области на 2021 - 2025 годы и признании утратившими силу некоторых решений Правительства Республики Казахстан</b:Title>
    <b:Year>2021</b:Year>
    <b:Month>Ноябрь</b:Month>
    <b:Day>4</b:Day>
    <b:Author>
      <b:Author>
        <b:NameList>
          <b:Person>
            <b:Last>Постановление Правительства Республики Казахстан</b:Last>
          </b:Person>
        </b:NameList>
      </b:Author>
    </b:Author>
    <b:InternetSiteTitle>https://adilet.zan.kz/</b:InternetSiteTitle>
    <b:URL>https://adilet.zan.kz/rus/docs/P2100000784#:~:text=%2D%20%D0%98%D0%9F%D0%A1%20%22%D3%98%D0%B4%D1%96%D0%BB%D0%B5%D1%82%22-,%D0%9E%D0%B1%20%D1%83%D1%82%D0%B2%D0%B5%D1%80%D0%B6%D0%B4%D0%B5%D0%BD%D0%B8%D0%B8%20%D0%9A%D0%BE%D0%BC%D0%BF%D0%BB%D0%B5%D0%BA%D1%81%</b:URL>
    <b:RefOrder>92</b:RefOrder>
  </b:Source>
</b:Sources>
</file>

<file path=customXml/itemProps1.xml><?xml version="1.0" encoding="utf-8"?>
<ds:datastoreItem xmlns:ds="http://schemas.openxmlformats.org/officeDocument/2006/customXml" ds:itemID="{132C7E03-49E4-48A8-B222-F03D6841D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4717</TotalTime>
  <Pages>149</Pages>
  <Words>50793</Words>
  <Characters>289526</Characters>
  <Application>Microsoft Office Word</Application>
  <DocSecurity>0</DocSecurity>
  <Lines>2412</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Рюмкин</dc:creator>
  <cp:keywords/>
  <dc:description/>
  <cp:lastModifiedBy>Шынар</cp:lastModifiedBy>
  <cp:revision>116</cp:revision>
  <cp:lastPrinted>2025-02-26T14:39:00Z</cp:lastPrinted>
  <dcterms:created xsi:type="dcterms:W3CDTF">2025-02-25T05:32:00Z</dcterms:created>
  <dcterms:modified xsi:type="dcterms:W3CDTF">2025-03-25T20:12:00Z</dcterms:modified>
</cp:coreProperties>
</file>