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91E" w:rsidRDefault="00206832">
      <w:pPr>
        <w:pStyle w:val="a3"/>
        <w:spacing w:before="68"/>
        <w:ind w:left="34" w:right="11" w:firstLine="0"/>
        <w:jc w:val="center"/>
      </w:pPr>
      <w:r>
        <w:t>НАО</w:t>
      </w:r>
      <w:r>
        <w:rPr>
          <w:spacing w:val="-7"/>
        </w:rPr>
        <w:t xml:space="preserve"> </w:t>
      </w:r>
      <w:r>
        <w:t>«Западно-Казахстанский</w:t>
      </w:r>
      <w:r>
        <w:rPr>
          <w:spacing w:val="-6"/>
        </w:rPr>
        <w:t xml:space="preserve"> </w:t>
      </w:r>
      <w:r>
        <w:t>медицинский</w:t>
      </w:r>
      <w:r>
        <w:rPr>
          <w:spacing w:val="6"/>
        </w:rPr>
        <w:t xml:space="preserve"> </w:t>
      </w:r>
      <w:r>
        <w:t>университет»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Марата</w:t>
      </w:r>
    </w:p>
    <w:p w:rsidR="00B3291E" w:rsidRDefault="00206832">
      <w:pPr>
        <w:pStyle w:val="a3"/>
        <w:ind w:left="34" w:right="212" w:firstLine="0"/>
        <w:jc w:val="center"/>
      </w:pPr>
      <w:r>
        <w:t>Оспанова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206832">
      <w:pPr>
        <w:pStyle w:val="a3"/>
        <w:tabs>
          <w:tab w:val="left" w:pos="6927"/>
        </w:tabs>
        <w:spacing w:before="262"/>
        <w:ind w:left="34" w:firstLine="0"/>
        <w:jc w:val="center"/>
      </w:pPr>
      <w:r>
        <w:t>УДК:</w:t>
      </w:r>
      <w:r>
        <w:rPr>
          <w:spacing w:val="-13"/>
        </w:rPr>
        <w:t xml:space="preserve"> </w:t>
      </w:r>
      <w:r>
        <w:t>616.71-053.36(574):378.245.2</w:t>
      </w:r>
      <w:proofErr w:type="gramStart"/>
      <w:r>
        <w:tab/>
        <w:t>Н</w:t>
      </w:r>
      <w:proofErr w:type="gramEnd"/>
      <w:r>
        <w:t>а</w:t>
      </w:r>
      <w:r>
        <w:rPr>
          <w:spacing w:val="-5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206832">
      <w:pPr>
        <w:pStyle w:val="3"/>
        <w:spacing w:before="267"/>
        <w:ind w:left="1435" w:right="1614"/>
      </w:pPr>
      <w:r>
        <w:t>КИМ</w:t>
      </w:r>
      <w:r>
        <w:rPr>
          <w:spacing w:val="-5"/>
        </w:rPr>
        <w:t xml:space="preserve"> </w:t>
      </w:r>
      <w:r>
        <w:t>ИРИНА</w:t>
      </w:r>
      <w:r>
        <w:rPr>
          <w:spacing w:val="-5"/>
        </w:rPr>
        <w:t xml:space="preserve"> </w:t>
      </w:r>
      <w:r>
        <w:t>СЕРГЕЕВНА</w:t>
      </w: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206832">
      <w:pPr>
        <w:spacing w:before="251" w:line="242" w:lineRule="auto"/>
        <w:ind w:left="178" w:right="366"/>
        <w:jc w:val="center"/>
        <w:rPr>
          <w:b/>
          <w:sz w:val="28"/>
        </w:rPr>
      </w:pPr>
      <w:r>
        <w:rPr>
          <w:b/>
          <w:sz w:val="28"/>
        </w:rPr>
        <w:t>Клинические и генетические маркеры костного метаболизма у детей до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казахской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популяции</w:t>
      </w: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206832">
      <w:pPr>
        <w:pStyle w:val="a3"/>
        <w:spacing w:before="263"/>
        <w:ind w:left="34" w:right="217" w:firstLine="0"/>
        <w:jc w:val="center"/>
      </w:pPr>
      <w:r>
        <w:t>8D10102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Медицина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206832">
      <w:pPr>
        <w:pStyle w:val="a3"/>
        <w:spacing w:before="205" w:line="242" w:lineRule="auto"/>
        <w:ind w:left="3317" w:right="2487" w:hanging="567"/>
        <w:jc w:val="left"/>
      </w:pPr>
      <w:r>
        <w:t>Диссертация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соискание</w:t>
      </w:r>
      <w:r>
        <w:rPr>
          <w:spacing w:val="11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доктора</w:t>
      </w:r>
      <w:r>
        <w:rPr>
          <w:spacing w:val="3"/>
        </w:rPr>
        <w:t xml:space="preserve"> </w:t>
      </w:r>
      <w:r>
        <w:t>философии</w:t>
      </w:r>
      <w:r>
        <w:rPr>
          <w:spacing w:val="-11"/>
        </w:rPr>
        <w:t xml:space="preserve"> </w:t>
      </w:r>
      <w:r>
        <w:t>(PhD)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206832">
      <w:pPr>
        <w:pStyle w:val="a3"/>
        <w:spacing w:before="202"/>
        <w:ind w:left="4941" w:right="2487" w:firstLine="0"/>
        <w:jc w:val="left"/>
      </w:pPr>
      <w:r>
        <w:t>Научный консультант</w:t>
      </w:r>
      <w:r>
        <w:rPr>
          <w:spacing w:val="-67"/>
        </w:rPr>
        <w:t xml:space="preserve"> </w:t>
      </w:r>
      <w:r>
        <w:t>д.м.н.,</w:t>
      </w:r>
      <w:r>
        <w:rPr>
          <w:spacing w:val="-4"/>
        </w:rPr>
        <w:t xml:space="preserve"> </w:t>
      </w:r>
      <w:r>
        <w:t>проф.</w:t>
      </w:r>
    </w:p>
    <w:p w:rsidR="00B3291E" w:rsidRDefault="00206832">
      <w:pPr>
        <w:pStyle w:val="a3"/>
        <w:ind w:left="4941" w:firstLine="0"/>
        <w:jc w:val="left"/>
      </w:pPr>
      <w:r>
        <w:t>Жумалина</w:t>
      </w:r>
      <w:r>
        <w:rPr>
          <w:spacing w:val="-1"/>
        </w:rPr>
        <w:t xml:space="preserve"> </w:t>
      </w:r>
      <w:r>
        <w:t>А.К.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left="4941" w:right="1608" w:firstLine="0"/>
        <w:jc w:val="left"/>
      </w:pPr>
      <w:r>
        <w:t>Зарубежный консультант</w:t>
      </w:r>
      <w:r>
        <w:rPr>
          <w:spacing w:val="1"/>
        </w:rPr>
        <w:t xml:space="preserve"> </w:t>
      </w:r>
      <w:r>
        <w:t>MD,</w:t>
      </w:r>
      <w:r>
        <w:rPr>
          <w:spacing w:val="-14"/>
        </w:rPr>
        <w:t xml:space="preserve"> </w:t>
      </w:r>
      <w:r>
        <w:t>PhD,</w:t>
      </w:r>
      <w:r>
        <w:rPr>
          <w:spacing w:val="-14"/>
        </w:rPr>
        <w:t xml:space="preserve"> </w:t>
      </w:r>
      <w:r>
        <w:t>проф.</w:t>
      </w:r>
      <w:r>
        <w:rPr>
          <w:spacing w:val="-13"/>
        </w:rPr>
        <w:t xml:space="preserve"> </w:t>
      </w:r>
      <w:r>
        <w:t>Anna</w:t>
      </w:r>
      <w:r>
        <w:rPr>
          <w:spacing w:val="-6"/>
        </w:rPr>
        <w:t xml:space="preserve"> </w:t>
      </w:r>
      <w:r>
        <w:t>Mania</w:t>
      </w:r>
    </w:p>
    <w:p w:rsidR="00B3291E" w:rsidRDefault="00206832">
      <w:pPr>
        <w:pStyle w:val="a3"/>
        <w:ind w:left="4941" w:right="579" w:firstLine="0"/>
        <w:jc w:val="left"/>
      </w:pPr>
      <w:r>
        <w:t>медицинский университет им. Кароля</w:t>
      </w:r>
      <w:r>
        <w:rPr>
          <w:spacing w:val="-67"/>
        </w:rPr>
        <w:t xml:space="preserve"> </w:t>
      </w:r>
      <w:r>
        <w:t>Марцинковского</w:t>
      </w:r>
      <w:r>
        <w:rPr>
          <w:spacing w:val="4"/>
        </w:rPr>
        <w:t xml:space="preserve"> </w:t>
      </w:r>
      <w:r>
        <w:t>(Польша)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206832">
      <w:pPr>
        <w:pStyle w:val="a3"/>
        <w:spacing w:before="252"/>
        <w:ind w:left="3617" w:right="3797" w:firstLine="0"/>
        <w:jc w:val="center"/>
      </w:pPr>
      <w:r>
        <w:t>Республика Казахстан</w:t>
      </w:r>
      <w:r>
        <w:rPr>
          <w:spacing w:val="-67"/>
        </w:rPr>
        <w:t xml:space="preserve"> </w:t>
      </w:r>
      <w:r>
        <w:t>Актобе,</w:t>
      </w:r>
      <w:r>
        <w:rPr>
          <w:spacing w:val="-6"/>
        </w:rPr>
        <w:t xml:space="preserve"> </w:t>
      </w:r>
      <w:r>
        <w:t>2024</w:t>
      </w:r>
    </w:p>
    <w:p w:rsidR="00B3291E" w:rsidRDefault="00B3291E">
      <w:pPr>
        <w:jc w:val="center"/>
        <w:sectPr w:rsidR="00B3291E">
          <w:type w:val="continuous"/>
          <w:pgSz w:w="11930" w:h="16860"/>
          <w:pgMar w:top="1040" w:right="260" w:bottom="280" w:left="1580" w:header="720" w:footer="720" w:gutter="0"/>
          <w:cols w:space="720"/>
        </w:sectPr>
      </w:pPr>
    </w:p>
    <w:p w:rsidR="00B3291E" w:rsidRDefault="00206832" w:rsidP="0091489A">
      <w:pPr>
        <w:pStyle w:val="3"/>
        <w:ind w:left="1435" w:right="1609"/>
        <w:rPr>
          <w:lang w:val="kk-KZ"/>
        </w:rPr>
      </w:pPr>
      <w:r>
        <w:lastRenderedPageBreak/>
        <w:t>СОДЕРЖАНИЕ</w:t>
      </w:r>
    </w:p>
    <w:p w:rsidR="0091489A" w:rsidRDefault="0091489A" w:rsidP="0091489A">
      <w:pPr>
        <w:pStyle w:val="3"/>
        <w:ind w:left="1435" w:right="1609"/>
        <w:rPr>
          <w:lang w:val="kk-KZ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708"/>
      </w:tblGrid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НОРМАТИВНЫЕ ССЫЛКИ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ОПРЕДЕЛЕНИЯ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4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ОБОЗНАЧЕНИЯ И СОКРАЩЕНИЯ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5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ВВЕДЕНИЕ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6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 ЛИТЕРАТУРНЫЙ  ОБЗОР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12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1.1 Метаболизм костной ткани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12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1.2 Ремоделирование костной ткани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14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1.3 Биохимические маркеры метаболизма костной ткани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16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1.4 Влияние витамина D на костный метаболизм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19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1.5 Полиморфизмы генов VDR, RANKL в патологии костной системы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24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 xml:space="preserve">2 МАТЕРИАЛЫ И МЕТОДЫ ИССЛЕДОВАНИЯ 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28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2.1 Характеристика исследования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28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2.2 Анамнестическое и клиническое обследование детей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31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2.3 Лабораторное обследование детей на костный  метаболизм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32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2.4 Обследование детей на определение полиморфизма генов VDR, RANKL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33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2.5 Статистические методы исследования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34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 РЕЗУЛЬТАТЫ СОБСТВЕННЫХ ИССЛЕДОВАНИЙ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36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3.1 Характеристика анамнеза и клинико-лабораторное обследование детей до 1 года включённых в исследование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36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3.1.1 Анамнестическое обследование детей до 1 года включённых в исследование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36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3.1.2 Клиническое обследование детей до 1 года включённых в исследование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37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3.1.3 Лабораторное обследование детей до 1 года включённых в исследование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38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3.2 Диагностическая значимость показателей костного метаболизма и  витамина D  у детей первого года жизни в казахской популяции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44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3.3 Частота аллельных вариантов гена VDR, RANKL и показатели костного метаболизма у детей до года в казахской популяции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49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 xml:space="preserve">3.4 Алгоритм  донозологической диагностики  нарушений костного метаболизма  у детей  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</w:p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65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4 ОБСУЖДЕНИЕ РЕЗУЛЬТАТОВ ИССЛЕДОВАНИЯ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71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ЗАКЛЮЧЕНИЕ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  <w:lang w:val="kk-KZ"/>
              </w:rPr>
            </w:pPr>
            <w:r w:rsidRPr="0091489A">
              <w:rPr>
                <w:sz w:val="28"/>
                <w:szCs w:val="28"/>
              </w:rPr>
              <w:t>79</w:t>
            </w:r>
          </w:p>
        </w:tc>
      </w:tr>
      <w:tr w:rsidR="0091489A" w:rsidRPr="0091489A" w:rsidTr="00DA43F3">
        <w:trPr>
          <w:trHeight w:val="70"/>
        </w:trPr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ПРАКТИЧЕСКИЕ РЕКОМЕНДАЦИИ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  <w:lang w:val="kk-KZ"/>
              </w:rPr>
            </w:pPr>
            <w:r w:rsidRPr="0091489A">
              <w:rPr>
                <w:sz w:val="28"/>
                <w:szCs w:val="28"/>
              </w:rPr>
              <w:t>80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81</w:t>
            </w:r>
          </w:p>
        </w:tc>
      </w:tr>
      <w:tr w:rsidR="0091489A" w:rsidRPr="0091489A" w:rsidTr="00DA43F3">
        <w:tc>
          <w:tcPr>
            <w:tcW w:w="9039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91489A" w:rsidRPr="0091489A" w:rsidRDefault="0091489A" w:rsidP="0091489A">
            <w:pPr>
              <w:rPr>
                <w:sz w:val="28"/>
                <w:szCs w:val="28"/>
              </w:rPr>
            </w:pPr>
            <w:r w:rsidRPr="0091489A">
              <w:rPr>
                <w:sz w:val="28"/>
                <w:szCs w:val="28"/>
              </w:rPr>
              <w:t>96</w:t>
            </w:r>
          </w:p>
        </w:tc>
      </w:tr>
    </w:tbl>
    <w:p w:rsidR="0091489A" w:rsidRPr="0091489A" w:rsidRDefault="0091489A" w:rsidP="0091489A">
      <w:pPr>
        <w:pStyle w:val="3"/>
        <w:ind w:left="1435" w:right="1609"/>
        <w:rPr>
          <w:lang w:val="kk-KZ"/>
        </w:rPr>
        <w:sectPr w:rsidR="0091489A" w:rsidRPr="0091489A">
          <w:footerReference w:type="default" r:id="rId9"/>
          <w:pgSz w:w="11930" w:h="16860"/>
          <w:pgMar w:top="1040" w:right="260" w:bottom="1300" w:left="1580" w:header="0" w:footer="1104" w:gutter="0"/>
          <w:pgNumType w:start="2"/>
          <w:cols w:space="720"/>
        </w:sectPr>
      </w:pPr>
      <w:bookmarkStart w:id="0" w:name="_GoBack"/>
      <w:bookmarkEnd w:id="0"/>
    </w:p>
    <w:p w:rsidR="00B3291E" w:rsidRDefault="00206832">
      <w:pPr>
        <w:pStyle w:val="3"/>
        <w:ind w:right="216"/>
      </w:pPr>
      <w:bookmarkStart w:id="1" w:name="_TOC_250019"/>
      <w:r>
        <w:lastRenderedPageBreak/>
        <w:t>НОРМАТИВНЫЕ</w:t>
      </w:r>
      <w:r>
        <w:rPr>
          <w:spacing w:val="-5"/>
        </w:rPr>
        <w:t xml:space="preserve"> </w:t>
      </w:r>
      <w:bookmarkEnd w:id="1"/>
      <w:r>
        <w:t>ССЫЛКИ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3"/>
        <w:ind w:left="688" w:right="306" w:firstLine="0"/>
      </w:pPr>
      <w:r>
        <w:t>В настоящей диссертации использованы ссылки на следующие стандарты:</w:t>
      </w:r>
      <w:r>
        <w:rPr>
          <w:spacing w:val="1"/>
        </w:rPr>
        <w:t xml:space="preserve"> </w:t>
      </w:r>
      <w:r>
        <w:t>ГОСТ</w:t>
      </w:r>
      <w:r>
        <w:rPr>
          <w:spacing w:val="7"/>
        </w:rPr>
        <w:t xml:space="preserve"> </w:t>
      </w:r>
      <w:r>
        <w:t>7.32-2001</w:t>
      </w:r>
      <w:r>
        <w:rPr>
          <w:spacing w:val="11"/>
        </w:rPr>
        <w:t xml:space="preserve"> </w:t>
      </w:r>
      <w:r>
        <w:t>(изменения</w:t>
      </w:r>
      <w:r>
        <w:rPr>
          <w:spacing w:val="10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2006</w:t>
      </w:r>
      <w:r>
        <w:rPr>
          <w:spacing w:val="11"/>
        </w:rPr>
        <w:t xml:space="preserve"> </w:t>
      </w:r>
      <w:r>
        <w:t>г.).</w:t>
      </w:r>
      <w:r>
        <w:rPr>
          <w:spacing w:val="5"/>
        </w:rPr>
        <w:t xml:space="preserve"> </w:t>
      </w:r>
      <w:r>
        <w:t>Отчет</w:t>
      </w:r>
      <w:r>
        <w:rPr>
          <w:spacing w:val="8"/>
        </w:rPr>
        <w:t xml:space="preserve"> </w:t>
      </w:r>
      <w:proofErr w:type="gramStart"/>
      <w:r>
        <w:t>о</w:t>
      </w:r>
      <w:proofErr w:type="gramEnd"/>
      <w:r>
        <w:rPr>
          <w:spacing w:val="10"/>
        </w:rPr>
        <w:t xml:space="preserve"> </w:t>
      </w:r>
      <w:r>
        <w:t>научно-</w:t>
      </w:r>
    </w:p>
    <w:p w:rsidR="00B3291E" w:rsidRDefault="00206832">
      <w:pPr>
        <w:pStyle w:val="a3"/>
        <w:spacing w:before="2"/>
        <w:ind w:firstLine="0"/>
      </w:pPr>
      <w:r>
        <w:t>исследовательской</w:t>
      </w:r>
      <w:r>
        <w:rPr>
          <w:spacing w:val="-10"/>
        </w:rPr>
        <w:t xml:space="preserve"> </w:t>
      </w:r>
      <w:r>
        <w:t>работе.</w:t>
      </w:r>
      <w:r>
        <w:rPr>
          <w:spacing w:val="-8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оформления.</w:t>
      </w:r>
    </w:p>
    <w:p w:rsidR="00B3291E" w:rsidRDefault="00206832">
      <w:pPr>
        <w:pStyle w:val="a3"/>
        <w:spacing w:before="2" w:line="319" w:lineRule="exact"/>
        <w:ind w:left="688" w:firstLine="0"/>
      </w:pPr>
      <w:r>
        <w:t>ГОСТ</w:t>
      </w:r>
      <w:r>
        <w:rPr>
          <w:spacing w:val="16"/>
        </w:rPr>
        <w:t xml:space="preserve"> </w:t>
      </w:r>
      <w:r>
        <w:t>7.1-2003.</w:t>
      </w:r>
      <w:r>
        <w:rPr>
          <w:spacing w:val="17"/>
        </w:rPr>
        <w:t xml:space="preserve"> </w:t>
      </w:r>
      <w:r>
        <w:t>Библиографическая</w:t>
      </w:r>
      <w:r>
        <w:rPr>
          <w:spacing w:val="21"/>
        </w:rPr>
        <w:t xml:space="preserve"> </w:t>
      </w:r>
      <w:r>
        <w:t>запись.</w:t>
      </w:r>
      <w:r>
        <w:rPr>
          <w:spacing w:val="17"/>
        </w:rPr>
        <w:t xml:space="preserve"> </w:t>
      </w:r>
      <w:r>
        <w:t>Библиографическое</w:t>
      </w:r>
      <w:r>
        <w:rPr>
          <w:spacing w:val="16"/>
        </w:rPr>
        <w:t xml:space="preserve"> </w:t>
      </w:r>
      <w:r>
        <w:t>описание.</w:t>
      </w:r>
    </w:p>
    <w:p w:rsidR="00B3291E" w:rsidRDefault="00206832">
      <w:pPr>
        <w:pStyle w:val="a3"/>
        <w:spacing w:line="319" w:lineRule="exact"/>
        <w:ind w:firstLine="0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составления</w:t>
      </w:r>
    </w:p>
    <w:p w:rsidR="00B3291E" w:rsidRDefault="00206832">
      <w:pPr>
        <w:pStyle w:val="a3"/>
        <w:spacing w:line="242" w:lineRule="auto"/>
        <w:ind w:right="297"/>
      </w:pPr>
      <w:r>
        <w:t>Закон Республики Казахстан. О науке: принят 18 февраля 2011 года, №407-</w:t>
      </w:r>
      <w:r>
        <w:rPr>
          <w:spacing w:val="-6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01.01.2022</w:t>
      </w:r>
      <w:r>
        <w:rPr>
          <w:spacing w:val="2"/>
        </w:rPr>
        <w:t xml:space="preserve"> </w:t>
      </w:r>
      <w:r>
        <w:t>г.).</w:t>
      </w:r>
    </w:p>
    <w:p w:rsidR="00B3291E" w:rsidRDefault="00206832">
      <w:pPr>
        <w:pStyle w:val="a3"/>
        <w:ind w:right="308"/>
      </w:pPr>
      <w:r>
        <w:t>Приказ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604.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Республики Казахстан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 №</w:t>
      </w:r>
      <w:r>
        <w:rPr>
          <w:spacing w:val="-8"/>
        </w:rPr>
        <w:t xml:space="preserve"> </w:t>
      </w:r>
      <w:r>
        <w:t>17669.</w:t>
      </w:r>
    </w:p>
    <w:p w:rsidR="00B3291E" w:rsidRDefault="00206832">
      <w:pPr>
        <w:pStyle w:val="a3"/>
        <w:ind w:right="295"/>
      </w:pPr>
      <w:r>
        <w:t>ГОСТ 7.32-2017 (Межгосударственный стандарт). Система стандартов 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работе.</w:t>
      </w:r>
      <w:r>
        <w:rPr>
          <w:spacing w:val="-3"/>
        </w:rPr>
        <w:t xml:space="preserve"> </w:t>
      </w:r>
      <w:r>
        <w:t>Струк</w:t>
      </w:r>
      <w:r>
        <w:t>тура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оформления.</w:t>
      </w:r>
    </w:p>
    <w:p w:rsidR="00B3291E" w:rsidRDefault="00206832">
      <w:pPr>
        <w:pStyle w:val="a3"/>
        <w:ind w:right="302"/>
      </w:pPr>
      <w:r>
        <w:t>ГОСТ 15.101-98 (Межгосударственный стандарт). Система разработки 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работ.</w:t>
      </w:r>
    </w:p>
    <w:p w:rsidR="00B3291E" w:rsidRDefault="00206832">
      <w:pPr>
        <w:pStyle w:val="a3"/>
        <w:ind w:right="300"/>
      </w:pPr>
      <w:r>
        <w:t>ГОСТ</w:t>
      </w:r>
      <w:r>
        <w:rPr>
          <w:spacing w:val="1"/>
        </w:rPr>
        <w:t xml:space="preserve"> </w:t>
      </w:r>
      <w:r>
        <w:t>7.12-93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издательскому делу. Библиографическая запись. Сокращение слов 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Общие требования и правила.</w:t>
      </w:r>
    </w:p>
    <w:p w:rsidR="00B3291E" w:rsidRDefault="00206832">
      <w:pPr>
        <w:pStyle w:val="a3"/>
        <w:ind w:right="305"/>
      </w:pPr>
      <w:r>
        <w:t>ГОСТ</w:t>
      </w:r>
      <w:r>
        <w:rPr>
          <w:spacing w:val="1"/>
        </w:rPr>
        <w:t xml:space="preserve"> </w:t>
      </w:r>
      <w:r>
        <w:t>7.54-88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издательскому делу. Представление численных данных о свойствах веществ и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научно-технических</w:t>
      </w:r>
      <w:r>
        <w:rPr>
          <w:spacing w:val="-5"/>
        </w:rPr>
        <w:t xml:space="preserve"> </w:t>
      </w:r>
      <w:r>
        <w:t>документах.</w:t>
      </w:r>
      <w:r>
        <w:rPr>
          <w:spacing w:val="-3"/>
        </w:rPr>
        <w:t xml:space="preserve"> </w:t>
      </w:r>
      <w:r>
        <w:t>Общие требования.</w:t>
      </w:r>
    </w:p>
    <w:p w:rsidR="00B3291E" w:rsidRDefault="00206832">
      <w:pPr>
        <w:pStyle w:val="a3"/>
        <w:ind w:right="300"/>
      </w:pPr>
      <w:r>
        <w:t>ГОСТ</w:t>
      </w:r>
      <w:r>
        <w:rPr>
          <w:spacing w:val="1"/>
        </w:rPr>
        <w:t xml:space="preserve"> </w:t>
      </w:r>
      <w:r>
        <w:t>8.417-2002.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измерений.</w:t>
      </w:r>
      <w:r>
        <w:rPr>
          <w:spacing w:val="-3"/>
        </w:rPr>
        <w:t xml:space="preserve"> </w:t>
      </w:r>
      <w:r>
        <w:t>Единицы величин.</w:t>
      </w:r>
    </w:p>
    <w:p w:rsidR="00B3291E" w:rsidRDefault="00B3291E">
      <w:p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3"/>
        <w:ind w:left="1435" w:right="1609"/>
      </w:pPr>
      <w:bookmarkStart w:id="2" w:name="_TOC_250018"/>
      <w:bookmarkEnd w:id="2"/>
      <w:r>
        <w:lastRenderedPageBreak/>
        <w:t>ОПРЕДЕЛЕНИЯ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3"/>
        <w:ind w:right="302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определениями:</w:t>
      </w:r>
    </w:p>
    <w:p w:rsidR="00B3291E" w:rsidRDefault="00206832">
      <w:pPr>
        <w:pStyle w:val="a3"/>
        <w:ind w:right="314"/>
      </w:pPr>
      <w:r>
        <w:rPr>
          <w:b/>
        </w:rPr>
        <w:t xml:space="preserve">Аллель </w:t>
      </w:r>
      <w:r>
        <w:t>- форма гена, содержащая информацию о том или ином варианте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3"/>
        </w:rPr>
        <w:t xml:space="preserve"> </w:t>
      </w:r>
      <w:r>
        <w:t>им признака.</w:t>
      </w:r>
    </w:p>
    <w:p w:rsidR="00B3291E" w:rsidRDefault="00206832">
      <w:pPr>
        <w:pStyle w:val="a3"/>
        <w:ind w:right="303"/>
      </w:pPr>
      <w:r>
        <w:rPr>
          <w:b/>
        </w:rPr>
        <w:t xml:space="preserve">Генетический маркер </w:t>
      </w:r>
      <w:r>
        <w:t>– ген, детерминирующий отчетливо выраженный</w:t>
      </w:r>
      <w:r>
        <w:rPr>
          <w:spacing w:val="1"/>
        </w:rPr>
        <w:t xml:space="preserve"> </w:t>
      </w:r>
      <w:r>
        <w:t>фенотипический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картирования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дивидуальной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клеток.</w:t>
      </w:r>
    </w:p>
    <w:p w:rsidR="00B3291E" w:rsidRDefault="00206832">
      <w:pPr>
        <w:pStyle w:val="a3"/>
        <w:ind w:right="297"/>
      </w:pPr>
      <w:r>
        <w:rPr>
          <w:b/>
        </w:rPr>
        <w:t>Генетический</w:t>
      </w:r>
      <w:r>
        <w:rPr>
          <w:b/>
          <w:spacing w:val="71"/>
        </w:rPr>
        <w:t xml:space="preserve"> </w:t>
      </w:r>
      <w:r>
        <w:rPr>
          <w:b/>
        </w:rPr>
        <w:t>полиморфизм</w:t>
      </w:r>
      <w:r>
        <w:rPr>
          <w:b/>
          <w:spacing w:val="71"/>
        </w:rPr>
        <w:t xml:space="preserve"> </w:t>
      </w:r>
      <w:r>
        <w:t xml:space="preserve">-  </w:t>
      </w:r>
      <w:r>
        <w:rPr>
          <w:spacing w:val="1"/>
        </w:rPr>
        <w:t xml:space="preserve"> </w:t>
      </w:r>
      <w:r>
        <w:t xml:space="preserve">разнообразие  </w:t>
      </w:r>
      <w:r>
        <w:rPr>
          <w:spacing w:val="1"/>
        </w:rPr>
        <w:t xml:space="preserve"> </w:t>
      </w:r>
      <w:r>
        <w:t xml:space="preserve">частот  </w:t>
      </w:r>
      <w:r>
        <w:rPr>
          <w:spacing w:val="1"/>
        </w:rPr>
        <w:t xml:space="preserve"> </w:t>
      </w:r>
      <w:r>
        <w:t>аллелей</w:t>
      </w:r>
      <w:r>
        <w:rPr>
          <w:spacing w:val="1"/>
        </w:rPr>
        <w:t xml:space="preserve"> </w:t>
      </w:r>
      <w:r>
        <w:t>гомозигот, которые заключаются в незначительных вариациях «генетического»</w:t>
      </w:r>
      <w:r>
        <w:rPr>
          <w:spacing w:val="1"/>
        </w:rPr>
        <w:t xml:space="preserve"> </w:t>
      </w:r>
      <w:r>
        <w:t>кода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 того</w:t>
      </w:r>
      <w:r>
        <w:rPr>
          <w:spacing w:val="-3"/>
        </w:rPr>
        <w:t xml:space="preserve"> </w:t>
      </w:r>
      <w:r>
        <w:t>же гена.</w:t>
      </w:r>
    </w:p>
    <w:p w:rsidR="00B3291E" w:rsidRDefault="00206832">
      <w:pPr>
        <w:pStyle w:val="a3"/>
        <w:ind w:right="303"/>
      </w:pPr>
      <w:r>
        <w:rPr>
          <w:b/>
        </w:rPr>
        <w:t>Генотип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совоку</w:t>
      </w:r>
      <w:r>
        <w:t>пность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аллелей, а также виды взаимодействий между ними, их взаимное 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генетическом материале</w:t>
      </w:r>
      <w:r>
        <w:rPr>
          <w:spacing w:val="-3"/>
        </w:rPr>
        <w:t xml:space="preserve"> </w:t>
      </w:r>
      <w:r>
        <w:t>с учѐтом</w:t>
      </w:r>
      <w:r>
        <w:rPr>
          <w:spacing w:val="-6"/>
        </w:rPr>
        <w:t xml:space="preserve"> </w:t>
      </w:r>
      <w:r>
        <w:t>хромосомных</w:t>
      </w:r>
      <w:r>
        <w:rPr>
          <w:spacing w:val="2"/>
        </w:rPr>
        <w:t xml:space="preserve"> </w:t>
      </w:r>
      <w:r>
        <w:t>перестроек.</w:t>
      </w:r>
    </w:p>
    <w:p w:rsidR="00B3291E" w:rsidRDefault="00206832">
      <w:pPr>
        <w:pStyle w:val="a3"/>
        <w:tabs>
          <w:tab w:val="left" w:pos="2181"/>
          <w:tab w:val="left" w:pos="2452"/>
          <w:tab w:val="left" w:pos="3480"/>
          <w:tab w:val="left" w:pos="3892"/>
          <w:tab w:val="left" w:pos="5112"/>
          <w:tab w:val="left" w:pos="5731"/>
          <w:tab w:val="left" w:pos="5827"/>
          <w:tab w:val="left" w:pos="6070"/>
          <w:tab w:val="left" w:pos="7397"/>
          <w:tab w:val="left" w:pos="7940"/>
          <w:tab w:val="left" w:pos="8120"/>
          <w:tab w:val="left" w:pos="8669"/>
        </w:tabs>
        <w:spacing w:before="1"/>
        <w:ind w:left="138" w:right="296" w:firstLine="1072"/>
        <w:jc w:val="right"/>
      </w:pPr>
      <w:r>
        <w:rPr>
          <w:b/>
        </w:rPr>
        <w:t>Генотипирование</w:t>
      </w:r>
      <w:r>
        <w:rPr>
          <w:b/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генотипа.</w:t>
      </w:r>
      <w:r>
        <w:rPr>
          <w:spacing w:val="1"/>
        </w:rPr>
        <w:t xml:space="preserve"> </w:t>
      </w:r>
      <w:r>
        <w:t>Гетерозигота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разных аллеля данного гена. Гомозигота - два идентичных аллеля данного гена.</w:t>
      </w:r>
      <w:r>
        <w:rPr>
          <w:spacing w:val="1"/>
        </w:rPr>
        <w:t xml:space="preserve"> </w:t>
      </w:r>
      <w:r>
        <w:rPr>
          <w:b/>
        </w:rPr>
        <w:t>Доверительный</w:t>
      </w:r>
      <w:r>
        <w:rPr>
          <w:b/>
        </w:rPr>
        <w:tab/>
      </w:r>
      <w:r>
        <w:rPr>
          <w:b/>
        </w:rPr>
        <w:tab/>
        <w:t>интервал</w:t>
      </w:r>
      <w:r>
        <w:rPr>
          <w:b/>
        </w:rPr>
        <w:tab/>
      </w:r>
      <w:r>
        <w:t>(confidence</w:t>
      </w:r>
      <w:r>
        <w:tab/>
      </w:r>
      <w:r>
        <w:tab/>
        <w:t>interval)</w:t>
      </w:r>
      <w:r>
        <w:tab/>
        <w:t>-</w:t>
      </w:r>
      <w:r>
        <w:tab/>
      </w:r>
      <w:r>
        <w:tab/>
        <w:t>95%-ный</w:t>
      </w:r>
      <w:r>
        <w:rPr>
          <w:spacing w:val="1"/>
        </w:rPr>
        <w:t xml:space="preserve"> </w:t>
      </w:r>
      <w:r>
        <w:t>доверительный</w:t>
      </w:r>
      <w:r>
        <w:tab/>
        <w:t>интервал</w:t>
      </w:r>
      <w:r>
        <w:tab/>
        <w:t>показывает,</w:t>
      </w:r>
      <w:r>
        <w:tab/>
        <w:t>что</w:t>
      </w:r>
      <w:r>
        <w:tab/>
        <w:t>с</w:t>
      </w:r>
      <w:r>
        <w:tab/>
        <w:t>вероятностью</w:t>
      </w:r>
      <w:r>
        <w:tab/>
        <w:t>95%</w:t>
      </w:r>
      <w:r>
        <w:tab/>
        <w:t>истинное</w:t>
      </w:r>
    </w:p>
    <w:p w:rsidR="00B3291E" w:rsidRDefault="00206832">
      <w:pPr>
        <w:pStyle w:val="a3"/>
        <w:spacing w:before="3" w:line="319" w:lineRule="exact"/>
        <w:ind w:firstLine="0"/>
      </w:pPr>
      <w:r>
        <w:t>значение</w:t>
      </w:r>
      <w:r>
        <w:rPr>
          <w:spacing w:val="-5"/>
        </w:rPr>
        <w:t xml:space="preserve"> </w:t>
      </w:r>
      <w:r>
        <w:t>параметра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находится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эт</w:t>
      </w:r>
      <w:r>
        <w:t>ого</w:t>
      </w:r>
      <w:r>
        <w:rPr>
          <w:spacing w:val="-6"/>
        </w:rPr>
        <w:t xml:space="preserve"> </w:t>
      </w:r>
      <w:r>
        <w:t>интервала.</w:t>
      </w:r>
    </w:p>
    <w:p w:rsidR="00B3291E" w:rsidRDefault="00206832">
      <w:pPr>
        <w:pStyle w:val="a3"/>
        <w:spacing w:line="242" w:lineRule="auto"/>
        <w:ind w:right="307"/>
      </w:pPr>
      <w:r>
        <w:rPr>
          <w:b/>
        </w:rPr>
        <w:t xml:space="preserve">Достоверность </w:t>
      </w:r>
      <w:r>
        <w:t>- характеристика, указывающая на степень соответствия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истинным</w:t>
      </w:r>
      <w:r>
        <w:rPr>
          <w:spacing w:val="-2"/>
        </w:rPr>
        <w:t xml:space="preserve"> </w:t>
      </w:r>
      <w:r>
        <w:t>значениям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выборки.</w:t>
      </w:r>
    </w:p>
    <w:p w:rsidR="00B3291E" w:rsidRDefault="00206832">
      <w:pPr>
        <w:pStyle w:val="a3"/>
        <w:ind w:right="298"/>
      </w:pPr>
      <w:r>
        <w:rPr>
          <w:b/>
        </w:rPr>
        <w:t>Однонуклеотидный</w:t>
      </w:r>
      <w:r>
        <w:rPr>
          <w:b/>
          <w:spacing w:val="1"/>
        </w:rPr>
        <w:t xml:space="preserve"> </w:t>
      </w:r>
      <w:r>
        <w:rPr>
          <w:b/>
        </w:rPr>
        <w:t>полиморфизм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(ОНП,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nucleotide</w:t>
      </w:r>
      <w:r>
        <w:rPr>
          <w:spacing w:val="1"/>
        </w:rPr>
        <w:t xml:space="preserve"> </w:t>
      </w:r>
      <w:r>
        <w:t>polymorphism, SNP) - различие в последовательности одного нуклеотида ДНК в</w:t>
      </w:r>
      <w:r>
        <w:rPr>
          <w:spacing w:val="1"/>
        </w:rPr>
        <w:t xml:space="preserve"> </w:t>
      </w:r>
      <w:r>
        <w:t>геноме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гомологичными</w:t>
      </w:r>
      <w:r>
        <w:rPr>
          <w:spacing w:val="71"/>
        </w:rPr>
        <w:t xml:space="preserve"> </w:t>
      </w:r>
      <w:r>
        <w:t>участками</w:t>
      </w:r>
      <w:r>
        <w:rPr>
          <w:spacing w:val="1"/>
        </w:rPr>
        <w:t xml:space="preserve"> </w:t>
      </w:r>
      <w:r>
        <w:t>гомологичных хромосом.</w:t>
      </w:r>
    </w:p>
    <w:p w:rsidR="00B3291E" w:rsidRDefault="00206832">
      <w:pPr>
        <w:pStyle w:val="a3"/>
        <w:ind w:right="298"/>
      </w:pPr>
      <w:r>
        <w:rPr>
          <w:b/>
        </w:rPr>
        <w:t>Отношение</w:t>
      </w:r>
      <w:r>
        <w:rPr>
          <w:b/>
          <w:spacing w:val="1"/>
        </w:rPr>
        <w:t xml:space="preserve"> </w:t>
      </w:r>
      <w:r>
        <w:rPr>
          <w:b/>
        </w:rPr>
        <w:t>шансов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(ОШ,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odds</w:t>
      </w:r>
      <w:r>
        <w:rPr>
          <w:spacing w:val="1"/>
        </w:rPr>
        <w:t xml:space="preserve"> </w:t>
      </w:r>
      <w:r>
        <w:t>ratio)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1"/>
        </w:rPr>
        <w:t xml:space="preserve"> </w:t>
      </w:r>
      <w:r>
        <w:t>показатель, используемый в эпидемиоло</w:t>
      </w:r>
      <w:r>
        <w:t>гических исследованиях для сравнения</w:t>
      </w:r>
      <w:r>
        <w:rPr>
          <w:spacing w:val="1"/>
        </w:rPr>
        <w:t xml:space="preserve"> </w:t>
      </w:r>
      <w:r>
        <w:t>частоты воздействия факторов риска. Отношение шансов - это ретроспективное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фактора риска на</w:t>
      </w:r>
      <w:r>
        <w:rPr>
          <w:spacing w:val="-5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популяции.</w:t>
      </w:r>
    </w:p>
    <w:p w:rsidR="00B3291E" w:rsidRDefault="00206832">
      <w:pPr>
        <w:spacing w:line="242" w:lineRule="auto"/>
        <w:ind w:left="122" w:right="1302" w:firstLine="566"/>
        <w:jc w:val="both"/>
        <w:rPr>
          <w:sz w:val="28"/>
        </w:rPr>
      </w:pPr>
      <w:r>
        <w:rPr>
          <w:b/>
          <w:sz w:val="28"/>
        </w:rPr>
        <w:t xml:space="preserve">Генетический полиморфизм - </w:t>
      </w:r>
      <w:r>
        <w:rPr>
          <w:sz w:val="28"/>
        </w:rPr>
        <w:t>это генетический вариант, 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неизменным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протяжении всей жизни.</w:t>
      </w:r>
    </w:p>
    <w:p w:rsidR="00B3291E" w:rsidRDefault="00B3291E">
      <w:pPr>
        <w:spacing w:line="242" w:lineRule="auto"/>
        <w:jc w:val="both"/>
        <w:rPr>
          <w:sz w:val="28"/>
        </w:r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3"/>
        <w:ind w:left="1435" w:right="1614"/>
      </w:pPr>
      <w:bookmarkStart w:id="3" w:name="_TOC_250017"/>
      <w:r>
        <w:lastRenderedPageBreak/>
        <w:t>ОБОЗНАЧЕНИЯ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bookmarkEnd w:id="3"/>
      <w:r>
        <w:t>СОКРАЩЕНИЯ</w:t>
      </w:r>
    </w:p>
    <w:p w:rsidR="00B3291E" w:rsidRDefault="00B3291E">
      <w:pPr>
        <w:pStyle w:val="a3"/>
        <w:ind w:left="0" w:firstLine="0"/>
        <w:jc w:val="left"/>
        <w:rPr>
          <w:b/>
        </w:rPr>
      </w:pPr>
    </w:p>
    <w:p w:rsidR="00B3291E" w:rsidRDefault="00206832">
      <w:pPr>
        <w:pStyle w:val="a3"/>
        <w:spacing w:line="319" w:lineRule="exact"/>
        <w:ind w:left="688" w:firstLine="0"/>
        <w:jc w:val="left"/>
      </w:pPr>
      <w:r>
        <w:t>АТФ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аденозинтрифосфорная</w:t>
      </w:r>
      <w:r>
        <w:rPr>
          <w:spacing w:val="-1"/>
        </w:rPr>
        <w:t xml:space="preserve"> </w:t>
      </w:r>
      <w:r>
        <w:t>кислота</w:t>
      </w:r>
    </w:p>
    <w:p w:rsidR="00B3291E" w:rsidRDefault="00206832">
      <w:pPr>
        <w:pStyle w:val="a3"/>
        <w:tabs>
          <w:tab w:val="left" w:pos="1559"/>
        </w:tabs>
        <w:ind w:left="688" w:right="3734" w:firstLine="0"/>
        <w:jc w:val="left"/>
      </w:pPr>
      <w:r>
        <w:t>ВО</w:t>
      </w:r>
      <w:proofErr w:type="gramStart"/>
      <w:r>
        <w:t>З-</w:t>
      </w:r>
      <w:proofErr w:type="gramEnd"/>
      <w:r>
        <w:t xml:space="preserve"> Всемирная организация здравоохранения</w:t>
      </w:r>
      <w:r>
        <w:rPr>
          <w:spacing w:val="-67"/>
        </w:rPr>
        <w:t xml:space="preserve"> </w:t>
      </w:r>
      <w:r>
        <w:t>ДНК</w:t>
      </w:r>
      <w:r>
        <w:tab/>
        <w:t>- дезоксирибонукдеиновая кислота</w:t>
      </w:r>
      <w:r>
        <w:rPr>
          <w:spacing w:val="1"/>
        </w:rPr>
        <w:t xml:space="preserve"> </w:t>
      </w:r>
      <w:r>
        <w:t>ДПИД-</w:t>
      </w:r>
      <w:r>
        <w:rPr>
          <w:spacing w:val="-2"/>
        </w:rPr>
        <w:t xml:space="preserve"> </w:t>
      </w:r>
      <w:r>
        <w:t>дезоксипиридинолин</w:t>
      </w:r>
    </w:p>
    <w:p w:rsidR="00B3291E" w:rsidRDefault="00206832">
      <w:pPr>
        <w:pStyle w:val="a3"/>
        <w:ind w:left="688" w:right="5025" w:firstLine="0"/>
        <w:jc w:val="left"/>
      </w:pPr>
      <w:r>
        <w:t>К</w:t>
      </w:r>
      <w:proofErr w:type="gramStart"/>
      <w:r>
        <w:t>Т-</w:t>
      </w:r>
      <w:proofErr w:type="gramEnd"/>
      <w:r>
        <w:t xml:space="preserve"> компьютерная томография</w:t>
      </w:r>
      <w:r>
        <w:rPr>
          <w:spacing w:val="1"/>
        </w:rPr>
        <w:t xml:space="preserve"> </w:t>
      </w:r>
      <w:r>
        <w:t>МПК- минеральная плотность кости</w:t>
      </w:r>
      <w:r>
        <w:rPr>
          <w:spacing w:val="-67"/>
        </w:rPr>
        <w:t xml:space="preserve"> </w:t>
      </w:r>
      <w:r>
        <w:t>ОК-остеокальцин</w:t>
      </w:r>
    </w:p>
    <w:p w:rsidR="00B3291E" w:rsidRDefault="00206832">
      <w:pPr>
        <w:pStyle w:val="a3"/>
        <w:spacing w:before="2" w:line="319" w:lineRule="exact"/>
        <w:ind w:left="688" w:firstLine="0"/>
        <w:jc w:val="left"/>
      </w:pPr>
      <w:r>
        <w:t>ПТ</w:t>
      </w:r>
      <w:proofErr w:type="gramStart"/>
      <w:r>
        <w:t>Г-</w:t>
      </w:r>
      <w:proofErr w:type="gramEnd"/>
      <w:r>
        <w:rPr>
          <w:spacing w:val="-11"/>
        </w:rPr>
        <w:t xml:space="preserve"> </w:t>
      </w:r>
      <w:r>
        <w:t>паратиреодный</w:t>
      </w:r>
      <w:r>
        <w:rPr>
          <w:spacing w:val="-7"/>
        </w:rPr>
        <w:t xml:space="preserve"> </w:t>
      </w:r>
      <w:r>
        <w:t>гормон</w:t>
      </w:r>
    </w:p>
    <w:p w:rsidR="00B3291E" w:rsidRDefault="00206832">
      <w:pPr>
        <w:pStyle w:val="a3"/>
        <w:ind w:left="688" w:right="4866" w:firstLine="0"/>
        <w:jc w:val="left"/>
      </w:pPr>
      <w:r>
        <w:t>ПЦР-полимеразная цепная реакция</w:t>
      </w:r>
      <w:r>
        <w:rPr>
          <w:spacing w:val="1"/>
        </w:rPr>
        <w:t xml:space="preserve"> </w:t>
      </w:r>
      <w:r>
        <w:t>СШ</w:t>
      </w:r>
      <w:proofErr w:type="gramStart"/>
      <w:r>
        <w:t>А-</w:t>
      </w:r>
      <w:proofErr w:type="gramEnd"/>
      <w:r>
        <w:t xml:space="preserve"> Соединенные Штаты Америки</w:t>
      </w:r>
      <w:r>
        <w:rPr>
          <w:spacing w:val="-67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химический</w:t>
      </w:r>
      <w:r>
        <w:rPr>
          <w:spacing w:val="2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кальций</w:t>
      </w:r>
    </w:p>
    <w:p w:rsidR="00B3291E" w:rsidRDefault="00206832">
      <w:pPr>
        <w:pStyle w:val="a3"/>
        <w:spacing w:line="242" w:lineRule="auto"/>
        <w:ind w:left="688" w:right="5632" w:firstLine="0"/>
        <w:jc w:val="left"/>
      </w:pPr>
      <w:r>
        <w:t>СI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доверительный</w:t>
      </w:r>
      <w:r>
        <w:rPr>
          <w:spacing w:val="1"/>
        </w:rPr>
        <w:t xml:space="preserve"> </w:t>
      </w:r>
      <w:r>
        <w:t>интервал</w:t>
      </w:r>
      <w:r>
        <w:rPr>
          <w:spacing w:val="-67"/>
        </w:rPr>
        <w:t xml:space="preserve"> </w:t>
      </w:r>
      <w:proofErr w:type="gramStart"/>
      <w:r>
        <w:t>Р-</w:t>
      </w:r>
      <w:proofErr w:type="gramEnd"/>
      <w:r>
        <w:rPr>
          <w:spacing w:val="-8"/>
        </w:rPr>
        <w:t xml:space="preserve"> </w:t>
      </w:r>
      <w:r>
        <w:t>химический</w:t>
      </w:r>
      <w:r>
        <w:rPr>
          <w:spacing w:val="-4"/>
        </w:rPr>
        <w:t xml:space="preserve"> </w:t>
      </w:r>
      <w:r>
        <w:t>элемент</w:t>
      </w:r>
      <w:r>
        <w:rPr>
          <w:spacing w:val="-8"/>
        </w:rPr>
        <w:t xml:space="preserve"> </w:t>
      </w:r>
      <w:r>
        <w:t>фосфор</w:t>
      </w:r>
    </w:p>
    <w:p w:rsidR="00B3291E" w:rsidRDefault="00206832">
      <w:pPr>
        <w:pStyle w:val="a3"/>
        <w:ind w:right="968"/>
        <w:jc w:val="left"/>
      </w:pPr>
      <w:r>
        <w:t>RANKL (Receptor activator of nuclear factor kappa-B ligand) - активатор</w:t>
      </w:r>
      <w:r>
        <w:rPr>
          <w:spacing w:val="-67"/>
        </w:rPr>
        <w:t xml:space="preserve"> </w:t>
      </w:r>
      <w:r>
        <w:t>рецептора</w:t>
      </w:r>
      <w:r>
        <w:rPr>
          <w:spacing w:val="-1"/>
        </w:rPr>
        <w:t xml:space="preserve"> </w:t>
      </w:r>
      <w:r>
        <w:t>ядерного</w:t>
      </w:r>
      <w:r>
        <w:rPr>
          <w:spacing w:val="-3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каппа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Β</w:t>
      </w:r>
      <w:r>
        <w:rPr>
          <w:spacing w:val="-1"/>
        </w:rPr>
        <w:t xml:space="preserve"> </w:t>
      </w:r>
      <w:r>
        <w:t>лиганд</w:t>
      </w:r>
    </w:p>
    <w:p w:rsidR="00B3291E" w:rsidRDefault="00206832">
      <w:pPr>
        <w:pStyle w:val="a3"/>
        <w:ind w:left="688" w:right="931" w:firstLine="0"/>
        <w:jc w:val="left"/>
      </w:pPr>
      <w:r>
        <w:t>Rs - обозначение полиморфизмов по референсному сиквенсу человека</w:t>
      </w:r>
      <w:r>
        <w:rPr>
          <w:spacing w:val="-67"/>
        </w:rPr>
        <w:t xml:space="preserve"> </w:t>
      </w:r>
      <w:r>
        <w:t>VDBP (Vitamin D-binding protein)- витамин D-связывающий протеин</w:t>
      </w:r>
      <w:r>
        <w:rPr>
          <w:spacing w:val="1"/>
        </w:rPr>
        <w:t xml:space="preserve"> </w:t>
      </w:r>
      <w:r>
        <w:t>VDR</w:t>
      </w:r>
      <w:r>
        <w:rPr>
          <w:spacing w:val="-2"/>
        </w:rPr>
        <w:t xml:space="preserve"> </w:t>
      </w:r>
      <w:r>
        <w:t>(Vitamin</w:t>
      </w:r>
      <w:r>
        <w:rPr>
          <w:spacing w:val="2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receptor) -</w:t>
      </w:r>
      <w:r>
        <w:rPr>
          <w:spacing w:val="-7"/>
        </w:rPr>
        <w:t xml:space="preserve"> </w:t>
      </w:r>
      <w:r>
        <w:t>рецептор</w:t>
      </w:r>
      <w:r>
        <w:rPr>
          <w:spacing w:val="1"/>
        </w:rPr>
        <w:t xml:space="preserve"> </w:t>
      </w:r>
      <w:r>
        <w:t>витамина D</w:t>
      </w:r>
    </w:p>
    <w:p w:rsidR="00B3291E" w:rsidRDefault="00206832">
      <w:pPr>
        <w:pStyle w:val="a3"/>
        <w:spacing w:line="321" w:lineRule="exact"/>
        <w:ind w:left="688" w:firstLine="0"/>
        <w:jc w:val="left"/>
      </w:pPr>
      <w:r>
        <w:t>25(OH)D3-</w:t>
      </w:r>
      <w:r>
        <w:rPr>
          <w:spacing w:val="-17"/>
        </w:rPr>
        <w:t xml:space="preserve"> </w:t>
      </w:r>
      <w:r>
        <w:t>25-гидроксихолекальциферол</w:t>
      </w:r>
    </w:p>
    <w:p w:rsidR="00B3291E" w:rsidRDefault="00B3291E">
      <w:pPr>
        <w:spacing w:line="321" w:lineRule="exact"/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3"/>
        <w:ind w:right="214"/>
      </w:pPr>
      <w:bookmarkStart w:id="4" w:name="_TOC_250016"/>
      <w:bookmarkEnd w:id="4"/>
      <w:r>
        <w:lastRenderedPageBreak/>
        <w:t>ВВЕДЕНИЕ</w:t>
      </w:r>
    </w:p>
    <w:p w:rsidR="00B3291E" w:rsidRDefault="00B3291E">
      <w:pPr>
        <w:pStyle w:val="a3"/>
        <w:spacing w:before="2"/>
        <w:ind w:left="0" w:firstLine="0"/>
        <w:jc w:val="left"/>
        <w:rPr>
          <w:b/>
        </w:rPr>
      </w:pPr>
    </w:p>
    <w:p w:rsidR="00B3291E" w:rsidRDefault="00206832">
      <w:pPr>
        <w:spacing w:line="319" w:lineRule="exact"/>
        <w:ind w:left="688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исследования</w:t>
      </w:r>
    </w:p>
    <w:p w:rsidR="00B3291E" w:rsidRDefault="00206832">
      <w:pPr>
        <w:pStyle w:val="a3"/>
        <w:ind w:right="301"/>
      </w:pPr>
      <w:r>
        <w:t>В настоящее время проблема потери костной массы представляет собой</w:t>
      </w:r>
      <w:r>
        <w:rPr>
          <w:spacing w:val="1"/>
        </w:rPr>
        <w:t xml:space="preserve"> </w:t>
      </w:r>
      <w:r>
        <w:t xml:space="preserve">актуальную </w:t>
      </w:r>
      <w:proofErr w:type="gramStart"/>
      <w:r>
        <w:t>медико-социальную</w:t>
      </w:r>
      <w:proofErr w:type="gramEnd"/>
      <w:r>
        <w:t xml:space="preserve"> проблему, в связи с чем, я</w:t>
      </w:r>
      <w:r>
        <w:t>вляется объектом</w:t>
      </w:r>
      <w:r>
        <w:rPr>
          <w:spacing w:val="1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исследователей</w:t>
      </w:r>
      <w:r>
        <w:rPr>
          <w:spacing w:val="-9"/>
        </w:rPr>
        <w:t xml:space="preserve"> </w:t>
      </w:r>
      <w:r>
        <w:t>различного</w:t>
      </w:r>
      <w:r>
        <w:rPr>
          <w:spacing w:val="-8"/>
        </w:rPr>
        <w:t xml:space="preserve"> </w:t>
      </w:r>
      <w:r>
        <w:t>направления.</w:t>
      </w:r>
    </w:p>
    <w:p w:rsidR="00B3291E" w:rsidRDefault="00206832">
      <w:pPr>
        <w:pStyle w:val="a3"/>
        <w:ind w:right="300"/>
      </w:pPr>
      <w:r>
        <w:t>Остеопороз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хрупкости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переломов</w:t>
      </w:r>
      <w:proofErr w:type="gramStart"/>
      <w:r>
        <w:t>.С</w:t>
      </w:r>
      <w:proofErr w:type="gramEnd"/>
      <w:r>
        <w:t>нижение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сопровождающееся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архитектоники,</w:t>
      </w:r>
      <w:r>
        <w:rPr>
          <w:spacing w:val="-9"/>
        </w:rPr>
        <w:t xml:space="preserve"> </w:t>
      </w:r>
      <w:r>
        <w:t>рассматривается как «остеопения»</w:t>
      </w:r>
      <w:r>
        <w:rPr>
          <w:spacing w:val="2"/>
        </w:rPr>
        <w:t xml:space="preserve"> </w:t>
      </w:r>
      <w:r>
        <w:t>[1–3].</w:t>
      </w:r>
    </w:p>
    <w:p w:rsidR="00B3291E" w:rsidRDefault="00206832">
      <w:pPr>
        <w:pStyle w:val="a3"/>
        <w:ind w:right="297"/>
      </w:pPr>
      <w:r>
        <w:t>Состояние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[4].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картина изменения костной массы у человека п</w:t>
      </w:r>
      <w:r>
        <w:t>одразумевает ее рост в детские</w:t>
      </w:r>
      <w:r>
        <w:rPr>
          <w:spacing w:val="1"/>
        </w:rPr>
        <w:t xml:space="preserve"> </w:t>
      </w:r>
      <w:r>
        <w:t>годы, достижением максимума в 20-летнем возрасте, затем стабилизацией и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остеопороза</w:t>
      </w:r>
      <w:r>
        <w:rPr>
          <w:spacing w:val="-1"/>
        </w:rPr>
        <w:t xml:space="preserve"> </w:t>
      </w:r>
      <w:r>
        <w:t>[4].</w:t>
      </w:r>
    </w:p>
    <w:p w:rsidR="00B3291E" w:rsidRDefault="00206832">
      <w:pPr>
        <w:pStyle w:val="a3"/>
        <w:ind w:right="300"/>
      </w:pPr>
      <w:r>
        <w:t xml:space="preserve">Остеопороз имеет высокую распространенность: в Соединенных </w:t>
      </w:r>
      <w:r>
        <w:t>Штатах</w:t>
      </w:r>
      <w:r>
        <w:rPr>
          <w:spacing w:val="1"/>
        </w:rPr>
        <w:t xml:space="preserve"> </w:t>
      </w:r>
      <w:r>
        <w:t>примерно 10 миллионов людей страдают этой болезнью, а дополнительно 18</w:t>
      </w:r>
      <w:r>
        <w:rPr>
          <w:spacing w:val="1"/>
        </w:rPr>
        <w:t xml:space="preserve"> </w:t>
      </w:r>
      <w:r>
        <w:t xml:space="preserve">миллионов </w:t>
      </w:r>
      <w:proofErr w:type="gramStart"/>
      <w:r>
        <w:t>испытывают проблемы</w:t>
      </w:r>
      <w:proofErr w:type="gramEnd"/>
      <w:r>
        <w:t xml:space="preserve"> с потерей костной массы.</w:t>
      </w:r>
      <w:r>
        <w:rPr>
          <w:spacing w:val="1"/>
        </w:rPr>
        <w:t xml:space="preserve"> </w:t>
      </w:r>
      <w:r>
        <w:t>Проведенное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денситометрии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школьников показало, что в 40% случаев наблюдается пониженная плотность</w:t>
      </w:r>
      <w:r>
        <w:rPr>
          <w:spacing w:val="1"/>
        </w:rPr>
        <w:t xml:space="preserve"> </w:t>
      </w:r>
      <w:r>
        <w:t>костной ткани [5,6]. В Западном Казахстане при обследовании 396 здоровых</w:t>
      </w:r>
      <w:r>
        <w:rPr>
          <w:spacing w:val="1"/>
        </w:rPr>
        <w:t xml:space="preserve"> </w:t>
      </w:r>
      <w:r>
        <w:t>подростков в возрасте от 12 до 17 лет в 70% случаев была выявлена остеопения</w:t>
      </w:r>
      <w:r>
        <w:rPr>
          <w:spacing w:val="1"/>
        </w:rPr>
        <w:t xml:space="preserve"> </w:t>
      </w:r>
      <w:r>
        <w:t>[7,8].</w:t>
      </w:r>
    </w:p>
    <w:p w:rsidR="00B3291E" w:rsidRDefault="00206832">
      <w:pPr>
        <w:pStyle w:val="a3"/>
        <w:ind w:right="296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существу</w:t>
      </w:r>
      <w:r>
        <w:t>ют</w:t>
      </w:r>
      <w:r>
        <w:rPr>
          <w:spacing w:val="1"/>
        </w:rPr>
        <w:t xml:space="preserve"> </w:t>
      </w:r>
      <w:r>
        <w:t>критические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характеризуются ускоренным и интенсивным ростом костей скелета на фоне</w:t>
      </w:r>
      <w:r>
        <w:rPr>
          <w:spacing w:val="1"/>
        </w:rPr>
        <w:t xml:space="preserve"> </w:t>
      </w:r>
      <w:r>
        <w:t>линейного роста и развития костной ткани. К критическим периодам относятся</w:t>
      </w:r>
      <w:r>
        <w:rPr>
          <w:spacing w:val="1"/>
        </w:rPr>
        <w:t xml:space="preserve"> </w:t>
      </w:r>
      <w:r>
        <w:t>пе</w:t>
      </w:r>
      <w:r>
        <w:t>рвый год жизни, возраст 5-7 лет и подростковый период [9]. В связи с этим</w:t>
      </w:r>
      <w:r>
        <w:rPr>
          <w:spacing w:val="1"/>
        </w:rPr>
        <w:t xml:space="preserve"> </w:t>
      </w:r>
      <w:r>
        <w:t>очень</w:t>
      </w:r>
      <w:r>
        <w:rPr>
          <w:spacing w:val="13"/>
        </w:rPr>
        <w:t xml:space="preserve"> </w:t>
      </w:r>
      <w:r>
        <w:t>важно</w:t>
      </w:r>
      <w:r>
        <w:rPr>
          <w:spacing w:val="16"/>
        </w:rPr>
        <w:t xml:space="preserve"> </w:t>
      </w:r>
      <w:r>
        <w:t>оценить</w:t>
      </w:r>
      <w:r>
        <w:rPr>
          <w:spacing w:val="15"/>
        </w:rPr>
        <w:t xml:space="preserve"> </w:t>
      </w:r>
      <w:r>
        <w:t>возрастные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костного</w:t>
      </w:r>
      <w:r>
        <w:rPr>
          <w:spacing w:val="18"/>
        </w:rPr>
        <w:t xml:space="preserve"> </w:t>
      </w:r>
      <w:r>
        <w:t>метаболизма,</w:t>
      </w:r>
      <w:r>
        <w:rPr>
          <w:spacing w:val="14"/>
        </w:rPr>
        <w:t xml:space="preserve"> </w:t>
      </w:r>
      <w:r>
        <w:t>особенно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критические периоды</w:t>
      </w:r>
      <w:r>
        <w:rPr>
          <w:spacing w:val="-2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[10].</w:t>
      </w:r>
    </w:p>
    <w:p w:rsidR="00B3291E" w:rsidRDefault="00206832">
      <w:pPr>
        <w:pStyle w:val="a3"/>
        <w:ind w:right="295"/>
      </w:pPr>
      <w:r>
        <w:t>Обсуждается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модуляции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продемонстрировали, что около 60-80% максимальной костной массы и темпы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генетическими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[11,12].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имеющимся публикациям, генетически</w:t>
      </w:r>
      <w:r>
        <w:t>е факторы также оказывают влияние на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t>25(OH)D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[13,14].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колебания уровня 25(OH)D варьирует от 23% до 80% [15]. В качестве основных</w:t>
      </w:r>
      <w:r>
        <w:rPr>
          <w:spacing w:val="1"/>
        </w:rPr>
        <w:t xml:space="preserve"> </w:t>
      </w:r>
      <w:r>
        <w:t>кандидатов на роль ключевых генов были выделены те, мутации в которых</w:t>
      </w:r>
      <w:r>
        <w:rPr>
          <w:spacing w:val="1"/>
        </w:rPr>
        <w:t xml:space="preserve"> </w:t>
      </w:r>
      <w:r>
        <w:t>сказыв</w:t>
      </w:r>
      <w:r>
        <w:t>аются на значении 25(OH)D. К ним относят: CYP2R1, CYP27B1,GC фВР,</w:t>
      </w:r>
      <w:r>
        <w:rPr>
          <w:spacing w:val="-67"/>
        </w:rPr>
        <w:t xml:space="preserve"> </w:t>
      </w:r>
      <w:r>
        <w:t>CYP24A1, VDR и DHCR7/ NADSYN1 [16]. Имеются также данные, что ген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метаболизма</w:t>
      </w:r>
      <w:r>
        <w:rPr>
          <w:spacing w:val="-1"/>
        </w:rPr>
        <w:t xml:space="preserve"> </w:t>
      </w:r>
      <w:r>
        <w:t>[17].</w:t>
      </w:r>
    </w:p>
    <w:p w:rsidR="00B3291E" w:rsidRDefault="00206832">
      <w:pPr>
        <w:pStyle w:val="a3"/>
        <w:ind w:left="688" w:firstLine="0"/>
      </w:pPr>
      <w:r>
        <w:t>Роль</w:t>
      </w:r>
      <w:r>
        <w:rPr>
          <w:spacing w:val="12"/>
        </w:rPr>
        <w:t xml:space="preserve"> </w:t>
      </w:r>
      <w:r>
        <w:t>генетических</w:t>
      </w:r>
      <w:r>
        <w:rPr>
          <w:spacing w:val="14"/>
        </w:rPr>
        <w:t xml:space="preserve"> </w:t>
      </w:r>
      <w:r>
        <w:t>факторов</w:t>
      </w:r>
      <w:r>
        <w:rPr>
          <w:spacing w:val="14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остеопенических</w:t>
      </w:r>
      <w:r>
        <w:rPr>
          <w:spacing w:val="17"/>
        </w:rPr>
        <w:t xml:space="preserve"> </w:t>
      </w:r>
      <w:r>
        <w:t>состояниях</w:t>
      </w:r>
      <w:r>
        <w:rPr>
          <w:spacing w:val="15"/>
        </w:rPr>
        <w:t xml:space="preserve"> </w:t>
      </w:r>
      <w:r>
        <w:t>доказана</w:t>
      </w:r>
      <w:r>
        <w:rPr>
          <w:spacing w:val="17"/>
        </w:rPr>
        <w:t xml:space="preserve"> </w:t>
      </w:r>
      <w:proofErr w:type="gramStart"/>
      <w:r>
        <w:t>во</w:t>
      </w:r>
      <w:proofErr w:type="gramEnd"/>
    </w:p>
    <w:p w:rsidR="00B3291E" w:rsidRDefault="00B3291E">
      <w:p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a3"/>
        <w:spacing w:before="68"/>
        <w:ind w:right="307" w:firstLine="0"/>
      </w:pPr>
      <w:r>
        <w:lastRenderedPageBreak/>
        <w:t>многих</w:t>
      </w:r>
      <w:r>
        <w:rPr>
          <w:spacing w:val="1"/>
        </w:rPr>
        <w:t xml:space="preserve"> </w:t>
      </w:r>
      <w:r>
        <w:t>исследованиях.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конкретных генов, контролирующих рост и развитие костей, в зависимости от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 этнической</w:t>
      </w:r>
      <w:r>
        <w:rPr>
          <w:spacing w:val="-3"/>
        </w:rPr>
        <w:t xml:space="preserve"> </w:t>
      </w:r>
      <w:r>
        <w:t>принадлежности.</w:t>
      </w:r>
    </w:p>
    <w:p w:rsidR="00B3291E" w:rsidRDefault="00206832">
      <w:pPr>
        <w:pStyle w:val="a3"/>
        <w:ind w:right="295"/>
      </w:pPr>
      <w:r>
        <w:t>Подобные исследования у детей в казахской популяции не проводились. С</w:t>
      </w:r>
      <w:r>
        <w:rPr>
          <w:spacing w:val="1"/>
        </w:rPr>
        <w:t xml:space="preserve"> </w:t>
      </w:r>
      <w:r>
        <w:t>учетом вышесказанного, актуальным представляется исследование частотного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молекулярно-генетического</w:t>
      </w:r>
      <w:r>
        <w:rPr>
          <w:spacing w:val="1"/>
        </w:rPr>
        <w:t xml:space="preserve"> </w:t>
      </w:r>
      <w:r>
        <w:t>тестирования по полиморфизмам генов VDR (rs222857</w:t>
      </w:r>
      <w:r>
        <w:t>0, rs1544410) и RANKL</w:t>
      </w:r>
      <w:r>
        <w:rPr>
          <w:spacing w:val="1"/>
        </w:rPr>
        <w:t xml:space="preserve"> </w:t>
      </w:r>
      <w:r>
        <w:t>(rs9594759,</w:t>
      </w:r>
      <w:r>
        <w:rPr>
          <w:spacing w:val="1"/>
        </w:rPr>
        <w:t xml:space="preserve"> </w:t>
      </w:r>
      <w:r>
        <w:t>rs9594738).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молекулярно-генетическими</w:t>
      </w:r>
      <w:r>
        <w:rPr>
          <w:spacing w:val="1"/>
        </w:rPr>
        <w:t xml:space="preserve"> </w:t>
      </w:r>
      <w:r>
        <w:t>маркерами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алгоритмов.</w:t>
      </w:r>
    </w:p>
    <w:p w:rsidR="00B3291E" w:rsidRDefault="00206832">
      <w:pPr>
        <w:pStyle w:val="3"/>
        <w:spacing w:before="9" w:line="319" w:lineRule="exact"/>
        <w:ind w:left="688"/>
        <w:jc w:val="both"/>
      </w:pPr>
      <w:r>
        <w:t>Цель</w:t>
      </w:r>
      <w:r>
        <w:rPr>
          <w:spacing w:val="-6"/>
        </w:rPr>
        <w:t xml:space="preserve"> </w:t>
      </w:r>
      <w:r>
        <w:t>исследования</w:t>
      </w:r>
    </w:p>
    <w:p w:rsidR="00B3291E" w:rsidRDefault="00206832">
      <w:pPr>
        <w:pStyle w:val="a3"/>
        <w:ind w:right="296"/>
      </w:pPr>
      <w:r>
        <w:t>Изучить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(rs2228570,</w:t>
      </w:r>
      <w:r>
        <w:rPr>
          <w:spacing w:val="1"/>
        </w:rPr>
        <w:t xml:space="preserve"> </w:t>
      </w:r>
      <w:r>
        <w:t>rs1544410)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(rs9594759, rs9594738) и 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костный метаболизм у детей до</w:t>
      </w:r>
      <w:r>
        <w:rPr>
          <w:spacing w:val="1"/>
        </w:rPr>
        <w:t xml:space="preserve"> </w:t>
      </w:r>
      <w:r>
        <w:t>года в</w:t>
      </w:r>
      <w:r>
        <w:rPr>
          <w:spacing w:val="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популяции.</w:t>
      </w:r>
    </w:p>
    <w:p w:rsidR="00B3291E" w:rsidRDefault="00206832">
      <w:pPr>
        <w:pStyle w:val="3"/>
        <w:spacing w:before="4" w:line="319" w:lineRule="exact"/>
        <w:ind w:left="688"/>
        <w:jc w:val="both"/>
      </w:pPr>
      <w:r>
        <w:t>Задачи</w:t>
      </w:r>
      <w:r>
        <w:rPr>
          <w:spacing w:val="-8"/>
        </w:rPr>
        <w:t xml:space="preserve"> </w:t>
      </w:r>
      <w:r>
        <w:t>исследования</w:t>
      </w:r>
    </w:p>
    <w:p w:rsidR="00B3291E" w:rsidRDefault="00206832">
      <w:pPr>
        <w:pStyle w:val="a4"/>
        <w:numPr>
          <w:ilvl w:val="0"/>
          <w:numId w:val="19"/>
        </w:numPr>
        <w:tabs>
          <w:tab w:val="left" w:pos="1027"/>
        </w:tabs>
        <w:ind w:right="298" w:firstLine="566"/>
        <w:jc w:val="both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 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(остеокальцин,</w:t>
      </w:r>
      <w:r>
        <w:rPr>
          <w:spacing w:val="70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D, Са,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 кальцитонин, паратиреодны</w:t>
      </w:r>
      <w:r>
        <w:rPr>
          <w:sz w:val="28"/>
        </w:rPr>
        <w:t>й гормон, дезоксипиридинолин) у детей до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206832">
      <w:pPr>
        <w:pStyle w:val="a4"/>
        <w:numPr>
          <w:ilvl w:val="0"/>
          <w:numId w:val="19"/>
        </w:numPr>
        <w:tabs>
          <w:tab w:val="left" w:pos="1260"/>
        </w:tabs>
        <w:ind w:right="299" w:firstLine="566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1"/>
          <w:sz w:val="28"/>
        </w:rPr>
        <w:t xml:space="preserve"> </w:t>
      </w:r>
      <w:r>
        <w:rPr>
          <w:sz w:val="28"/>
        </w:rPr>
        <w:t>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VDR</w:t>
      </w:r>
      <w:r>
        <w:rPr>
          <w:spacing w:val="1"/>
          <w:sz w:val="28"/>
        </w:rPr>
        <w:t xml:space="preserve"> </w:t>
      </w:r>
      <w:r>
        <w:rPr>
          <w:sz w:val="28"/>
        </w:rPr>
        <w:t>(rs2228570,</w:t>
      </w:r>
      <w:r>
        <w:rPr>
          <w:spacing w:val="1"/>
          <w:sz w:val="28"/>
        </w:rPr>
        <w:t xml:space="preserve"> </w:t>
      </w:r>
      <w:r>
        <w:rPr>
          <w:sz w:val="28"/>
        </w:rPr>
        <w:t>rs1544410)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RANKL</w:t>
      </w:r>
      <w:r>
        <w:rPr>
          <w:spacing w:val="1"/>
          <w:sz w:val="28"/>
        </w:rPr>
        <w:t xml:space="preserve"> </w:t>
      </w:r>
      <w:r>
        <w:rPr>
          <w:sz w:val="28"/>
        </w:rPr>
        <w:t>(rs9594759,</w:t>
      </w:r>
      <w:r>
        <w:rPr>
          <w:spacing w:val="1"/>
          <w:sz w:val="28"/>
        </w:rPr>
        <w:t xml:space="preserve"> </w:t>
      </w:r>
      <w:r>
        <w:rPr>
          <w:sz w:val="28"/>
        </w:rPr>
        <w:t>rs9594738)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206832">
      <w:pPr>
        <w:pStyle w:val="a4"/>
        <w:numPr>
          <w:ilvl w:val="0"/>
          <w:numId w:val="19"/>
        </w:numPr>
        <w:tabs>
          <w:tab w:val="left" w:pos="1013"/>
        </w:tabs>
        <w:ind w:right="296" w:firstLine="566"/>
        <w:jc w:val="both"/>
        <w:rPr>
          <w:sz w:val="28"/>
        </w:rPr>
      </w:pPr>
      <w:r>
        <w:rPr>
          <w:sz w:val="28"/>
        </w:rPr>
        <w:t>Оценить связь между наличием аллельного полиморфизма генов VDR</w:t>
      </w:r>
      <w:r>
        <w:rPr>
          <w:spacing w:val="1"/>
          <w:sz w:val="28"/>
        </w:rPr>
        <w:t xml:space="preserve"> </w:t>
      </w:r>
      <w:r>
        <w:rPr>
          <w:sz w:val="28"/>
        </w:rPr>
        <w:t>(rs2228570,</w:t>
      </w:r>
      <w:r>
        <w:rPr>
          <w:spacing w:val="1"/>
          <w:sz w:val="28"/>
        </w:rPr>
        <w:t xml:space="preserve"> </w:t>
      </w:r>
      <w:r>
        <w:rPr>
          <w:sz w:val="28"/>
        </w:rPr>
        <w:t>rs1544410)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RANKL</w:t>
      </w:r>
      <w:r>
        <w:rPr>
          <w:spacing w:val="1"/>
          <w:sz w:val="28"/>
        </w:rPr>
        <w:t xml:space="preserve"> </w:t>
      </w:r>
      <w:r>
        <w:rPr>
          <w:sz w:val="28"/>
        </w:rPr>
        <w:t>(rs9594759,</w:t>
      </w:r>
      <w:r>
        <w:rPr>
          <w:spacing w:val="1"/>
          <w:sz w:val="28"/>
        </w:rPr>
        <w:t xml:space="preserve"> </w:t>
      </w:r>
      <w:r>
        <w:rPr>
          <w:sz w:val="28"/>
        </w:rPr>
        <w:t>rs9594738)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костного метаболизма.</w:t>
      </w:r>
    </w:p>
    <w:p w:rsidR="00B3291E" w:rsidRDefault="00206832">
      <w:pPr>
        <w:pStyle w:val="a4"/>
        <w:numPr>
          <w:ilvl w:val="0"/>
          <w:numId w:val="19"/>
        </w:numPr>
        <w:tabs>
          <w:tab w:val="left" w:pos="1159"/>
        </w:tabs>
        <w:ind w:right="299" w:firstLine="566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 метаболизма 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детей.</w:t>
      </w:r>
    </w:p>
    <w:p w:rsidR="00B3291E" w:rsidRDefault="00206832">
      <w:pPr>
        <w:pStyle w:val="3"/>
        <w:spacing w:before="3" w:line="319" w:lineRule="exact"/>
        <w:ind w:left="688"/>
        <w:jc w:val="both"/>
      </w:pPr>
      <w:r>
        <w:t>Научная</w:t>
      </w:r>
      <w:r>
        <w:rPr>
          <w:spacing w:val="-8"/>
        </w:rPr>
        <w:t xml:space="preserve"> </w:t>
      </w:r>
      <w:r>
        <w:t>нови</w:t>
      </w:r>
      <w:r>
        <w:t>зна</w:t>
      </w:r>
    </w:p>
    <w:p w:rsidR="00B3291E" w:rsidRDefault="00206832">
      <w:pPr>
        <w:pStyle w:val="a4"/>
        <w:numPr>
          <w:ilvl w:val="0"/>
          <w:numId w:val="18"/>
        </w:numPr>
        <w:tabs>
          <w:tab w:val="left" w:pos="933"/>
        </w:tabs>
        <w:ind w:right="115" w:firstLine="506"/>
        <w:jc w:val="both"/>
        <w:rPr>
          <w:sz w:val="28"/>
        </w:rPr>
      </w:pPr>
      <w:r>
        <w:rPr>
          <w:sz w:val="28"/>
        </w:rPr>
        <w:t>Впервые определен уровень обеспеченности витамином D детей до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Актобе.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D–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новорожденности.</w:t>
      </w:r>
    </w:p>
    <w:p w:rsidR="00B3291E" w:rsidRDefault="00206832">
      <w:pPr>
        <w:pStyle w:val="a4"/>
        <w:numPr>
          <w:ilvl w:val="0"/>
          <w:numId w:val="18"/>
        </w:numPr>
        <w:tabs>
          <w:tab w:val="left" w:pos="914"/>
        </w:tabs>
        <w:ind w:right="115" w:firstLine="436"/>
        <w:jc w:val="both"/>
        <w:rPr>
          <w:sz w:val="28"/>
        </w:rPr>
      </w:pP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VDR</w:t>
      </w:r>
      <w:r>
        <w:rPr>
          <w:spacing w:val="1"/>
          <w:sz w:val="28"/>
        </w:rPr>
        <w:t xml:space="preserve"> </w:t>
      </w:r>
      <w:r>
        <w:rPr>
          <w:sz w:val="28"/>
        </w:rPr>
        <w:t>(rs1544410, rs2228570), RANKL (rs9594738, rs9594759) у детей до года 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206832">
      <w:pPr>
        <w:pStyle w:val="a4"/>
        <w:numPr>
          <w:ilvl w:val="0"/>
          <w:numId w:val="18"/>
        </w:numPr>
        <w:tabs>
          <w:tab w:val="left" w:pos="912"/>
        </w:tabs>
        <w:ind w:right="118" w:firstLine="436"/>
        <w:jc w:val="both"/>
        <w:rPr>
          <w:sz w:val="28"/>
        </w:rPr>
      </w:pP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VDR</w:t>
      </w:r>
      <w:r>
        <w:rPr>
          <w:spacing w:val="1"/>
          <w:sz w:val="28"/>
        </w:rPr>
        <w:t xml:space="preserve"> </w:t>
      </w:r>
      <w:r>
        <w:rPr>
          <w:sz w:val="28"/>
        </w:rPr>
        <w:t>(rs1544410,</w:t>
      </w:r>
      <w:r>
        <w:rPr>
          <w:spacing w:val="1"/>
          <w:sz w:val="28"/>
        </w:rPr>
        <w:t xml:space="preserve"> </w:t>
      </w:r>
      <w:r>
        <w:rPr>
          <w:sz w:val="28"/>
        </w:rPr>
        <w:t>rs2228570),</w:t>
      </w:r>
      <w:r>
        <w:rPr>
          <w:spacing w:val="1"/>
          <w:sz w:val="28"/>
        </w:rPr>
        <w:t xml:space="preserve"> </w:t>
      </w:r>
      <w:r>
        <w:rPr>
          <w:sz w:val="28"/>
        </w:rPr>
        <w:t>RANKL</w:t>
      </w:r>
      <w:r>
        <w:rPr>
          <w:spacing w:val="1"/>
          <w:sz w:val="28"/>
        </w:rPr>
        <w:t xml:space="preserve"> </w:t>
      </w:r>
      <w:r>
        <w:rPr>
          <w:sz w:val="28"/>
        </w:rPr>
        <w:t>(rs9594738,</w:t>
      </w:r>
      <w:r>
        <w:rPr>
          <w:spacing w:val="1"/>
          <w:sz w:val="28"/>
        </w:rPr>
        <w:t xml:space="preserve"> </w:t>
      </w:r>
      <w:r>
        <w:rPr>
          <w:sz w:val="28"/>
        </w:rPr>
        <w:t>rs9594759)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костн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детей 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казахской популяции.</w:t>
      </w:r>
    </w:p>
    <w:p w:rsidR="00B3291E" w:rsidRDefault="00206832">
      <w:pPr>
        <w:pStyle w:val="a4"/>
        <w:numPr>
          <w:ilvl w:val="0"/>
          <w:numId w:val="18"/>
        </w:numPr>
        <w:tabs>
          <w:tab w:val="left" w:pos="1024"/>
        </w:tabs>
        <w:ind w:right="125" w:firstLine="436"/>
        <w:jc w:val="both"/>
        <w:rPr>
          <w:sz w:val="28"/>
        </w:rPr>
      </w:pP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костного метаболизма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 года</w:t>
      </w:r>
      <w:r>
        <w:rPr>
          <w:spacing w:val="-4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206832">
      <w:pPr>
        <w:pStyle w:val="3"/>
        <w:spacing w:before="0" w:line="320" w:lineRule="exact"/>
        <w:ind w:left="688"/>
        <w:jc w:val="both"/>
      </w:pPr>
      <w:r>
        <w:t>Теоретическая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значимость</w:t>
      </w:r>
    </w:p>
    <w:p w:rsidR="00B3291E" w:rsidRDefault="00206832">
      <w:pPr>
        <w:pStyle w:val="a4"/>
        <w:numPr>
          <w:ilvl w:val="1"/>
          <w:numId w:val="18"/>
        </w:numPr>
        <w:tabs>
          <w:tab w:val="left" w:pos="1135"/>
        </w:tabs>
        <w:ind w:right="295" w:firstLine="56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остеокальцина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доклинической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a4"/>
        <w:numPr>
          <w:ilvl w:val="1"/>
          <w:numId w:val="18"/>
        </w:numPr>
        <w:tabs>
          <w:tab w:val="left" w:pos="986"/>
        </w:tabs>
        <w:spacing w:before="63"/>
        <w:ind w:right="305" w:firstLine="566"/>
        <w:jc w:val="both"/>
        <w:rPr>
          <w:sz w:val="28"/>
        </w:rPr>
      </w:pPr>
      <w:r>
        <w:rPr>
          <w:sz w:val="28"/>
        </w:rPr>
        <w:lastRenderedPageBreak/>
        <w:t>Генотипирование полиморфизмов генов рекомендуется к применению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метаболизма.</w:t>
      </w:r>
    </w:p>
    <w:p w:rsidR="00B3291E" w:rsidRDefault="00206832">
      <w:pPr>
        <w:pStyle w:val="a4"/>
        <w:numPr>
          <w:ilvl w:val="1"/>
          <w:numId w:val="18"/>
        </w:numPr>
        <w:tabs>
          <w:tab w:val="left" w:pos="1075"/>
        </w:tabs>
        <w:ind w:right="295" w:firstLine="566"/>
        <w:jc w:val="both"/>
        <w:rPr>
          <w:sz w:val="28"/>
        </w:rPr>
      </w:pPr>
      <w:r>
        <w:rPr>
          <w:sz w:val="28"/>
        </w:rPr>
        <w:t>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костного метаболизма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года»:</w:t>
      </w:r>
    </w:p>
    <w:p w:rsidR="00B3291E" w:rsidRDefault="00206832">
      <w:pPr>
        <w:pStyle w:val="a3"/>
        <w:ind w:right="316"/>
      </w:pPr>
      <w:r>
        <w:t>- №7 от 10.10.2023г в ГКП «Городская поликлиника №2» на ПХВ ГУ УЗ</w:t>
      </w:r>
      <w:r>
        <w:rPr>
          <w:spacing w:val="1"/>
        </w:rPr>
        <w:t xml:space="preserve"> </w:t>
      </w:r>
      <w:r>
        <w:t>Актюбинской</w:t>
      </w:r>
      <w:r>
        <w:rPr>
          <w:spacing w:val="-7"/>
        </w:rPr>
        <w:t xml:space="preserve"> </w:t>
      </w:r>
      <w:r>
        <w:t>области</w:t>
      </w:r>
    </w:p>
    <w:p w:rsidR="00B3291E" w:rsidRDefault="00206832">
      <w:pPr>
        <w:pStyle w:val="a3"/>
        <w:spacing w:before="2" w:line="321" w:lineRule="exact"/>
        <w:ind w:left="688" w:firstLine="0"/>
      </w:pPr>
      <w:r>
        <w:t>-</w:t>
      </w:r>
      <w:r>
        <w:rPr>
          <w:spacing w:val="-5"/>
        </w:rPr>
        <w:t xml:space="preserve"> </w:t>
      </w:r>
      <w:r>
        <w:t>№8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10.10.2023г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ТОО</w:t>
      </w:r>
      <w:r>
        <w:rPr>
          <w:spacing w:val="-4"/>
        </w:rPr>
        <w:t xml:space="preserve"> </w:t>
      </w:r>
      <w:r>
        <w:t>ТТиК</w:t>
      </w:r>
    </w:p>
    <w:p w:rsidR="00B3291E" w:rsidRDefault="00206832">
      <w:pPr>
        <w:pStyle w:val="a3"/>
        <w:spacing w:line="321" w:lineRule="exact"/>
        <w:ind w:left="688" w:firstLine="0"/>
      </w:pPr>
      <w:r>
        <w:t>Возможные</w:t>
      </w:r>
      <w:r>
        <w:rPr>
          <w:spacing w:val="-11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применения:</w:t>
      </w:r>
      <w:r>
        <w:rPr>
          <w:spacing w:val="-3"/>
        </w:rPr>
        <w:t xml:space="preserve"> </w:t>
      </w:r>
      <w:r>
        <w:t>педиатрия,</w:t>
      </w:r>
      <w:r>
        <w:rPr>
          <w:spacing w:val="-6"/>
        </w:rPr>
        <w:t xml:space="preserve"> </w:t>
      </w:r>
      <w:r>
        <w:t>генетика,</w:t>
      </w:r>
      <w:r>
        <w:rPr>
          <w:spacing w:val="-12"/>
        </w:rPr>
        <w:t xml:space="preserve"> </w:t>
      </w:r>
      <w:r>
        <w:t>неонатология.</w:t>
      </w:r>
    </w:p>
    <w:p w:rsidR="00B3291E" w:rsidRDefault="00206832">
      <w:pPr>
        <w:pStyle w:val="3"/>
        <w:spacing w:before="5" w:line="321" w:lineRule="exact"/>
        <w:ind w:left="688"/>
        <w:jc w:val="both"/>
      </w:pPr>
      <w:r>
        <w:t>Основные</w:t>
      </w:r>
      <w:r>
        <w:rPr>
          <w:spacing w:val="-4"/>
        </w:rPr>
        <w:t xml:space="preserve"> </w:t>
      </w:r>
      <w:r>
        <w:t>положения,</w:t>
      </w:r>
      <w:r>
        <w:rPr>
          <w:spacing w:val="-7"/>
        </w:rPr>
        <w:t xml:space="preserve"> </w:t>
      </w:r>
      <w:r>
        <w:t>выносимые</w:t>
      </w:r>
      <w:r>
        <w:rPr>
          <w:spacing w:val="-4"/>
        </w:rPr>
        <w:t xml:space="preserve"> </w:t>
      </w:r>
      <w:r>
        <w:t>на защиту</w:t>
      </w:r>
    </w:p>
    <w:p w:rsidR="00B3291E" w:rsidRDefault="00206832">
      <w:pPr>
        <w:pStyle w:val="a4"/>
        <w:numPr>
          <w:ilvl w:val="0"/>
          <w:numId w:val="17"/>
        </w:numPr>
        <w:tabs>
          <w:tab w:val="left" w:pos="1075"/>
        </w:tabs>
        <w:ind w:right="306" w:firstLine="566"/>
        <w:jc w:val="both"/>
        <w:rPr>
          <w:sz w:val="28"/>
        </w:rPr>
      </w:pPr>
      <w:r>
        <w:rPr>
          <w:sz w:val="28"/>
        </w:rPr>
        <w:t>Выявлены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&lt;0,001),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</w:t>
      </w:r>
      <w:r>
        <w:rPr>
          <w:spacing w:val="71"/>
          <w:sz w:val="28"/>
        </w:rPr>
        <w:t xml:space="preserve"> </w:t>
      </w:r>
      <w:r>
        <w:rPr>
          <w:sz w:val="28"/>
        </w:rPr>
        <w:t>(p&lt;0,01),</w:t>
      </w:r>
      <w:r>
        <w:rPr>
          <w:spacing w:val="-67"/>
          <w:sz w:val="28"/>
        </w:rPr>
        <w:t xml:space="preserve"> </w:t>
      </w:r>
      <w:r>
        <w:rPr>
          <w:sz w:val="28"/>
        </w:rPr>
        <w:t>кальцитонин</w:t>
      </w:r>
      <w:r>
        <w:rPr>
          <w:spacing w:val="1"/>
          <w:sz w:val="28"/>
        </w:rPr>
        <w:t xml:space="preserve"> </w:t>
      </w:r>
      <w:r>
        <w:rPr>
          <w:sz w:val="28"/>
        </w:rPr>
        <w:t>(p&lt;0,001),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остеокальцин</w:t>
      </w:r>
      <w:r>
        <w:rPr>
          <w:spacing w:val="1"/>
          <w:sz w:val="28"/>
        </w:rPr>
        <w:t xml:space="preserve"> </w:t>
      </w:r>
      <w:r>
        <w:rPr>
          <w:sz w:val="28"/>
        </w:rPr>
        <w:t>(р&lt;0,01)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(р&lt;0,001)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возрастных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группах.</w:t>
      </w:r>
    </w:p>
    <w:p w:rsidR="00B3291E" w:rsidRDefault="00206832">
      <w:pPr>
        <w:pStyle w:val="a4"/>
        <w:numPr>
          <w:ilvl w:val="0"/>
          <w:numId w:val="17"/>
        </w:numPr>
        <w:tabs>
          <w:tab w:val="left" w:pos="1118"/>
        </w:tabs>
        <w:ind w:right="298" w:firstLine="566"/>
        <w:jc w:val="both"/>
        <w:rPr>
          <w:sz w:val="28"/>
        </w:rPr>
      </w:pPr>
      <w:proofErr w:type="gramStart"/>
      <w:r>
        <w:rPr>
          <w:sz w:val="28"/>
        </w:rPr>
        <w:t>Установлено,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GG</w:t>
      </w:r>
      <w:r>
        <w:rPr>
          <w:spacing w:val="1"/>
          <w:sz w:val="28"/>
        </w:rPr>
        <w:t xml:space="preserve"> </w:t>
      </w:r>
      <w:r>
        <w:rPr>
          <w:sz w:val="28"/>
        </w:rPr>
        <w:t>rs1544410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 гена VDR у детей до года в казахской популяции составляет 59%. В то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как,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СС</w:t>
      </w:r>
      <w:r>
        <w:rPr>
          <w:spacing w:val="1"/>
          <w:sz w:val="28"/>
        </w:rPr>
        <w:t xml:space="preserve"> </w:t>
      </w:r>
      <w:r>
        <w:rPr>
          <w:sz w:val="28"/>
        </w:rPr>
        <w:t>rs9594759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1"/>
          <w:sz w:val="28"/>
        </w:rPr>
        <w:t xml:space="preserve"> </w:t>
      </w:r>
      <w:r>
        <w:rPr>
          <w:sz w:val="28"/>
        </w:rPr>
        <w:t>гена</w:t>
      </w:r>
      <w:r>
        <w:rPr>
          <w:spacing w:val="1"/>
          <w:sz w:val="28"/>
        </w:rPr>
        <w:t xml:space="preserve"> </w:t>
      </w:r>
      <w:r>
        <w:rPr>
          <w:sz w:val="28"/>
        </w:rPr>
        <w:t>RANKL</w:t>
      </w:r>
      <w:r>
        <w:rPr>
          <w:spacing w:val="-67"/>
          <w:sz w:val="28"/>
        </w:rPr>
        <w:t xml:space="preserve"> </w:t>
      </w:r>
      <w:r>
        <w:rPr>
          <w:sz w:val="28"/>
        </w:rPr>
        <w:t>варьирует в пределах 43%. Возможным маркером повышенного риска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-1"/>
          <w:sz w:val="28"/>
        </w:rPr>
        <w:t xml:space="preserve"> </w:t>
      </w:r>
      <w:r>
        <w:rPr>
          <w:sz w:val="28"/>
        </w:rPr>
        <w:t>GG</w:t>
      </w:r>
      <w:r>
        <w:rPr>
          <w:spacing w:val="-3"/>
          <w:sz w:val="28"/>
        </w:rPr>
        <w:t xml:space="preserve"> </w:t>
      </w:r>
      <w:r>
        <w:rPr>
          <w:sz w:val="28"/>
        </w:rPr>
        <w:t>(p&lt;0,05)</w:t>
      </w:r>
      <w:r>
        <w:rPr>
          <w:spacing w:val="-6"/>
          <w:sz w:val="28"/>
        </w:rPr>
        <w:t xml:space="preserve"> </w:t>
      </w:r>
      <w:r>
        <w:rPr>
          <w:sz w:val="28"/>
        </w:rPr>
        <w:t>rs1544410</w:t>
      </w:r>
      <w:r>
        <w:rPr>
          <w:spacing w:val="-4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-3"/>
          <w:sz w:val="28"/>
        </w:rPr>
        <w:t xml:space="preserve"> </w:t>
      </w:r>
      <w:r>
        <w:rPr>
          <w:sz w:val="28"/>
        </w:rPr>
        <w:t>гена</w:t>
      </w:r>
      <w:r>
        <w:rPr>
          <w:spacing w:val="-2"/>
          <w:sz w:val="28"/>
        </w:rPr>
        <w:t xml:space="preserve"> </w:t>
      </w:r>
      <w:r>
        <w:rPr>
          <w:sz w:val="28"/>
        </w:rPr>
        <w:t>VDR.</w:t>
      </w:r>
      <w:proofErr w:type="gramEnd"/>
    </w:p>
    <w:p w:rsidR="00B3291E" w:rsidRDefault="00206832">
      <w:pPr>
        <w:pStyle w:val="a4"/>
        <w:numPr>
          <w:ilvl w:val="0"/>
          <w:numId w:val="17"/>
        </w:numPr>
        <w:tabs>
          <w:tab w:val="left" w:pos="979"/>
        </w:tabs>
        <w:ind w:right="298" w:firstLine="566"/>
        <w:jc w:val="both"/>
        <w:rPr>
          <w:sz w:val="28"/>
        </w:rPr>
      </w:pPr>
      <w:r>
        <w:rPr>
          <w:sz w:val="28"/>
        </w:rPr>
        <w:t>Выявлена достоверная средняя связь носительства генотипа GG (p&lt;0,05)</w:t>
      </w:r>
      <w:r>
        <w:rPr>
          <w:spacing w:val="1"/>
          <w:sz w:val="28"/>
        </w:rPr>
        <w:t xml:space="preserve"> </w:t>
      </w:r>
      <w:r>
        <w:rPr>
          <w:sz w:val="28"/>
        </w:rPr>
        <w:t>rs1544410 полиморфного варианта гена VDR со сниженным уровнем 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популяции.</w:t>
      </w:r>
      <w:r>
        <w:rPr>
          <w:spacing w:val="71"/>
          <w:sz w:val="28"/>
        </w:rPr>
        <w:t xml:space="preserve"> </w:t>
      </w:r>
      <w:r>
        <w:rPr>
          <w:sz w:val="28"/>
        </w:rPr>
        <w:t>Обнаружена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CT</w:t>
      </w:r>
      <w:r>
        <w:rPr>
          <w:spacing w:val="1"/>
          <w:sz w:val="28"/>
        </w:rPr>
        <w:t xml:space="preserve"> </w:t>
      </w:r>
      <w:r>
        <w:rPr>
          <w:sz w:val="28"/>
        </w:rPr>
        <w:t>rs9594759 полиморфизма гена RANKL и концентрацией кальцитонина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этой же группы.</w:t>
      </w:r>
    </w:p>
    <w:p w:rsidR="00B3291E" w:rsidRDefault="00206832">
      <w:pPr>
        <w:pStyle w:val="3"/>
        <w:spacing w:before="5" w:line="319" w:lineRule="exact"/>
        <w:ind w:left="688"/>
        <w:jc w:val="left"/>
      </w:pPr>
      <w:r>
        <w:t>Апробация</w:t>
      </w:r>
      <w:r>
        <w:rPr>
          <w:spacing w:val="-9"/>
        </w:rPr>
        <w:t xml:space="preserve"> </w:t>
      </w:r>
      <w:r>
        <w:t>работы</w:t>
      </w:r>
    </w:p>
    <w:p w:rsidR="00B3291E" w:rsidRDefault="00206832">
      <w:pPr>
        <w:pStyle w:val="a3"/>
        <w:jc w:val="left"/>
      </w:pPr>
      <w:r>
        <w:t>Основные положения диссертации были</w:t>
      </w:r>
      <w:r>
        <w:t xml:space="preserve"> представлены на расширенном</w:t>
      </w:r>
      <w:r>
        <w:rPr>
          <w:spacing w:val="-67"/>
        </w:rPr>
        <w:t xml:space="preserve"> </w:t>
      </w:r>
      <w:r>
        <w:t>заседании</w:t>
      </w:r>
      <w:r>
        <w:rPr>
          <w:spacing w:val="-4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проблемной</w:t>
      </w:r>
      <w:r>
        <w:rPr>
          <w:spacing w:val="-6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ЗКМУ</w:t>
      </w:r>
      <w:r>
        <w:rPr>
          <w:spacing w:val="-7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Марата</w:t>
      </w:r>
      <w:r>
        <w:rPr>
          <w:spacing w:val="-2"/>
        </w:rPr>
        <w:t xml:space="preserve"> </w:t>
      </w:r>
      <w:r>
        <w:t>Оспанова.</w:t>
      </w:r>
    </w:p>
    <w:p w:rsidR="00B3291E" w:rsidRDefault="00206832">
      <w:pPr>
        <w:pStyle w:val="a3"/>
        <w:spacing w:line="321" w:lineRule="exact"/>
        <w:ind w:left="688" w:firstLine="0"/>
        <w:jc w:val="left"/>
      </w:pPr>
      <w:r>
        <w:t>Результаты</w:t>
      </w:r>
      <w:r>
        <w:rPr>
          <w:spacing w:val="-10"/>
        </w:rPr>
        <w:t xml:space="preserve"> </w:t>
      </w:r>
      <w:r>
        <w:t>проведенного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были</w:t>
      </w:r>
      <w:r>
        <w:rPr>
          <w:spacing w:val="-12"/>
        </w:rPr>
        <w:t xml:space="preserve"> </w:t>
      </w:r>
      <w:r>
        <w:t>доложены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1171"/>
        </w:tabs>
        <w:ind w:right="300" w:firstLine="566"/>
        <w:jc w:val="both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медицина: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приуроченная</w:t>
      </w:r>
      <w:r>
        <w:rPr>
          <w:spacing w:val="21"/>
          <w:sz w:val="28"/>
        </w:rPr>
        <w:t xml:space="preserve"> </w:t>
      </w:r>
      <w:r>
        <w:rPr>
          <w:sz w:val="28"/>
        </w:rPr>
        <w:t>ко</w:t>
      </w:r>
      <w:r>
        <w:rPr>
          <w:spacing w:val="20"/>
          <w:sz w:val="28"/>
        </w:rPr>
        <w:t xml:space="preserve"> </w:t>
      </w:r>
      <w:r>
        <w:rPr>
          <w:sz w:val="28"/>
        </w:rPr>
        <w:t>дню</w:t>
      </w:r>
      <w:r>
        <w:rPr>
          <w:spacing w:val="17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остеопорозом,</w:t>
      </w:r>
      <w:r>
        <w:rPr>
          <w:spacing w:val="18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z w:val="28"/>
        </w:rPr>
        <w:t>Актобе,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980" w:right="260" w:bottom="1300" w:left="1580" w:header="0" w:footer="1104" w:gutter="0"/>
          <w:cols w:space="720"/>
        </w:sectPr>
      </w:pPr>
    </w:p>
    <w:p w:rsidR="00B3291E" w:rsidRDefault="00206832">
      <w:pPr>
        <w:pStyle w:val="a3"/>
        <w:spacing w:before="68"/>
        <w:ind w:firstLine="0"/>
        <w:jc w:val="left"/>
      </w:pPr>
      <w:r>
        <w:lastRenderedPageBreak/>
        <w:t>20.10.2021г.</w:t>
      </w:r>
    </w:p>
    <w:p w:rsidR="00B3291E" w:rsidRDefault="00206832">
      <w:pPr>
        <w:pStyle w:val="a3"/>
        <w:spacing w:line="242" w:lineRule="auto"/>
        <w:ind w:right="303"/>
      </w:pPr>
      <w:r>
        <w:t>Доклад:</w:t>
      </w:r>
      <w:r>
        <w:rPr>
          <w:spacing w:val="1"/>
        </w:rPr>
        <w:t xml:space="preserve"> </w:t>
      </w:r>
      <w:r>
        <w:t>«Полиморфизм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ассоциированный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гиповитаминоза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популяции».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1330"/>
        </w:tabs>
        <w:ind w:right="297" w:firstLine="566"/>
        <w:jc w:val="both"/>
        <w:rPr>
          <w:sz w:val="28"/>
        </w:rPr>
      </w:pP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 участием в рамках информационного проекта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 Саратовской области и ФГБОУ ВО Саратовский ГМУ</w:t>
      </w:r>
      <w:r>
        <w:rPr>
          <w:spacing w:val="70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В.И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«Актуальные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педиатрии»,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аратов,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23.10.2021г.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Доклад:</w:t>
      </w:r>
      <w:r>
        <w:rPr>
          <w:spacing w:val="1"/>
          <w:sz w:val="28"/>
        </w:rPr>
        <w:t xml:space="preserve"> </w:t>
      </w:r>
      <w:r>
        <w:rPr>
          <w:sz w:val="28"/>
        </w:rPr>
        <w:t>«Генетический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недостаточности витамина D</w:t>
      </w:r>
      <w:r>
        <w:rPr>
          <w:spacing w:val="6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казахской популяции».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1018"/>
        </w:tabs>
        <w:ind w:right="295" w:firstLine="566"/>
        <w:jc w:val="both"/>
        <w:rPr>
          <w:sz w:val="28"/>
        </w:rPr>
      </w:pPr>
      <w:r>
        <w:rPr>
          <w:sz w:val="28"/>
        </w:rPr>
        <w:t>VII Международная научно-практическая конференция прикаспийских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«Актуальные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медицины»,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страхань,</w:t>
      </w:r>
      <w:r>
        <w:rPr>
          <w:spacing w:val="1"/>
          <w:sz w:val="28"/>
        </w:rPr>
        <w:t xml:space="preserve"> </w:t>
      </w:r>
      <w:r>
        <w:rPr>
          <w:sz w:val="28"/>
        </w:rPr>
        <w:t>24-</w:t>
      </w:r>
      <w:r>
        <w:rPr>
          <w:spacing w:val="-67"/>
          <w:sz w:val="28"/>
        </w:rPr>
        <w:t xml:space="preserve"> </w:t>
      </w:r>
      <w:r>
        <w:rPr>
          <w:sz w:val="28"/>
        </w:rPr>
        <w:t>25.11.2022г.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Доклад:</w:t>
      </w:r>
      <w:r>
        <w:rPr>
          <w:spacing w:val="1"/>
          <w:sz w:val="28"/>
        </w:rPr>
        <w:t xml:space="preserve"> </w:t>
      </w:r>
      <w:r>
        <w:rPr>
          <w:sz w:val="28"/>
        </w:rPr>
        <w:t>«Маркеры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популяции».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1032"/>
        </w:tabs>
        <w:ind w:right="298" w:firstLine="566"/>
        <w:jc w:val="both"/>
        <w:rPr>
          <w:sz w:val="28"/>
        </w:rPr>
      </w:pPr>
      <w:r>
        <w:rPr>
          <w:sz w:val="28"/>
        </w:rPr>
        <w:t>Клиническая конференция с международным участием, ЗКМУ 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Марата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Оспанова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«Функциональные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асстройства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желудочно-кишечного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тракта у детей до года», г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ктобе, 31.01.2023г. Доклад: «Статус витамина D 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 года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вскармливания».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1070"/>
        </w:tabs>
        <w:ind w:right="297" w:firstLine="566"/>
        <w:jc w:val="both"/>
        <w:rPr>
          <w:sz w:val="28"/>
        </w:rPr>
      </w:pPr>
      <w:r>
        <w:rPr>
          <w:sz w:val="28"/>
        </w:rPr>
        <w:t>1-й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форум</w:t>
      </w:r>
      <w:r>
        <w:rPr>
          <w:spacing w:val="1"/>
          <w:sz w:val="28"/>
        </w:rPr>
        <w:t xml:space="preserve"> </w:t>
      </w:r>
      <w:r>
        <w:rPr>
          <w:sz w:val="28"/>
        </w:rPr>
        <w:t>«Asfen.</w:t>
      </w:r>
      <w:r>
        <w:rPr>
          <w:spacing w:val="1"/>
          <w:sz w:val="28"/>
        </w:rPr>
        <w:t xml:space="preserve"> </w:t>
      </w:r>
      <w:r>
        <w:rPr>
          <w:sz w:val="28"/>
        </w:rPr>
        <w:t>Forum,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поколение-2023»,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proofErr w:type="gramStart"/>
      <w:r>
        <w:rPr>
          <w:sz w:val="28"/>
        </w:rPr>
        <w:t>.А</w:t>
      </w:r>
      <w:proofErr w:type="gramEnd"/>
      <w:r>
        <w:rPr>
          <w:sz w:val="28"/>
        </w:rPr>
        <w:t>лматы, 05.06.2023г. Доклад: «Диа</w:t>
      </w:r>
      <w:r>
        <w:rPr>
          <w:sz w:val="28"/>
        </w:rPr>
        <w:t>гностическая значимость остеокальцина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маркера нарушений костного метаболизма у детей до года 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популяции».</w:t>
      </w:r>
    </w:p>
    <w:p w:rsidR="00B3291E" w:rsidRDefault="00206832">
      <w:pPr>
        <w:pStyle w:val="a4"/>
        <w:numPr>
          <w:ilvl w:val="0"/>
          <w:numId w:val="16"/>
        </w:numPr>
        <w:tabs>
          <w:tab w:val="left" w:pos="998"/>
        </w:tabs>
        <w:ind w:right="299" w:firstLine="566"/>
        <w:jc w:val="both"/>
        <w:rPr>
          <w:sz w:val="28"/>
        </w:rPr>
      </w:pPr>
      <w:r>
        <w:rPr>
          <w:sz w:val="28"/>
        </w:rPr>
        <w:t>XVI международная научно-практическая конференция им. Атчабарова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49"/>
          <w:sz w:val="28"/>
        </w:rPr>
        <w:t xml:space="preserve"> </w:t>
      </w:r>
      <w:r>
        <w:rPr>
          <w:sz w:val="28"/>
        </w:rPr>
        <w:t>«Экология.</w:t>
      </w:r>
      <w:r>
        <w:rPr>
          <w:spacing w:val="48"/>
          <w:sz w:val="28"/>
        </w:rPr>
        <w:t xml:space="preserve"> </w:t>
      </w:r>
      <w:r>
        <w:rPr>
          <w:sz w:val="28"/>
        </w:rPr>
        <w:t>Радиация.</w:t>
      </w:r>
      <w:r>
        <w:rPr>
          <w:spacing w:val="52"/>
          <w:sz w:val="28"/>
        </w:rPr>
        <w:t xml:space="preserve"> </w:t>
      </w:r>
      <w:r>
        <w:rPr>
          <w:sz w:val="28"/>
        </w:rPr>
        <w:t>Здоровье»,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посвященная</w:t>
      </w:r>
      <w:proofErr w:type="gramEnd"/>
      <w:r>
        <w:rPr>
          <w:spacing w:val="50"/>
          <w:sz w:val="28"/>
        </w:rPr>
        <w:t xml:space="preserve"> </w:t>
      </w:r>
      <w:r>
        <w:rPr>
          <w:sz w:val="28"/>
        </w:rPr>
        <w:t>70-летию</w:t>
      </w:r>
      <w:r>
        <w:rPr>
          <w:spacing w:val="47"/>
          <w:sz w:val="28"/>
        </w:rPr>
        <w:t xml:space="preserve"> </w:t>
      </w:r>
      <w:r>
        <w:rPr>
          <w:sz w:val="28"/>
        </w:rPr>
        <w:t>НАО</w:t>
      </w:r>
    </w:p>
    <w:p w:rsidR="00B3291E" w:rsidRDefault="00206832">
      <w:pPr>
        <w:pStyle w:val="a3"/>
        <w:spacing w:before="1" w:line="319" w:lineRule="exact"/>
        <w:ind w:firstLine="0"/>
      </w:pPr>
      <w:r>
        <w:t>«Медицинский</w:t>
      </w:r>
      <w:r>
        <w:rPr>
          <w:spacing w:val="64"/>
        </w:rPr>
        <w:t xml:space="preserve"> </w:t>
      </w:r>
      <w:r>
        <w:t>университет</w:t>
      </w:r>
      <w:r>
        <w:rPr>
          <w:spacing w:val="65"/>
        </w:rPr>
        <w:t xml:space="preserve"> </w:t>
      </w:r>
      <w:r>
        <w:t>Семей»,</w:t>
      </w:r>
      <w:r>
        <w:rPr>
          <w:spacing w:val="63"/>
        </w:rPr>
        <w:t xml:space="preserve"> </w:t>
      </w:r>
      <w:r>
        <w:t>г</w:t>
      </w:r>
      <w:proofErr w:type="gramStart"/>
      <w:r>
        <w:t>.С</w:t>
      </w:r>
      <w:proofErr w:type="gramEnd"/>
      <w:r>
        <w:t>емей,</w:t>
      </w:r>
      <w:r>
        <w:rPr>
          <w:spacing w:val="61"/>
        </w:rPr>
        <w:t xml:space="preserve"> </w:t>
      </w:r>
      <w:r>
        <w:t>28-29</w:t>
      </w:r>
      <w:r>
        <w:rPr>
          <w:spacing w:val="65"/>
        </w:rPr>
        <w:t xml:space="preserve"> </w:t>
      </w:r>
      <w:r>
        <w:t>августа</w:t>
      </w:r>
      <w:r>
        <w:rPr>
          <w:spacing w:val="66"/>
        </w:rPr>
        <w:t xml:space="preserve"> </w:t>
      </w:r>
      <w:r>
        <w:t>2023</w:t>
      </w:r>
      <w:r>
        <w:rPr>
          <w:spacing w:val="64"/>
        </w:rPr>
        <w:t xml:space="preserve"> </w:t>
      </w:r>
      <w:r>
        <w:t>г.</w:t>
      </w:r>
      <w:r>
        <w:rPr>
          <w:spacing w:val="65"/>
        </w:rPr>
        <w:t xml:space="preserve"> </w:t>
      </w:r>
      <w:r>
        <w:t>Доклад:</w:t>
      </w:r>
    </w:p>
    <w:p w:rsidR="00B3291E" w:rsidRDefault="00206832">
      <w:pPr>
        <w:pStyle w:val="a3"/>
        <w:ind w:right="313" w:firstLine="0"/>
      </w:pPr>
      <w:r>
        <w:t>«Уровень витамина D и частота аллельных вариантов гена RANKL у детей до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казахской</w:t>
      </w:r>
      <w:r>
        <w:rPr>
          <w:spacing w:val="-5"/>
        </w:rPr>
        <w:t xml:space="preserve"> </w:t>
      </w:r>
      <w:r>
        <w:t>популяции».</w:t>
      </w:r>
    </w:p>
    <w:p w:rsidR="00B3291E" w:rsidRDefault="00206832">
      <w:pPr>
        <w:pStyle w:val="3"/>
        <w:spacing w:before="6" w:line="319" w:lineRule="exact"/>
        <w:ind w:left="688"/>
        <w:jc w:val="left"/>
      </w:pPr>
      <w:r>
        <w:t>Публикации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диссертации</w:t>
      </w:r>
    </w:p>
    <w:p w:rsidR="00B3291E" w:rsidRDefault="00206832">
      <w:pPr>
        <w:pStyle w:val="a3"/>
        <w:spacing w:line="319" w:lineRule="exact"/>
        <w:ind w:left="688" w:firstLine="0"/>
        <w:jc w:val="left"/>
      </w:pPr>
      <w:r>
        <w:t>Опубликовано</w:t>
      </w:r>
      <w:r>
        <w:rPr>
          <w:spacing w:val="-5"/>
        </w:rPr>
        <w:t xml:space="preserve"> </w:t>
      </w:r>
      <w:r>
        <w:t>17</w:t>
      </w:r>
      <w:r>
        <w:rPr>
          <w:spacing w:val="-7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работ:</w:t>
      </w:r>
    </w:p>
    <w:p w:rsidR="00B3291E" w:rsidRDefault="00206832">
      <w:pPr>
        <w:pStyle w:val="a3"/>
        <w:spacing w:before="2" w:line="319" w:lineRule="exact"/>
        <w:ind w:left="688" w:firstLine="0"/>
        <w:jc w:val="left"/>
      </w:pPr>
      <w:r>
        <w:t>3</w:t>
      </w:r>
      <w:r>
        <w:rPr>
          <w:spacing w:val="-5"/>
        </w:rPr>
        <w:t xml:space="preserve"> </w:t>
      </w:r>
      <w:r>
        <w:t>статьи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изданиях</w:t>
      </w:r>
      <w:r>
        <w:rPr>
          <w:spacing w:val="-7"/>
        </w:rPr>
        <w:t xml:space="preserve"> </w:t>
      </w:r>
      <w:r>
        <w:t>индексированных 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Scopus.</w:t>
      </w:r>
    </w:p>
    <w:p w:rsidR="00B3291E" w:rsidRPr="0091489A" w:rsidRDefault="00206832">
      <w:pPr>
        <w:pStyle w:val="a4"/>
        <w:numPr>
          <w:ilvl w:val="0"/>
          <w:numId w:val="15"/>
        </w:numPr>
        <w:tabs>
          <w:tab w:val="left" w:pos="842"/>
        </w:tabs>
        <w:ind w:right="310" w:firstLine="566"/>
        <w:rPr>
          <w:sz w:val="28"/>
          <w:lang w:val="en-US"/>
        </w:rPr>
      </w:pPr>
      <w:r w:rsidRPr="0091489A">
        <w:rPr>
          <w:sz w:val="28"/>
          <w:lang w:val="en-US"/>
        </w:rPr>
        <w:t>The Importance of Determining the Level of Bone Metabolism Markers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 D in the First Year of Life in the Kazakh Population// Akmaral Zhumalina,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Balash Tusupkaliev, Anna Mania, Irina Kim, Mairamkul Zhar</w:t>
      </w:r>
      <w:r w:rsidRPr="0091489A">
        <w:rPr>
          <w:sz w:val="28"/>
          <w:lang w:val="en-US"/>
        </w:rPr>
        <w:t>lykasinova //J Pediatr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Pharmacol Ther 2024 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29 No.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4,</w:t>
      </w:r>
      <w:r w:rsidRPr="0091489A">
        <w:rPr>
          <w:spacing w:val="-6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410-416</w:t>
      </w:r>
    </w:p>
    <w:p w:rsidR="00B3291E" w:rsidRPr="0091489A" w:rsidRDefault="00206832">
      <w:pPr>
        <w:pStyle w:val="a4"/>
        <w:numPr>
          <w:ilvl w:val="0"/>
          <w:numId w:val="15"/>
        </w:numPr>
        <w:tabs>
          <w:tab w:val="left" w:pos="842"/>
        </w:tabs>
        <w:ind w:right="295" w:firstLine="566"/>
        <w:rPr>
          <w:sz w:val="28"/>
          <w:lang w:val="en-US"/>
        </w:rPr>
      </w:pPr>
      <w:r w:rsidRPr="0091489A">
        <w:rPr>
          <w:sz w:val="28"/>
          <w:lang w:val="en-US"/>
        </w:rPr>
        <w:t>Features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d-vitamin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status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young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Kazakh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population//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Akmaral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Zhumalina,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Irina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Kim,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Balash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Tusupkaliev,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Mairamkul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Zharlykasinova,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Botagoz Zhekeyeva// Polski Merkuriusz</w:t>
      </w:r>
      <w:r w:rsidRPr="0091489A">
        <w:rPr>
          <w:sz w:val="28"/>
          <w:lang w:val="en-US"/>
        </w:rPr>
        <w:t xml:space="preserve"> Lekarski, volume LII, issue 2, march -april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2024,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с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161-170</w:t>
      </w:r>
    </w:p>
    <w:p w:rsidR="00B3291E" w:rsidRPr="0091489A" w:rsidRDefault="00206832">
      <w:pPr>
        <w:pStyle w:val="a4"/>
        <w:numPr>
          <w:ilvl w:val="0"/>
          <w:numId w:val="15"/>
        </w:numPr>
        <w:tabs>
          <w:tab w:val="left" w:pos="842"/>
        </w:tabs>
        <w:spacing w:line="322" w:lineRule="exact"/>
        <w:ind w:left="842"/>
        <w:rPr>
          <w:sz w:val="28"/>
          <w:lang w:val="en-US"/>
        </w:rPr>
      </w:pPr>
      <w:hyperlink r:id="rId10">
        <w:r w:rsidRPr="0091489A">
          <w:rPr>
            <w:sz w:val="28"/>
            <w:lang w:val="en-US"/>
          </w:rPr>
          <w:t>Vitamin</w:t>
        </w:r>
        <w:r w:rsidRPr="0091489A">
          <w:rPr>
            <w:spacing w:val="39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D</w:t>
        </w:r>
        <w:r w:rsidRPr="0091489A">
          <w:rPr>
            <w:spacing w:val="34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level</w:t>
        </w:r>
        <w:r w:rsidRPr="0091489A">
          <w:rPr>
            <w:spacing w:val="40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and</w:t>
        </w:r>
        <w:r w:rsidRPr="0091489A">
          <w:rPr>
            <w:spacing w:val="36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indicators</w:t>
        </w:r>
        <w:r w:rsidRPr="0091489A">
          <w:rPr>
            <w:spacing w:val="38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of</w:t>
        </w:r>
        <w:r w:rsidRPr="0091489A">
          <w:rPr>
            <w:spacing w:val="36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bone</w:t>
        </w:r>
        <w:r w:rsidRPr="0091489A">
          <w:rPr>
            <w:spacing w:val="35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tissue</w:t>
        </w:r>
        <w:r w:rsidRPr="0091489A">
          <w:rPr>
            <w:spacing w:val="38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metabolism</w:t>
        </w:r>
        <w:r w:rsidRPr="0091489A">
          <w:rPr>
            <w:spacing w:val="32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in</w:t>
        </w:r>
        <w:r w:rsidRPr="0091489A">
          <w:rPr>
            <w:spacing w:val="36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kazakh</w:t>
        </w:r>
        <w:r w:rsidRPr="0091489A">
          <w:rPr>
            <w:spacing w:val="39"/>
            <w:sz w:val="28"/>
            <w:lang w:val="en-US"/>
          </w:rPr>
          <w:t xml:space="preserve"> </w:t>
        </w:r>
        <w:r w:rsidRPr="0091489A">
          <w:rPr>
            <w:sz w:val="28"/>
            <w:lang w:val="en-US"/>
          </w:rPr>
          <w:t>infants</w:t>
        </w:r>
      </w:hyperlink>
    </w:p>
    <w:p w:rsidR="00B3291E" w:rsidRPr="0091489A" w:rsidRDefault="00206832">
      <w:pPr>
        <w:pStyle w:val="a3"/>
        <w:spacing w:line="242" w:lineRule="auto"/>
        <w:ind w:right="303" w:firstLine="0"/>
        <w:rPr>
          <w:lang w:val="en-US"/>
        </w:rPr>
      </w:pPr>
      <w:r w:rsidRPr="0091489A">
        <w:rPr>
          <w:lang w:val="en-US"/>
        </w:rPr>
        <w:t>//</w:t>
      </w:r>
      <w:hyperlink r:id="rId11">
        <w:r w:rsidRPr="0091489A">
          <w:rPr>
            <w:lang w:val="en-US"/>
          </w:rPr>
          <w:t>Zhumalina, A.K.</w:t>
        </w:r>
      </w:hyperlink>
      <w:r w:rsidRPr="0091489A">
        <w:rPr>
          <w:lang w:val="en-US"/>
        </w:rPr>
        <w:t xml:space="preserve">, </w:t>
      </w:r>
      <w:hyperlink r:id="rId12">
        <w:r w:rsidRPr="0091489A">
          <w:rPr>
            <w:lang w:val="en-US"/>
          </w:rPr>
          <w:t>Kim, I.S.</w:t>
        </w:r>
      </w:hyperlink>
      <w:r w:rsidRPr="0091489A">
        <w:rPr>
          <w:lang w:val="en-US"/>
        </w:rPr>
        <w:t xml:space="preserve">, </w:t>
      </w:r>
      <w:hyperlink r:id="rId13">
        <w:r w:rsidRPr="0091489A">
          <w:rPr>
            <w:lang w:val="en-US"/>
          </w:rPr>
          <w:t>Delyagin, W.M</w:t>
        </w:r>
        <w:proofErr w:type="gramStart"/>
        <w:r w:rsidRPr="0091489A">
          <w:rPr>
            <w:lang w:val="en-US"/>
          </w:rPr>
          <w:t>.</w:t>
        </w:r>
        <w:proofErr w:type="gramEnd"/>
      </w:hyperlink>
      <w:r w:rsidRPr="0091489A">
        <w:rPr>
          <w:lang w:val="en-US"/>
        </w:rPr>
        <w:t>//</w:t>
      </w:r>
      <w:hyperlink r:id="rId14">
        <w:r w:rsidRPr="0091489A">
          <w:rPr>
            <w:lang w:val="en-US"/>
          </w:rPr>
          <w:t>Russian Family Doctor</w:t>
        </w:r>
      </w:hyperlink>
      <w:r w:rsidRPr="0091489A">
        <w:rPr>
          <w:lang w:val="en-US"/>
        </w:rPr>
        <w:t>, 2023, 27(3),</w:t>
      </w:r>
      <w:r w:rsidRPr="0091489A">
        <w:rPr>
          <w:spacing w:val="1"/>
          <w:lang w:val="en-US"/>
        </w:rPr>
        <w:t xml:space="preserve"> </w:t>
      </w:r>
      <w:r>
        <w:t>страницы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23–29</w:t>
      </w:r>
    </w:p>
    <w:p w:rsidR="00B3291E" w:rsidRDefault="00206832">
      <w:pPr>
        <w:pStyle w:val="a3"/>
        <w:ind w:right="299"/>
      </w:pP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 xml:space="preserve">качества в сфере науки и высшего </w:t>
      </w:r>
      <w:r>
        <w:t>образования Министерства образования и</w:t>
      </w:r>
      <w:r>
        <w:rPr>
          <w:spacing w:val="1"/>
        </w:rPr>
        <w:t xml:space="preserve"> </w:t>
      </w:r>
      <w:r>
        <w:t>науки Республики Казахстан (КОКСНВО):</w:t>
      </w:r>
    </w:p>
    <w:p w:rsidR="00B3291E" w:rsidRPr="0091489A" w:rsidRDefault="00206832">
      <w:pPr>
        <w:pStyle w:val="a4"/>
        <w:numPr>
          <w:ilvl w:val="0"/>
          <w:numId w:val="15"/>
        </w:numPr>
        <w:tabs>
          <w:tab w:val="left" w:pos="842"/>
        </w:tabs>
        <w:spacing w:line="321" w:lineRule="exact"/>
        <w:ind w:left="842"/>
        <w:rPr>
          <w:sz w:val="28"/>
          <w:lang w:val="en-US"/>
        </w:rPr>
      </w:pPr>
      <w:r w:rsidRPr="0091489A">
        <w:rPr>
          <w:sz w:val="28"/>
          <w:lang w:val="en-US"/>
        </w:rPr>
        <w:t>Vitamin</w:t>
      </w:r>
      <w:r w:rsidRPr="0091489A">
        <w:rPr>
          <w:spacing w:val="4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4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receptor</w:t>
      </w:r>
      <w:r w:rsidRPr="0091489A">
        <w:rPr>
          <w:spacing w:val="10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</w:t>
      </w:r>
      <w:r w:rsidRPr="0091489A">
        <w:rPr>
          <w:spacing w:val="10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</w:t>
      </w:r>
      <w:r w:rsidRPr="0091489A">
        <w:rPr>
          <w:spacing w:val="10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among</w:t>
      </w:r>
      <w:r w:rsidRPr="0091489A">
        <w:rPr>
          <w:spacing w:val="1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children//Zhumalina</w:t>
      </w:r>
      <w:r w:rsidRPr="0091489A">
        <w:rPr>
          <w:spacing w:val="1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A.,</w:t>
      </w:r>
    </w:p>
    <w:p w:rsidR="00B3291E" w:rsidRPr="0091489A" w:rsidRDefault="00B3291E">
      <w:pPr>
        <w:spacing w:line="321" w:lineRule="exact"/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Pr="0091489A" w:rsidRDefault="00206832">
      <w:pPr>
        <w:pStyle w:val="a3"/>
        <w:spacing w:before="68"/>
        <w:ind w:firstLine="0"/>
        <w:rPr>
          <w:lang w:val="en-US"/>
        </w:rPr>
      </w:pPr>
      <w:r w:rsidRPr="0091489A">
        <w:rPr>
          <w:lang w:val="en-US"/>
        </w:rPr>
        <w:lastRenderedPageBreak/>
        <w:t>Tusupkaliev</w:t>
      </w:r>
      <w:r w:rsidRPr="0091489A">
        <w:rPr>
          <w:spacing w:val="61"/>
          <w:lang w:val="en-US"/>
        </w:rPr>
        <w:t xml:space="preserve"> </w:t>
      </w:r>
      <w:r w:rsidRPr="0091489A">
        <w:rPr>
          <w:lang w:val="en-US"/>
        </w:rPr>
        <w:t>B.,</w:t>
      </w:r>
      <w:r w:rsidRPr="0091489A">
        <w:rPr>
          <w:spacing w:val="55"/>
          <w:lang w:val="en-US"/>
        </w:rPr>
        <w:t xml:space="preserve"> </w:t>
      </w:r>
      <w:r w:rsidRPr="0091489A">
        <w:rPr>
          <w:lang w:val="en-US"/>
        </w:rPr>
        <w:t>Kim</w:t>
      </w:r>
      <w:r w:rsidRPr="0091489A">
        <w:rPr>
          <w:spacing w:val="121"/>
          <w:lang w:val="en-US"/>
        </w:rPr>
        <w:t xml:space="preserve"> </w:t>
      </w:r>
      <w:r w:rsidRPr="0091489A">
        <w:rPr>
          <w:lang w:val="en-US"/>
        </w:rPr>
        <w:t>I.,</w:t>
      </w:r>
      <w:r w:rsidRPr="0091489A">
        <w:rPr>
          <w:spacing w:val="125"/>
          <w:lang w:val="en-US"/>
        </w:rPr>
        <w:t xml:space="preserve"> </w:t>
      </w:r>
      <w:r w:rsidRPr="0091489A">
        <w:rPr>
          <w:lang w:val="en-US"/>
        </w:rPr>
        <w:t>Zharlykasinova</w:t>
      </w:r>
      <w:r w:rsidRPr="0091489A">
        <w:rPr>
          <w:spacing w:val="130"/>
          <w:lang w:val="en-US"/>
        </w:rPr>
        <w:t xml:space="preserve"> </w:t>
      </w:r>
      <w:r w:rsidRPr="0091489A">
        <w:rPr>
          <w:lang w:val="en-US"/>
        </w:rPr>
        <w:t>M.//</w:t>
      </w:r>
      <w:r>
        <w:t>Астана</w:t>
      </w:r>
      <w:r w:rsidRPr="0091489A">
        <w:rPr>
          <w:spacing w:val="124"/>
          <w:lang w:val="en-US"/>
        </w:rPr>
        <w:t xml:space="preserve"> </w:t>
      </w:r>
      <w:r>
        <w:t>медициналық</w:t>
      </w:r>
      <w:r w:rsidRPr="0091489A">
        <w:rPr>
          <w:spacing w:val="128"/>
          <w:lang w:val="en-US"/>
        </w:rPr>
        <w:t xml:space="preserve"> </w:t>
      </w:r>
      <w:r>
        <w:t>журналы</w:t>
      </w:r>
    </w:p>
    <w:p w:rsidR="00B3291E" w:rsidRDefault="00206832">
      <w:pPr>
        <w:pStyle w:val="a3"/>
        <w:spacing w:before="7" w:line="319" w:lineRule="exact"/>
        <w:ind w:firstLine="0"/>
      </w:pPr>
      <w:r>
        <w:t>№4(106),</w:t>
      </w:r>
      <w:r>
        <w:rPr>
          <w:spacing w:val="-8"/>
        </w:rPr>
        <w:t xml:space="preserve"> </w:t>
      </w:r>
      <w:r>
        <w:t>2020,</w:t>
      </w:r>
      <w:r>
        <w:rPr>
          <w:spacing w:val="-6"/>
        </w:rPr>
        <w:t xml:space="preserve"> </w:t>
      </w:r>
      <w:r>
        <w:t>с.97-106</w:t>
      </w:r>
    </w:p>
    <w:p w:rsidR="00B3291E" w:rsidRPr="0091489A" w:rsidRDefault="00206832">
      <w:pPr>
        <w:pStyle w:val="a4"/>
        <w:numPr>
          <w:ilvl w:val="0"/>
          <w:numId w:val="15"/>
        </w:numPr>
        <w:tabs>
          <w:tab w:val="left" w:pos="842"/>
        </w:tabs>
        <w:ind w:right="303" w:firstLine="566"/>
        <w:rPr>
          <w:sz w:val="28"/>
          <w:lang w:val="en-US"/>
        </w:rPr>
      </w:pPr>
      <w:r w:rsidRPr="0091489A">
        <w:rPr>
          <w:sz w:val="28"/>
          <w:lang w:val="en-US"/>
        </w:rPr>
        <w:t>The frequency of allelic variants of the VDR gene and the level vitamin D 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 under one year old in the Kazakh population//Zhumalina A., Tusupkaliev B.,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Kim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Sakhanova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Zharlykasinova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M.//Journal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Clinical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Medicine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Kazakhstan,2023 Volume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20,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Issue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1,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С</w:t>
      </w:r>
      <w:r w:rsidRPr="0091489A">
        <w:rPr>
          <w:sz w:val="28"/>
          <w:lang w:val="en-US"/>
        </w:rPr>
        <w:t>.61-64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ind w:right="293" w:firstLine="566"/>
        <w:rPr>
          <w:sz w:val="28"/>
        </w:rPr>
      </w:pPr>
      <w:r>
        <w:rPr>
          <w:sz w:val="28"/>
        </w:rPr>
        <w:t>Частота аллельных вариантов гена Rankl и риски нарушений 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популяции//А.К.</w:t>
      </w:r>
      <w:r>
        <w:rPr>
          <w:spacing w:val="1"/>
          <w:sz w:val="28"/>
        </w:rPr>
        <w:t xml:space="preserve"> </w:t>
      </w:r>
      <w:r>
        <w:rPr>
          <w:sz w:val="28"/>
        </w:rPr>
        <w:t>Жумалина,</w:t>
      </w:r>
      <w:r>
        <w:rPr>
          <w:spacing w:val="1"/>
          <w:sz w:val="28"/>
        </w:rPr>
        <w:t xml:space="preserve"> </w:t>
      </w:r>
      <w:r>
        <w:rPr>
          <w:sz w:val="28"/>
        </w:rPr>
        <w:t>С.К.</w:t>
      </w:r>
      <w:r>
        <w:rPr>
          <w:spacing w:val="1"/>
          <w:sz w:val="28"/>
        </w:rPr>
        <w:t xml:space="preserve"> </w:t>
      </w:r>
      <w:r>
        <w:rPr>
          <w:sz w:val="28"/>
        </w:rPr>
        <w:t>Саханова,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Ким,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Тусупкалиев,</w:t>
      </w:r>
      <w:r>
        <w:rPr>
          <w:spacing w:val="1"/>
          <w:sz w:val="28"/>
        </w:rPr>
        <w:t xml:space="preserve"> </w:t>
      </w:r>
      <w:r>
        <w:rPr>
          <w:sz w:val="28"/>
        </w:rPr>
        <w:t>М.Б.</w:t>
      </w:r>
      <w:r>
        <w:rPr>
          <w:spacing w:val="1"/>
          <w:sz w:val="28"/>
        </w:rPr>
        <w:t xml:space="preserve"> </w:t>
      </w:r>
      <w:r>
        <w:rPr>
          <w:sz w:val="28"/>
        </w:rPr>
        <w:t>Жарлыкасинова//«Клиническая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медицина</w:t>
      </w:r>
      <w:r>
        <w:rPr>
          <w:spacing w:val="-8"/>
          <w:sz w:val="28"/>
        </w:rPr>
        <w:t xml:space="preserve"> </w:t>
      </w:r>
      <w:r>
        <w:rPr>
          <w:sz w:val="28"/>
        </w:rPr>
        <w:t>и фармакология»</w:t>
      </w:r>
      <w:r>
        <w:rPr>
          <w:spacing w:val="-2"/>
          <w:sz w:val="28"/>
        </w:rPr>
        <w:t xml:space="preserve"> </w:t>
      </w:r>
      <w:r>
        <w:rPr>
          <w:sz w:val="28"/>
        </w:rPr>
        <w:t>№6</w:t>
      </w:r>
      <w:r>
        <w:rPr>
          <w:spacing w:val="5"/>
          <w:sz w:val="28"/>
        </w:rPr>
        <w:t xml:space="preserve"> </w:t>
      </w:r>
      <w:r>
        <w:rPr>
          <w:sz w:val="28"/>
        </w:rPr>
        <w:t>(251),</w:t>
      </w:r>
      <w:r>
        <w:rPr>
          <w:spacing w:val="-3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55-59</w:t>
      </w:r>
    </w:p>
    <w:p w:rsidR="00B3291E" w:rsidRDefault="00206832">
      <w:pPr>
        <w:pStyle w:val="a3"/>
        <w:ind w:right="306"/>
      </w:pPr>
      <w:r>
        <w:t>1</w:t>
      </w:r>
      <w:r>
        <w:rPr>
          <w:spacing w:val="1"/>
        </w:rPr>
        <w:t xml:space="preserve"> </w:t>
      </w:r>
      <w:r>
        <w:t>патент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6968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14.10.2022</w:t>
      </w:r>
      <w:r>
        <w:rPr>
          <w:spacing w:val="1"/>
        </w:rPr>
        <w:t xml:space="preserve"> </w:t>
      </w:r>
      <w:r>
        <w:t>«Способ</w:t>
      </w:r>
      <w:r>
        <w:rPr>
          <w:spacing w:val="1"/>
        </w:rPr>
        <w:t xml:space="preserve"> </w:t>
      </w:r>
      <w:r>
        <w:t>доклинической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недостаточности витамина D у детей до года» Жумалина Акмарал Канашевна</w:t>
      </w:r>
      <w:r>
        <w:rPr>
          <w:spacing w:val="1"/>
        </w:rPr>
        <w:t xml:space="preserve"> </w:t>
      </w:r>
      <w:r>
        <w:t>(KZ), Тусупкалиев Балаш (KZ), Ким Ирина Сергеевна (KZ), Анна Марта Мания</w:t>
      </w:r>
      <w:r>
        <w:rPr>
          <w:spacing w:val="1"/>
        </w:rPr>
        <w:t xml:space="preserve"> </w:t>
      </w:r>
      <w:r>
        <w:t>(PL),</w:t>
      </w:r>
      <w:r>
        <w:rPr>
          <w:spacing w:val="-5"/>
        </w:rPr>
        <w:t xml:space="preserve"> </w:t>
      </w:r>
      <w:r>
        <w:t>Жарлыкасинова Майрамк</w:t>
      </w:r>
      <w:r>
        <w:t>уль</w:t>
      </w:r>
      <w:r>
        <w:rPr>
          <w:spacing w:val="-2"/>
        </w:rPr>
        <w:t xml:space="preserve"> </w:t>
      </w:r>
      <w:r>
        <w:t>Буркутбаевна (KZ)</w:t>
      </w:r>
      <w:r>
        <w:rPr>
          <w:spacing w:val="-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З)</w:t>
      </w:r>
    </w:p>
    <w:p w:rsidR="00B3291E" w:rsidRDefault="00206832">
      <w:pPr>
        <w:pStyle w:val="a3"/>
        <w:spacing w:before="1"/>
        <w:ind w:right="298"/>
      </w:pPr>
      <w:r>
        <w:t>1 методическая рекомендация «Витамин D и костный метаболизм у детей</w:t>
      </w:r>
      <w:r>
        <w:rPr>
          <w:spacing w:val="1"/>
        </w:rPr>
        <w:t xml:space="preserve"> </w:t>
      </w:r>
      <w:r>
        <w:t>до года» // ISBN 9788-601-80845-8-4 //А.К. Жумалина, Б.Т. Тусупкалиев, И.С.</w:t>
      </w:r>
      <w:r>
        <w:rPr>
          <w:spacing w:val="1"/>
        </w:rPr>
        <w:t xml:space="preserve"> </w:t>
      </w:r>
      <w:r>
        <w:t>Ким,</w:t>
      </w:r>
      <w:r>
        <w:rPr>
          <w:spacing w:val="-5"/>
        </w:rPr>
        <w:t xml:space="preserve"> </w:t>
      </w:r>
      <w:r>
        <w:t>М.Б.</w:t>
      </w:r>
      <w:r>
        <w:rPr>
          <w:spacing w:val="-1"/>
        </w:rPr>
        <w:t xml:space="preserve"> </w:t>
      </w:r>
      <w:r>
        <w:t>Жарлыкасинова (Приложение И)</w:t>
      </w:r>
    </w:p>
    <w:p w:rsidR="00B3291E" w:rsidRDefault="00206832">
      <w:pPr>
        <w:pStyle w:val="a4"/>
        <w:numPr>
          <w:ilvl w:val="0"/>
          <w:numId w:val="14"/>
        </w:numPr>
        <w:tabs>
          <w:tab w:val="left" w:pos="900"/>
        </w:tabs>
        <w:spacing w:line="242" w:lineRule="auto"/>
        <w:ind w:right="476" w:firstLine="0"/>
        <w:jc w:val="both"/>
        <w:rPr>
          <w:sz w:val="28"/>
        </w:rPr>
      </w:pPr>
      <w:r>
        <w:rPr>
          <w:sz w:val="28"/>
        </w:rPr>
        <w:t>тезиса - в сборниках Международых научно-практических конференций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2 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Е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Ж):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spacing w:line="242" w:lineRule="auto"/>
        <w:ind w:right="311" w:firstLine="566"/>
        <w:rPr>
          <w:sz w:val="28"/>
        </w:rPr>
      </w:pPr>
      <w:r>
        <w:rPr>
          <w:sz w:val="28"/>
        </w:rPr>
        <w:t>№20379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22.09.2021</w:t>
      </w:r>
      <w:r>
        <w:rPr>
          <w:spacing w:val="1"/>
          <w:sz w:val="28"/>
        </w:rPr>
        <w:t xml:space="preserve"> </w:t>
      </w:r>
      <w:r>
        <w:rPr>
          <w:sz w:val="28"/>
        </w:rPr>
        <w:t>«Vitamin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receptor</w:t>
      </w:r>
      <w:r>
        <w:rPr>
          <w:spacing w:val="1"/>
          <w:sz w:val="28"/>
        </w:rPr>
        <w:t xml:space="preserve"> </w:t>
      </w:r>
      <w:r>
        <w:rPr>
          <w:sz w:val="28"/>
        </w:rPr>
        <w:t>gene</w:t>
      </w:r>
      <w:r>
        <w:rPr>
          <w:spacing w:val="1"/>
          <w:sz w:val="28"/>
        </w:rPr>
        <w:t xml:space="preserve"> </w:t>
      </w:r>
      <w:r>
        <w:rPr>
          <w:sz w:val="28"/>
        </w:rPr>
        <w:t>polymorphism</w:t>
      </w:r>
      <w:r>
        <w:rPr>
          <w:spacing w:val="1"/>
          <w:sz w:val="28"/>
        </w:rPr>
        <w:t xml:space="preserve"> </w:t>
      </w:r>
      <w:r>
        <w:rPr>
          <w:sz w:val="28"/>
        </w:rPr>
        <w:t>among</w:t>
      </w:r>
      <w:r>
        <w:rPr>
          <w:spacing w:val="1"/>
          <w:sz w:val="28"/>
        </w:rPr>
        <w:t xml:space="preserve"> </w:t>
      </w:r>
      <w:r>
        <w:rPr>
          <w:sz w:val="28"/>
        </w:rPr>
        <w:t>children»</w:t>
      </w:r>
      <w:r>
        <w:rPr>
          <w:spacing w:val="-5"/>
          <w:sz w:val="28"/>
        </w:rPr>
        <w:t xml:space="preserve"> </w:t>
      </w:r>
      <w:r>
        <w:rPr>
          <w:sz w:val="28"/>
        </w:rPr>
        <w:t>Жумалина</w:t>
      </w:r>
      <w:r>
        <w:rPr>
          <w:spacing w:val="-5"/>
          <w:sz w:val="28"/>
        </w:rPr>
        <w:t xml:space="preserve"> </w:t>
      </w:r>
      <w:r>
        <w:rPr>
          <w:sz w:val="28"/>
        </w:rPr>
        <w:t>А.К.,</w:t>
      </w:r>
      <w:r>
        <w:rPr>
          <w:spacing w:val="-5"/>
          <w:sz w:val="28"/>
        </w:rPr>
        <w:t xml:space="preserve"> </w:t>
      </w:r>
      <w:r>
        <w:rPr>
          <w:sz w:val="28"/>
        </w:rPr>
        <w:t>Тусупкалиев</w:t>
      </w:r>
      <w:r>
        <w:rPr>
          <w:spacing w:val="-2"/>
          <w:sz w:val="28"/>
        </w:rPr>
        <w:t xml:space="preserve"> </w:t>
      </w:r>
      <w:r>
        <w:rPr>
          <w:sz w:val="28"/>
        </w:rPr>
        <w:t>Б.Т.,</w:t>
      </w:r>
      <w:r>
        <w:rPr>
          <w:spacing w:val="-3"/>
          <w:sz w:val="28"/>
        </w:rPr>
        <w:t xml:space="preserve"> </w:t>
      </w:r>
      <w:r>
        <w:rPr>
          <w:sz w:val="28"/>
        </w:rPr>
        <w:t>Ким</w:t>
      </w:r>
      <w:r>
        <w:rPr>
          <w:spacing w:val="-2"/>
          <w:sz w:val="28"/>
        </w:rPr>
        <w:t xml:space="preserve"> </w:t>
      </w:r>
      <w:r>
        <w:rPr>
          <w:sz w:val="28"/>
        </w:rPr>
        <w:t>И.С.,</w:t>
      </w:r>
      <w:r>
        <w:rPr>
          <w:spacing w:val="-5"/>
          <w:sz w:val="28"/>
        </w:rPr>
        <w:t xml:space="preserve"> </w:t>
      </w:r>
      <w:r>
        <w:rPr>
          <w:sz w:val="28"/>
        </w:rPr>
        <w:t>Жарлыкасинова</w:t>
      </w:r>
      <w:r>
        <w:rPr>
          <w:spacing w:val="-5"/>
          <w:sz w:val="28"/>
        </w:rPr>
        <w:t xml:space="preserve"> </w:t>
      </w:r>
      <w:r>
        <w:rPr>
          <w:sz w:val="28"/>
        </w:rPr>
        <w:t>М.Б.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spacing w:line="242" w:lineRule="auto"/>
        <w:ind w:right="300" w:firstLine="566"/>
        <w:rPr>
          <w:sz w:val="28"/>
        </w:rPr>
      </w:pPr>
      <w:r>
        <w:rPr>
          <w:sz w:val="28"/>
        </w:rPr>
        <w:t>№28675 о</w:t>
      </w:r>
      <w:r>
        <w:rPr>
          <w:sz w:val="28"/>
        </w:rPr>
        <w:t>т 07.09.2022 «Витамин D и костный метаболизм у 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5"/>
          <w:sz w:val="28"/>
        </w:rPr>
        <w:t xml:space="preserve"> </w:t>
      </w:r>
      <w:r>
        <w:rPr>
          <w:sz w:val="28"/>
        </w:rPr>
        <w:t>Жумалина А.К.,</w:t>
      </w:r>
      <w:r>
        <w:rPr>
          <w:spacing w:val="-4"/>
          <w:sz w:val="28"/>
        </w:rPr>
        <w:t xml:space="preserve"> </w:t>
      </w:r>
      <w:r>
        <w:rPr>
          <w:sz w:val="28"/>
        </w:rPr>
        <w:t>Тусупкалиев Б.Т.,</w:t>
      </w:r>
      <w:r>
        <w:rPr>
          <w:spacing w:val="-4"/>
          <w:sz w:val="28"/>
        </w:rPr>
        <w:t xml:space="preserve"> </w:t>
      </w:r>
      <w:r>
        <w:rPr>
          <w:sz w:val="28"/>
        </w:rPr>
        <w:t>Ким И.С.,</w:t>
      </w:r>
      <w:r>
        <w:rPr>
          <w:spacing w:val="-3"/>
          <w:sz w:val="28"/>
        </w:rPr>
        <w:t xml:space="preserve"> </w:t>
      </w:r>
      <w:r>
        <w:rPr>
          <w:sz w:val="28"/>
        </w:rPr>
        <w:t>Жарлыкасинова</w:t>
      </w:r>
      <w:r>
        <w:rPr>
          <w:spacing w:val="-3"/>
          <w:sz w:val="28"/>
        </w:rPr>
        <w:t xml:space="preserve"> </w:t>
      </w:r>
      <w:r>
        <w:rPr>
          <w:sz w:val="28"/>
        </w:rPr>
        <w:t>М.Б</w:t>
      </w:r>
    </w:p>
    <w:p w:rsidR="00B3291E" w:rsidRDefault="00206832">
      <w:pPr>
        <w:pStyle w:val="a4"/>
        <w:numPr>
          <w:ilvl w:val="0"/>
          <w:numId w:val="14"/>
        </w:numPr>
        <w:tabs>
          <w:tab w:val="left" w:pos="900"/>
        </w:tabs>
        <w:spacing w:line="322" w:lineRule="exact"/>
        <w:ind w:left="899" w:hanging="214"/>
        <w:jc w:val="both"/>
        <w:rPr>
          <w:sz w:val="28"/>
        </w:rPr>
      </w:pPr>
      <w:r>
        <w:rPr>
          <w:sz w:val="28"/>
        </w:rPr>
        <w:t>акта</w:t>
      </w:r>
      <w:r>
        <w:rPr>
          <w:spacing w:val="-7"/>
          <w:sz w:val="28"/>
        </w:rPr>
        <w:t xml:space="preserve"> </w:t>
      </w:r>
      <w:r>
        <w:rPr>
          <w:sz w:val="28"/>
        </w:rPr>
        <w:t>внедрения:</w:t>
      </w:r>
    </w:p>
    <w:p w:rsidR="00B3291E" w:rsidRDefault="00206832">
      <w:pPr>
        <w:pStyle w:val="a3"/>
        <w:spacing w:line="319" w:lineRule="exact"/>
        <w:ind w:left="688" w:firstLine="0"/>
      </w:pPr>
      <w:r>
        <w:t>В</w:t>
      </w:r>
      <w:r>
        <w:rPr>
          <w:spacing w:val="-6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здравоохранение</w:t>
      </w:r>
      <w:r>
        <w:rPr>
          <w:spacing w:val="-5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Г,</w:t>
      </w:r>
      <w:r>
        <w:rPr>
          <w:spacing w:val="-4"/>
        </w:rPr>
        <w:t xml:space="preserve"> </w:t>
      </w:r>
      <w:r>
        <w:t>Д):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ind w:right="298" w:firstLine="566"/>
        <w:rPr>
          <w:sz w:val="28"/>
        </w:rPr>
      </w:pPr>
      <w:r>
        <w:rPr>
          <w:sz w:val="28"/>
        </w:rPr>
        <w:t>«Алгоритм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1"/>
          <w:sz w:val="28"/>
        </w:rPr>
        <w:t xml:space="preserve"> </w:t>
      </w:r>
      <w:r>
        <w:rPr>
          <w:sz w:val="28"/>
        </w:rPr>
        <w:t>№7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10.10.2023г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ГКП</w:t>
      </w:r>
      <w:r>
        <w:rPr>
          <w:spacing w:val="71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поликлиника</w:t>
      </w:r>
      <w:r>
        <w:rPr>
          <w:spacing w:val="-2"/>
          <w:sz w:val="28"/>
        </w:rPr>
        <w:t xml:space="preserve"> </w:t>
      </w:r>
      <w:r>
        <w:rPr>
          <w:sz w:val="28"/>
        </w:rPr>
        <w:t>№2»</w:t>
      </w:r>
      <w:r>
        <w:rPr>
          <w:spacing w:val="-4"/>
          <w:sz w:val="28"/>
        </w:rPr>
        <w:t xml:space="preserve"> </w:t>
      </w:r>
      <w:r>
        <w:rPr>
          <w:sz w:val="28"/>
        </w:rPr>
        <w:t>на ПХВ</w:t>
      </w:r>
      <w:r>
        <w:rPr>
          <w:spacing w:val="-1"/>
          <w:sz w:val="28"/>
        </w:rPr>
        <w:t xml:space="preserve"> </w:t>
      </w:r>
      <w:r>
        <w:rPr>
          <w:sz w:val="28"/>
        </w:rPr>
        <w:t>ГУ УЗ Актюбинской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spacing w:line="242" w:lineRule="auto"/>
        <w:ind w:right="308" w:firstLine="566"/>
        <w:rPr>
          <w:sz w:val="28"/>
        </w:rPr>
      </w:pPr>
      <w:r>
        <w:rPr>
          <w:sz w:val="28"/>
        </w:rPr>
        <w:t>«Алгоритм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№8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10.10.2023г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ТОО</w:t>
      </w:r>
      <w:r>
        <w:rPr>
          <w:spacing w:val="-2"/>
          <w:sz w:val="28"/>
        </w:rPr>
        <w:t xml:space="preserve"> </w:t>
      </w:r>
      <w:r>
        <w:rPr>
          <w:sz w:val="28"/>
        </w:rPr>
        <w:t>ТТиК</w:t>
      </w:r>
    </w:p>
    <w:p w:rsidR="00B3291E" w:rsidRDefault="00206832">
      <w:pPr>
        <w:pStyle w:val="a3"/>
        <w:spacing w:line="318" w:lineRule="exact"/>
        <w:ind w:left="688" w:firstLine="0"/>
      </w:pPr>
      <w:r>
        <w:t>В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(Приложение</w:t>
      </w:r>
      <w:proofErr w:type="gramStart"/>
      <w:r>
        <w:rPr>
          <w:spacing w:val="-2"/>
        </w:rPr>
        <w:t xml:space="preserve"> </w:t>
      </w:r>
      <w:r>
        <w:t>К</w:t>
      </w:r>
      <w:proofErr w:type="gramEnd"/>
      <w:r>
        <w:t>,</w:t>
      </w:r>
      <w:r>
        <w:rPr>
          <w:spacing w:val="-5"/>
        </w:rPr>
        <w:t xml:space="preserve"> </w:t>
      </w:r>
      <w:r>
        <w:t>Л):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ind w:right="309" w:firstLine="566"/>
        <w:rPr>
          <w:sz w:val="28"/>
        </w:rPr>
      </w:pPr>
      <w:r>
        <w:rPr>
          <w:sz w:val="28"/>
        </w:rPr>
        <w:t>«Использование показателя витамина D сыворотки крови в оценке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 метаболизма у новорожденных» Жумалина А.К., Тусупкалиев Б.Т.,</w:t>
      </w:r>
      <w:r>
        <w:rPr>
          <w:spacing w:val="1"/>
          <w:sz w:val="28"/>
        </w:rPr>
        <w:t xml:space="preserve"> </w:t>
      </w:r>
      <w:r>
        <w:rPr>
          <w:sz w:val="28"/>
        </w:rPr>
        <w:t>Ким</w:t>
      </w:r>
      <w:r>
        <w:rPr>
          <w:spacing w:val="-2"/>
          <w:sz w:val="28"/>
        </w:rPr>
        <w:t xml:space="preserve"> </w:t>
      </w:r>
      <w:r>
        <w:rPr>
          <w:sz w:val="28"/>
        </w:rPr>
        <w:t>И.С.</w:t>
      </w:r>
      <w:r>
        <w:rPr>
          <w:spacing w:val="-5"/>
          <w:sz w:val="28"/>
        </w:rPr>
        <w:t xml:space="preserve"> </w:t>
      </w:r>
      <w:r>
        <w:rPr>
          <w:sz w:val="28"/>
        </w:rPr>
        <w:t>№178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25.10.2021г.</w:t>
      </w:r>
    </w:p>
    <w:p w:rsidR="00B3291E" w:rsidRDefault="00206832">
      <w:pPr>
        <w:pStyle w:val="a4"/>
        <w:numPr>
          <w:ilvl w:val="0"/>
          <w:numId w:val="15"/>
        </w:numPr>
        <w:tabs>
          <w:tab w:val="left" w:pos="842"/>
        </w:tabs>
        <w:spacing w:line="242" w:lineRule="auto"/>
        <w:ind w:right="306" w:firstLine="566"/>
        <w:rPr>
          <w:sz w:val="28"/>
        </w:rPr>
      </w:pPr>
      <w:r>
        <w:rPr>
          <w:sz w:val="28"/>
        </w:rPr>
        <w:t>«Полиморфизм генов костного метаболизма у детей до года» Жумалина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А.К.,</w:t>
      </w:r>
      <w:r>
        <w:rPr>
          <w:spacing w:val="-5"/>
          <w:sz w:val="28"/>
        </w:rPr>
        <w:t xml:space="preserve"> </w:t>
      </w:r>
      <w:r>
        <w:rPr>
          <w:sz w:val="28"/>
        </w:rPr>
        <w:t>Тусупкалиев Б.Т.,</w:t>
      </w:r>
      <w:r>
        <w:rPr>
          <w:spacing w:val="-3"/>
          <w:sz w:val="28"/>
        </w:rPr>
        <w:t xml:space="preserve"> </w:t>
      </w:r>
      <w:r>
        <w:rPr>
          <w:sz w:val="28"/>
        </w:rPr>
        <w:t>Замэ</w:t>
      </w:r>
      <w:r>
        <w:rPr>
          <w:spacing w:val="-2"/>
          <w:sz w:val="28"/>
        </w:rPr>
        <w:t xml:space="preserve"> </w:t>
      </w:r>
      <w:r>
        <w:rPr>
          <w:sz w:val="28"/>
        </w:rPr>
        <w:t>Ю.А.,</w:t>
      </w:r>
      <w:r>
        <w:rPr>
          <w:spacing w:val="-5"/>
          <w:sz w:val="28"/>
        </w:rPr>
        <w:t xml:space="preserve"> </w:t>
      </w:r>
      <w:r>
        <w:rPr>
          <w:sz w:val="28"/>
        </w:rPr>
        <w:t>Ким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-4"/>
          <w:sz w:val="28"/>
        </w:rPr>
        <w:t xml:space="preserve"> </w:t>
      </w:r>
      <w:r>
        <w:rPr>
          <w:sz w:val="28"/>
        </w:rPr>
        <w:t>№295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06.03.2023г.</w:t>
      </w:r>
    </w:p>
    <w:p w:rsidR="00B3291E" w:rsidRDefault="00206832">
      <w:pPr>
        <w:pStyle w:val="a3"/>
        <w:spacing w:line="319" w:lineRule="exact"/>
        <w:ind w:left="688" w:firstLine="0"/>
      </w:pPr>
      <w:r>
        <w:t>Исследование</w:t>
      </w:r>
      <w:r>
        <w:rPr>
          <w:spacing w:val="-6"/>
        </w:rPr>
        <w:t xml:space="preserve"> </w:t>
      </w:r>
      <w:r>
        <w:t>проведено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проектов:</w:t>
      </w:r>
    </w:p>
    <w:p w:rsidR="00B3291E" w:rsidRDefault="00206832">
      <w:pPr>
        <w:pStyle w:val="a4"/>
        <w:numPr>
          <w:ilvl w:val="0"/>
          <w:numId w:val="13"/>
        </w:numPr>
        <w:tabs>
          <w:tab w:val="left" w:pos="1176"/>
        </w:tabs>
        <w:ind w:right="296" w:firstLine="566"/>
        <w:jc w:val="both"/>
        <w:rPr>
          <w:sz w:val="28"/>
        </w:rPr>
      </w:pPr>
      <w:r>
        <w:rPr>
          <w:sz w:val="28"/>
        </w:rPr>
        <w:t>«Клинические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маркеры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популяции».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Внутривузовский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13/2-18-124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26.02.2020г.</w:t>
      </w:r>
    </w:p>
    <w:p w:rsidR="00B3291E" w:rsidRDefault="00206832">
      <w:pPr>
        <w:pStyle w:val="a4"/>
        <w:numPr>
          <w:ilvl w:val="0"/>
          <w:numId w:val="13"/>
        </w:numPr>
        <w:tabs>
          <w:tab w:val="left" w:pos="1027"/>
        </w:tabs>
        <w:ind w:right="294" w:firstLine="566"/>
        <w:jc w:val="both"/>
        <w:rPr>
          <w:sz w:val="28"/>
        </w:rPr>
      </w:pPr>
      <w:r>
        <w:rPr>
          <w:sz w:val="28"/>
        </w:rPr>
        <w:t>«Клинические и генетические маркеры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70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популяции».</w:t>
      </w:r>
      <w:r>
        <w:rPr>
          <w:spacing w:val="1"/>
          <w:sz w:val="28"/>
        </w:rPr>
        <w:t xml:space="preserve"> </w:t>
      </w:r>
      <w:r>
        <w:rPr>
          <w:sz w:val="28"/>
        </w:rPr>
        <w:t>МОН</w:t>
      </w:r>
      <w:r>
        <w:rPr>
          <w:spacing w:val="1"/>
          <w:sz w:val="28"/>
        </w:rPr>
        <w:t xml:space="preserve"> </w:t>
      </w:r>
      <w:r>
        <w:rPr>
          <w:sz w:val="28"/>
        </w:rPr>
        <w:t>РК.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ИРН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AP09563003  </w:t>
      </w:r>
      <w:r>
        <w:rPr>
          <w:spacing w:val="1"/>
          <w:sz w:val="28"/>
        </w:rPr>
        <w:t xml:space="preserve"> </w:t>
      </w:r>
      <w:r>
        <w:rPr>
          <w:sz w:val="28"/>
        </w:rPr>
        <w:t>№ государственной регистрации 0121РК00543, приказ №255/12-</w:t>
      </w:r>
      <w:r>
        <w:rPr>
          <w:spacing w:val="1"/>
          <w:sz w:val="28"/>
        </w:rPr>
        <w:t xml:space="preserve"> </w:t>
      </w:r>
      <w:r>
        <w:rPr>
          <w:sz w:val="28"/>
        </w:rPr>
        <w:t>12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15.06.2</w:t>
      </w:r>
      <w:r>
        <w:rPr>
          <w:sz w:val="28"/>
        </w:rPr>
        <w:t>1г.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a4"/>
        <w:numPr>
          <w:ilvl w:val="0"/>
          <w:numId w:val="13"/>
        </w:numPr>
        <w:tabs>
          <w:tab w:val="left" w:pos="1044"/>
        </w:tabs>
        <w:spacing w:before="68"/>
        <w:ind w:right="298" w:firstLine="566"/>
        <w:jc w:val="both"/>
        <w:rPr>
          <w:sz w:val="28"/>
        </w:rPr>
      </w:pPr>
      <w:r>
        <w:rPr>
          <w:sz w:val="28"/>
        </w:rPr>
        <w:lastRenderedPageBreak/>
        <w:t>«Клинические и генетические маркеры костного метаболизма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 популяции». Внутривузовский проект, приказ № 13/2-18-303н/қ от</w:t>
      </w:r>
      <w:r>
        <w:rPr>
          <w:spacing w:val="1"/>
          <w:sz w:val="28"/>
        </w:rPr>
        <w:t xml:space="preserve"> </w:t>
      </w:r>
      <w:r>
        <w:rPr>
          <w:sz w:val="28"/>
        </w:rPr>
        <w:t>24.05.2021г.</w:t>
      </w:r>
    </w:p>
    <w:p w:rsidR="00B3291E" w:rsidRDefault="00206832">
      <w:pPr>
        <w:pStyle w:val="a3"/>
        <w:spacing w:before="4" w:line="321" w:lineRule="exact"/>
        <w:ind w:left="688" w:firstLine="0"/>
      </w:pPr>
      <w:r>
        <w:t>Личный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автора</w:t>
      </w:r>
    </w:p>
    <w:p w:rsidR="00B3291E" w:rsidRDefault="00206832">
      <w:pPr>
        <w:pStyle w:val="a3"/>
        <w:ind w:right="302"/>
      </w:pPr>
      <w:r>
        <w:t>Автором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проведѐн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относящихся к теме диссертации. Все части данной исследовательской 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8"/>
        </w:rPr>
        <w:t xml:space="preserve"> </w:t>
      </w:r>
      <w:r>
        <w:t>были выполнены</w:t>
      </w:r>
      <w:r>
        <w:rPr>
          <w:spacing w:val="1"/>
        </w:rPr>
        <w:t xml:space="preserve"> </w:t>
      </w:r>
      <w:r>
        <w:t>автором самос</w:t>
      </w:r>
      <w:r>
        <w:t>тоятельно.</w:t>
      </w:r>
    </w:p>
    <w:p w:rsidR="00B3291E" w:rsidRDefault="00206832">
      <w:pPr>
        <w:pStyle w:val="a3"/>
        <w:spacing w:before="4" w:line="319" w:lineRule="exact"/>
        <w:ind w:left="688" w:firstLine="0"/>
      </w:pPr>
      <w:r>
        <w:t>Объем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диссертации</w:t>
      </w:r>
    </w:p>
    <w:p w:rsidR="00B3291E" w:rsidRDefault="00206832">
      <w:pPr>
        <w:pStyle w:val="a3"/>
        <w:ind w:right="298"/>
      </w:pPr>
      <w:proofErr w:type="gramStart"/>
      <w:r>
        <w:t>Структура и содержание данной диссертации организованы в следующие</w:t>
      </w:r>
      <w:r>
        <w:rPr>
          <w:spacing w:val="1"/>
        </w:rPr>
        <w:t xml:space="preserve"> </w:t>
      </w:r>
      <w:r>
        <w:t>разделы:</w:t>
      </w:r>
      <w:proofErr w:type="gramEnd"/>
      <w:r>
        <w:rPr>
          <w:spacing w:val="1"/>
        </w:rPr>
        <w:t xml:space="preserve"> </w:t>
      </w:r>
      <w:r>
        <w:t>«Введение»,</w:t>
      </w:r>
      <w:r>
        <w:rPr>
          <w:spacing w:val="1"/>
        </w:rPr>
        <w:t xml:space="preserve"> </w:t>
      </w:r>
      <w:r>
        <w:t>«Обзор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исследования»,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исследования»,</w:t>
      </w:r>
      <w:r>
        <w:rPr>
          <w:spacing w:val="1"/>
        </w:rPr>
        <w:t xml:space="preserve"> </w:t>
      </w:r>
      <w:r>
        <w:t>«Обсуждение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«Заключ</w:t>
      </w:r>
      <w:r>
        <w:t>ение».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107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 xml:space="preserve">использованных источников содержится 209 позиций, из которых 162 </w:t>
      </w:r>
      <w:proofErr w:type="gramStart"/>
      <w:r>
        <w:t>написаны</w:t>
      </w:r>
      <w:proofErr w:type="gramEnd"/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 языке.</w:t>
      </w:r>
    </w:p>
    <w:p w:rsidR="00B3291E" w:rsidRDefault="00B3291E">
      <w:pPr>
        <w:sectPr w:rsidR="00B3291E">
          <w:pgSz w:w="11930" w:h="16860"/>
          <w:pgMar w:top="1040" w:right="260" w:bottom="1300" w:left="1580" w:header="0" w:footer="1104" w:gutter="0"/>
          <w:cols w:space="720"/>
        </w:sectPr>
      </w:pPr>
    </w:p>
    <w:p w:rsidR="00B3291E" w:rsidRDefault="00206832">
      <w:pPr>
        <w:pStyle w:val="3"/>
        <w:numPr>
          <w:ilvl w:val="0"/>
          <w:numId w:val="12"/>
        </w:numPr>
        <w:tabs>
          <w:tab w:val="left" w:pos="900"/>
        </w:tabs>
      </w:pPr>
      <w:r>
        <w:lastRenderedPageBreak/>
        <w:t>ОБЗОР</w:t>
      </w:r>
      <w:r>
        <w:rPr>
          <w:spacing w:val="-5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(ЛИТЕРАТУРНЫЙ</w:t>
      </w:r>
      <w:r>
        <w:rPr>
          <w:spacing w:val="65"/>
        </w:rPr>
        <w:t xml:space="preserve"> </w:t>
      </w:r>
      <w:r>
        <w:t>ОБЗОР)</w:t>
      </w:r>
    </w:p>
    <w:p w:rsidR="00B3291E" w:rsidRDefault="00B3291E">
      <w:pPr>
        <w:pStyle w:val="a3"/>
        <w:spacing w:before="2"/>
        <w:ind w:left="0" w:firstLine="0"/>
        <w:jc w:val="left"/>
        <w:rPr>
          <w:b/>
        </w:rPr>
      </w:pPr>
    </w:p>
    <w:p w:rsidR="00B3291E" w:rsidRDefault="00206832">
      <w:pPr>
        <w:pStyle w:val="3"/>
        <w:numPr>
          <w:ilvl w:val="1"/>
          <w:numId w:val="12"/>
        </w:numPr>
        <w:tabs>
          <w:tab w:val="left" w:pos="1111"/>
        </w:tabs>
        <w:spacing w:before="0" w:line="319" w:lineRule="exact"/>
        <w:jc w:val="both"/>
      </w:pPr>
      <w:bookmarkStart w:id="5" w:name="_TOC_250015"/>
      <w:r>
        <w:t>Метаболизм</w:t>
      </w:r>
      <w:r>
        <w:rPr>
          <w:spacing w:val="-4"/>
        </w:rPr>
        <w:t xml:space="preserve"> </w:t>
      </w:r>
      <w:r>
        <w:t>костной</w:t>
      </w:r>
      <w:r>
        <w:rPr>
          <w:spacing w:val="-10"/>
        </w:rPr>
        <w:t xml:space="preserve"> </w:t>
      </w:r>
      <w:bookmarkEnd w:id="5"/>
      <w:r>
        <w:t>ткани</w:t>
      </w:r>
    </w:p>
    <w:p w:rsidR="00B3291E" w:rsidRDefault="00206832">
      <w:pPr>
        <w:pStyle w:val="a3"/>
        <w:ind w:right="296"/>
      </w:pPr>
      <w:r>
        <w:t>Проблема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остепения/остеопороз</w:t>
      </w:r>
      <w:r>
        <w:rPr>
          <w:spacing w:val="1"/>
        </w:rPr>
        <w:t xml:space="preserve"> </w:t>
      </w:r>
      <w:r>
        <w:t>представляют собой важнейший раздел клинической педиатрии, в связи с чем,</w:t>
      </w:r>
      <w:r>
        <w:rPr>
          <w:spacing w:val="1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предметом масштабных</w:t>
      </w:r>
      <w:r>
        <w:rPr>
          <w:spacing w:val="-5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во всем</w:t>
      </w:r>
      <w:r>
        <w:rPr>
          <w:spacing w:val="5"/>
        </w:rPr>
        <w:t xml:space="preserve"> </w:t>
      </w:r>
      <w:r>
        <w:t>мире.</w:t>
      </w:r>
    </w:p>
    <w:p w:rsidR="00B3291E" w:rsidRDefault="00206832">
      <w:pPr>
        <w:pStyle w:val="a3"/>
        <w:ind w:right="302"/>
      </w:pP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Вс</w:t>
      </w:r>
      <w:r>
        <w:t>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(ВОЗ),</w:t>
      </w:r>
      <w:r>
        <w:rPr>
          <w:spacing w:val="1"/>
        </w:rPr>
        <w:t xml:space="preserve"> </w:t>
      </w:r>
      <w:r>
        <w:t>остеопороз представляет собой хроническое заболевание системного характера,</w:t>
      </w:r>
      <w:r>
        <w:rPr>
          <w:spacing w:val="-67"/>
        </w:rPr>
        <w:t xml:space="preserve"> </w:t>
      </w:r>
      <w:r>
        <w:t>затрагивающее костную систему. Оно характеризуется уменьшением плотности</w:t>
      </w:r>
      <w:r>
        <w:rPr>
          <w:spacing w:val="-67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ухудшением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рост</w:t>
      </w:r>
      <w:r>
        <w:rPr>
          <w:spacing w:val="-8"/>
        </w:rPr>
        <w:t xml:space="preserve"> </w:t>
      </w:r>
      <w:r>
        <w:t>хрупкости</w:t>
      </w:r>
      <w:r>
        <w:rPr>
          <w:spacing w:val="-3"/>
        </w:rPr>
        <w:t xml:space="preserve"> </w:t>
      </w:r>
      <w:r>
        <w:t>костей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повышенная</w:t>
      </w:r>
      <w:r>
        <w:rPr>
          <w:spacing w:val="-3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переломов.</w:t>
      </w:r>
    </w:p>
    <w:p w:rsidR="00B3291E" w:rsidRDefault="00206832">
      <w:pPr>
        <w:pStyle w:val="a3"/>
        <w:ind w:right="309"/>
      </w:pPr>
      <w:r>
        <w:t>Состояние, при</w:t>
      </w:r>
      <w:r>
        <w:rPr>
          <w:spacing w:val="1"/>
        </w:rPr>
        <w:t xml:space="preserve"> </w:t>
      </w:r>
      <w:r>
        <w:t>котором костная</w:t>
      </w:r>
      <w:r>
        <w:rPr>
          <w:spacing w:val="70"/>
        </w:rPr>
        <w:t xml:space="preserve"> </w:t>
      </w:r>
      <w:r>
        <w:t>масса снижена, но</w:t>
      </w:r>
      <w:r>
        <w:rPr>
          <w:spacing w:val="70"/>
        </w:rPr>
        <w:t xml:space="preserve"> </w:t>
      </w:r>
      <w:r>
        <w:t>микроархитектоника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нарушена,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настоящее время</w:t>
      </w:r>
      <w:r>
        <w:rPr>
          <w:spacing w:val="-3"/>
        </w:rPr>
        <w:t xml:space="preserve"> </w:t>
      </w:r>
      <w:r>
        <w:t>расценивается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"остеопения" [1,с.</w:t>
      </w:r>
      <w:r>
        <w:rPr>
          <w:spacing w:val="-5"/>
        </w:rPr>
        <w:t xml:space="preserve"> </w:t>
      </w:r>
      <w:r>
        <w:t>2].</w:t>
      </w:r>
    </w:p>
    <w:p w:rsidR="00B3291E" w:rsidRDefault="00206832">
      <w:pPr>
        <w:pStyle w:val="a3"/>
        <w:ind w:right="296"/>
      </w:pPr>
      <w:r>
        <w:pict>
          <v:rect id="_x0000_s1208" style="position:absolute;left:0;text-align:left;margin-left:469.4pt;margin-top:16.4pt;width:4.45pt;height:16.45pt;z-index:-19451392;mso-position-horizontal-relative:page" fillcolor="#ebeff7" stroked="f">
            <w10:wrap anchorx="page"/>
          </v:rect>
        </w:pict>
      </w:r>
      <w:r>
        <w:pict>
          <v:rect id="_x0000_s1207" style="position:absolute;left:0;text-align:left;margin-left:540.5pt;margin-top:16.4pt;width:4.45pt;height:16.45pt;z-index:-19450880;mso-position-horizontal-relative:page" fillcolor="#ebeff7" stroked="f">
            <w10:wrap anchorx="page"/>
          </v:rect>
        </w:pict>
      </w:r>
      <w:r>
        <w:t>Недостаточная минерализация кос</w:t>
      </w:r>
      <w:r>
        <w:t>тной ткани, которая возникает в детские</w:t>
      </w:r>
      <w:r>
        <w:rPr>
          <w:spacing w:val="1"/>
        </w:rPr>
        <w:t xml:space="preserve"> </w:t>
      </w:r>
      <w:r>
        <w:t>годы, часто становится одной из причин развития остеопороза [14,р. 501]. Это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утрате</w:t>
      </w:r>
      <w:r>
        <w:rPr>
          <w:spacing w:val="1"/>
        </w:rPr>
        <w:t xml:space="preserve"> </w:t>
      </w:r>
      <w:r>
        <w:t>трудоспособности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-67"/>
        </w:rPr>
        <w:t xml:space="preserve"> </w:t>
      </w:r>
      <w:r>
        <w:t>возрасте и считается значительной клинической проблемой. Остеопороз имеет</w:t>
      </w:r>
      <w:r>
        <w:rPr>
          <w:spacing w:val="1"/>
        </w:rPr>
        <w:t xml:space="preserve"> </w:t>
      </w:r>
      <w:r>
        <w:t>высокую распространенность: в Соединенных Штатах примерно 10 миллионов</w:t>
      </w:r>
      <w:r>
        <w:rPr>
          <w:spacing w:val="1"/>
        </w:rPr>
        <w:t xml:space="preserve"> </w:t>
      </w:r>
      <w:r>
        <w:t xml:space="preserve">людей страдают этой болезнью, а дополнительно 18 миллионов </w:t>
      </w:r>
      <w:proofErr w:type="gramStart"/>
      <w:r>
        <w:t>испытывают</w:t>
      </w:r>
      <w:r>
        <w:rPr>
          <w:spacing w:val="1"/>
        </w:rPr>
        <w:t xml:space="preserve"> </w:t>
      </w:r>
      <w:r>
        <w:t>проблемы</w:t>
      </w:r>
      <w:proofErr w:type="gramEnd"/>
      <w:r>
        <w:t xml:space="preserve"> с потерей костной массы. Проведе</w:t>
      </w:r>
      <w:r>
        <w:t>нное в Центре здоровья детей в</w:t>
      </w:r>
      <w:r>
        <w:rPr>
          <w:spacing w:val="1"/>
        </w:rPr>
        <w:t xml:space="preserve"> </w:t>
      </w:r>
      <w:r>
        <w:t>Москве исследование денситометрии среди 1000 школьников показало, что в</w:t>
      </w:r>
      <w:r>
        <w:rPr>
          <w:spacing w:val="1"/>
        </w:rPr>
        <w:t xml:space="preserve"> </w:t>
      </w:r>
      <w:r>
        <w:t>40% случаев наблюдается пониженная плотность костной ткани [5,р. 153]. В</w:t>
      </w:r>
      <w:r>
        <w:rPr>
          <w:spacing w:val="1"/>
        </w:rPr>
        <w:t xml:space="preserve"> </w:t>
      </w:r>
      <w:r>
        <w:t>Западном Казахстане при обследовании 396 здоровых подростков в возрасте от</w:t>
      </w:r>
      <w:r>
        <w:rPr>
          <w:spacing w:val="1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17 лет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70%</w:t>
      </w:r>
      <w:r>
        <w:rPr>
          <w:spacing w:val="-4"/>
        </w:rPr>
        <w:t xml:space="preserve"> </w:t>
      </w:r>
      <w:r>
        <w:t>случаев была</w:t>
      </w:r>
      <w:r>
        <w:rPr>
          <w:spacing w:val="-1"/>
        </w:rPr>
        <w:t xml:space="preserve"> </w:t>
      </w:r>
      <w:r>
        <w:t>выявлена остеопения [7,р.</w:t>
      </w:r>
      <w:r>
        <w:rPr>
          <w:spacing w:val="-2"/>
        </w:rPr>
        <w:t xml:space="preserve"> </w:t>
      </w:r>
      <w:r>
        <w:t>18].</w:t>
      </w:r>
    </w:p>
    <w:p w:rsidR="00B3291E" w:rsidRDefault="00206832">
      <w:pPr>
        <w:pStyle w:val="a3"/>
        <w:ind w:right="29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распространенности</w:t>
      </w:r>
      <w:r>
        <w:rPr>
          <w:spacing w:val="1"/>
        </w:rPr>
        <w:t xml:space="preserve"> </w:t>
      </w:r>
      <w:r>
        <w:t>остеопении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экзогенным</w:t>
      </w:r>
      <w:r>
        <w:rPr>
          <w:spacing w:val="1"/>
        </w:rPr>
        <w:t xml:space="preserve"> </w:t>
      </w:r>
      <w:r>
        <w:t>факторам,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алиментарный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недостаточное</w:t>
      </w:r>
      <w:r>
        <w:t xml:space="preserve"> поступление</w:t>
      </w:r>
      <w:r>
        <w:rPr>
          <w:spacing w:val="1"/>
        </w:rPr>
        <w:t xml:space="preserve"> </w:t>
      </w:r>
      <w:r>
        <w:t>с пищей различных микро- и макроэлементов, а</w:t>
      </w:r>
      <w:r>
        <w:rPr>
          <w:spacing w:val="1"/>
        </w:rPr>
        <w:t xml:space="preserve"> </w:t>
      </w:r>
      <w:r>
        <w:t>также сниженной двигательной активностью [18,19]. Разработка программ по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остеопении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более важными.</w:t>
      </w:r>
    </w:p>
    <w:p w:rsidR="00B3291E" w:rsidRDefault="00206832">
      <w:pPr>
        <w:pStyle w:val="a3"/>
        <w:ind w:right="301"/>
      </w:pPr>
      <w:r>
        <w:t>Костная ткань является разновидностью соединительной ткани. Более 60%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около</w:t>
      </w:r>
      <w:r>
        <w:rPr>
          <w:spacing w:val="-4"/>
        </w:rPr>
        <w:t xml:space="preserve"> </w:t>
      </w:r>
      <w:r>
        <w:t>30%</w:t>
      </w:r>
      <w:r>
        <w:rPr>
          <w:spacing w:val="-4"/>
        </w:rPr>
        <w:t xml:space="preserve"> </w:t>
      </w:r>
      <w:r>
        <w:t>химического состава</w:t>
      </w:r>
      <w:r>
        <w:rPr>
          <w:spacing w:val="-1"/>
        </w:rPr>
        <w:t xml:space="preserve"> </w:t>
      </w:r>
      <w:r>
        <w:t>костной ткани</w:t>
      </w:r>
      <w:r>
        <w:rPr>
          <w:spacing w:val="2"/>
        </w:rPr>
        <w:t xml:space="preserve"> </w:t>
      </w:r>
      <w:r>
        <w:t>[20].</w:t>
      </w:r>
    </w:p>
    <w:p w:rsidR="00B3291E" w:rsidRDefault="00206832">
      <w:pPr>
        <w:pStyle w:val="a3"/>
        <w:ind w:right="298"/>
      </w:pPr>
      <w:r>
        <w:t>Клеточный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остеобласты,</w:t>
      </w:r>
      <w:r>
        <w:rPr>
          <w:spacing w:val="1"/>
        </w:rPr>
        <w:t xml:space="preserve"> </w:t>
      </w:r>
      <w:r>
        <w:t>остеокласты,</w:t>
      </w:r>
      <w:r>
        <w:rPr>
          <w:spacing w:val="1"/>
        </w:rPr>
        <w:t xml:space="preserve"> </w:t>
      </w:r>
      <w:r>
        <w:t>остеоциты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клетки-остеопрогенитаторы.</w:t>
      </w:r>
      <w:r>
        <w:rPr>
          <w:spacing w:val="-67"/>
        </w:rPr>
        <w:t xml:space="preserve"> </w:t>
      </w:r>
      <w:r>
        <w:t>Исследования, проведенные Ward L.M., показывают, что непрерывный процесс</w:t>
      </w:r>
      <w:r>
        <w:rPr>
          <w:spacing w:val="1"/>
        </w:rPr>
        <w:t xml:space="preserve"> </w:t>
      </w:r>
      <w:r>
        <w:t>синтеза и разрушения костной ткани непосредственно связан с первыми тремя</w:t>
      </w:r>
      <w:r>
        <w:rPr>
          <w:spacing w:val="1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клеток [21].</w:t>
      </w:r>
    </w:p>
    <w:p w:rsidR="00B3291E" w:rsidRDefault="00206832">
      <w:pPr>
        <w:pStyle w:val="a3"/>
        <w:spacing w:line="242" w:lineRule="auto"/>
        <w:ind w:right="305"/>
      </w:pPr>
      <w:proofErr w:type="gramStart"/>
      <w:r>
        <w:t>Остеобласты производят остеокальцин, который, согласно исследованиям</w:t>
      </w:r>
      <w:r>
        <w:rPr>
          <w:spacing w:val="1"/>
        </w:rPr>
        <w:t xml:space="preserve"> </w:t>
      </w:r>
      <w:r>
        <w:t>Fukumoto</w:t>
      </w:r>
      <w:r>
        <w:rPr>
          <w:spacing w:val="-1"/>
        </w:rPr>
        <w:t xml:space="preserve"> </w:t>
      </w:r>
      <w:r>
        <w:t>S.,</w:t>
      </w:r>
      <w:r>
        <w:rPr>
          <w:spacing w:val="-6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организме</w:t>
      </w:r>
      <w:r>
        <w:rPr>
          <w:spacing w:val="2"/>
        </w:rPr>
        <w:t xml:space="preserve"> </w:t>
      </w:r>
      <w:r>
        <w:t>[22].</w:t>
      </w:r>
      <w:proofErr w:type="gramEnd"/>
    </w:p>
    <w:p w:rsidR="00B3291E" w:rsidRDefault="00206832">
      <w:pPr>
        <w:pStyle w:val="a3"/>
        <w:ind w:right="295"/>
      </w:pPr>
      <w:r>
        <w:t>К</w:t>
      </w:r>
      <w:r>
        <w:rPr>
          <w:spacing w:val="1"/>
        </w:rPr>
        <w:t xml:space="preserve"> </w:t>
      </w:r>
      <w:r>
        <w:t>клеткам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играющим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резорбции, относятся</w:t>
      </w:r>
      <w:r>
        <w:rPr>
          <w:spacing w:val="-1"/>
        </w:rPr>
        <w:t xml:space="preserve"> </w:t>
      </w:r>
      <w:r>
        <w:t>многоядерные гигантские</w:t>
      </w:r>
      <w:r>
        <w:rPr>
          <w:spacing w:val="-2"/>
        </w:rPr>
        <w:t xml:space="preserve"> </w:t>
      </w:r>
      <w:r>
        <w:t>клетки,</w:t>
      </w:r>
      <w:r>
        <w:rPr>
          <w:spacing w:val="-2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как</w:t>
      </w:r>
    </w:p>
    <w:p w:rsidR="00B3291E" w:rsidRDefault="00B3291E">
      <w:pPr>
        <w:sectPr w:rsidR="00B3291E">
          <w:footerReference w:type="default" r:id="rId15"/>
          <w:pgSz w:w="11930" w:h="16860"/>
          <w:pgMar w:top="1040" w:right="260" w:bottom="150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0" w:firstLine="0"/>
      </w:pPr>
      <w:r>
        <w:lastRenderedPageBreak/>
        <w:t>остеокласты. Их активность увеличивается в процессе резорбции, когда они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резорбции.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протеолитические ферменты, которые помогают разрушать костную матрицу. В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остаточные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матрикса</w:t>
      </w:r>
      <w:r>
        <w:rPr>
          <w:spacing w:val="1"/>
        </w:rPr>
        <w:t xml:space="preserve"> </w:t>
      </w:r>
      <w:r>
        <w:t>выводятся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[</w:t>
      </w:r>
      <w:r>
        <w:t>23].</w:t>
      </w:r>
    </w:p>
    <w:p w:rsidR="00B3291E" w:rsidRDefault="00206832">
      <w:pPr>
        <w:pStyle w:val="a3"/>
        <w:ind w:right="300"/>
      </w:pPr>
      <w:r>
        <w:t>Процесс обновления костной ткани осуществляется через преобразование</w:t>
      </w:r>
      <w:r>
        <w:rPr>
          <w:spacing w:val="1"/>
        </w:rPr>
        <w:t xml:space="preserve"> </w:t>
      </w:r>
      <w:r>
        <w:t>остеобластов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остеоциты.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proofErr w:type="gramStart"/>
      <w:r>
        <w:t>сигналов</w:t>
      </w:r>
      <w:proofErr w:type="gramEnd"/>
      <w:r>
        <w:t xml:space="preserve"> как к остеобластам, так и к остеокластам. Этот процесс протекает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физиологичес</w:t>
      </w:r>
      <w:r>
        <w:t>ких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патологий</w:t>
      </w:r>
      <w:r>
        <w:rPr>
          <w:spacing w:val="4"/>
        </w:rPr>
        <w:t xml:space="preserve"> </w:t>
      </w:r>
      <w:r>
        <w:t>[24].</w:t>
      </w:r>
    </w:p>
    <w:p w:rsidR="00B3291E" w:rsidRDefault="00206832">
      <w:pPr>
        <w:pStyle w:val="a3"/>
        <w:spacing w:before="1"/>
        <w:ind w:right="299"/>
      </w:pPr>
      <w:r>
        <w:t>Остеоциты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повышенную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[25].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рецепторами,</w:t>
      </w:r>
      <w:r>
        <w:rPr>
          <w:spacing w:val="1"/>
        </w:rPr>
        <w:t xml:space="preserve"> </w:t>
      </w:r>
      <w:r>
        <w:t>восприимчивыми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ПТГ.</w:t>
      </w:r>
      <w:r>
        <w:rPr>
          <w:spacing w:val="1"/>
        </w:rPr>
        <w:t xml:space="preserve"> </w:t>
      </w:r>
      <w:r>
        <w:t>Кроме того, синтезируют остеокальцин и фактор роста фибробластов-23. 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кальций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фосфор [26–28].</w:t>
      </w:r>
    </w:p>
    <w:p w:rsidR="00B3291E" w:rsidRDefault="00206832">
      <w:pPr>
        <w:pStyle w:val="a3"/>
        <w:spacing w:before="1"/>
        <w:ind w:right="297"/>
      </w:pPr>
      <w:r>
        <w:t>Костная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важных</w:t>
      </w:r>
      <w:r>
        <w:rPr>
          <w:spacing w:val="71"/>
        </w:rPr>
        <w:t xml:space="preserve"> </w:t>
      </w:r>
      <w:r>
        <w:t>физиологических</w:t>
      </w:r>
      <w:r>
        <w:rPr>
          <w:spacing w:val="-67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Эти разноо</w:t>
      </w:r>
      <w:r>
        <w:t>бразные</w:t>
      </w:r>
      <w:r>
        <w:rPr>
          <w:spacing w:val="1"/>
        </w:rPr>
        <w:t xml:space="preserve"> </w:t>
      </w:r>
      <w:r>
        <w:t>способности делают ее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[29].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67"/>
        </w:rPr>
        <w:t xml:space="preserve"> </w:t>
      </w:r>
      <w:r>
        <w:t>которые к ним прикрепляются, и участвуют в формировании стенок полостей,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функционирует как рычаги и, в сочетании с мышечно-суставным аппаратом,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стабильному</w:t>
      </w:r>
      <w:r>
        <w:rPr>
          <w:spacing w:val="-9"/>
        </w:rPr>
        <w:t xml:space="preserve"> </w:t>
      </w:r>
      <w:r>
        <w:t>передвижению тела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[30].</w:t>
      </w:r>
    </w:p>
    <w:p w:rsidR="00B3291E" w:rsidRDefault="00206832">
      <w:pPr>
        <w:pStyle w:val="a3"/>
        <w:ind w:right="298"/>
      </w:pPr>
      <w:r>
        <w:t>Вследствие того,</w:t>
      </w:r>
      <w:r>
        <w:rPr>
          <w:spacing w:val="1"/>
        </w:rPr>
        <w:t xml:space="preserve"> </w:t>
      </w:r>
      <w:r>
        <w:t>что кость является главной формообразующей тканью</w:t>
      </w:r>
      <w:r>
        <w:rPr>
          <w:spacing w:val="1"/>
        </w:rPr>
        <w:t xml:space="preserve"> </w:t>
      </w:r>
      <w:r>
        <w:t>внутреннего скелета, эффективно реализуется ее протек</w:t>
      </w:r>
      <w:r>
        <w:t>тивная функция. Она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повреждений.</w:t>
      </w:r>
    </w:p>
    <w:p w:rsidR="00B3291E" w:rsidRDefault="00206832">
      <w:pPr>
        <w:pStyle w:val="a3"/>
        <w:spacing w:before="1"/>
        <w:ind w:right="300"/>
      </w:pPr>
      <w:r>
        <w:t>Структура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губчатым (трабекулярный) и плотным (пластинчатый) компонентами, каждый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 свое функ</w:t>
      </w:r>
      <w:r>
        <w:t>циональное</w:t>
      </w:r>
      <w:r>
        <w:rPr>
          <w:spacing w:val="-6"/>
        </w:rPr>
        <w:t xml:space="preserve"> </w:t>
      </w:r>
      <w:r>
        <w:t>назначение.</w:t>
      </w:r>
    </w:p>
    <w:p w:rsidR="00B3291E" w:rsidRDefault="00206832">
      <w:pPr>
        <w:pStyle w:val="a3"/>
        <w:spacing w:before="1"/>
        <w:ind w:right="303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губчатого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сотрясения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дистальных</w:t>
      </w:r>
      <w:r>
        <w:rPr>
          <w:spacing w:val="1"/>
        </w:rPr>
        <w:t xml:space="preserve"> </w:t>
      </w:r>
      <w:r>
        <w:t>отделах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суставов, и достигается в силу пористости структуры трабекулярного</w:t>
      </w:r>
      <w:r>
        <w:rPr>
          <w:spacing w:val="1"/>
        </w:rPr>
        <w:t xml:space="preserve"> </w:t>
      </w:r>
      <w:r>
        <w:t>компонента. Реализация физиологической функции пластинчатого компонента</w:t>
      </w:r>
      <w:r>
        <w:rPr>
          <w:spacing w:val="1"/>
        </w:rPr>
        <w:t xml:space="preserve"> </w:t>
      </w:r>
      <w:r>
        <w:t>достигается</w:t>
      </w:r>
      <w:r>
        <w:rPr>
          <w:spacing w:val="-6"/>
        </w:rPr>
        <w:t xml:space="preserve"> </w:t>
      </w:r>
      <w:r>
        <w:t>благодаря</w:t>
      </w:r>
      <w:r>
        <w:rPr>
          <w:spacing w:val="-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устойчивой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изгибам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скручиваниям.</w:t>
      </w:r>
    </w:p>
    <w:p w:rsidR="00B3291E" w:rsidRDefault="00206832">
      <w:pPr>
        <w:pStyle w:val="a3"/>
        <w:spacing w:before="1"/>
        <w:ind w:right="315"/>
      </w:pPr>
      <w:r>
        <w:t>Костная ткань играет важную роль в поддержании стабильности уровней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химических соединений и</w:t>
      </w:r>
      <w:r>
        <w:rPr>
          <w:spacing w:val="-1"/>
        </w:rPr>
        <w:t xml:space="preserve"> </w:t>
      </w:r>
      <w:r>
        <w:t>микроэлемент</w:t>
      </w:r>
      <w:r>
        <w:t>ов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крови.</w:t>
      </w:r>
    </w:p>
    <w:p w:rsidR="00B3291E" w:rsidRDefault="00206832">
      <w:pPr>
        <w:pStyle w:val="a3"/>
        <w:ind w:right="296"/>
      </w:pPr>
      <w:r>
        <w:t>Функция</w:t>
      </w:r>
      <w:r>
        <w:rPr>
          <w:spacing w:val="1"/>
        </w:rPr>
        <w:t xml:space="preserve"> </w:t>
      </w:r>
      <w:r>
        <w:t>депонировани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костная</w:t>
      </w:r>
      <w:r>
        <w:rPr>
          <w:spacing w:val="7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поглощать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токсичные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органов [31].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8"/>
      </w:pPr>
      <w:r>
        <w:lastRenderedPageBreak/>
        <w:t>Регулирование баланса кальция и фосфора находятся под контролем таких</w:t>
      </w:r>
      <w:r>
        <w:rPr>
          <w:spacing w:val="1"/>
        </w:rPr>
        <w:t xml:space="preserve"> </w:t>
      </w:r>
      <w:r>
        <w:t xml:space="preserve">гормонов, как кальцитонин, ПТГ и кальцитриол. </w:t>
      </w:r>
      <w:proofErr w:type="gramStart"/>
      <w:r>
        <w:t>Последний</w:t>
      </w:r>
      <w:proofErr w:type="gramEnd"/>
      <w:r>
        <w:t xml:space="preserve"> является активной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витамина D3</w:t>
      </w:r>
      <w:r>
        <w:rPr>
          <w:spacing w:val="2"/>
        </w:rPr>
        <w:t xml:space="preserve"> </w:t>
      </w:r>
      <w:r>
        <w:t>[32].</w:t>
      </w:r>
    </w:p>
    <w:p w:rsidR="00B3291E" w:rsidRDefault="00206832">
      <w:pPr>
        <w:pStyle w:val="a3"/>
        <w:ind w:right="302"/>
      </w:pPr>
      <w:r>
        <w:t>Энергетическая</w:t>
      </w:r>
      <w:r>
        <w:rPr>
          <w:spacing w:val="1"/>
        </w:rPr>
        <w:t xml:space="preserve"> </w:t>
      </w:r>
      <w:r>
        <w:t>фун</w:t>
      </w:r>
      <w:r>
        <w:t>кция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остеобластами,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продуцируют</w:t>
      </w:r>
      <w:r>
        <w:rPr>
          <w:spacing w:val="1"/>
        </w:rPr>
        <w:t xml:space="preserve"> </w:t>
      </w:r>
      <w:r>
        <w:t>остеокальцин.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 участие в интенсификации синтеза адипонектина жировой ткани и</w:t>
      </w:r>
      <w:r>
        <w:rPr>
          <w:spacing w:val="1"/>
        </w:rPr>
        <w:t xml:space="preserve"> </w:t>
      </w:r>
      <w:r>
        <w:t>инсулина</w:t>
      </w:r>
      <w:r>
        <w:rPr>
          <w:spacing w:val="-5"/>
        </w:rPr>
        <w:t xml:space="preserve"> </w:t>
      </w:r>
      <w:proofErr w:type="gramStart"/>
      <w:r>
        <w:t>β-</w:t>
      </w:r>
      <w:proofErr w:type="gramEnd"/>
      <w:r>
        <w:t>клетками поджелудочной железы</w:t>
      </w:r>
      <w:r>
        <w:rPr>
          <w:spacing w:val="4"/>
        </w:rPr>
        <w:t xml:space="preserve"> </w:t>
      </w:r>
      <w:r>
        <w:t>[33].</w:t>
      </w:r>
    </w:p>
    <w:p w:rsidR="00B3291E" w:rsidRDefault="00206832">
      <w:pPr>
        <w:pStyle w:val="a3"/>
        <w:ind w:right="299"/>
      </w:pPr>
      <w:r>
        <w:t>Сущность гемопоэтической функции, заключается в том, что костная ткань</w:t>
      </w:r>
      <w:r>
        <w:rPr>
          <w:spacing w:val="-67"/>
        </w:rPr>
        <w:t xml:space="preserve"> </w:t>
      </w:r>
      <w:r>
        <w:t>является вместилищем красного костного мозга – родоначальника всех клеток</w:t>
      </w:r>
      <w:r>
        <w:rPr>
          <w:spacing w:val="1"/>
        </w:rPr>
        <w:t xml:space="preserve"> </w:t>
      </w:r>
      <w:r>
        <w:t>крови.</w:t>
      </w:r>
    </w:p>
    <w:p w:rsidR="00B3291E" w:rsidRDefault="00206832">
      <w:pPr>
        <w:pStyle w:val="a3"/>
        <w:spacing w:before="1"/>
        <w:ind w:right="302"/>
      </w:pPr>
      <w:r>
        <w:t>Остеогенез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чем,</w:t>
      </w:r>
      <w:r>
        <w:rPr>
          <w:spacing w:val="1"/>
        </w:rPr>
        <w:t xml:space="preserve"> </w:t>
      </w:r>
      <w:r>
        <w:t>приобретает</w:t>
      </w:r>
      <w:r>
        <w:rPr>
          <w:spacing w:val="-5"/>
        </w:rPr>
        <w:t xml:space="preserve"> </w:t>
      </w:r>
      <w:r>
        <w:t>актуальность</w:t>
      </w:r>
      <w:r>
        <w:rPr>
          <w:spacing w:val="-9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сроков</w:t>
      </w:r>
      <w:r>
        <w:rPr>
          <w:spacing w:val="-4"/>
        </w:rPr>
        <w:t xml:space="preserve"> </w:t>
      </w:r>
      <w:r>
        <w:t>оссификации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(таблица</w:t>
      </w:r>
      <w:r>
        <w:rPr>
          <w:spacing w:val="-6"/>
        </w:rPr>
        <w:t xml:space="preserve"> </w:t>
      </w:r>
      <w:r>
        <w:t>1).</w:t>
      </w:r>
    </w:p>
    <w:p w:rsidR="00B3291E" w:rsidRDefault="00206832">
      <w:pPr>
        <w:pStyle w:val="a3"/>
        <w:ind w:right="299"/>
      </w:pPr>
      <w:r>
        <w:t>Влияние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внутреннего,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происхождения, может значительно затруднить гармоничное развитие костной</w:t>
      </w:r>
      <w:r>
        <w:rPr>
          <w:spacing w:val="1"/>
        </w:rPr>
        <w:t xml:space="preserve"> </w:t>
      </w:r>
      <w:r>
        <w:t>системы у</w:t>
      </w:r>
      <w:r>
        <w:rPr>
          <w:spacing w:val="-9"/>
        </w:rPr>
        <w:t xml:space="preserve"> </w:t>
      </w:r>
      <w:r>
        <w:t>детей.</w:t>
      </w:r>
    </w:p>
    <w:p w:rsidR="00B3291E" w:rsidRDefault="00B3291E">
      <w:pPr>
        <w:pStyle w:val="a3"/>
        <w:spacing w:before="4"/>
        <w:ind w:left="0" w:firstLine="0"/>
        <w:jc w:val="left"/>
      </w:pPr>
    </w:p>
    <w:p w:rsidR="00B3291E" w:rsidRDefault="00206832">
      <w:pPr>
        <w:pStyle w:val="a3"/>
        <w:spacing w:after="16" w:line="237" w:lineRule="auto"/>
        <w:ind w:firstLine="0"/>
        <w:jc w:val="left"/>
      </w:pPr>
      <w:r>
        <w:t>Таблица</w:t>
      </w:r>
      <w:r>
        <w:rPr>
          <w:spacing w:val="40"/>
        </w:rPr>
        <w:t xml:space="preserve"> </w:t>
      </w:r>
      <w:r>
        <w:t>1-</w:t>
      </w:r>
      <w:r>
        <w:rPr>
          <w:spacing w:val="44"/>
        </w:rPr>
        <w:t xml:space="preserve"> </w:t>
      </w:r>
      <w:r>
        <w:t>Периоды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костей</w:t>
      </w:r>
      <w:r>
        <w:rPr>
          <w:spacing w:val="40"/>
        </w:rPr>
        <w:t xml:space="preserve"> </w:t>
      </w:r>
      <w:r>
        <w:t>скелета,</w:t>
      </w:r>
      <w:r>
        <w:rPr>
          <w:spacing w:val="38"/>
        </w:rPr>
        <w:t xml:space="preserve"> </w:t>
      </w:r>
      <w:r>
        <w:t>адаптированные</w:t>
      </w:r>
      <w:r>
        <w:rPr>
          <w:spacing w:val="45"/>
        </w:rPr>
        <w:t xml:space="preserve"> </w:t>
      </w:r>
      <w:r>
        <w:t>Caetano-</w:t>
      </w:r>
      <w:r>
        <w:rPr>
          <w:spacing w:val="-67"/>
        </w:rPr>
        <w:t xml:space="preserve"> </w:t>
      </w:r>
      <w:r>
        <w:t>Lopes J.</w:t>
      </w:r>
    </w:p>
    <w:p w:rsidR="00B3291E" w:rsidRDefault="00206832">
      <w:pPr>
        <w:pStyle w:val="a3"/>
        <w:ind w:left="236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18816" cy="24688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816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pStyle w:val="a3"/>
        <w:spacing w:before="1"/>
        <w:ind w:left="0" w:firstLine="0"/>
        <w:jc w:val="left"/>
        <w:rPr>
          <w:sz w:val="29"/>
        </w:rPr>
      </w:pPr>
    </w:p>
    <w:p w:rsidR="00B3291E" w:rsidRDefault="00206832">
      <w:pPr>
        <w:pStyle w:val="3"/>
        <w:numPr>
          <w:ilvl w:val="1"/>
          <w:numId w:val="12"/>
        </w:numPr>
        <w:tabs>
          <w:tab w:val="left" w:pos="1111"/>
        </w:tabs>
        <w:spacing w:before="0" w:line="321" w:lineRule="exact"/>
        <w:jc w:val="both"/>
      </w:pPr>
      <w:bookmarkStart w:id="6" w:name="_TOC_250014"/>
      <w:r>
        <w:t>Ремоделирование</w:t>
      </w:r>
      <w:r>
        <w:rPr>
          <w:spacing w:val="-9"/>
        </w:rPr>
        <w:t xml:space="preserve"> </w:t>
      </w:r>
      <w:r>
        <w:t>костной</w:t>
      </w:r>
      <w:r>
        <w:rPr>
          <w:spacing w:val="-8"/>
        </w:rPr>
        <w:t xml:space="preserve"> </w:t>
      </w:r>
      <w:bookmarkEnd w:id="6"/>
      <w:r>
        <w:t>ткани</w:t>
      </w:r>
    </w:p>
    <w:p w:rsidR="00B3291E" w:rsidRDefault="00206832">
      <w:pPr>
        <w:pStyle w:val="a3"/>
        <w:ind w:right="303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 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процесс перестройки</w:t>
      </w:r>
      <w:r>
        <w:rPr>
          <w:spacing w:val="2"/>
        </w:rPr>
        <w:t xml:space="preserve"> </w:t>
      </w:r>
      <w:r>
        <w:t>костной</w:t>
      </w:r>
      <w:r>
        <w:rPr>
          <w:spacing w:val="-1"/>
        </w:rPr>
        <w:t xml:space="preserve"> </w:t>
      </w:r>
      <w:r>
        <w:t>ткани.</w:t>
      </w:r>
    </w:p>
    <w:p w:rsidR="00B3291E" w:rsidRDefault="00206832">
      <w:pPr>
        <w:pStyle w:val="a3"/>
        <w:ind w:right="303"/>
      </w:pP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</w:t>
      </w:r>
      <w:r>
        <w:t>оста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заключающееся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планомерной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-67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новой костной</w:t>
      </w:r>
      <w:r>
        <w:rPr>
          <w:spacing w:val="1"/>
        </w:rPr>
        <w:t xml:space="preserve"> </w:t>
      </w:r>
      <w:r>
        <w:t>тканью.</w:t>
      </w:r>
    </w:p>
    <w:p w:rsidR="00B3291E" w:rsidRDefault="00206832">
      <w:pPr>
        <w:pStyle w:val="a3"/>
        <w:ind w:right="300"/>
      </w:pPr>
      <w:r>
        <w:t>Данный физиологический процесс связан с тем, что трабекулы губчатой</w:t>
      </w:r>
      <w:r>
        <w:rPr>
          <w:spacing w:val="1"/>
        </w:rPr>
        <w:t xml:space="preserve"> </w:t>
      </w:r>
      <w:r>
        <w:t>кости и гаверсовы системы компактной кости не сохраняются в течение всей</w:t>
      </w:r>
      <w:r>
        <w:rPr>
          <w:spacing w:val="1"/>
        </w:rPr>
        <w:t xml:space="preserve"> </w:t>
      </w:r>
      <w:r>
        <w:t>жизни. Как и большинство функциональных систем организма, костная ткань</w:t>
      </w:r>
      <w:r>
        <w:rPr>
          <w:spacing w:val="1"/>
        </w:rPr>
        <w:t xml:space="preserve"> </w:t>
      </w:r>
      <w:r>
        <w:t>подвергается</w:t>
      </w:r>
      <w:r>
        <w:rPr>
          <w:spacing w:val="-3"/>
        </w:rPr>
        <w:t xml:space="preserve"> </w:t>
      </w:r>
      <w:r>
        <w:t>процессам активного</w:t>
      </w:r>
      <w:r>
        <w:rPr>
          <w:spacing w:val="-4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обновления.</w:t>
      </w:r>
    </w:p>
    <w:p w:rsidR="00B3291E" w:rsidRDefault="00206832">
      <w:pPr>
        <w:pStyle w:val="a3"/>
        <w:spacing w:before="1"/>
        <w:ind w:left="688" w:firstLine="0"/>
      </w:pPr>
      <w:r>
        <w:t>Ежегодно</w:t>
      </w:r>
      <w:r>
        <w:rPr>
          <w:spacing w:val="41"/>
        </w:rPr>
        <w:t xml:space="preserve"> </w:t>
      </w:r>
      <w:r>
        <w:t>меняется</w:t>
      </w:r>
      <w:r>
        <w:rPr>
          <w:spacing w:val="36"/>
        </w:rPr>
        <w:t xml:space="preserve"> </w:t>
      </w:r>
      <w:r>
        <w:t>2–4</w:t>
      </w:r>
      <w:r>
        <w:rPr>
          <w:spacing w:val="43"/>
        </w:rPr>
        <w:t xml:space="preserve"> </w:t>
      </w:r>
      <w:r>
        <w:t>%</w:t>
      </w:r>
      <w:r>
        <w:rPr>
          <w:spacing w:val="38"/>
        </w:rPr>
        <w:t xml:space="preserve"> </w:t>
      </w:r>
      <w:r>
        <w:t>костной</w:t>
      </w:r>
      <w:r>
        <w:rPr>
          <w:spacing w:val="40"/>
        </w:rPr>
        <w:t xml:space="preserve"> </w:t>
      </w:r>
      <w:r>
        <w:t>ткани;</w:t>
      </w:r>
      <w:r>
        <w:rPr>
          <w:spacing w:val="4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20–30-летнего</w:t>
      </w:r>
      <w:r>
        <w:rPr>
          <w:spacing w:val="43"/>
        </w:rPr>
        <w:t xml:space="preserve"> </w:t>
      </w:r>
      <w:r>
        <w:t>возраста</w:t>
      </w:r>
      <w:r>
        <w:rPr>
          <w:spacing w:val="36"/>
        </w:rPr>
        <w:t xml:space="preserve"> </w:t>
      </w:r>
      <w:r>
        <w:t>она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интенсивно</w:t>
      </w:r>
      <w:r>
        <w:rPr>
          <w:spacing w:val="-11"/>
        </w:rPr>
        <w:t xml:space="preserve"> </w:t>
      </w:r>
      <w:r>
        <w:t>накапливается.</w:t>
      </w:r>
    </w:p>
    <w:p w:rsidR="00B3291E" w:rsidRDefault="00206832">
      <w:pPr>
        <w:pStyle w:val="a3"/>
        <w:spacing w:line="242" w:lineRule="auto"/>
        <w:ind w:right="312"/>
      </w:pPr>
      <w:r>
        <w:t>В возрастной период от 30 до 40 лет достигается динамическое равновесие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резорбции</w:t>
      </w:r>
      <w:r>
        <w:rPr>
          <w:spacing w:val="-2"/>
        </w:rPr>
        <w:t xml:space="preserve"> </w:t>
      </w:r>
      <w:r>
        <w:t>и восстановления.</w:t>
      </w:r>
    </w:p>
    <w:p w:rsidR="00B3291E" w:rsidRDefault="00206832">
      <w:pPr>
        <w:pStyle w:val="a3"/>
        <w:ind w:right="304"/>
      </w:pP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сорокалетнего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инициируются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</w:t>
      </w:r>
      <w:r>
        <w:t>растной инволюции, в связи с чем, минеральная плотность костной ткани</w:t>
      </w:r>
      <w:r>
        <w:rPr>
          <w:spacing w:val="1"/>
        </w:rPr>
        <w:t xml:space="preserve"> </w:t>
      </w:r>
      <w:r>
        <w:t>постепенно снижается.</w:t>
      </w:r>
    </w:p>
    <w:p w:rsidR="00B3291E" w:rsidRDefault="00206832">
      <w:pPr>
        <w:pStyle w:val="a3"/>
        <w:ind w:right="298"/>
      </w:pPr>
      <w:r>
        <w:t>Костная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динамичной</w:t>
      </w:r>
      <w:r>
        <w:rPr>
          <w:spacing w:val="1"/>
        </w:rPr>
        <w:t xml:space="preserve"> </w:t>
      </w:r>
      <w:r>
        <w:t>обновляющейся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особенностей 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3291E" w:rsidRDefault="00206832">
      <w:pPr>
        <w:pStyle w:val="a3"/>
        <w:ind w:right="297"/>
      </w:pPr>
      <w:r>
        <w:t>Согласно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Vahidi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коллег,</w:t>
      </w:r>
      <w:r>
        <w:rPr>
          <w:spacing w:val="1"/>
        </w:rPr>
        <w:t xml:space="preserve"> </w:t>
      </w:r>
      <w:r>
        <w:t>костная</w:t>
      </w:r>
      <w:r>
        <w:rPr>
          <w:spacing w:val="1"/>
        </w:rPr>
        <w:t xml:space="preserve"> </w:t>
      </w:r>
      <w:r>
        <w:t>ткань</w:t>
      </w:r>
      <w:r>
        <w:rPr>
          <w:spacing w:val="7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касаются как внешнего вида, так и внутренней архитектуры кости. Правильное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ремоделирования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успешному</w:t>
      </w:r>
      <w:r>
        <w:rPr>
          <w:spacing w:val="-10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адаптационной</w:t>
      </w:r>
      <w:r>
        <w:rPr>
          <w:spacing w:val="-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[34].</w:t>
      </w:r>
    </w:p>
    <w:p w:rsidR="00B3291E" w:rsidRDefault="00206832">
      <w:pPr>
        <w:pStyle w:val="a3"/>
        <w:ind w:right="298"/>
      </w:pPr>
      <w:r>
        <w:t>Последнее обозначает процесс постоянной реконструкции определѐнных</w:t>
      </w:r>
      <w:r>
        <w:rPr>
          <w:spacing w:val="1"/>
        </w:rPr>
        <w:t xml:space="preserve"> </w:t>
      </w:r>
      <w:r>
        <w:t>зон костной ткани, который осуществляется с целью достижения необходимого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матрикса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сбалансированного</w:t>
      </w:r>
      <w:r>
        <w:rPr>
          <w:spacing w:val="-3"/>
        </w:rPr>
        <w:t xml:space="preserve"> </w:t>
      </w:r>
      <w:r>
        <w:t>фосфорно-ка</w:t>
      </w:r>
      <w:r>
        <w:t>льциевого</w:t>
      </w:r>
      <w:r>
        <w:rPr>
          <w:spacing w:val="-1"/>
        </w:rPr>
        <w:t xml:space="preserve"> </w:t>
      </w:r>
      <w:r>
        <w:t>гомеостаза.</w:t>
      </w:r>
    </w:p>
    <w:p w:rsidR="00B3291E" w:rsidRDefault="00206832">
      <w:pPr>
        <w:pStyle w:val="a3"/>
        <w:ind w:right="301"/>
      </w:pPr>
      <w:r>
        <w:t>Ремоделирование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асинхронно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пакетах</w:t>
      </w:r>
      <w:r>
        <w:rPr>
          <w:spacing w:val="1"/>
        </w:rPr>
        <w:t xml:space="preserve"> </w:t>
      </w:r>
      <w:r>
        <w:t>(базовые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костного</w:t>
      </w:r>
      <w:r>
        <w:rPr>
          <w:spacing w:val="-5"/>
        </w:rPr>
        <w:t xml:space="preserve"> </w:t>
      </w:r>
      <w:r>
        <w:t>обмена),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 диффузно по</w:t>
      </w:r>
      <w:r>
        <w:rPr>
          <w:spacing w:val="2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скелету.</w:t>
      </w:r>
    </w:p>
    <w:p w:rsidR="00B3291E" w:rsidRDefault="00206832">
      <w:pPr>
        <w:pStyle w:val="a3"/>
        <w:ind w:right="294" w:firstLine="717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ремоделирования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задействовано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показатель составляет лишь 10% [35]. Ремоделирование включает несколько</w:t>
      </w:r>
      <w:r>
        <w:rPr>
          <w:spacing w:val="1"/>
        </w:rPr>
        <w:t xml:space="preserve"> </w:t>
      </w:r>
      <w:r>
        <w:t>этапов: активацию,</w:t>
      </w:r>
      <w:r>
        <w:rPr>
          <w:spacing w:val="-8"/>
        </w:rPr>
        <w:t xml:space="preserve"> </w:t>
      </w:r>
      <w:r>
        <w:t>резорбцию,</w:t>
      </w:r>
      <w:r>
        <w:rPr>
          <w:spacing w:val="-4"/>
        </w:rPr>
        <w:t xml:space="preserve"> </w:t>
      </w:r>
      <w:r>
        <w:t>возврат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новой ткани</w:t>
      </w:r>
      <w:r>
        <w:rPr>
          <w:spacing w:val="5"/>
        </w:rPr>
        <w:t xml:space="preserve"> </w:t>
      </w:r>
      <w:r>
        <w:t>[36].</w:t>
      </w:r>
    </w:p>
    <w:p w:rsidR="00B3291E" w:rsidRDefault="00206832">
      <w:pPr>
        <w:pStyle w:val="a3"/>
        <w:ind w:right="295"/>
      </w:pPr>
      <w:r>
        <w:t>На каждом этапе процесса ремоделирования воздействуют как системные,</w:t>
      </w:r>
      <w:r>
        <w:rPr>
          <w:spacing w:val="1"/>
        </w:rPr>
        <w:t xml:space="preserve"> </w:t>
      </w:r>
      <w:r>
        <w:t>так и локальные факторы. К примеру, на обмен веществ в костях 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гормональные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цитокины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простаглан</w:t>
      </w:r>
      <w:r>
        <w:t>дины</w:t>
      </w:r>
      <w:r>
        <w:rPr>
          <w:spacing w:val="6"/>
        </w:rPr>
        <w:t xml:space="preserve"> </w:t>
      </w:r>
      <w:r>
        <w:t>[37,38].</w:t>
      </w:r>
    </w:p>
    <w:p w:rsidR="00B3291E" w:rsidRDefault="00206832">
      <w:pPr>
        <w:pStyle w:val="a3"/>
        <w:spacing w:line="242" w:lineRule="auto"/>
        <w:ind w:right="309"/>
      </w:pPr>
      <w:r>
        <w:t>Во</w:t>
      </w:r>
      <w:r>
        <w:rPr>
          <w:spacing w:val="1"/>
        </w:rPr>
        <w:t xml:space="preserve"> </w:t>
      </w:r>
      <w:r>
        <w:t>время остеогенной</w:t>
      </w:r>
      <w:r>
        <w:rPr>
          <w:spacing w:val="1"/>
        </w:rPr>
        <w:t xml:space="preserve"> </w:t>
      </w:r>
      <w:r>
        <w:t>фазы предшественники остеобластов в 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-5"/>
        </w:rPr>
        <w:t xml:space="preserve"> </w:t>
      </w:r>
      <w:r>
        <w:t>дифференцируются,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процесс формирования</w:t>
      </w:r>
      <w:r>
        <w:rPr>
          <w:spacing w:val="-8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кости.</w:t>
      </w:r>
    </w:p>
    <w:p w:rsidR="00B3291E" w:rsidRDefault="00206832">
      <w:pPr>
        <w:pStyle w:val="a3"/>
        <w:ind w:right="302"/>
      </w:pP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ремоделирования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неминерализованный</w:t>
      </w:r>
      <w:r>
        <w:rPr>
          <w:spacing w:val="-67"/>
        </w:rPr>
        <w:t xml:space="preserve"> </w:t>
      </w:r>
      <w:proofErr w:type="gramStart"/>
      <w:r>
        <w:t>органический</w:t>
      </w:r>
      <w:proofErr w:type="gramEnd"/>
      <w:r>
        <w:rPr>
          <w:spacing w:val="1"/>
        </w:rPr>
        <w:t xml:space="preserve"> </w:t>
      </w:r>
      <w:r>
        <w:t>матрикс-остеоид.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t>е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остеоида</w:t>
      </w:r>
      <w:r>
        <w:rPr>
          <w:spacing w:val="-67"/>
        </w:rPr>
        <w:t xml:space="preserve"> </w:t>
      </w:r>
      <w:r>
        <w:t>существенная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отводится витамину</w:t>
      </w:r>
      <w:r>
        <w:rPr>
          <w:spacing w:val="-1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и его метаболитам.</w:t>
      </w:r>
    </w:p>
    <w:p w:rsidR="00B3291E" w:rsidRDefault="00206832">
      <w:pPr>
        <w:pStyle w:val="a3"/>
        <w:ind w:right="300"/>
      </w:pPr>
      <w:r>
        <w:t>Активность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ремоделирования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связана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возрастом. Наиболее заметные изменения происходят в раннем детстве, а 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proofErr w:type="gramStart"/>
      <w:r>
        <w:t>перед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[39].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r>
        <w:t>остеогенеза</w:t>
      </w:r>
      <w:r>
        <w:rPr>
          <w:spacing w:val="-3"/>
        </w:rPr>
        <w:t xml:space="preserve"> </w:t>
      </w:r>
      <w:r>
        <w:t>доминируют над резорбцией костной</w:t>
      </w:r>
      <w:r>
        <w:rPr>
          <w:spacing w:val="-1"/>
        </w:rPr>
        <w:t xml:space="preserve"> </w:t>
      </w:r>
      <w:r>
        <w:t>ткани.</w:t>
      </w:r>
    </w:p>
    <w:p w:rsidR="00B3291E" w:rsidRDefault="00206832">
      <w:pPr>
        <w:pStyle w:val="a3"/>
        <w:ind w:right="305"/>
      </w:pPr>
      <w:r>
        <w:t>Создание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происходит</w:t>
      </w:r>
      <w:r>
        <w:rPr>
          <w:spacing w:val="35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несколько</w:t>
      </w:r>
      <w:r>
        <w:rPr>
          <w:spacing w:val="42"/>
        </w:rPr>
        <w:t xml:space="preserve"> </w:t>
      </w:r>
      <w:r>
        <w:t>стадий.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изменяются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9" w:firstLine="0"/>
      </w:pPr>
      <w:r>
        <w:lastRenderedPageBreak/>
        <w:t>микроструктура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матрикса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[40].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 стабильность и прочность скелета на протяжении всей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21"/>
        </w:rPr>
        <w:t xml:space="preserve"> </w:t>
      </w:r>
      <w:r>
        <w:t>состояние</w:t>
      </w:r>
      <w:r>
        <w:rPr>
          <w:spacing w:val="22"/>
        </w:rPr>
        <w:t xml:space="preserve"> </w:t>
      </w:r>
      <w:r>
        <w:t>костной</w:t>
      </w:r>
      <w:r>
        <w:rPr>
          <w:spacing w:val="22"/>
        </w:rPr>
        <w:t xml:space="preserve"> </w:t>
      </w:r>
      <w:r>
        <w:t>ткани</w:t>
      </w:r>
      <w:r>
        <w:rPr>
          <w:spacing w:val="21"/>
        </w:rPr>
        <w:t xml:space="preserve"> </w:t>
      </w:r>
      <w:r>
        <w:t>опред</w:t>
      </w:r>
      <w:r>
        <w:t>еляется</w:t>
      </w:r>
      <w:r>
        <w:rPr>
          <w:spacing w:val="21"/>
        </w:rPr>
        <w:t xml:space="preserve"> </w:t>
      </w:r>
      <w:r>
        <w:t>значимым</w:t>
      </w:r>
      <w:r>
        <w:rPr>
          <w:spacing w:val="21"/>
        </w:rPr>
        <w:t xml:space="preserve"> </w:t>
      </w:r>
      <w:r>
        <w:t>показателем</w:t>
      </w:r>
    </w:p>
    <w:p w:rsidR="00B3291E" w:rsidRDefault="00206832">
      <w:pPr>
        <w:pStyle w:val="a3"/>
        <w:ind w:right="303" w:firstLine="0"/>
      </w:pPr>
      <w:r>
        <w:t>—</w:t>
      </w:r>
      <w:r>
        <w:rPr>
          <w:spacing w:val="1"/>
        </w:rPr>
        <w:t xml:space="preserve"> </w:t>
      </w:r>
      <w:r>
        <w:t>прочностью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ряд взаимосвязанных аспектов, таких как нормальная анатомическая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proofErr w:type="gramStart"/>
      <w:r>
        <w:t>кортикального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трабекулярного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[41].</w:t>
      </w:r>
    </w:p>
    <w:p w:rsidR="00B3291E" w:rsidRDefault="00206832">
      <w:pPr>
        <w:pStyle w:val="a3"/>
        <w:ind w:right="302"/>
      </w:pPr>
      <w:r>
        <w:t>Снижение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остеопороза,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осанкой</w:t>
      </w:r>
      <w:r>
        <w:rPr>
          <w:spacing w:val="-3"/>
        </w:rPr>
        <w:t xml:space="preserve"> </w:t>
      </w:r>
      <w:r>
        <w:t>и переломов</w:t>
      </w:r>
      <w:r>
        <w:rPr>
          <w:spacing w:val="-1"/>
        </w:rPr>
        <w:t xml:space="preserve"> </w:t>
      </w:r>
      <w:r>
        <w:t>[42–44].</w:t>
      </w:r>
    </w:p>
    <w:p w:rsidR="00B3291E" w:rsidRDefault="00B3291E">
      <w:pPr>
        <w:pStyle w:val="a3"/>
        <w:spacing w:before="8"/>
        <w:ind w:left="0" w:firstLine="0"/>
        <w:jc w:val="left"/>
      </w:pPr>
    </w:p>
    <w:p w:rsidR="00B3291E" w:rsidRDefault="00206832">
      <w:pPr>
        <w:pStyle w:val="3"/>
        <w:numPr>
          <w:ilvl w:val="1"/>
          <w:numId w:val="12"/>
        </w:numPr>
        <w:tabs>
          <w:tab w:val="left" w:pos="1111"/>
        </w:tabs>
        <w:spacing w:before="0" w:line="321" w:lineRule="exact"/>
        <w:jc w:val="both"/>
      </w:pPr>
      <w:bookmarkStart w:id="7" w:name="_TOC_250013"/>
      <w:r>
        <w:t>Биохимические</w:t>
      </w:r>
      <w:r>
        <w:rPr>
          <w:spacing w:val="-8"/>
        </w:rPr>
        <w:t xml:space="preserve"> </w:t>
      </w:r>
      <w:r>
        <w:t>маркеры</w:t>
      </w:r>
      <w:r>
        <w:rPr>
          <w:spacing w:val="-10"/>
        </w:rPr>
        <w:t xml:space="preserve"> </w:t>
      </w:r>
      <w:r>
        <w:t>метаболизма</w:t>
      </w:r>
      <w:r>
        <w:rPr>
          <w:spacing w:val="-5"/>
        </w:rPr>
        <w:t xml:space="preserve"> </w:t>
      </w:r>
      <w:r>
        <w:t>кос</w:t>
      </w:r>
      <w:r>
        <w:t>тной</w:t>
      </w:r>
      <w:r>
        <w:rPr>
          <w:spacing w:val="-9"/>
        </w:rPr>
        <w:t xml:space="preserve"> </w:t>
      </w:r>
      <w:bookmarkEnd w:id="7"/>
      <w:r>
        <w:t>ткани</w:t>
      </w:r>
    </w:p>
    <w:p w:rsidR="00B3291E" w:rsidRDefault="00206832">
      <w:pPr>
        <w:pStyle w:val="a3"/>
        <w:tabs>
          <w:tab w:val="left" w:pos="3074"/>
          <w:tab w:val="left" w:pos="5753"/>
          <w:tab w:val="left" w:pos="8273"/>
        </w:tabs>
        <w:ind w:right="297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денситометрии, позволяющей оценить минеральное состояние костной ткани 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скелета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(двухэнергетическая</w:t>
      </w:r>
      <w:r>
        <w:rPr>
          <w:spacing w:val="1"/>
        </w:rPr>
        <w:t xml:space="preserve"> </w:t>
      </w:r>
      <w:r>
        <w:t>рентгеновская</w:t>
      </w:r>
      <w:r>
        <w:rPr>
          <w:spacing w:val="1"/>
        </w:rPr>
        <w:t xml:space="preserve"> </w:t>
      </w:r>
      <w:r>
        <w:t>абсорбциометрия,</w:t>
      </w:r>
      <w:r>
        <w:tab/>
        <w:t>количественная</w:t>
      </w:r>
      <w:r>
        <w:tab/>
        <w:t>компьютерная</w:t>
      </w:r>
      <w:r>
        <w:tab/>
        <w:t>томография,</w:t>
      </w:r>
      <w:r>
        <w:rPr>
          <w:spacing w:val="-68"/>
        </w:rPr>
        <w:t xml:space="preserve"> </w:t>
      </w:r>
      <w:r>
        <w:t>двухэнергетическая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томография</w:t>
      </w:r>
      <w:r>
        <w:rPr>
          <w:spacing w:val="1"/>
        </w:rPr>
        <w:t xml:space="preserve"> </w:t>
      </w:r>
      <w:r>
        <w:t>моноэнергетическая</w:t>
      </w:r>
      <w:r>
        <w:rPr>
          <w:spacing w:val="-67"/>
        </w:rPr>
        <w:t xml:space="preserve"> </w:t>
      </w:r>
      <w:r>
        <w:t>рентгеновская</w:t>
      </w:r>
      <w:r>
        <w:rPr>
          <w:spacing w:val="-4"/>
        </w:rPr>
        <w:t xml:space="preserve"> </w:t>
      </w:r>
      <w:r>
        <w:t>абсорбциометрия</w:t>
      </w:r>
      <w:proofErr w:type="gramStart"/>
      <w:r>
        <w:t xml:space="preserve"> )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ультразвуковая</w:t>
      </w:r>
      <w:r>
        <w:rPr>
          <w:spacing w:val="-4"/>
        </w:rPr>
        <w:t xml:space="preserve"> </w:t>
      </w:r>
      <w:r>
        <w:t>денситометрия [45].</w:t>
      </w:r>
    </w:p>
    <w:p w:rsidR="00B3291E" w:rsidRDefault="00206832">
      <w:pPr>
        <w:pStyle w:val="a3"/>
        <w:ind w:right="299"/>
      </w:pPr>
      <w:r>
        <w:t>Именно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данного метода, особенно у младенцев. В равной мере, широкое использование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ограничено</w:t>
      </w:r>
      <w:r>
        <w:rPr>
          <w:spacing w:val="71"/>
        </w:rPr>
        <w:t xml:space="preserve"> </w:t>
      </w:r>
      <w:r>
        <w:t>высокой</w:t>
      </w:r>
      <w:r>
        <w:rPr>
          <w:spacing w:val="71"/>
        </w:rPr>
        <w:t xml:space="preserve"> </w:t>
      </w:r>
      <w:r>
        <w:t>стоимостью</w:t>
      </w:r>
      <w:r>
        <w:rPr>
          <w:spacing w:val="-67"/>
        </w:rPr>
        <w:t xml:space="preserve"> </w:t>
      </w:r>
      <w:r>
        <w:t>аппаратуры, отсутствием подготовленных специалистов и недостатком 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ради</w:t>
      </w:r>
      <w:r>
        <w:t>ационного</w:t>
      </w:r>
      <w:r>
        <w:rPr>
          <w:spacing w:val="3"/>
        </w:rPr>
        <w:t xml:space="preserve"> </w:t>
      </w:r>
      <w:r>
        <w:t>воздействия</w:t>
      </w:r>
      <w:r>
        <w:rPr>
          <w:spacing w:val="3"/>
        </w:rPr>
        <w:t xml:space="preserve"> </w:t>
      </w:r>
      <w:r>
        <w:t>[46].</w:t>
      </w:r>
    </w:p>
    <w:p w:rsidR="00B3291E" w:rsidRDefault="00206832">
      <w:pPr>
        <w:pStyle w:val="a3"/>
        <w:ind w:right="298"/>
      </w:pPr>
      <w:r>
        <w:t>К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ультразвуковой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динамики костной ткани [47,48]. Кроме того, по данным Rosendahl Karen, метод</w:t>
      </w:r>
      <w:r>
        <w:rPr>
          <w:spacing w:val="-67"/>
        </w:rPr>
        <w:t xml:space="preserve"> </w:t>
      </w:r>
      <w:r>
        <w:t>имеет ограничение использования у маленьких детей (0-2 лет) из-за отсутствия</w:t>
      </w:r>
      <w:r>
        <w:rPr>
          <w:spacing w:val="1"/>
        </w:rPr>
        <w:t xml:space="preserve"> </w:t>
      </w:r>
      <w:r>
        <w:t>референсных</w:t>
      </w:r>
      <w:r>
        <w:rPr>
          <w:spacing w:val="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[49].</w:t>
      </w:r>
    </w:p>
    <w:p w:rsidR="00B3291E" w:rsidRDefault="00206832">
      <w:pPr>
        <w:pStyle w:val="a3"/>
        <w:ind w:right="29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денситометрия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«золотым</w:t>
      </w:r>
      <w:r>
        <w:rPr>
          <w:spacing w:val="1"/>
        </w:rPr>
        <w:t xml:space="preserve"> </w:t>
      </w:r>
      <w:r>
        <w:t>стандартом» оценки состояния костного метаболизма, данный метод не может</w:t>
      </w:r>
      <w:r>
        <w:rPr>
          <w:spacing w:val="1"/>
        </w:rPr>
        <w:t xml:space="preserve"> </w:t>
      </w:r>
      <w:r>
        <w:t>быть использ</w:t>
      </w:r>
      <w:r>
        <w:t>ован в скрининговых целях. Структурные изменения в 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полугода.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биохимические показатели позволяют выявить изменения в метаболизме костей</w:t>
      </w:r>
      <w:r>
        <w:rPr>
          <w:spacing w:val="-67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[50].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7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костной ткани</w:t>
      </w:r>
      <w:r>
        <w:rPr>
          <w:spacing w:val="2"/>
        </w:rPr>
        <w:t xml:space="preserve"> </w:t>
      </w:r>
      <w:r>
        <w:t>[51].</w:t>
      </w:r>
    </w:p>
    <w:p w:rsidR="00B3291E" w:rsidRDefault="00206832">
      <w:pPr>
        <w:pStyle w:val="a3"/>
        <w:ind w:right="300"/>
      </w:pPr>
      <w:r>
        <w:t>Биохимические маркеры, связанные с метаболизмом костной ткани могут</w:t>
      </w:r>
      <w:r>
        <w:rPr>
          <w:spacing w:val="1"/>
        </w:rPr>
        <w:t xml:space="preserve"> </w:t>
      </w:r>
      <w:r>
        <w:t>изменяться от множества факторов, включая возраст, пол, степень полового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педиатрической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референсных</w:t>
      </w:r>
      <w:r>
        <w:rPr>
          <w:spacing w:val="17"/>
        </w:rPr>
        <w:t xml:space="preserve"> </w:t>
      </w:r>
      <w:r>
        <w:t>значений.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взрослых,</w:t>
      </w:r>
      <w:r>
        <w:rPr>
          <w:spacing w:val="1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концентрация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1" w:firstLine="0"/>
      </w:pPr>
      <w:r>
        <w:lastRenderedPageBreak/>
        <w:t>биохимических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корости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[52,53].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биохимическим</w:t>
      </w:r>
      <w:r>
        <w:rPr>
          <w:spacing w:val="1"/>
        </w:rPr>
        <w:t xml:space="preserve"> </w:t>
      </w:r>
      <w:r>
        <w:t>маркерам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-1"/>
        </w:rPr>
        <w:t xml:space="preserve"> </w:t>
      </w:r>
      <w:r>
        <w:t>относятся маркеры</w:t>
      </w:r>
      <w:r>
        <w:rPr>
          <w:spacing w:val="-4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резорбции.</w:t>
      </w:r>
    </w:p>
    <w:p w:rsidR="00B3291E" w:rsidRDefault="00206832">
      <w:pPr>
        <w:pStyle w:val="a3"/>
        <w:ind w:right="301"/>
      </w:pPr>
      <w:r>
        <w:t>По данным Komori T. и Carrié Fässler A.L., среди показателей остеосинтеза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остеокальцин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-6"/>
        </w:rPr>
        <w:t xml:space="preserve"> </w:t>
      </w:r>
      <w:r>
        <w:t>оценивается уровень</w:t>
      </w:r>
      <w:r>
        <w:rPr>
          <w:spacing w:val="-7"/>
        </w:rPr>
        <w:t xml:space="preserve"> </w:t>
      </w:r>
      <w:r>
        <w:t>остеогенеза</w:t>
      </w:r>
      <w:r>
        <w:rPr>
          <w:spacing w:val="2"/>
        </w:rPr>
        <w:t xml:space="preserve"> </w:t>
      </w:r>
      <w:r>
        <w:t>[54,55].</w:t>
      </w:r>
    </w:p>
    <w:p w:rsidR="00B3291E" w:rsidRDefault="00206832">
      <w:pPr>
        <w:pStyle w:val="a3"/>
        <w:spacing w:before="11"/>
        <w:ind w:left="0" w:firstLine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1292860</wp:posOffset>
            </wp:positionH>
            <wp:positionV relativeFrom="paragraph">
              <wp:posOffset>214480</wp:posOffset>
            </wp:positionV>
            <wp:extent cx="5681920" cy="253355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20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206832">
      <w:pPr>
        <w:pStyle w:val="a3"/>
        <w:spacing w:before="255"/>
        <w:ind w:left="4500" w:right="328" w:hanging="4194"/>
        <w:jc w:val="left"/>
      </w:pPr>
      <w:r>
        <w:rPr>
          <w:spacing w:val="-1"/>
        </w:rPr>
        <w:t>Рисунок</w:t>
      </w:r>
      <w:r>
        <w:rPr>
          <w:spacing w:val="-9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rPr>
          <w:sz w:val="22"/>
        </w:rPr>
        <w:t>-</w:t>
      </w:r>
      <w:r>
        <w:rPr>
          <w:spacing w:val="-10"/>
          <w:sz w:val="22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остеокальцина</w:t>
      </w:r>
      <w:r>
        <w:rPr>
          <w:spacing w:val="-1"/>
        </w:rPr>
        <w:t xml:space="preserve"> </w:t>
      </w:r>
      <w:r>
        <w:t>(адаптирован</w:t>
      </w:r>
      <w:r>
        <w:rPr>
          <w:spacing w:val="-3"/>
        </w:rPr>
        <w:t xml:space="preserve"> </w:t>
      </w:r>
      <w:r>
        <w:t>Garrie</w:t>
      </w:r>
      <w:r>
        <w:rPr>
          <w:spacing w:val="-67"/>
        </w:rPr>
        <w:t xml:space="preserve"> </w:t>
      </w:r>
      <w:r>
        <w:t>Fassier)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spacing w:before="1"/>
        <w:ind w:right="299"/>
      </w:pPr>
      <w:r>
        <w:t>Остеокальцин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маркером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остеобластов,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метаболизм</w:t>
      </w:r>
      <w:r>
        <w:rPr>
          <w:spacing w:val="-4"/>
        </w:rPr>
        <w:t xml:space="preserve"> </w:t>
      </w:r>
      <w:r>
        <w:t>костной</w:t>
      </w:r>
      <w:r>
        <w:rPr>
          <w:spacing w:val="-4"/>
        </w:rPr>
        <w:t xml:space="preserve"> </w:t>
      </w:r>
      <w:r>
        <w:t>ткани.</w:t>
      </w:r>
    </w:p>
    <w:p w:rsidR="00B3291E" w:rsidRDefault="00206832">
      <w:pPr>
        <w:pStyle w:val="a3"/>
        <w:ind w:right="298"/>
      </w:pPr>
      <w:r>
        <w:t>Он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неколлагеновой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матрикса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производства остеокальцина зависит от наличия активных форм ви</w:t>
      </w:r>
      <w:r>
        <w:t>тамина D,</w:t>
      </w:r>
      <w:r>
        <w:rPr>
          <w:spacing w:val="1"/>
        </w:rPr>
        <w:t xml:space="preserve"> </w:t>
      </w:r>
      <w:r>
        <w:t>таких как 25(OH)D, и витамина K. Эти метаболиты играют ключевую роль в</w:t>
      </w:r>
      <w:r>
        <w:rPr>
          <w:spacing w:val="1"/>
        </w:rPr>
        <w:t xml:space="preserve"> </w:t>
      </w:r>
      <w:r>
        <w:t>карбоксилировании</w:t>
      </w:r>
      <w:r>
        <w:rPr>
          <w:spacing w:val="1"/>
        </w:rPr>
        <w:t xml:space="preserve"> </w:t>
      </w:r>
      <w:proofErr w:type="gramStart"/>
      <w:r>
        <w:t>тр</w:t>
      </w:r>
      <w:proofErr w:type="gramEnd"/>
      <w:r>
        <w:t>ѐх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глутамата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γ-карбоксиглутаминовой</w:t>
      </w:r>
      <w:r>
        <w:rPr>
          <w:spacing w:val="1"/>
        </w:rPr>
        <w:t xml:space="preserve"> </w:t>
      </w:r>
      <w:r>
        <w:t>кислоте. Полная карбоксилированная форма остеокальцина обеспечивает его</w:t>
      </w:r>
      <w:r>
        <w:rPr>
          <w:spacing w:val="1"/>
        </w:rPr>
        <w:t xml:space="preserve"> </w:t>
      </w:r>
      <w:r>
        <w:t>способность связывать кальций. Иссле</w:t>
      </w:r>
      <w:r>
        <w:t>дование Summeren M.J.H. показало, что у</w:t>
      </w:r>
      <w:r>
        <w:rPr>
          <w:spacing w:val="-67"/>
        </w:rPr>
        <w:t xml:space="preserve"> </w:t>
      </w:r>
      <w:r>
        <w:t>пациентов с остеопорозом значительная часть остеокальцина представлена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карбоксилированного</w:t>
      </w:r>
      <w:r>
        <w:rPr>
          <w:spacing w:val="1"/>
        </w:rPr>
        <w:t xml:space="preserve"> </w:t>
      </w:r>
      <w:r>
        <w:t>формата</w:t>
      </w:r>
      <w:r>
        <w:rPr>
          <w:spacing w:val="4"/>
        </w:rPr>
        <w:t xml:space="preserve"> </w:t>
      </w:r>
      <w:r>
        <w:t>[56].</w:t>
      </w:r>
    </w:p>
    <w:p w:rsidR="00B3291E" w:rsidRDefault="00206832">
      <w:pPr>
        <w:pStyle w:val="a3"/>
        <w:ind w:right="303"/>
      </w:pPr>
      <w:r>
        <w:t>Исследования, выполненные под руководством Wang J.S. и его команды,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тиреотокс</w:t>
      </w:r>
      <w:r>
        <w:t>икозе,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росте,</w:t>
      </w:r>
      <w:r>
        <w:rPr>
          <w:spacing w:val="1"/>
        </w:rPr>
        <w:t xml:space="preserve"> </w:t>
      </w:r>
      <w:r>
        <w:t>половом</w:t>
      </w:r>
      <w:r>
        <w:rPr>
          <w:spacing w:val="1"/>
        </w:rPr>
        <w:t xml:space="preserve"> </w:t>
      </w:r>
      <w:r>
        <w:t>созревании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гиперпаратиреозе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связано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активным</w:t>
      </w:r>
      <w:r>
        <w:rPr>
          <w:spacing w:val="-9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костной</w:t>
      </w:r>
      <w:r>
        <w:rPr>
          <w:spacing w:val="-1"/>
        </w:rPr>
        <w:t xml:space="preserve"> </w:t>
      </w:r>
      <w:r>
        <w:t>ткани</w:t>
      </w:r>
      <w:r>
        <w:rPr>
          <w:spacing w:val="5"/>
        </w:rPr>
        <w:t xml:space="preserve"> </w:t>
      </w:r>
      <w:r>
        <w:t>[57,58].</w:t>
      </w:r>
    </w:p>
    <w:p w:rsidR="00B3291E" w:rsidRDefault="00206832">
      <w:pPr>
        <w:pStyle w:val="a3"/>
        <w:spacing w:before="1"/>
        <w:ind w:right="301"/>
      </w:pPr>
      <w:r>
        <w:t>Снижение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костеобразования.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множественной</w:t>
      </w:r>
      <w:r>
        <w:rPr>
          <w:spacing w:val="1"/>
        </w:rPr>
        <w:t xml:space="preserve"> </w:t>
      </w:r>
      <w:r>
        <w:t>миеломой.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глюкокортикостероидами</w:t>
      </w:r>
      <w:r>
        <w:rPr>
          <w:spacing w:val="65"/>
        </w:rPr>
        <w:t xml:space="preserve"> </w:t>
      </w:r>
      <w:r>
        <w:t>возможно</w:t>
      </w:r>
      <w:r>
        <w:rPr>
          <w:spacing w:val="62"/>
        </w:rPr>
        <w:t xml:space="preserve"> </w:t>
      </w:r>
      <w:r>
        <w:t>значительное</w:t>
      </w:r>
      <w:r>
        <w:rPr>
          <w:spacing w:val="58"/>
        </w:rPr>
        <w:t xml:space="preserve"> </w:t>
      </w:r>
      <w:r>
        <w:t>падение</w:t>
      </w:r>
      <w:r>
        <w:rPr>
          <w:spacing w:val="60"/>
        </w:rPr>
        <w:t xml:space="preserve"> </w:t>
      </w:r>
      <w:r>
        <w:t>уровня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298" w:firstLine="0"/>
      </w:pPr>
      <w:r>
        <w:lastRenderedPageBreak/>
        <w:t>остеокальцина,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остеопороза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остеобластов.</w:t>
      </w:r>
    </w:p>
    <w:p w:rsidR="00B3291E" w:rsidRDefault="00206832">
      <w:pPr>
        <w:pStyle w:val="a3"/>
        <w:ind w:right="299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Vaitkeviciute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Domazetovic</w:t>
      </w:r>
      <w:r>
        <w:rPr>
          <w:spacing w:val="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Мальцева</w:t>
      </w:r>
      <w:r>
        <w:rPr>
          <w:spacing w:val="1"/>
        </w:rPr>
        <w:t xml:space="preserve"> </w:t>
      </w:r>
      <w:r>
        <w:t>С.В.,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остеокальцина находится в тесной связи с возрастом, увеличиваясь в 5-6 лет и</w:t>
      </w:r>
      <w:r>
        <w:rPr>
          <w:spacing w:val="1"/>
        </w:rPr>
        <w:t xml:space="preserve"> </w:t>
      </w:r>
      <w:r>
        <w:t>достигая максимума в третьем и четвертом триместрах полового созревания.</w:t>
      </w:r>
      <w:r>
        <w:rPr>
          <w:spacing w:val="1"/>
        </w:rPr>
        <w:t xml:space="preserve"> </w:t>
      </w:r>
      <w:r>
        <w:t>Пи</w:t>
      </w:r>
      <w:r>
        <w:t>ковая концентрация остеокальцина у девочек соответствует возрасту 10-12</w:t>
      </w:r>
      <w:r>
        <w:rPr>
          <w:spacing w:val="1"/>
        </w:rPr>
        <w:t xml:space="preserve"> </w:t>
      </w:r>
      <w:r>
        <w:t>лет,</w:t>
      </w:r>
      <w:r>
        <w:rPr>
          <w:spacing w:val="6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14-16 лет</w:t>
      </w:r>
      <w:r>
        <w:rPr>
          <w:spacing w:val="-1"/>
        </w:rPr>
        <w:t xml:space="preserve"> </w:t>
      </w:r>
      <w:r>
        <w:t>[59–62].</w:t>
      </w:r>
    </w:p>
    <w:p w:rsidR="00B3291E" w:rsidRDefault="00206832">
      <w:pPr>
        <w:pStyle w:val="a3"/>
        <w:ind w:right="295"/>
      </w:pPr>
      <w:r>
        <w:t>У детей изменение уровня остеокальцина в крови в основном обусловлено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костеобразования.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меньшую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страдающих</w:t>
      </w:r>
      <w:r>
        <w:rPr>
          <w:spacing w:val="1"/>
        </w:rPr>
        <w:t xml:space="preserve"> </w:t>
      </w:r>
      <w:r>
        <w:t>низкорослостью [63–65]. Повышенный уровень остеокальцина констатирован</w:t>
      </w:r>
      <w:r>
        <w:rPr>
          <w:spacing w:val="1"/>
        </w:rPr>
        <w:t xml:space="preserve"> </w:t>
      </w:r>
      <w:r>
        <w:t>при целом ряде заболеваний, характеризующихся высокими темпами роста и</w:t>
      </w:r>
      <w:r>
        <w:rPr>
          <w:spacing w:val="1"/>
        </w:rPr>
        <w:t xml:space="preserve"> </w:t>
      </w:r>
      <w:r>
        <w:t>ремоделирования</w:t>
      </w:r>
      <w:r>
        <w:rPr>
          <w:spacing w:val="-4"/>
        </w:rPr>
        <w:t xml:space="preserve"> </w:t>
      </w:r>
      <w:r>
        <w:t>костей</w:t>
      </w:r>
      <w:r>
        <w:rPr>
          <w:spacing w:val="-5"/>
        </w:rPr>
        <w:t xml:space="preserve"> </w:t>
      </w:r>
      <w:r>
        <w:t>(первичный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вторичный</w:t>
      </w:r>
      <w:r>
        <w:rPr>
          <w:spacing w:val="-3"/>
        </w:rPr>
        <w:t xml:space="preserve"> </w:t>
      </w:r>
      <w:r>
        <w:t>гипертиреоз,</w:t>
      </w:r>
      <w:r>
        <w:rPr>
          <w:spacing w:val="-6"/>
        </w:rPr>
        <w:t xml:space="preserve"> </w:t>
      </w:r>
      <w:r>
        <w:t>акромегалия).</w:t>
      </w:r>
    </w:p>
    <w:p w:rsidR="00B3291E" w:rsidRDefault="00206832">
      <w:pPr>
        <w:pStyle w:val="a3"/>
        <w:ind w:right="296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специфичного</w:t>
      </w:r>
      <w:r>
        <w:rPr>
          <w:spacing w:val="1"/>
        </w:rPr>
        <w:t xml:space="preserve"> </w:t>
      </w:r>
      <w:r>
        <w:t>маркера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рассматривается дезоксипиридинолин, определение концент</w:t>
      </w:r>
      <w:r>
        <w:t>рации которого в</w:t>
      </w:r>
      <w:r>
        <w:rPr>
          <w:spacing w:val="1"/>
        </w:rPr>
        <w:t xml:space="preserve"> </w:t>
      </w:r>
      <w:r>
        <w:t>моче является «золотым стандартом» в диагностике ранних стадий остеопороза</w:t>
      </w:r>
      <w:r>
        <w:rPr>
          <w:spacing w:val="1"/>
        </w:rPr>
        <w:t xml:space="preserve"> </w:t>
      </w:r>
      <w:r>
        <w:t>[66].</w:t>
      </w:r>
    </w:p>
    <w:p w:rsidR="00B3291E" w:rsidRDefault="00206832">
      <w:pPr>
        <w:pStyle w:val="a3"/>
        <w:ind w:right="299"/>
      </w:pPr>
      <w:r>
        <w:t>Дезоксипиридинолин (ДПИД) является одним из основных 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коллагена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костной ткани существуют п</w:t>
      </w:r>
      <w:r>
        <w:t>оперечные связи, которые оказывают значительное</w:t>
      </w:r>
      <w:r>
        <w:rPr>
          <w:spacing w:val="-67"/>
        </w:rPr>
        <w:t xml:space="preserve"> </w:t>
      </w:r>
      <w:r>
        <w:t>воздействие на еѐ стабилизацию. Когда молекулы коллагена откладываются в</w:t>
      </w:r>
      <w:r>
        <w:rPr>
          <w:spacing w:val="1"/>
        </w:rPr>
        <w:t xml:space="preserve"> </w:t>
      </w:r>
      <w:r>
        <w:t>матриксе,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ДПИД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внутренней сшивкой зрелого коллагена, которая не подвергается дальнейшим</w:t>
      </w:r>
      <w:r>
        <w:rPr>
          <w:spacing w:val="1"/>
        </w:rPr>
        <w:t xml:space="preserve"> </w:t>
      </w:r>
      <w:r>
        <w:t>метаболическим</w:t>
      </w:r>
      <w:r>
        <w:rPr>
          <w:spacing w:val="1"/>
        </w:rPr>
        <w:t xml:space="preserve"> </w:t>
      </w:r>
      <w:r>
        <w:t>изменениям.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ДПИД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сосудистую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(резорбции)</w:t>
      </w:r>
      <w:r>
        <w:rPr>
          <w:spacing w:val="1"/>
        </w:rPr>
        <w:t xml:space="preserve"> </w:t>
      </w:r>
      <w:r>
        <w:t>остеокластами.</w:t>
      </w:r>
    </w:p>
    <w:p w:rsidR="00B3291E" w:rsidRDefault="00206832">
      <w:pPr>
        <w:pStyle w:val="a3"/>
        <w:ind w:right="302"/>
      </w:pPr>
      <w:r>
        <w:t>Скорость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мо</w:t>
      </w:r>
      <w:r>
        <w:t>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матрикса.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интенсивностью протекания костного метаболизма, присущего детям, уровень</w:t>
      </w:r>
      <w:r>
        <w:rPr>
          <w:spacing w:val="1"/>
        </w:rPr>
        <w:t xml:space="preserve"> </w:t>
      </w:r>
      <w:r>
        <w:t>ДПИД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 значительно</w:t>
      </w:r>
      <w:r>
        <w:rPr>
          <w:spacing w:val="2"/>
        </w:rPr>
        <w:t xml:space="preserve"> </w:t>
      </w:r>
      <w:r>
        <w:t>выше,</w:t>
      </w:r>
      <w:r>
        <w:rPr>
          <w:spacing w:val="-6"/>
        </w:rPr>
        <w:t xml:space="preserve"> </w:t>
      </w:r>
      <w:r>
        <w:t>чем у</w:t>
      </w:r>
      <w:r>
        <w:rPr>
          <w:spacing w:val="-10"/>
        </w:rPr>
        <w:t xml:space="preserve"> </w:t>
      </w:r>
      <w:r>
        <w:t>взрослых</w:t>
      </w:r>
      <w:r>
        <w:rPr>
          <w:spacing w:val="6"/>
        </w:rPr>
        <w:t xml:space="preserve"> </w:t>
      </w:r>
      <w:r>
        <w:t>[67].</w:t>
      </w:r>
    </w:p>
    <w:p w:rsidR="00B3291E" w:rsidRDefault="00206832">
      <w:pPr>
        <w:pStyle w:val="a3"/>
        <w:ind w:right="295"/>
      </w:pP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 статуса различных микроэлементов, среди которых особое 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кальций.</w:t>
      </w:r>
      <w:r>
        <w:rPr>
          <w:spacing w:val="1"/>
        </w:rPr>
        <w:t xml:space="preserve"> </w:t>
      </w:r>
      <w:r>
        <w:t>Кальций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</w:t>
      </w:r>
      <w:r>
        <w:t>декватное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Поддержание оптимального уровня этого</w:t>
      </w:r>
      <w:r>
        <w:rPr>
          <w:spacing w:val="1"/>
        </w:rPr>
        <w:t xml:space="preserve"> </w:t>
      </w:r>
      <w:r>
        <w:t>микроэлемента в сыворотке крови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необходимым для сохранения</w:t>
      </w:r>
      <w:r>
        <w:rPr>
          <w:spacing w:val="-3"/>
        </w:rPr>
        <w:t xml:space="preserve"> </w:t>
      </w:r>
      <w:r>
        <w:t>гомеостаза.</w:t>
      </w:r>
    </w:p>
    <w:p w:rsidR="00B3291E" w:rsidRDefault="00206832">
      <w:pPr>
        <w:pStyle w:val="a3"/>
        <w:ind w:right="294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сывороточной</w:t>
      </w:r>
      <w:r>
        <w:rPr>
          <w:spacing w:val="-67"/>
        </w:rPr>
        <w:t xml:space="preserve"> </w:t>
      </w:r>
      <w:r>
        <w:t>концетрации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передает</w:t>
      </w:r>
      <w:r>
        <w:t>ся</w:t>
      </w:r>
      <w:r>
        <w:rPr>
          <w:spacing w:val="1"/>
        </w:rPr>
        <w:t xml:space="preserve"> </w:t>
      </w:r>
      <w:proofErr w:type="gramStart"/>
      <w:r>
        <w:t>магний-зависимой</w:t>
      </w:r>
      <w:proofErr w:type="gramEnd"/>
      <w:r>
        <w:rPr>
          <w:spacing w:val="1"/>
        </w:rPr>
        <w:t xml:space="preserve"> </w:t>
      </w:r>
      <w:r>
        <w:t>аденилатциклазе,</w:t>
      </w:r>
      <w:r>
        <w:rPr>
          <w:spacing w:val="1"/>
        </w:rPr>
        <w:t xml:space="preserve"> </w:t>
      </w:r>
      <w:r>
        <w:t>активность которой обратно пропорциональна концентрации данного минерала,</w:t>
      </w:r>
      <w:r>
        <w:rPr>
          <w:spacing w:val="-67"/>
        </w:rPr>
        <w:t xml:space="preserve"> </w:t>
      </w:r>
      <w:r>
        <w:t>что находит свое подтверждение в исследованиях, проведенных Захаровой И.Н.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Grob</w:t>
      </w:r>
      <w:r>
        <w:rPr>
          <w:spacing w:val="1"/>
        </w:rPr>
        <w:t xml:space="preserve"> </w:t>
      </w:r>
      <w:r>
        <w:t>G.N.</w:t>
      </w:r>
      <w:r>
        <w:rPr>
          <w:spacing w:val="-1"/>
        </w:rPr>
        <w:t xml:space="preserve"> </w:t>
      </w:r>
      <w:r>
        <w:t>с соавторами [68,69].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2"/>
      </w:pPr>
      <w:r>
        <w:lastRenderedPageBreak/>
        <w:t>Важнейшим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кальцием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прочного</w:t>
      </w:r>
      <w:r>
        <w:rPr>
          <w:spacing w:val="1"/>
        </w:rPr>
        <w:t xml:space="preserve"> </w:t>
      </w:r>
      <w:r>
        <w:t>матрикса</w:t>
      </w:r>
      <w:r>
        <w:rPr>
          <w:spacing w:val="-6"/>
        </w:rPr>
        <w:t xml:space="preserve"> </w:t>
      </w:r>
      <w:r>
        <w:t>и адекватную</w:t>
      </w:r>
      <w:r>
        <w:rPr>
          <w:spacing w:val="-2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организацию кости.</w:t>
      </w:r>
    </w:p>
    <w:p w:rsidR="00B3291E" w:rsidRDefault="00206832">
      <w:pPr>
        <w:pStyle w:val="a3"/>
        <w:ind w:right="299"/>
      </w:pP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proofErr w:type="gramStart"/>
      <w:r>
        <w:t>кальций-фосфорного</w:t>
      </w:r>
      <w:proofErr w:type="gramEnd"/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подерж</w:t>
      </w:r>
      <w:r>
        <w:t>ание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концентрационного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описанных микроэлементов, равного 2:1, в связи с чем, любые отклонения от</w:t>
      </w:r>
      <w:r>
        <w:rPr>
          <w:spacing w:val="1"/>
        </w:rPr>
        <w:t xml:space="preserve"> </w:t>
      </w:r>
      <w:r>
        <w:t>данной константы приводят к инициированию закономерных компенсаторных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повышается,</w:t>
      </w:r>
      <w:r>
        <w:rPr>
          <w:spacing w:val="70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усиление реабсорбции фосфатов в почечных канальцах. В результате, фосфаты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накапливаться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кальцием</w:t>
      </w:r>
      <w:r>
        <w:rPr>
          <w:spacing w:val="-4"/>
        </w:rPr>
        <w:t xml:space="preserve"> </w:t>
      </w:r>
      <w:r>
        <w:t>и фосф</w:t>
      </w:r>
      <w:r>
        <w:t>атами.</w:t>
      </w:r>
    </w:p>
    <w:p w:rsidR="00B3291E" w:rsidRDefault="00206832">
      <w:pPr>
        <w:pStyle w:val="a3"/>
        <w:spacing w:before="1"/>
        <w:ind w:right="295"/>
      </w:pPr>
      <w:r>
        <w:t>В</w:t>
      </w:r>
      <w:r>
        <w:rPr>
          <w:spacing w:val="57"/>
        </w:rPr>
        <w:t xml:space="preserve"> </w:t>
      </w:r>
      <w:r>
        <w:t>костной</w:t>
      </w:r>
      <w:r>
        <w:rPr>
          <w:spacing w:val="60"/>
        </w:rPr>
        <w:t xml:space="preserve"> </w:t>
      </w:r>
      <w:r>
        <w:t>ткани</w:t>
      </w:r>
      <w:r>
        <w:rPr>
          <w:spacing w:val="60"/>
        </w:rPr>
        <w:t xml:space="preserve"> </w:t>
      </w:r>
      <w:r>
        <w:t>постоянно</w:t>
      </w:r>
      <w:r>
        <w:rPr>
          <w:spacing w:val="59"/>
        </w:rPr>
        <w:t xml:space="preserve"> </w:t>
      </w:r>
      <w:r>
        <w:t>происходят</w:t>
      </w:r>
      <w:r>
        <w:rPr>
          <w:spacing w:val="60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синтеза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резорбции.</w:t>
      </w:r>
      <w:r>
        <w:rPr>
          <w:spacing w:val="-68"/>
        </w:rPr>
        <w:t xml:space="preserve"> </w:t>
      </w:r>
      <w:r>
        <w:t>Они тесно взаимосвязаны. Изменения уровня кальция в крови, даже в размере</w:t>
      </w:r>
      <w:r>
        <w:rPr>
          <w:spacing w:val="1"/>
        </w:rPr>
        <w:t xml:space="preserve"> </w:t>
      </w:r>
      <w:r>
        <w:t>1%, запускают ряд биохимических процессов, направленных на восстановление</w:t>
      </w:r>
      <w:r>
        <w:rPr>
          <w:spacing w:val="-67"/>
        </w:rPr>
        <w:t xml:space="preserve"> </w:t>
      </w:r>
      <w:r>
        <w:t>нарушенного</w:t>
      </w:r>
      <w:r>
        <w:rPr>
          <w:spacing w:val="-4"/>
        </w:rPr>
        <w:t xml:space="preserve"> </w:t>
      </w:r>
      <w:r>
        <w:t>динамического</w:t>
      </w:r>
      <w:r>
        <w:rPr>
          <w:spacing w:val="-3"/>
        </w:rPr>
        <w:t xml:space="preserve"> </w:t>
      </w:r>
      <w:r>
        <w:t>равновес</w:t>
      </w:r>
      <w:r>
        <w:t>ия.</w:t>
      </w:r>
    </w:p>
    <w:p w:rsidR="00B3291E" w:rsidRDefault="00206832">
      <w:pPr>
        <w:pStyle w:val="a3"/>
        <w:tabs>
          <w:tab w:val="left" w:pos="1549"/>
          <w:tab w:val="left" w:pos="3192"/>
          <w:tab w:val="left" w:pos="4380"/>
          <w:tab w:val="left" w:pos="4884"/>
          <w:tab w:val="left" w:pos="5602"/>
          <w:tab w:val="left" w:pos="6806"/>
          <w:tab w:val="left" w:pos="8511"/>
        </w:tabs>
        <w:spacing w:before="1"/>
        <w:ind w:left="134" w:right="297" w:firstLine="1293"/>
        <w:jc w:val="right"/>
      </w:pPr>
      <w:r>
        <w:t>Исследования</w:t>
      </w:r>
      <w:r>
        <w:rPr>
          <w:spacing w:val="6"/>
        </w:rPr>
        <w:t xml:space="preserve"> </w:t>
      </w:r>
      <w:r>
        <w:t>Lynch</w:t>
      </w:r>
      <w:r>
        <w:rPr>
          <w:spacing w:val="7"/>
        </w:rPr>
        <w:t xml:space="preserve"> </w:t>
      </w:r>
      <w:r>
        <w:t>M.F.,</w:t>
      </w:r>
      <w:r>
        <w:rPr>
          <w:spacing w:val="5"/>
        </w:rPr>
        <w:t xml:space="preserve"> </w:t>
      </w:r>
      <w:r>
        <w:t>Klatka</w:t>
      </w:r>
      <w:r>
        <w:rPr>
          <w:spacing w:val="3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Bacchetta</w:t>
      </w:r>
      <w:r>
        <w:rPr>
          <w:spacing w:val="2"/>
        </w:rPr>
        <w:t xml:space="preserve"> </w:t>
      </w:r>
      <w:r>
        <w:t>J.</w:t>
      </w:r>
      <w:r>
        <w:rPr>
          <w:spacing w:val="5"/>
        </w:rPr>
        <w:t xml:space="preserve"> </w:t>
      </w:r>
      <w:r>
        <w:t>выяснили,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снижении</w:t>
      </w:r>
      <w:r>
        <w:tab/>
        <w:t>содержания</w:t>
      </w:r>
      <w:r>
        <w:tab/>
        <w:t>кальция</w:t>
      </w:r>
      <w:r>
        <w:tab/>
        <w:t>до</w:t>
      </w:r>
      <w:r>
        <w:tab/>
        <w:t>1,75</w:t>
      </w:r>
      <w:r>
        <w:tab/>
        <w:t>ммоль/л</w:t>
      </w:r>
      <w:r>
        <w:tab/>
        <w:t>значительно</w:t>
      </w:r>
      <w:r>
        <w:tab/>
        <w:t>возрастает</w:t>
      </w:r>
      <w:r>
        <w:rPr>
          <w:spacing w:val="-67"/>
        </w:rPr>
        <w:t xml:space="preserve"> </w:t>
      </w:r>
      <w:r>
        <w:t>секреция</w:t>
      </w:r>
      <w:r>
        <w:rPr>
          <w:spacing w:val="23"/>
        </w:rPr>
        <w:t xml:space="preserve"> </w:t>
      </w:r>
      <w:r>
        <w:t>ПТГ</w:t>
      </w:r>
      <w:r>
        <w:rPr>
          <w:spacing w:val="23"/>
        </w:rPr>
        <w:t xml:space="preserve"> </w:t>
      </w:r>
      <w:r>
        <w:t>[70–72].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ведет</w:t>
      </w:r>
      <w:r>
        <w:rPr>
          <w:spacing w:val="20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уменьшению</w:t>
      </w:r>
      <w:r>
        <w:rPr>
          <w:spacing w:val="20"/>
        </w:rPr>
        <w:t xml:space="preserve"> </w:t>
      </w:r>
      <w:r>
        <w:t>пролиферативной</w:t>
      </w:r>
      <w:r>
        <w:rPr>
          <w:spacing w:val="26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остеобластов, активации остеокластов и снижению синтеза коллагена. В итоге</w:t>
      </w:r>
      <w:r>
        <w:rPr>
          <w:spacing w:val="1"/>
        </w:rPr>
        <w:t xml:space="preserve"> </w:t>
      </w:r>
      <w:r>
        <w:t>происходит выведение кальция из костной ткани в межклеточное пространство.</w:t>
      </w:r>
      <w:r>
        <w:rPr>
          <w:spacing w:val="-67"/>
        </w:rPr>
        <w:t xml:space="preserve"> </w:t>
      </w:r>
      <w:r>
        <w:t>Одним из ключевых биологических эффектов воздействия ПТГ 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в почках</w:t>
      </w:r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через кишечную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эпителий</w:t>
      </w:r>
      <w:r>
        <w:rPr>
          <w:spacing w:val="1"/>
        </w:rPr>
        <w:t xml:space="preserve"> </w:t>
      </w:r>
      <w:r>
        <w:t>канальцев.</w:t>
      </w:r>
      <w:r>
        <w:rPr>
          <w:spacing w:val="1"/>
        </w:rPr>
        <w:t xml:space="preserve"> </w:t>
      </w:r>
      <w:r>
        <w:t>Этот процесс</w:t>
      </w:r>
      <w:r>
        <w:rPr>
          <w:spacing w:val="1"/>
        </w:rPr>
        <w:t xml:space="preserve"> </w:t>
      </w:r>
      <w:r>
        <w:t>ведет к</w:t>
      </w:r>
      <w:r>
        <w:rPr>
          <w:spacing w:val="-67"/>
        </w:rPr>
        <w:t xml:space="preserve"> </w:t>
      </w:r>
      <w:r>
        <w:t>снижению</w:t>
      </w:r>
      <w:r>
        <w:rPr>
          <w:spacing w:val="16"/>
        </w:rPr>
        <w:t xml:space="preserve"> </w:t>
      </w:r>
      <w:r>
        <w:t>реабсорбции</w:t>
      </w:r>
      <w:r>
        <w:rPr>
          <w:spacing w:val="23"/>
        </w:rPr>
        <w:t xml:space="preserve"> </w:t>
      </w:r>
      <w:r>
        <w:t>фосфатов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проксимальных</w:t>
      </w:r>
      <w:r>
        <w:rPr>
          <w:spacing w:val="22"/>
        </w:rPr>
        <w:t xml:space="preserve"> </w:t>
      </w:r>
      <w:r>
        <w:t>канальцах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усилению</w:t>
      </w:r>
    </w:p>
    <w:p w:rsidR="00B3291E" w:rsidRDefault="00206832">
      <w:pPr>
        <w:pStyle w:val="a3"/>
        <w:spacing w:before="2" w:line="321" w:lineRule="exact"/>
        <w:ind w:firstLine="0"/>
      </w:pPr>
      <w:r>
        <w:t>всасывания</w:t>
      </w:r>
      <w:r>
        <w:rPr>
          <w:spacing w:val="-8"/>
        </w:rPr>
        <w:t xml:space="preserve"> </w:t>
      </w:r>
      <w:r>
        <w:t>кальция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дистальных</w:t>
      </w:r>
      <w:r>
        <w:rPr>
          <w:spacing w:val="-4"/>
        </w:rPr>
        <w:t xml:space="preserve"> </w:t>
      </w:r>
      <w:r>
        <w:t>канальцах</w:t>
      </w:r>
      <w:r>
        <w:rPr>
          <w:spacing w:val="-4"/>
        </w:rPr>
        <w:t xml:space="preserve"> </w:t>
      </w:r>
      <w:r>
        <w:t>[65,р.</w:t>
      </w:r>
      <w:r>
        <w:rPr>
          <w:spacing w:val="-7"/>
        </w:rPr>
        <w:t xml:space="preserve"> </w:t>
      </w:r>
      <w:r>
        <w:t>580314].</w:t>
      </w:r>
    </w:p>
    <w:p w:rsidR="00B3291E" w:rsidRDefault="00206832">
      <w:pPr>
        <w:pStyle w:val="a3"/>
        <w:ind w:right="295"/>
      </w:pPr>
      <w:r>
        <w:t>Сокращение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кальцитриола,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секрецию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С-клетками</w:t>
      </w:r>
      <w:r>
        <w:rPr>
          <w:spacing w:val="-67"/>
        </w:rPr>
        <w:t xml:space="preserve"> </w:t>
      </w:r>
      <w:r>
        <w:t>щитовидной железы. Это обеспечивает поддержание баланса между фосфатами</w:t>
      </w:r>
      <w:r>
        <w:rPr>
          <w:spacing w:val="1"/>
        </w:rPr>
        <w:t xml:space="preserve"> </w:t>
      </w:r>
      <w:r>
        <w:t>и кальцием.</w:t>
      </w:r>
    </w:p>
    <w:p w:rsidR="00B3291E" w:rsidRDefault="00206832">
      <w:pPr>
        <w:pStyle w:val="a3"/>
        <w:spacing w:before="2"/>
        <w:ind w:right="295"/>
      </w:pPr>
      <w:r>
        <w:t>Кальцитонин</w:t>
      </w:r>
      <w:r>
        <w:rPr>
          <w:spacing w:val="1"/>
        </w:rPr>
        <w:t xml:space="preserve"> </w:t>
      </w:r>
      <w:r>
        <w:t>синтезируется</w:t>
      </w:r>
      <w:r>
        <w:rPr>
          <w:spacing w:val="1"/>
        </w:rPr>
        <w:t xml:space="preserve"> </w:t>
      </w:r>
      <w:r>
        <w:t>С-клетками</w:t>
      </w:r>
      <w:r>
        <w:rPr>
          <w:spacing w:val="1"/>
        </w:rPr>
        <w:t xml:space="preserve"> </w:t>
      </w:r>
      <w:r>
        <w:t>щитовидной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данног</w:t>
      </w:r>
      <w:r>
        <w:t>о гормона регулируется циркадным ритмом выраженности его гена и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повышается,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кальцитонина.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падает, его синтез уменьшается. Понижение концентрации кальция и фосфора в</w:t>
      </w:r>
      <w:r>
        <w:rPr>
          <w:spacing w:val="-67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ингибирующим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остеокласты. Это приводит к снижению резорбции костной ткани, что,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-4"/>
        </w:rPr>
        <w:t xml:space="preserve"> </w:t>
      </w:r>
      <w:r>
        <w:t>уменьшает выделение</w:t>
      </w:r>
      <w:r>
        <w:rPr>
          <w:spacing w:val="-1"/>
        </w:rPr>
        <w:t xml:space="preserve"> </w:t>
      </w:r>
      <w:r>
        <w:t>кальция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</w:t>
      </w:r>
      <w:r>
        <w:t>осфора почками [73].</w:t>
      </w:r>
    </w:p>
    <w:p w:rsidR="00B3291E" w:rsidRDefault="00B3291E">
      <w:pPr>
        <w:pStyle w:val="a3"/>
        <w:spacing w:before="7"/>
        <w:ind w:left="0" w:firstLine="0"/>
        <w:jc w:val="left"/>
      </w:pPr>
    </w:p>
    <w:p w:rsidR="00B3291E" w:rsidRDefault="00206832">
      <w:pPr>
        <w:pStyle w:val="3"/>
        <w:numPr>
          <w:ilvl w:val="1"/>
          <w:numId w:val="12"/>
        </w:numPr>
        <w:tabs>
          <w:tab w:val="left" w:pos="1111"/>
        </w:tabs>
        <w:spacing w:before="0" w:line="319" w:lineRule="exact"/>
        <w:jc w:val="both"/>
      </w:pPr>
      <w:bookmarkStart w:id="8" w:name="_TOC_250012"/>
      <w:r>
        <w:t>Влияние</w:t>
      </w:r>
      <w:r>
        <w:rPr>
          <w:spacing w:val="-5"/>
        </w:rPr>
        <w:t xml:space="preserve"> </w:t>
      </w:r>
      <w:r>
        <w:t>витамина</w:t>
      </w:r>
      <w:r>
        <w:rPr>
          <w:spacing w:val="-3"/>
        </w:rPr>
        <w:t xml:space="preserve"> </w:t>
      </w:r>
      <w:r>
        <w:t>D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костный</w:t>
      </w:r>
      <w:r>
        <w:rPr>
          <w:spacing w:val="-8"/>
        </w:rPr>
        <w:t xml:space="preserve"> </w:t>
      </w:r>
      <w:bookmarkEnd w:id="8"/>
      <w:r>
        <w:t>метаболизм</w:t>
      </w:r>
    </w:p>
    <w:p w:rsidR="00B3291E" w:rsidRDefault="00206832">
      <w:pPr>
        <w:pStyle w:val="a3"/>
        <w:ind w:right="309"/>
      </w:pPr>
      <w:r>
        <w:t>Витамин D объединяет группу веществ с прогормональной активностью и</w:t>
      </w:r>
      <w:r>
        <w:rPr>
          <w:spacing w:val="1"/>
        </w:rPr>
        <w:t xml:space="preserve"> </w:t>
      </w:r>
      <w:r>
        <w:t>свойствами. На современном этапе известны несколько форм витамина D, в том</w:t>
      </w:r>
      <w:r>
        <w:rPr>
          <w:spacing w:val="-67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пять</w:t>
      </w:r>
      <w:r>
        <w:rPr>
          <w:spacing w:val="14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четыре</w:t>
      </w:r>
      <w:r>
        <w:rPr>
          <w:spacing w:val="18"/>
        </w:rPr>
        <w:t xml:space="preserve"> </w:t>
      </w:r>
      <w:r>
        <w:t>синтетических.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мал</w:t>
      </w:r>
      <w:r>
        <w:t>оизвестным</w:t>
      </w:r>
      <w:r>
        <w:rPr>
          <w:spacing w:val="16"/>
        </w:rPr>
        <w:t xml:space="preserve"> </w:t>
      </w:r>
      <w:r>
        <w:t>формам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516" w:firstLine="0"/>
        <w:jc w:val="left"/>
      </w:pPr>
      <w:r>
        <w:lastRenderedPageBreak/>
        <w:t>относятся: эргокальциферол, 22-дигидроэргокальциферол и цитокальциферол,</w:t>
      </w:r>
      <w:r>
        <w:rPr>
          <w:spacing w:val="-67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витамин D1, D4,</w:t>
      </w:r>
      <w:r>
        <w:rPr>
          <w:spacing w:val="-5"/>
        </w:rPr>
        <w:t xml:space="preserve"> </w:t>
      </w:r>
      <w:r>
        <w:t>D5</w:t>
      </w:r>
      <w:r>
        <w:rPr>
          <w:spacing w:val="69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[74–77].</w:t>
      </w:r>
    </w:p>
    <w:p w:rsidR="00B3291E" w:rsidRDefault="00206832">
      <w:pPr>
        <w:pStyle w:val="a3"/>
        <w:tabs>
          <w:tab w:val="left" w:pos="601"/>
          <w:tab w:val="left" w:pos="2037"/>
          <w:tab w:val="left" w:pos="2440"/>
          <w:tab w:val="left" w:pos="2793"/>
          <w:tab w:val="left" w:pos="3950"/>
          <w:tab w:val="left" w:pos="5093"/>
          <w:tab w:val="left" w:pos="5316"/>
          <w:tab w:val="left" w:pos="6384"/>
          <w:tab w:val="left" w:pos="6782"/>
          <w:tab w:val="left" w:pos="8031"/>
          <w:tab w:val="left" w:pos="8254"/>
          <w:tab w:val="left" w:pos="8511"/>
          <w:tab w:val="left" w:pos="9497"/>
        </w:tabs>
        <w:ind w:left="131" w:right="296" w:firstLine="599"/>
        <w:jc w:val="right"/>
      </w:pPr>
      <w:r>
        <w:t>В</w:t>
      </w:r>
      <w:r>
        <w:rPr>
          <w:spacing w:val="4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витамина</w:t>
      </w:r>
      <w:r>
        <w:rPr>
          <w:spacing w:val="7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лежат</w:t>
      </w:r>
      <w:r>
        <w:rPr>
          <w:spacing w:val="5"/>
        </w:rPr>
        <w:t xml:space="preserve"> </w:t>
      </w:r>
      <w:r>
        <w:t>геномные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внегеномные</w:t>
      </w:r>
      <w:r>
        <w:rPr>
          <w:spacing w:val="6"/>
        </w:rPr>
        <w:t xml:space="preserve"> </w:t>
      </w:r>
      <w:r>
        <w:t>механизмы</w:t>
      </w:r>
      <w:r>
        <w:rPr>
          <w:spacing w:val="-67"/>
        </w:rPr>
        <w:t xml:space="preserve"> </w:t>
      </w:r>
      <w:r>
        <w:t>реакций</w:t>
      </w:r>
      <w:r>
        <w:rPr>
          <w:spacing w:val="24"/>
        </w:rPr>
        <w:t xml:space="preserve"> </w:t>
      </w:r>
      <w:r>
        <w:t>[78].</w:t>
      </w:r>
      <w:r>
        <w:rPr>
          <w:spacing w:val="24"/>
        </w:rPr>
        <w:t xml:space="preserve"> </w:t>
      </w:r>
      <w:proofErr w:type="gramStart"/>
      <w:r>
        <w:t>В</w:t>
      </w:r>
      <w:r>
        <w:rPr>
          <w:spacing w:val="26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широким</w:t>
      </w:r>
      <w:r>
        <w:rPr>
          <w:spacing w:val="21"/>
        </w:rPr>
        <w:t xml:space="preserve"> </w:t>
      </w:r>
      <w:r>
        <w:t>распространеним</w:t>
      </w:r>
      <w:r>
        <w:rPr>
          <w:spacing w:val="21"/>
        </w:rPr>
        <w:t xml:space="preserve"> </w:t>
      </w:r>
      <w:r>
        <w:t>рецепторов</w:t>
      </w:r>
      <w:r>
        <w:rPr>
          <w:spacing w:val="24"/>
        </w:rPr>
        <w:t xml:space="preserve"> </w:t>
      </w:r>
      <w:r>
        <w:t>витамина</w:t>
      </w:r>
      <w:r>
        <w:rPr>
          <w:spacing w:val="24"/>
        </w:rPr>
        <w:t xml:space="preserve"> </w:t>
      </w:r>
      <w:r>
        <w:t>D</w:t>
      </w:r>
      <w:r>
        <w:rPr>
          <w:spacing w:val="2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контроле</w:t>
      </w:r>
      <w:r>
        <w:rPr>
          <w:spacing w:val="13"/>
        </w:rPr>
        <w:t xml:space="preserve"> </w:t>
      </w:r>
      <w:r>
        <w:t>функциональных</w:t>
      </w:r>
      <w:r>
        <w:rPr>
          <w:spacing w:val="18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систем</w:t>
      </w:r>
      <w:r>
        <w:rPr>
          <w:spacing w:val="9"/>
        </w:rPr>
        <w:t xml:space="preserve"> </w:t>
      </w:r>
      <w:r>
        <w:t>организма</w:t>
      </w:r>
      <w:r>
        <w:rPr>
          <w:spacing w:val="16"/>
        </w:rPr>
        <w:t xml:space="preserve"> </w:t>
      </w:r>
      <w:r>
        <w:t>значительна</w:t>
      </w:r>
      <w:r>
        <w:rPr>
          <w:spacing w:val="24"/>
        </w:rPr>
        <w:t xml:space="preserve"> </w:t>
      </w:r>
      <w:r>
        <w:t>[76,с.</w:t>
      </w:r>
      <w:r>
        <w:rPr>
          <w:spacing w:val="1"/>
        </w:rPr>
        <w:t xml:space="preserve"> </w:t>
      </w:r>
      <w:r>
        <w:t>17].</w:t>
      </w:r>
      <w:proofErr w:type="gramEnd"/>
      <w:r>
        <w:rPr>
          <w:spacing w:val="53"/>
        </w:rPr>
        <w:t xml:space="preserve"> </w:t>
      </w:r>
      <w:r>
        <w:t>Согласно</w:t>
      </w:r>
      <w:r>
        <w:rPr>
          <w:spacing w:val="55"/>
        </w:rPr>
        <w:t xml:space="preserve"> </w:t>
      </w:r>
      <w:r>
        <w:t>исследованиям</w:t>
      </w:r>
      <w:r>
        <w:rPr>
          <w:spacing w:val="53"/>
        </w:rPr>
        <w:t xml:space="preserve"> </w:t>
      </w:r>
      <w:r>
        <w:t>последних</w:t>
      </w:r>
      <w:r>
        <w:rPr>
          <w:spacing w:val="56"/>
        </w:rPr>
        <w:t xml:space="preserve"> </w:t>
      </w:r>
      <w:r>
        <w:t>лет,</w:t>
      </w:r>
      <w:r>
        <w:rPr>
          <w:spacing w:val="53"/>
        </w:rPr>
        <w:t xml:space="preserve"> </w:t>
      </w:r>
      <w:r>
        <w:t>было</w:t>
      </w:r>
      <w:r>
        <w:rPr>
          <w:spacing w:val="61"/>
        </w:rPr>
        <w:t xml:space="preserve"> </w:t>
      </w:r>
      <w:r>
        <w:t>выявлено,</w:t>
      </w:r>
      <w:r>
        <w:rPr>
          <w:spacing w:val="54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рецепторы</w:t>
      </w:r>
      <w:r>
        <w:rPr>
          <w:spacing w:val="1"/>
        </w:rPr>
        <w:t xml:space="preserve"> </w:t>
      </w:r>
      <w:r>
        <w:t xml:space="preserve">витамина D (VDR) присутствуют практически во всех органах и тканях </w:t>
      </w:r>
      <w:r>
        <w:t>[79–82].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2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Eggemoen</w:t>
      </w:r>
      <w:r>
        <w:rPr>
          <w:spacing w:val="6"/>
        </w:rPr>
        <w:t xml:space="preserve"> </w:t>
      </w:r>
      <w:r>
        <w:t>A.R.</w:t>
      </w:r>
      <w:r>
        <w:rPr>
          <w:spacing w:val="1"/>
        </w:rPr>
        <w:t xml:space="preserve"> </w:t>
      </w:r>
      <w:r>
        <w:t>и Holick</w:t>
      </w:r>
      <w:r>
        <w:rPr>
          <w:spacing w:val="4"/>
        </w:rPr>
        <w:t xml:space="preserve"> </w:t>
      </w:r>
      <w:r>
        <w:t>M.F.</w:t>
      </w:r>
      <w:r>
        <w:rPr>
          <w:spacing w:val="-2"/>
        </w:rPr>
        <w:t xml:space="preserve"> </w:t>
      </w:r>
      <w:r>
        <w:t>демонстрируют,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</w:t>
      </w:r>
      <w:r>
        <w:tab/>
        <w:t>участвует</w:t>
      </w:r>
      <w:r>
        <w:tab/>
        <w:t>в</w:t>
      </w:r>
      <w:r>
        <w:tab/>
        <w:t>регуляции</w:t>
      </w:r>
      <w:r>
        <w:tab/>
        <w:t>секреции</w:t>
      </w:r>
      <w:r>
        <w:tab/>
      </w:r>
      <w:r>
        <w:tab/>
        <w:t>инсулина,</w:t>
      </w:r>
      <w:r>
        <w:tab/>
        <w:t>оказывает</w:t>
      </w:r>
      <w:r>
        <w:tab/>
      </w:r>
      <w:r>
        <w:tab/>
        <w:t>влияние</w:t>
      </w:r>
      <w:r>
        <w:tab/>
        <w:t>на</w:t>
      </w:r>
      <w:r>
        <w:rPr>
          <w:spacing w:val="-67"/>
        </w:rPr>
        <w:t xml:space="preserve"> </w:t>
      </w:r>
      <w:r>
        <w:t>функционирование мышечных волокон, нервных клеток и лимфоцитов [83–88].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сегодняшний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изучены</w:t>
      </w:r>
      <w:r>
        <w:rPr>
          <w:spacing w:val="70"/>
        </w:rPr>
        <w:t xml:space="preserve"> </w:t>
      </w:r>
      <w:r>
        <w:t>механизмы</w:t>
      </w:r>
      <w:r>
        <w:rPr>
          <w:spacing w:val="70"/>
        </w:rPr>
        <w:t xml:space="preserve"> </w:t>
      </w:r>
      <w:r>
        <w:t>воздействия</w:t>
      </w:r>
      <w:r>
        <w:rPr>
          <w:spacing w:val="70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 на</w:t>
      </w:r>
      <w:r>
        <w:rPr>
          <w:spacing w:val="1"/>
        </w:rPr>
        <w:t xml:space="preserve"> </w:t>
      </w:r>
      <w:proofErr w:type="gramStart"/>
      <w:r>
        <w:t>сердечно-сосудистую</w:t>
      </w:r>
      <w:proofErr w:type="gramEnd"/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рени</w:t>
      </w:r>
      <w:proofErr w:type="gramStart"/>
      <w:r>
        <w:t>н-</w:t>
      </w:r>
      <w:proofErr w:type="gramEnd"/>
      <w:r>
        <w:rPr>
          <w:spacing w:val="-67"/>
        </w:rPr>
        <w:t xml:space="preserve"> </w:t>
      </w:r>
      <w:r>
        <w:t>ангиотензиновую</w:t>
      </w:r>
      <w:r>
        <w:tab/>
        <w:t>и</w:t>
      </w:r>
      <w:r>
        <w:tab/>
        <w:t>альдостероновую</w:t>
      </w:r>
      <w:r>
        <w:tab/>
        <w:t>системы,</w:t>
      </w:r>
      <w:r>
        <w:tab/>
        <w:t>воздействуя</w:t>
      </w:r>
      <w:r>
        <w:tab/>
        <w:t>на</w:t>
      </w:r>
      <w:r>
        <w:tab/>
        <w:t>различные</w:t>
      </w:r>
      <w:r>
        <w:rPr>
          <w:spacing w:val="-67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[89–93].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кардиомиоцитах,</w:t>
      </w:r>
      <w:r>
        <w:t xml:space="preserve"> эндотелиальных и</w:t>
      </w:r>
      <w:r>
        <w:rPr>
          <w:spacing w:val="1"/>
        </w:rPr>
        <w:t xml:space="preserve"> </w:t>
      </w:r>
      <w:r>
        <w:t>гладкомышечных</w:t>
      </w:r>
      <w:r>
        <w:rPr>
          <w:spacing w:val="1"/>
        </w:rPr>
        <w:t xml:space="preserve"> </w:t>
      </w:r>
      <w:r>
        <w:t>клетках присутствует</w:t>
      </w:r>
      <w:r>
        <w:rPr>
          <w:spacing w:val="1"/>
        </w:rPr>
        <w:t xml:space="preserve"> </w:t>
      </w:r>
      <w:r>
        <w:t>значительное количество рецепторов для витамина D, его активные метаболиты</w:t>
      </w:r>
      <w:r>
        <w:rPr>
          <w:spacing w:val="-67"/>
        </w:rPr>
        <w:t xml:space="preserve"> </w:t>
      </w:r>
      <w:r>
        <w:t>играют важную роль в регулировании и сокращений сердечной мышцы [94–98].</w:t>
      </w:r>
      <w:r>
        <w:rPr>
          <w:spacing w:val="-67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играют</w:t>
      </w:r>
      <w:r>
        <w:rPr>
          <w:spacing w:val="10"/>
        </w:rPr>
        <w:t xml:space="preserve"> </w:t>
      </w:r>
      <w:r>
        <w:t>значительную</w:t>
      </w:r>
      <w:r>
        <w:rPr>
          <w:spacing w:val="11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функционировании</w:t>
      </w:r>
      <w:r>
        <w:rPr>
          <w:spacing w:val="85"/>
        </w:rPr>
        <w:t xml:space="preserve"> </w:t>
      </w:r>
      <w:r>
        <w:t>иммунной</w:t>
      </w:r>
      <w:r>
        <w:rPr>
          <w:spacing w:val="1"/>
        </w:rPr>
        <w:t xml:space="preserve"> </w:t>
      </w:r>
      <w:r>
        <w:t>системы.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частности,</w:t>
      </w:r>
      <w:r>
        <w:rPr>
          <w:spacing w:val="46"/>
        </w:rPr>
        <w:t xml:space="preserve"> </w:t>
      </w:r>
      <w:r>
        <w:t>активации</w:t>
      </w:r>
      <w:r>
        <w:rPr>
          <w:spacing w:val="47"/>
        </w:rPr>
        <w:t xml:space="preserve"> </w:t>
      </w:r>
      <w:r>
        <w:t>фагоцитоза,</w:t>
      </w:r>
      <w:r>
        <w:rPr>
          <w:spacing w:val="45"/>
        </w:rPr>
        <w:t xml:space="preserve"> </w:t>
      </w:r>
      <w:r>
        <w:t>усилении</w:t>
      </w:r>
      <w:r>
        <w:rPr>
          <w:spacing w:val="44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клеточной</w:t>
      </w:r>
      <w:r>
        <w:rPr>
          <w:spacing w:val="-67"/>
        </w:rPr>
        <w:t xml:space="preserve"> </w:t>
      </w:r>
      <w:r>
        <w:t>пролиферации,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нашло</w:t>
      </w:r>
      <w:r>
        <w:rPr>
          <w:spacing w:val="9"/>
        </w:rPr>
        <w:t xml:space="preserve"> </w:t>
      </w:r>
      <w:r>
        <w:t>прямое</w:t>
      </w:r>
      <w:r>
        <w:rPr>
          <w:spacing w:val="6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исследованиях</w:t>
      </w:r>
      <w:r>
        <w:rPr>
          <w:spacing w:val="19"/>
        </w:rPr>
        <w:t xml:space="preserve"> </w:t>
      </w:r>
      <w:r>
        <w:t>Ao</w:t>
      </w:r>
      <w:r>
        <w:rPr>
          <w:spacing w:val="11"/>
        </w:rPr>
        <w:t xml:space="preserve"> </w:t>
      </w:r>
      <w:r>
        <w:t>T.,</w:t>
      </w:r>
      <w:r>
        <w:rPr>
          <w:spacing w:val="9"/>
        </w:rPr>
        <w:t xml:space="preserve"> </w:t>
      </w:r>
      <w:r>
        <w:t>Shakoor</w:t>
      </w:r>
      <w:r>
        <w:rPr>
          <w:spacing w:val="6"/>
        </w:rPr>
        <w:t xml:space="preserve"> </w:t>
      </w:r>
      <w:r>
        <w:t>H</w:t>
      </w:r>
    </w:p>
    <w:p w:rsidR="00B3291E" w:rsidRDefault="00206832">
      <w:pPr>
        <w:pStyle w:val="a3"/>
        <w:spacing w:before="4" w:line="319" w:lineRule="exact"/>
        <w:ind w:firstLine="0"/>
        <w:jc w:val="left"/>
      </w:pPr>
      <w:r>
        <w:t>[99,100].</w:t>
      </w:r>
    </w:p>
    <w:p w:rsidR="00B3291E" w:rsidRDefault="00206832">
      <w:pPr>
        <w:pStyle w:val="a3"/>
        <w:ind w:right="294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иммунокомпетентные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-67"/>
        </w:rPr>
        <w:t xml:space="preserve"> </w:t>
      </w:r>
      <w:r>
        <w:t>гормонально-активный вит</w:t>
      </w:r>
      <w:r>
        <w:t>амин D. Oh S., Абатуров А.Е. и др</w:t>
      </w:r>
      <w:proofErr w:type="gramStart"/>
      <w:r>
        <w:t>.д</w:t>
      </w:r>
      <w:proofErr w:type="gramEnd"/>
      <w:r>
        <w:t>оказали связь</w:t>
      </w:r>
      <w:r>
        <w:rPr>
          <w:spacing w:val="1"/>
        </w:rPr>
        <w:t xml:space="preserve"> </w:t>
      </w:r>
      <w:r>
        <w:t>между дефицитом витамина D среди населения и заболеваемостью инфекциями</w:t>
      </w:r>
      <w:r>
        <w:rPr>
          <w:spacing w:val="-67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отметили,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 респираторных инфекций и воспалительных поражений верхних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-1"/>
        </w:rPr>
        <w:t xml:space="preserve"> </w:t>
      </w:r>
      <w:r>
        <w:t>[101,102].</w:t>
      </w:r>
    </w:p>
    <w:p w:rsidR="00B3291E" w:rsidRDefault="00206832">
      <w:pPr>
        <w:pStyle w:val="a3"/>
        <w:ind w:right="300"/>
      </w:pPr>
      <w:r>
        <w:t>Однако наибольшее количество публикаций посвящено изучению влияния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костную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Кальцитриол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опорно-двигательн</w:t>
      </w:r>
      <w:r>
        <w:t>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жизни. Когда уровень кальцитриола соответствует норме, организм усваивает</w:t>
      </w:r>
      <w:r>
        <w:rPr>
          <w:spacing w:val="1"/>
        </w:rPr>
        <w:t xml:space="preserve"> </w:t>
      </w:r>
      <w:r>
        <w:t>примерно 80% фосфора и около 40% кальция из пищи. В случае недостатка</w:t>
      </w:r>
      <w:r>
        <w:rPr>
          <w:spacing w:val="1"/>
        </w:rPr>
        <w:t xml:space="preserve"> </w:t>
      </w:r>
      <w:r>
        <w:t>кальцитриола,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способен</w:t>
      </w:r>
      <w:r>
        <w:rPr>
          <w:spacing w:val="-67"/>
        </w:rPr>
        <w:t xml:space="preserve"> </w:t>
      </w:r>
      <w:r>
        <w:t>усвоить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10-15%</w:t>
      </w:r>
      <w:r>
        <w:rPr>
          <w:spacing w:val="-1"/>
        </w:rPr>
        <w:t xml:space="preserve"> </w:t>
      </w:r>
      <w:r>
        <w:t>кальция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60%</w:t>
      </w:r>
      <w:r>
        <w:rPr>
          <w:spacing w:val="-5"/>
        </w:rPr>
        <w:t xml:space="preserve"> </w:t>
      </w:r>
      <w:r>
        <w:t>фосфора [103,104].</w:t>
      </w:r>
    </w:p>
    <w:p w:rsidR="00B3291E" w:rsidRDefault="00206832">
      <w:pPr>
        <w:pStyle w:val="a3"/>
        <w:ind w:right="302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признан</w:t>
      </w:r>
      <w:r>
        <w:rPr>
          <w:spacing w:val="1"/>
        </w:rPr>
        <w:t xml:space="preserve"> </w:t>
      </w:r>
      <w:r>
        <w:t>гормоном,</w:t>
      </w:r>
      <w:r>
        <w:rPr>
          <w:spacing w:val="1"/>
        </w:rPr>
        <w:t xml:space="preserve"> </w:t>
      </w:r>
      <w:r>
        <w:t>регулирующим практически весь обмен веществ, и изучение его действия в</w:t>
      </w:r>
      <w:r>
        <w:rPr>
          <w:spacing w:val="1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важно для</w:t>
      </w:r>
      <w:r>
        <w:rPr>
          <w:spacing w:val="-10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патогенеза</w:t>
      </w:r>
      <w:r>
        <w:rPr>
          <w:spacing w:val="-9"/>
        </w:rPr>
        <w:t xml:space="preserve"> </w:t>
      </w:r>
      <w:r>
        <w:t>костного метаболизма.</w:t>
      </w:r>
    </w:p>
    <w:p w:rsidR="00B3291E" w:rsidRDefault="00206832">
      <w:pPr>
        <w:pStyle w:val="a3"/>
        <w:ind w:right="296"/>
      </w:pPr>
      <w:r>
        <w:t>Предшественником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холекальциферол</w:t>
      </w:r>
      <w:r>
        <w:rPr>
          <w:spacing w:val="1"/>
        </w:rPr>
        <w:t xml:space="preserve"> </w:t>
      </w:r>
      <w:r>
        <w:t>[105–107].</w:t>
      </w:r>
      <w:r>
        <w:rPr>
          <w:spacing w:val="1"/>
        </w:rPr>
        <w:t xml:space="preserve"> </w:t>
      </w:r>
      <w:r>
        <w:t>Являясь гормональным соединением, у человека он синтезируется в коже 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фотохимических</w:t>
      </w:r>
      <w:r>
        <w:rPr>
          <w:spacing w:val="1"/>
        </w:rPr>
        <w:t xml:space="preserve"> </w:t>
      </w:r>
      <w:r>
        <w:t>реакций или поступает через питание. У детей ист</w:t>
      </w:r>
      <w:r>
        <w:t>очники холекальциферола</w:t>
      </w:r>
      <w:r>
        <w:rPr>
          <w:spacing w:val="1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ограничены</w:t>
      </w:r>
      <w:r>
        <w:rPr>
          <w:spacing w:val="4"/>
        </w:rPr>
        <w:t xml:space="preserve"> </w:t>
      </w:r>
      <w:r>
        <w:t>[108].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0"/>
      </w:pPr>
      <w:r>
        <w:lastRenderedPageBreak/>
        <w:t>Около 90% холекальциферола, после того, как он абсорбируется в тонком</w:t>
      </w:r>
      <w:r>
        <w:rPr>
          <w:spacing w:val="1"/>
        </w:rPr>
        <w:t xml:space="preserve"> </w:t>
      </w:r>
      <w:r>
        <w:t>кишечнике или образуется в коже, связывается с белком. Далее осуществляется</w:t>
      </w:r>
      <w:r>
        <w:rPr>
          <w:spacing w:val="1"/>
        </w:rPr>
        <w:t xml:space="preserve"> </w:t>
      </w:r>
      <w:r>
        <w:t>его транспортировка к ораганам-мишеням. Бол</w:t>
      </w:r>
      <w:r>
        <w:t>ьшая часть холекальциферола</w:t>
      </w:r>
      <w:r>
        <w:rPr>
          <w:spacing w:val="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печень,</w:t>
      </w:r>
      <w:r>
        <w:rPr>
          <w:spacing w:val="-6"/>
        </w:rPr>
        <w:t xml:space="preserve"> </w:t>
      </w:r>
      <w:r>
        <w:t>где происходит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гидроксилирование.</w:t>
      </w:r>
    </w:p>
    <w:p w:rsidR="00B3291E" w:rsidRDefault="00206832">
      <w:pPr>
        <w:pStyle w:val="a3"/>
        <w:ind w:right="297"/>
      </w:pPr>
      <w:r>
        <w:t xml:space="preserve">Эта химическая реакция приводит к образованию кальцидиола, </w:t>
      </w:r>
      <w:proofErr w:type="gramStart"/>
      <w:r>
        <w:t>который</w:t>
      </w:r>
      <w:proofErr w:type="gramEnd"/>
      <w:r>
        <w:rPr>
          <w:spacing w:val="1"/>
        </w:rPr>
        <w:t xml:space="preserve"> </w:t>
      </w:r>
      <w:r>
        <w:t xml:space="preserve">является промежуточным метаболитом [109]. </w:t>
      </w:r>
      <w:proofErr w:type="gramStart"/>
      <w:r>
        <w:t>Последний</w:t>
      </w:r>
      <w:proofErr w:type="gramEnd"/>
      <w:r>
        <w:t xml:space="preserve"> поступает из печени к</w:t>
      </w:r>
      <w:r>
        <w:rPr>
          <w:spacing w:val="1"/>
        </w:rPr>
        <w:t xml:space="preserve"> </w:t>
      </w:r>
      <w:r>
        <w:t>почкам с помощью транспортных белков. После химических преобразований в</w:t>
      </w:r>
      <w:r>
        <w:rPr>
          <w:spacing w:val="1"/>
        </w:rPr>
        <w:t xml:space="preserve"> </w:t>
      </w:r>
      <w:r>
        <w:t>проксимальных канальцах почек кальцидиол превращается в кальцитриол [74,с.</w:t>
      </w:r>
      <w:r>
        <w:rPr>
          <w:spacing w:val="-67"/>
        </w:rPr>
        <w:t xml:space="preserve"> </w:t>
      </w:r>
      <w:r>
        <w:t xml:space="preserve">733]. </w:t>
      </w:r>
      <w:proofErr w:type="gramStart"/>
      <w:r>
        <w:t>Оставшийся</w:t>
      </w:r>
      <w:proofErr w:type="gramEnd"/>
      <w:r>
        <w:t xml:space="preserve"> холекальциферол связывается с альбумином и подвергается</w:t>
      </w:r>
      <w:r>
        <w:rPr>
          <w:spacing w:val="1"/>
        </w:rPr>
        <w:t xml:space="preserve"> </w:t>
      </w:r>
      <w:r>
        <w:t>метаболическим процессам.</w:t>
      </w:r>
      <w:r>
        <w:rPr>
          <w:spacing w:val="1"/>
        </w:rPr>
        <w:t xml:space="preserve"> </w:t>
      </w:r>
      <w:r>
        <w:t>Лишь около</w:t>
      </w:r>
      <w:r>
        <w:t xml:space="preserve"> 1% находится</w:t>
      </w:r>
      <w:r>
        <w:rPr>
          <w:spacing w:val="70"/>
        </w:rPr>
        <w:t xml:space="preserve"> </w:t>
      </w:r>
      <w:r>
        <w:t>в свободном состоянии</w:t>
      </w:r>
      <w:r>
        <w:rPr>
          <w:spacing w:val="-67"/>
        </w:rPr>
        <w:t xml:space="preserve"> </w:t>
      </w:r>
      <w:r>
        <w:t>в кровотоке [110]. Запасы витамина D находятся в мышцах и жировой ткани</w:t>
      </w:r>
      <w:r>
        <w:rPr>
          <w:spacing w:val="1"/>
        </w:rPr>
        <w:t xml:space="preserve"> </w:t>
      </w:r>
      <w:r>
        <w:t>[111].</w:t>
      </w:r>
    </w:p>
    <w:p w:rsidR="00B3291E" w:rsidRDefault="00206832">
      <w:pPr>
        <w:pStyle w:val="a3"/>
        <w:spacing w:before="1"/>
        <w:ind w:right="301"/>
      </w:pPr>
      <w:r>
        <w:t>Кальцитриол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усиленному</w:t>
      </w:r>
      <w:r>
        <w:rPr>
          <w:spacing w:val="1"/>
        </w:rPr>
        <w:t xml:space="preserve"> </w:t>
      </w:r>
      <w:r>
        <w:t>транспорту</w:t>
      </w:r>
      <w:r>
        <w:rPr>
          <w:spacing w:val="1"/>
        </w:rPr>
        <w:t xml:space="preserve"> </w:t>
      </w:r>
      <w:r>
        <w:t>ионизированного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кишечника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межклеточное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71"/>
        </w:rPr>
        <w:t xml:space="preserve"> </w:t>
      </w:r>
      <w:r>
        <w:t>[112].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t>дтверждают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костной ткани.</w:t>
      </w:r>
    </w:p>
    <w:p w:rsidR="00B3291E" w:rsidRDefault="00206832">
      <w:pPr>
        <w:pStyle w:val="a3"/>
        <w:spacing w:before="1"/>
        <w:ind w:right="296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[113].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Jacquillet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кальцитриол способствует снижению формирования предшественников ПТГ.</w:t>
      </w:r>
      <w:r>
        <w:rPr>
          <w:spacing w:val="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proofErr w:type="gramStart"/>
      <w:r>
        <w:t>матричной</w:t>
      </w:r>
      <w:proofErr w:type="gramEnd"/>
      <w:r>
        <w:rPr>
          <w:spacing w:val="-3"/>
        </w:rPr>
        <w:t xml:space="preserve"> </w:t>
      </w:r>
      <w:r>
        <w:t>РНК</w:t>
      </w:r>
      <w:r>
        <w:rPr>
          <w:spacing w:val="-2"/>
        </w:rPr>
        <w:t xml:space="preserve"> </w:t>
      </w:r>
      <w:r>
        <w:t>кальцитонина</w:t>
      </w:r>
      <w:r>
        <w:rPr>
          <w:spacing w:val="2"/>
        </w:rPr>
        <w:t xml:space="preserve"> </w:t>
      </w:r>
      <w:r>
        <w:t>[114].</w:t>
      </w:r>
    </w:p>
    <w:p w:rsidR="00B3291E" w:rsidRDefault="00206832">
      <w:pPr>
        <w:pStyle w:val="a3"/>
        <w:spacing w:before="1"/>
        <w:ind w:right="296"/>
      </w:pPr>
      <w:r>
        <w:t>Когда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опускается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нг/мл,</w:t>
      </w:r>
      <w:r>
        <w:rPr>
          <w:spacing w:val="7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усиливаться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ПТГ.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замет</w:t>
      </w:r>
      <w:r>
        <w:t>ным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всасывания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кальцидола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кальцитриол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реабсорбцию Ca в канальцах. ПТГ играет роль в процессе дифференцировки и</w:t>
      </w:r>
      <w:r>
        <w:rPr>
          <w:spacing w:val="1"/>
        </w:rPr>
        <w:t xml:space="preserve"> </w:t>
      </w:r>
      <w:r>
        <w:t>пролиферации остеокластов. В результате развивается ост</w:t>
      </w:r>
      <w:r>
        <w:t>еопения и возрастает</w:t>
      </w:r>
      <w:r>
        <w:rPr>
          <w:spacing w:val="1"/>
        </w:rPr>
        <w:t xml:space="preserve"> </w:t>
      </w:r>
      <w:r>
        <w:t>риск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переломов</w:t>
      </w:r>
      <w:r>
        <w:rPr>
          <w:spacing w:val="2"/>
        </w:rPr>
        <w:t xml:space="preserve"> </w:t>
      </w:r>
      <w:r>
        <w:t>[115].</w:t>
      </w:r>
    </w:p>
    <w:p w:rsidR="00B3291E" w:rsidRDefault="00206832">
      <w:pPr>
        <w:pStyle w:val="a3"/>
        <w:ind w:right="302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запускаются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остеокластов,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резорбции костной ткани и образованию гидроксиапатита. Второй стимулирует</w:t>
      </w:r>
      <w:r>
        <w:rPr>
          <w:spacing w:val="1"/>
        </w:rPr>
        <w:t xml:space="preserve"> </w:t>
      </w:r>
      <w:r>
        <w:t>остеобласты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кальцитриола.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запускает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остеокальцина,</w:t>
      </w:r>
      <w:r>
        <w:rPr>
          <w:spacing w:val="1"/>
        </w:rPr>
        <w:t xml:space="preserve"> </w:t>
      </w:r>
      <w:r>
        <w:t>коллагена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остеопонтина.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образованной</w:t>
      </w:r>
      <w:r>
        <w:rPr>
          <w:spacing w:val="-2"/>
        </w:rPr>
        <w:t xml:space="preserve"> </w:t>
      </w:r>
      <w:r>
        <w:t>костной ткани</w:t>
      </w:r>
      <w:r>
        <w:rPr>
          <w:spacing w:val="6"/>
        </w:rPr>
        <w:t xml:space="preserve"> </w:t>
      </w:r>
      <w:r>
        <w:t>[116].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815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31494" cy="416128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94" cy="416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pStyle w:val="a3"/>
        <w:ind w:left="0" w:firstLine="0"/>
        <w:jc w:val="left"/>
        <w:rPr>
          <w:sz w:val="21"/>
        </w:rPr>
      </w:pPr>
    </w:p>
    <w:p w:rsidR="00B3291E" w:rsidRDefault="00206832">
      <w:pPr>
        <w:pStyle w:val="a3"/>
        <w:spacing w:before="89"/>
        <w:ind w:left="34" w:right="214" w:firstLine="0"/>
        <w:jc w:val="center"/>
      </w:pPr>
      <w:r>
        <w:t>Рисунок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Метаболизм</w:t>
      </w:r>
      <w:r>
        <w:rPr>
          <w:spacing w:val="-4"/>
        </w:rPr>
        <w:t xml:space="preserve"> </w:t>
      </w:r>
      <w:r>
        <w:t>витамина</w:t>
      </w:r>
      <w:r>
        <w:rPr>
          <w:spacing w:val="-4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организме</w:t>
      </w:r>
      <w:r>
        <w:rPr>
          <w:spacing w:val="-6"/>
        </w:rPr>
        <w:t xml:space="preserve"> </w:t>
      </w:r>
      <w:r>
        <w:t>человека.</w:t>
      </w:r>
    </w:p>
    <w:p w:rsidR="00B3291E" w:rsidRDefault="00206832">
      <w:pPr>
        <w:pStyle w:val="a3"/>
        <w:spacing w:line="242" w:lineRule="auto"/>
        <w:ind w:left="179" w:right="366" w:firstLine="0"/>
        <w:jc w:val="center"/>
      </w:pPr>
      <w:proofErr w:type="gramStart"/>
      <w:r>
        <w:t>Адаптирован</w:t>
      </w:r>
      <w:proofErr w:type="gramEnd"/>
      <w:r>
        <w:t xml:space="preserve"> национальной программой «Недостаточность витамина D у детей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Федерации: современные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коррекции»</w:t>
      </w:r>
    </w:p>
    <w:p w:rsidR="00B3291E" w:rsidRDefault="00B3291E">
      <w:pPr>
        <w:pStyle w:val="a3"/>
        <w:spacing w:before="5"/>
        <w:ind w:left="0" w:firstLine="0"/>
        <w:jc w:val="left"/>
        <w:rPr>
          <w:sz w:val="27"/>
        </w:rPr>
      </w:pPr>
    </w:p>
    <w:p w:rsidR="00B3291E" w:rsidRDefault="00206832">
      <w:pPr>
        <w:ind w:left="688"/>
        <w:rPr>
          <w:sz w:val="24"/>
        </w:rPr>
      </w:pPr>
      <w:r>
        <w:rPr>
          <w:sz w:val="24"/>
        </w:rPr>
        <w:t>Примечание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[90,с.</w:t>
      </w:r>
      <w:r>
        <w:rPr>
          <w:spacing w:val="-2"/>
          <w:sz w:val="24"/>
        </w:rPr>
        <w:t xml:space="preserve"> </w:t>
      </w:r>
      <w:r>
        <w:rPr>
          <w:sz w:val="24"/>
        </w:rPr>
        <w:t>96]</w:t>
      </w:r>
    </w:p>
    <w:p w:rsidR="00B3291E" w:rsidRDefault="00B3291E">
      <w:pPr>
        <w:pStyle w:val="a3"/>
        <w:spacing w:before="1"/>
        <w:ind w:left="0" w:firstLine="0"/>
        <w:jc w:val="left"/>
        <w:rPr>
          <w:sz w:val="24"/>
        </w:rPr>
      </w:pPr>
    </w:p>
    <w:p w:rsidR="00B3291E" w:rsidRDefault="00206832">
      <w:pPr>
        <w:pStyle w:val="a3"/>
        <w:ind w:right="296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общеизвестно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кальцитриола.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концентрация</w:t>
      </w:r>
      <w:r>
        <w:rPr>
          <w:spacing w:val="-67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уменьшается.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адекватное содержание витамина D может поддерживать необходимый уровень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нормализовать</w:t>
      </w:r>
      <w:r>
        <w:rPr>
          <w:spacing w:val="-3"/>
        </w:rPr>
        <w:t xml:space="preserve"> </w:t>
      </w:r>
      <w:r>
        <w:t>костный</w:t>
      </w:r>
      <w:r>
        <w:rPr>
          <w:spacing w:val="-1"/>
        </w:rPr>
        <w:t xml:space="preserve"> </w:t>
      </w:r>
      <w:r>
        <w:t>метаболизм.</w:t>
      </w:r>
    </w:p>
    <w:p w:rsidR="00B3291E" w:rsidRDefault="00206832">
      <w:pPr>
        <w:pStyle w:val="a3"/>
        <w:spacing w:before="1"/>
        <w:ind w:right="297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Herrmann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Y.A.,</w:t>
      </w:r>
      <w:r>
        <w:rPr>
          <w:spacing w:val="1"/>
        </w:rPr>
        <w:t xml:space="preserve"> </w:t>
      </w:r>
      <w:r>
        <w:t>Gupta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витамином-</w:t>
      </w:r>
      <w:proofErr w:type="gramStart"/>
      <w:r>
        <w:t>D</w:t>
      </w:r>
      <w:proofErr w:type="gramEnd"/>
      <w:r>
        <w:t xml:space="preserve"> населения различных стран снижена [117–120]. Статистическая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24"/>
        </w:rPr>
        <w:t xml:space="preserve"> </w:t>
      </w:r>
      <w:r>
        <w:t>распространенности</w:t>
      </w:r>
      <w:r>
        <w:rPr>
          <w:spacing w:val="28"/>
        </w:rPr>
        <w:t xml:space="preserve"> </w:t>
      </w:r>
      <w:r>
        <w:t>гиповитаминоза</w:t>
      </w:r>
      <w:r>
        <w:rPr>
          <w:spacing w:val="25"/>
        </w:rPr>
        <w:t xml:space="preserve"> </w:t>
      </w:r>
      <w:r>
        <w:t>витамина</w:t>
      </w:r>
      <w:r>
        <w:rPr>
          <w:spacing w:val="23"/>
        </w:rPr>
        <w:t xml:space="preserve"> </w:t>
      </w:r>
      <w:r>
        <w:t>D</w:t>
      </w:r>
      <w:r>
        <w:rPr>
          <w:spacing w:val="21"/>
        </w:rPr>
        <w:t xml:space="preserve"> </w:t>
      </w:r>
      <w:r>
        <w:t>составляет</w:t>
      </w:r>
      <w:r>
        <w:rPr>
          <w:spacing w:val="2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%</w:t>
      </w:r>
      <w:r>
        <w:rPr>
          <w:spacing w:val="20"/>
        </w:rPr>
        <w:t xml:space="preserve"> </w:t>
      </w:r>
      <w:r>
        <w:t>до</w:t>
      </w:r>
    </w:p>
    <w:p w:rsidR="00B3291E" w:rsidRDefault="00206832">
      <w:pPr>
        <w:pStyle w:val="a3"/>
        <w:spacing w:before="1"/>
        <w:ind w:right="296" w:firstLine="0"/>
      </w:pPr>
      <w:r>
        <w:t>78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[121].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гиповитаминоза D основаны на измерении содержани</w:t>
      </w:r>
      <w:r>
        <w:t>я кальцидиола в крови.</w:t>
      </w:r>
      <w:r>
        <w:rPr>
          <w:spacing w:val="1"/>
        </w:rPr>
        <w:t xml:space="preserve"> </w:t>
      </w:r>
      <w:r>
        <w:t>Период полураспада кальцидиола (25(OH)D) составляет 10-21 день, тогда как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кальцитриола</w:t>
      </w:r>
      <w:r>
        <w:rPr>
          <w:spacing w:val="1"/>
        </w:rPr>
        <w:t xml:space="preserve"> </w:t>
      </w:r>
      <w:r>
        <w:t>(1,25(OH)D2)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proofErr w:type="gramStart"/>
      <w:r>
        <w:t>следовательно</w:t>
      </w:r>
      <w:proofErr w:type="gramEnd"/>
      <w:r>
        <w:t xml:space="preserve"> определение кальдиола в крови является более информативным</w:t>
      </w:r>
      <w:r>
        <w:rPr>
          <w:spacing w:val="1"/>
        </w:rPr>
        <w:t xml:space="preserve"> </w:t>
      </w:r>
      <w:r>
        <w:t>[122–125].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1,25(OH)D2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использование его концентрации для определения статуса витамина D у детей</w:t>
      </w:r>
      <w:r>
        <w:rPr>
          <w:spacing w:val="1"/>
        </w:rPr>
        <w:t xml:space="preserve"> </w:t>
      </w:r>
      <w:r>
        <w:t>различного возраста.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3"/>
      </w:pPr>
      <w:r>
        <w:lastRenderedPageBreak/>
        <w:t>Помимо вышеизложенного, измерение статуса витамина D с применением</w:t>
      </w:r>
      <w:r>
        <w:rPr>
          <w:spacing w:val="1"/>
        </w:rPr>
        <w:t xml:space="preserve"> </w:t>
      </w:r>
      <w:r>
        <w:t>его активных метаболитов о</w:t>
      </w:r>
      <w:r>
        <w:t>граничивается ПТГ. В связи с тем, что он жестко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фосфора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кальция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крови</w:t>
      </w:r>
      <w:r>
        <w:rPr>
          <w:spacing w:val="3"/>
        </w:rPr>
        <w:t xml:space="preserve"> </w:t>
      </w:r>
      <w:r>
        <w:t>[126].</w:t>
      </w:r>
    </w:p>
    <w:p w:rsidR="00B3291E" w:rsidRDefault="00206832">
      <w:pPr>
        <w:pStyle w:val="a3"/>
        <w:spacing w:line="242" w:lineRule="auto"/>
        <w:ind w:right="298"/>
      </w:pP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измеряется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кальцидиола</w:t>
      </w:r>
      <w:r>
        <w:rPr>
          <w:spacing w:val="2"/>
        </w:rPr>
        <w:t xml:space="preserve"> </w:t>
      </w:r>
      <w:r>
        <w:t>[127,128].</w:t>
      </w:r>
    </w:p>
    <w:p w:rsidR="00B3291E" w:rsidRDefault="00206832">
      <w:pPr>
        <w:pStyle w:val="a3"/>
        <w:ind w:right="303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D,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[129-133].</w:t>
      </w:r>
    </w:p>
    <w:p w:rsidR="00B3291E" w:rsidRDefault="00B3291E">
      <w:pPr>
        <w:pStyle w:val="a3"/>
        <w:spacing w:before="7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right="579" w:firstLine="0"/>
        <w:jc w:val="left"/>
      </w:pPr>
      <w:r>
        <w:t>Таблица</w:t>
      </w:r>
      <w:r>
        <w:rPr>
          <w:spacing w:val="33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Рекомендации</w:t>
      </w:r>
      <w:r>
        <w:rPr>
          <w:spacing w:val="36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витамина</w:t>
      </w:r>
      <w:r>
        <w:rPr>
          <w:spacing w:val="33"/>
        </w:rPr>
        <w:t xml:space="preserve"> </w:t>
      </w:r>
      <w:r>
        <w:t>D</w:t>
      </w:r>
      <w:r>
        <w:rPr>
          <w:spacing w:val="32"/>
        </w:rPr>
        <w:t xml:space="preserve"> </w:t>
      </w:r>
      <w:r>
        <w:t>согласно</w:t>
      </w:r>
      <w:r>
        <w:rPr>
          <w:spacing w:val="33"/>
        </w:rPr>
        <w:t xml:space="preserve"> </w:t>
      </w:r>
      <w:r>
        <w:t>международным</w:t>
      </w:r>
      <w:r>
        <w:rPr>
          <w:spacing w:val="-67"/>
        </w:rPr>
        <w:t xml:space="preserve"> </w:t>
      </w:r>
      <w:r>
        <w:t>данным</w:t>
      </w:r>
    </w:p>
    <w:p w:rsidR="00B3291E" w:rsidRDefault="00B3291E">
      <w:pPr>
        <w:pStyle w:val="a3"/>
        <w:spacing w:before="2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560"/>
        <w:gridCol w:w="1843"/>
        <w:gridCol w:w="1840"/>
      </w:tblGrid>
      <w:tr w:rsidR="00B3291E">
        <w:trPr>
          <w:trHeight w:val="275"/>
        </w:trPr>
        <w:tc>
          <w:tcPr>
            <w:tcW w:w="4395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5243" w:type="dxa"/>
            <w:gridSpan w:val="3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</w:tr>
      <w:tr w:rsidR="00B3291E">
        <w:trPr>
          <w:trHeight w:val="554"/>
        </w:trPr>
        <w:tc>
          <w:tcPr>
            <w:tcW w:w="4395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Дефицит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before="3" w:line="228" w:lineRule="auto"/>
              <w:ind w:left="115" w:right="170"/>
              <w:rPr>
                <w:sz w:val="24"/>
              </w:rPr>
            </w:pPr>
            <w:r>
              <w:rPr>
                <w:spacing w:val="-1"/>
                <w:sz w:val="24"/>
              </w:rPr>
              <w:t>Недостаточное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3" w:line="228" w:lineRule="auto"/>
              <w:ind w:left="113" w:right="95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обеспеченность</w:t>
            </w:r>
          </w:p>
        </w:tc>
      </w:tr>
      <w:tr w:rsidR="00B3291E">
        <w:trPr>
          <w:trHeight w:val="549"/>
        </w:trPr>
        <w:tc>
          <w:tcPr>
            <w:tcW w:w="4395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Институт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(12-20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  <w:tr w:rsidR="00B3291E">
        <w:trPr>
          <w:trHeight w:val="1103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2825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z w:val="24"/>
              </w:rPr>
              <w:tab/>
              <w:t>рекомендации</w:t>
            </w:r>
          </w:p>
          <w:p w:rsidR="00B3291E" w:rsidRDefault="00206832">
            <w:pPr>
              <w:pStyle w:val="TableParagraph"/>
              <w:tabs>
                <w:tab w:val="left" w:pos="2491"/>
                <w:tab w:val="left" w:pos="3326"/>
                <w:tab w:val="left" w:pos="3401"/>
              </w:tabs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Великобритании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остеопороза,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 г.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(&lt;12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30-50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(12-20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  <w:tr w:rsidR="00B3291E">
        <w:trPr>
          <w:trHeight w:val="1379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3187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Недостаточность витамина D у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</w:p>
          <w:p w:rsidR="00B3291E" w:rsidRDefault="00206832">
            <w:pPr>
              <w:pStyle w:val="TableParagraph"/>
              <w:spacing w:line="270" w:lineRule="exact"/>
              <w:ind w:right="454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подходы к 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21-30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</w:tr>
      <w:tr w:rsidR="00B3291E">
        <w:trPr>
          <w:trHeight w:val="551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1557"/>
                <w:tab w:val="left" w:pos="2892"/>
              </w:tabs>
              <w:spacing w:line="230" w:lineRule="auto"/>
              <w:ind w:right="94"/>
              <w:rPr>
                <w:sz w:val="24"/>
              </w:rPr>
            </w:pPr>
            <w:r>
              <w:rPr>
                <w:sz w:val="24"/>
              </w:rPr>
              <w:t>Испанское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51-74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(20-30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  <w:tr w:rsidR="00B3291E">
        <w:trPr>
          <w:trHeight w:val="1103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1242"/>
                <w:tab w:val="left" w:pos="1614"/>
                <w:tab w:val="left" w:pos="2243"/>
                <w:tab w:val="left" w:pos="2964"/>
                <w:tab w:val="left" w:pos="330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Рекомендации Российской Ассоциации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эндокринологов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профилактике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дефицита</w:t>
            </w:r>
          </w:p>
          <w:p w:rsidR="00B3291E" w:rsidRDefault="002068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витамина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 г.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</w:tc>
      </w:tr>
      <w:tr w:rsidR="00B3291E">
        <w:trPr>
          <w:trHeight w:val="827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28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z w:val="24"/>
              </w:rPr>
              <w:tab/>
              <w:t>рекомендации</w:t>
            </w:r>
          </w:p>
          <w:p w:rsidR="00B3291E" w:rsidRDefault="00206832">
            <w:pPr>
              <w:pStyle w:val="TableParagraph"/>
              <w:spacing w:before="4" w:line="268" w:lineRule="exact"/>
              <w:ind w:right="91"/>
              <w:rPr>
                <w:sz w:val="24"/>
              </w:rPr>
            </w:pPr>
            <w:r>
              <w:rPr>
                <w:sz w:val="24"/>
              </w:rPr>
              <w:t>Эндокринологического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США,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51-74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(20-30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  <w:tr w:rsidR="00B3291E">
        <w:trPr>
          <w:trHeight w:val="551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1679"/>
                <w:tab w:val="left" w:pos="2894"/>
                <w:tab w:val="left" w:pos="3386"/>
              </w:tabs>
              <w:spacing w:line="230" w:lineRule="auto"/>
              <w:ind w:right="9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комиссия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Швейцарии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(&lt;20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51-74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(20-30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  <w:tr w:rsidR="00B3291E">
        <w:trPr>
          <w:trHeight w:val="1658"/>
        </w:trPr>
        <w:tc>
          <w:tcPr>
            <w:tcW w:w="4395" w:type="dxa"/>
          </w:tcPr>
          <w:p w:rsidR="00B3291E" w:rsidRDefault="00206832">
            <w:pPr>
              <w:pStyle w:val="TableParagraph"/>
              <w:tabs>
                <w:tab w:val="left" w:pos="647"/>
                <w:tab w:val="left" w:pos="1312"/>
                <w:tab w:val="left" w:pos="2212"/>
                <w:tab w:val="left" w:pos="2285"/>
                <w:tab w:val="left" w:pos="2697"/>
                <w:tab w:val="left" w:pos="2966"/>
                <w:tab w:val="left" w:pos="3189"/>
              </w:tabs>
              <w:spacing w:line="237" w:lineRule="auto"/>
              <w:ind w:right="85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клиническим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аспектам</w:t>
            </w:r>
            <w:r>
              <w:rPr>
                <w:sz w:val="24"/>
              </w:rPr>
              <w:tab/>
              <w:t>остеопорозаи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остеоартроза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(ESCEO)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остеопороза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(IOF),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&lt;25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(&lt;10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&gt;50-75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нмоль/л</w:t>
            </w:r>
          </w:p>
          <w:p w:rsidR="00B3291E" w:rsidRDefault="0020683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(&gt;20-30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нг/мл)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 w:firstLine="71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метаболитов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Bsm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Folc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Taq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[134–136].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физиологическую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эффектов,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39"/>
        </w:rPr>
        <w:t xml:space="preserve"> </w:t>
      </w:r>
      <w:r>
        <w:t>действием</w:t>
      </w:r>
      <w:r>
        <w:rPr>
          <w:spacing w:val="39"/>
        </w:rPr>
        <w:t xml:space="preserve"> </w:t>
      </w:r>
      <w:r>
        <w:t>витамина</w:t>
      </w:r>
      <w:r>
        <w:rPr>
          <w:spacing w:val="36"/>
        </w:rPr>
        <w:t xml:space="preserve"> </w:t>
      </w:r>
      <w:r>
        <w:t>D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организма,</w:t>
      </w:r>
      <w:r>
        <w:rPr>
          <w:spacing w:val="44"/>
        </w:rPr>
        <w:t xml:space="preserve"> </w:t>
      </w:r>
      <w:r>
        <w:t>чрезвычайно</w:t>
      </w:r>
      <w:r>
        <w:rPr>
          <w:spacing w:val="43"/>
        </w:rPr>
        <w:t xml:space="preserve"> </w:t>
      </w:r>
      <w:r>
        <w:t>важным</w:t>
      </w:r>
    </w:p>
    <w:p w:rsidR="00B3291E" w:rsidRDefault="00B3291E">
      <w:pPr>
        <w:sectPr w:rsidR="00B3291E">
          <w:pgSz w:w="11930" w:h="16860"/>
          <w:pgMar w:top="1040" w:right="260" w:bottom="150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8062"/>
        </w:tabs>
        <w:spacing w:before="68" w:line="242" w:lineRule="auto"/>
        <w:ind w:right="317" w:firstLine="0"/>
        <w:jc w:val="left"/>
      </w:pPr>
      <w:r>
        <w:lastRenderedPageBreak/>
        <w:t>является</w:t>
      </w:r>
      <w:r>
        <w:rPr>
          <w:spacing w:val="26"/>
        </w:rPr>
        <w:t xml:space="preserve"> </w:t>
      </w:r>
      <w:r>
        <w:t>необходимость</w:t>
      </w:r>
      <w:r>
        <w:rPr>
          <w:spacing w:val="26"/>
        </w:rPr>
        <w:t xml:space="preserve"> </w:t>
      </w:r>
      <w:r>
        <w:t>динамического</w:t>
      </w:r>
      <w:r>
        <w:rPr>
          <w:spacing w:val="25"/>
        </w:rPr>
        <w:t xml:space="preserve"> </w:t>
      </w:r>
      <w:r>
        <w:t>мониторинга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оценки</w:t>
      </w:r>
      <w:r>
        <w:tab/>
      </w:r>
      <w:r>
        <w:rPr>
          <w:spacing w:val="-1"/>
        </w:rPr>
        <w:t>сывороточной</w:t>
      </w:r>
      <w:r>
        <w:rPr>
          <w:spacing w:val="-67"/>
        </w:rPr>
        <w:t xml:space="preserve"> </w:t>
      </w:r>
      <w:r>
        <w:t>концентрации,</w:t>
      </w:r>
      <w:r>
        <w:rPr>
          <w:spacing w:val="-7"/>
        </w:rPr>
        <w:t xml:space="preserve"> </w:t>
      </w:r>
      <w:r>
        <w:t>особенно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</w:t>
      </w:r>
      <w:r>
        <w:t>опуляции.</w:t>
      </w:r>
    </w:p>
    <w:p w:rsidR="00B3291E" w:rsidRDefault="00B3291E">
      <w:pPr>
        <w:pStyle w:val="a3"/>
        <w:spacing w:before="9"/>
        <w:ind w:left="0" w:firstLine="0"/>
        <w:jc w:val="left"/>
        <w:rPr>
          <w:sz w:val="27"/>
        </w:rPr>
      </w:pPr>
    </w:p>
    <w:p w:rsidR="00B3291E" w:rsidRDefault="00206832">
      <w:pPr>
        <w:pStyle w:val="3"/>
        <w:numPr>
          <w:ilvl w:val="1"/>
          <w:numId w:val="12"/>
        </w:numPr>
        <w:tabs>
          <w:tab w:val="left" w:pos="1111"/>
        </w:tabs>
        <w:spacing w:before="0" w:line="321" w:lineRule="exact"/>
        <w:jc w:val="both"/>
      </w:pPr>
      <w:bookmarkStart w:id="9" w:name="_TOC_250011"/>
      <w:r>
        <w:t>Полиморфизмы</w:t>
      </w:r>
      <w:r>
        <w:rPr>
          <w:spacing w:val="-5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VDR,</w:t>
      </w:r>
      <w:r>
        <w:rPr>
          <w:spacing w:val="-6"/>
        </w:rPr>
        <w:t xml:space="preserve"> </w:t>
      </w:r>
      <w:r>
        <w:t>RANKL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патологии</w:t>
      </w:r>
      <w:r>
        <w:rPr>
          <w:spacing w:val="-9"/>
        </w:rPr>
        <w:t xml:space="preserve"> </w:t>
      </w:r>
      <w:r>
        <w:t>костной</w:t>
      </w:r>
      <w:r>
        <w:rPr>
          <w:spacing w:val="-5"/>
        </w:rPr>
        <w:t xml:space="preserve"> </w:t>
      </w:r>
      <w:bookmarkEnd w:id="9"/>
      <w:r>
        <w:t>системы</w:t>
      </w:r>
    </w:p>
    <w:p w:rsidR="00B3291E" w:rsidRDefault="00206832">
      <w:pPr>
        <w:pStyle w:val="a3"/>
        <w:ind w:right="294"/>
      </w:pPr>
      <w:r>
        <w:t>Сегодня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профилактическим</w:t>
      </w:r>
      <w:r>
        <w:rPr>
          <w:spacing w:val="71"/>
        </w:rPr>
        <w:t xml:space="preserve"> </w:t>
      </w:r>
      <w:r>
        <w:t>методам.</w:t>
      </w:r>
      <w:r>
        <w:rPr>
          <w:spacing w:val="-67"/>
        </w:rPr>
        <w:t xml:space="preserve"> </w:t>
      </w:r>
      <w:r>
        <w:t>Своевременная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молекулярно-генетическое тестирование позволяет предсказать риск развития</w:t>
      </w:r>
      <w:r>
        <w:rPr>
          <w:spacing w:val="1"/>
        </w:rPr>
        <w:t xml:space="preserve"> </w:t>
      </w:r>
      <w:r>
        <w:t>определенных заболеваний с самого рождения [137]. Мутации, затрагивающие</w:t>
      </w:r>
      <w:r>
        <w:rPr>
          <w:spacing w:val="1"/>
        </w:rPr>
        <w:t xml:space="preserve"> </w:t>
      </w:r>
      <w:r>
        <w:t>один аллель гена, индуцируют доминантно наследуемое заболевание; мутации,</w:t>
      </w:r>
      <w:r>
        <w:rPr>
          <w:spacing w:val="1"/>
        </w:rPr>
        <w:t xml:space="preserve"> </w:t>
      </w:r>
      <w:r>
        <w:t>локализованные в двух аллелях – явл</w:t>
      </w:r>
      <w:r>
        <w:t>яются причиной рецессивно наследуемого</w:t>
      </w:r>
      <w:r>
        <w:rPr>
          <w:spacing w:val="1"/>
        </w:rPr>
        <w:t xml:space="preserve"> </w:t>
      </w:r>
      <w:r>
        <w:t>заболевания. При реализации многофакторных механизмов создаются условия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называемых</w:t>
      </w:r>
      <w:r>
        <w:rPr>
          <w:spacing w:val="-1"/>
        </w:rPr>
        <w:t xml:space="preserve"> </w:t>
      </w:r>
      <w:r>
        <w:t>полигенных заболеваний</w:t>
      </w:r>
      <w:r>
        <w:rPr>
          <w:spacing w:val="5"/>
        </w:rPr>
        <w:t xml:space="preserve"> </w:t>
      </w:r>
      <w:r>
        <w:t>[138].</w:t>
      </w:r>
    </w:p>
    <w:p w:rsidR="00B3291E" w:rsidRDefault="00206832">
      <w:pPr>
        <w:pStyle w:val="a3"/>
        <w:spacing w:before="1"/>
        <w:ind w:right="302"/>
      </w:pPr>
      <w:r>
        <w:t>Генетические полиморфизмы возникают при количественных изменениях</w:t>
      </w:r>
      <w:r>
        <w:rPr>
          <w:spacing w:val="1"/>
        </w:rPr>
        <w:t xml:space="preserve"> </w:t>
      </w:r>
      <w:r>
        <w:t>частоты аллелей у гомозигот, п</w:t>
      </w:r>
      <w:r>
        <w:t>ри которых различия между аллелями одного и</w:t>
      </w:r>
      <w:r>
        <w:rPr>
          <w:spacing w:val="1"/>
        </w:rPr>
        <w:t xml:space="preserve"> </w:t>
      </w:r>
      <w:r>
        <w:t>того же гена возникают в результате небольших</w:t>
      </w:r>
      <w:r>
        <w:rPr>
          <w:spacing w:val="70"/>
        </w:rPr>
        <w:t xml:space="preserve"> </w:t>
      </w:r>
      <w:r>
        <w:t>изменений в генетическом</w:t>
      </w:r>
      <w:r>
        <w:rPr>
          <w:spacing w:val="1"/>
        </w:rPr>
        <w:t xml:space="preserve"> </w:t>
      </w:r>
      <w:r>
        <w:t>коде.</w:t>
      </w:r>
    </w:p>
    <w:p w:rsidR="00B3291E" w:rsidRDefault="00206832">
      <w:pPr>
        <w:pStyle w:val="a3"/>
        <w:ind w:right="302"/>
      </w:pPr>
      <w:r>
        <w:t>Наиболее распространенные генетические полиморфизмы возникают при</w:t>
      </w:r>
      <w:r>
        <w:rPr>
          <w:spacing w:val="1"/>
        </w:rPr>
        <w:t xml:space="preserve"> </w:t>
      </w:r>
      <w:r>
        <w:t>измененении количественных характеристик повторяющихся фрагментов ДНК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при замене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нуклеотида</w:t>
      </w:r>
      <w:r>
        <w:rPr>
          <w:spacing w:val="-3"/>
        </w:rPr>
        <w:t xml:space="preserve"> </w:t>
      </w:r>
      <w:r>
        <w:t>на другой.</w:t>
      </w:r>
    </w:p>
    <w:p w:rsidR="00B3291E" w:rsidRDefault="00206832">
      <w:pPr>
        <w:pStyle w:val="a3"/>
        <w:ind w:right="296"/>
      </w:pPr>
      <w:r>
        <w:t>Объяснение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феномену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 в определенной степени ассоциированы с генетическими признаками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детерминантами.</w:t>
      </w:r>
    </w:p>
    <w:p w:rsidR="00B3291E" w:rsidRDefault="00206832">
      <w:pPr>
        <w:pStyle w:val="a3"/>
        <w:ind w:right="30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"генов</w:t>
      </w:r>
      <w:r>
        <w:rPr>
          <w:spacing w:val="1"/>
        </w:rPr>
        <w:t xml:space="preserve"> </w:t>
      </w:r>
      <w:r>
        <w:t>предрасположенности"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мутантными аллелями, совместимыми с нормальным жизнеобеспечением после</w:t>
      </w:r>
      <w:r>
        <w:rPr>
          <w:spacing w:val="-67"/>
        </w:rPr>
        <w:t xml:space="preserve"> </w:t>
      </w:r>
      <w:r>
        <w:t>рождения, должны использоваться для достоверного прогнозирования течения</w:t>
      </w:r>
      <w:r>
        <w:rPr>
          <w:spacing w:val="1"/>
        </w:rPr>
        <w:t xml:space="preserve"> </w:t>
      </w:r>
      <w:r>
        <w:t>болезни,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особенности, в</w:t>
      </w:r>
      <w:r>
        <w:rPr>
          <w:spacing w:val="-2"/>
        </w:rPr>
        <w:t xml:space="preserve"> </w:t>
      </w:r>
      <w:r>
        <w:t>неблагоприятных</w:t>
      </w:r>
      <w:r>
        <w:rPr>
          <w:spacing w:val="2"/>
        </w:rPr>
        <w:t xml:space="preserve"> </w:t>
      </w:r>
      <w:r>
        <w:t>условиях.</w:t>
      </w:r>
    </w:p>
    <w:p w:rsidR="00B3291E" w:rsidRDefault="00206832">
      <w:pPr>
        <w:pStyle w:val="a3"/>
        <w:ind w:right="298"/>
      </w:pPr>
      <w:r>
        <w:t>Достоверная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молекулярно-генетических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 ряда наследственных заболеваний, а также генов, детерминирующих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заболеваниям</w:t>
      </w:r>
      <w:r>
        <w:rPr>
          <w:spacing w:val="6"/>
        </w:rPr>
        <w:t xml:space="preserve"> </w:t>
      </w:r>
      <w:r>
        <w:t>[139].</w:t>
      </w:r>
    </w:p>
    <w:p w:rsidR="00B3291E" w:rsidRDefault="00206832">
      <w:pPr>
        <w:pStyle w:val="a3"/>
        <w:spacing w:before="1"/>
        <w:ind w:right="29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диффернцировке клеток и появлению специализированных тканей и органов</w:t>
      </w:r>
      <w:r>
        <w:rPr>
          <w:spacing w:val="1"/>
        </w:rPr>
        <w:t xml:space="preserve"> </w:t>
      </w:r>
      <w:r>
        <w:t>[140,141].Многочисленные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установили,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костная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опреде</w:t>
      </w:r>
      <w:r>
        <w:t>ляется</w:t>
      </w:r>
      <w:r>
        <w:rPr>
          <w:spacing w:val="1"/>
        </w:rPr>
        <w:t xml:space="preserve"> </w:t>
      </w:r>
      <w:r>
        <w:t>генетическими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Одновременно с этим, скорость утраты костной массы также до 80% случаев</w:t>
      </w:r>
      <w:r>
        <w:rPr>
          <w:spacing w:val="1"/>
        </w:rPr>
        <w:t xml:space="preserve"> </w:t>
      </w:r>
      <w:r>
        <w:t>обусловлена</w:t>
      </w:r>
      <w:r>
        <w:rPr>
          <w:spacing w:val="-4"/>
        </w:rPr>
        <w:t xml:space="preserve"> </w:t>
      </w:r>
      <w:r>
        <w:t>генами</w:t>
      </w:r>
      <w:r>
        <w:rPr>
          <w:spacing w:val="-2"/>
        </w:rPr>
        <w:t xml:space="preserve"> </w:t>
      </w:r>
      <w:r>
        <w:t>[13,р.</w:t>
      </w:r>
      <w:r>
        <w:rPr>
          <w:spacing w:val="-3"/>
        </w:rPr>
        <w:t xml:space="preserve"> </w:t>
      </w:r>
      <w:r>
        <w:t>401].</w:t>
      </w:r>
    </w:p>
    <w:p w:rsidR="00B3291E" w:rsidRDefault="00206832">
      <w:pPr>
        <w:pStyle w:val="a3"/>
        <w:ind w:right="300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выявил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остеопороза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</w:t>
      </w:r>
      <w:r>
        <w:t>вердил</w:t>
      </w:r>
      <w:r>
        <w:rPr>
          <w:spacing w:val="1"/>
        </w:rPr>
        <w:t xml:space="preserve"> </w:t>
      </w:r>
      <w:r>
        <w:t>многофакторный</w:t>
      </w:r>
      <w:r>
        <w:rPr>
          <w:spacing w:val="-5"/>
        </w:rPr>
        <w:t xml:space="preserve"> </w:t>
      </w:r>
      <w:r>
        <w:t>патогенез</w:t>
      </w:r>
      <w:r>
        <w:rPr>
          <w:spacing w:val="-2"/>
        </w:rPr>
        <w:t xml:space="preserve"> </w:t>
      </w:r>
      <w:r>
        <w:t>остеопороза.</w:t>
      </w:r>
    </w:p>
    <w:p w:rsidR="00B3291E" w:rsidRDefault="00206832">
      <w:pPr>
        <w:pStyle w:val="a3"/>
        <w:spacing w:before="4" w:line="319" w:lineRule="exact"/>
        <w:ind w:left="688" w:firstLine="0"/>
      </w:pPr>
      <w:r>
        <w:t>В</w:t>
      </w:r>
      <w:r>
        <w:rPr>
          <w:spacing w:val="65"/>
        </w:rPr>
        <w:t xml:space="preserve"> </w:t>
      </w:r>
      <w:r>
        <w:t>2008  году</w:t>
      </w:r>
      <w:r>
        <w:rPr>
          <w:spacing w:val="60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результате</w:t>
      </w:r>
      <w:r>
        <w:rPr>
          <w:spacing w:val="66"/>
        </w:rPr>
        <w:t xml:space="preserve"> </w:t>
      </w:r>
      <w:r>
        <w:t>проведения</w:t>
      </w:r>
      <w:r>
        <w:rPr>
          <w:spacing w:val="64"/>
        </w:rPr>
        <w:t xml:space="preserve"> </w:t>
      </w:r>
      <w:r>
        <w:t>двух</w:t>
      </w:r>
      <w:r>
        <w:rPr>
          <w:spacing w:val="69"/>
        </w:rPr>
        <w:t xml:space="preserve"> </w:t>
      </w:r>
      <w:r>
        <w:t>полногеномных</w:t>
      </w:r>
      <w:r>
        <w:rPr>
          <w:spacing w:val="69"/>
        </w:rPr>
        <w:t xml:space="preserve"> </w:t>
      </w:r>
      <w:r>
        <w:t>ассоциаций</w:t>
      </w:r>
    </w:p>
    <w:p w:rsidR="00B3291E" w:rsidRDefault="00206832">
      <w:pPr>
        <w:pStyle w:val="a3"/>
        <w:spacing w:line="319" w:lineRule="exact"/>
        <w:ind w:firstLine="0"/>
      </w:pPr>
      <w:r>
        <w:t xml:space="preserve">[142]    </w:t>
      </w:r>
      <w:r>
        <w:rPr>
          <w:spacing w:val="21"/>
        </w:rPr>
        <w:t xml:space="preserve"> </w:t>
      </w:r>
      <w:r>
        <w:t xml:space="preserve">при    </w:t>
      </w:r>
      <w:r>
        <w:rPr>
          <w:spacing w:val="26"/>
        </w:rPr>
        <w:t xml:space="preserve"> </w:t>
      </w:r>
      <w:r>
        <w:t xml:space="preserve">исследовании    </w:t>
      </w:r>
      <w:r>
        <w:rPr>
          <w:spacing w:val="26"/>
        </w:rPr>
        <w:t xml:space="preserve"> </w:t>
      </w:r>
      <w:r>
        <w:t xml:space="preserve">более    </w:t>
      </w:r>
      <w:r>
        <w:rPr>
          <w:spacing w:val="25"/>
        </w:rPr>
        <w:t xml:space="preserve"> </w:t>
      </w:r>
      <w:r>
        <w:t xml:space="preserve">300 000    </w:t>
      </w:r>
      <w:r>
        <w:rPr>
          <w:spacing w:val="26"/>
        </w:rPr>
        <w:t xml:space="preserve"> </w:t>
      </w:r>
      <w:proofErr w:type="gramStart"/>
      <w:r>
        <w:t>одиночных</w:t>
      </w:r>
      <w:proofErr w:type="gramEnd"/>
      <w:r>
        <w:t xml:space="preserve">    </w:t>
      </w:r>
      <w:r>
        <w:rPr>
          <w:spacing w:val="26"/>
        </w:rPr>
        <w:t xml:space="preserve"> </w:t>
      </w:r>
      <w:r>
        <w:t>нуклеотидных</w:t>
      </w:r>
    </w:p>
    <w:p w:rsidR="00B3291E" w:rsidRDefault="00B3291E">
      <w:pPr>
        <w:spacing w:line="319" w:lineRule="exact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5" w:firstLine="0"/>
      </w:pPr>
      <w:r>
        <w:lastRenderedPageBreak/>
        <w:t>полиморфизмов были обнаружены 9, определяющих состояние минеральной</w:t>
      </w:r>
      <w:r>
        <w:rPr>
          <w:spacing w:val="1"/>
        </w:rPr>
        <w:t xml:space="preserve"> </w:t>
      </w:r>
      <w:r>
        <w:t>плотности кости. На формирование костной ткани действуют как внутренние,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рассовую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гормоны.</w:t>
      </w:r>
      <w:r>
        <w:rPr>
          <w:spacing w:val="1"/>
        </w:rPr>
        <w:t xml:space="preserve"> </w:t>
      </w:r>
      <w:r>
        <w:t>Сох</w:t>
      </w:r>
      <w:r>
        <w:t>раняется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факторам относятся питание, физическая активность, хронические заболевания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лекарств [143–146].</w:t>
      </w:r>
    </w:p>
    <w:p w:rsidR="00B3291E" w:rsidRDefault="00206832">
      <w:pPr>
        <w:pStyle w:val="a3"/>
        <w:ind w:right="296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Senosi</w:t>
      </w:r>
      <w:r>
        <w:rPr>
          <w:spacing w:val="1"/>
        </w:rPr>
        <w:t xml:space="preserve"> </w:t>
      </w:r>
      <w:r>
        <w:t>M.R.,</w:t>
      </w:r>
      <w:r>
        <w:rPr>
          <w:spacing w:val="1"/>
        </w:rPr>
        <w:t xml:space="preserve"> </w:t>
      </w:r>
      <w:r>
        <w:t>Ekhzaimy</w:t>
      </w:r>
      <w:r>
        <w:rPr>
          <w:spacing w:val="1"/>
        </w:rPr>
        <w:t xml:space="preserve"> </w:t>
      </w:r>
      <w:r>
        <w:t>A.A.,</w:t>
      </w:r>
      <w:r>
        <w:rPr>
          <w:spacing w:val="1"/>
        </w:rPr>
        <w:t xml:space="preserve"> </w:t>
      </w:r>
      <w:r>
        <w:t>Lin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др.,</w:t>
      </w:r>
      <w:r>
        <w:rPr>
          <w:spacing w:val="7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важными факторами, определяющими нормальное и патологическое развитие</w:t>
      </w:r>
      <w:r>
        <w:rPr>
          <w:spacing w:val="1"/>
        </w:rPr>
        <w:t xml:space="preserve"> </w:t>
      </w:r>
      <w:r>
        <w:t>костной ткани, признаны следующие одиночные нуклеотидные полиморфизмы:</w:t>
      </w:r>
      <w:r>
        <w:rPr>
          <w:spacing w:val="-67"/>
        </w:rPr>
        <w:t xml:space="preserve"> </w:t>
      </w:r>
      <w:r>
        <w:t>VDR</w:t>
      </w:r>
      <w:r>
        <w:rPr>
          <w:spacing w:val="54"/>
        </w:rPr>
        <w:t xml:space="preserve"> </w:t>
      </w:r>
      <w:r>
        <w:t>[147],</w:t>
      </w:r>
      <w:r>
        <w:rPr>
          <w:spacing w:val="51"/>
        </w:rPr>
        <w:t xml:space="preserve"> </w:t>
      </w:r>
      <w:r>
        <w:t>SOST</w:t>
      </w:r>
      <w:r>
        <w:rPr>
          <w:spacing w:val="52"/>
        </w:rPr>
        <w:t xml:space="preserve"> </w:t>
      </w:r>
      <w:r>
        <w:t>[148].LRP5</w:t>
      </w:r>
      <w:r>
        <w:rPr>
          <w:spacing w:val="55"/>
        </w:rPr>
        <w:t xml:space="preserve"> </w:t>
      </w:r>
      <w:r>
        <w:t>[149,150],</w:t>
      </w:r>
      <w:r>
        <w:rPr>
          <w:spacing w:val="45"/>
        </w:rPr>
        <w:t xml:space="preserve"> </w:t>
      </w:r>
      <w:r>
        <w:t>COL1A1</w:t>
      </w:r>
      <w:r>
        <w:rPr>
          <w:spacing w:val="59"/>
        </w:rPr>
        <w:t xml:space="preserve"> </w:t>
      </w:r>
      <w:r>
        <w:t>[151],</w:t>
      </w:r>
      <w:r>
        <w:rPr>
          <w:spacing w:val="56"/>
        </w:rPr>
        <w:t xml:space="preserve"> </w:t>
      </w:r>
      <w:r>
        <w:t>TNFRSF11</w:t>
      </w:r>
      <w:r>
        <w:rPr>
          <w:spacing w:val="58"/>
        </w:rPr>
        <w:t xml:space="preserve"> </w:t>
      </w:r>
      <w:r>
        <w:t>B</w:t>
      </w:r>
      <w:r>
        <w:rPr>
          <w:spacing w:val="54"/>
        </w:rPr>
        <w:t xml:space="preserve"> </w:t>
      </w:r>
      <w:r>
        <w:t>[152],</w:t>
      </w:r>
    </w:p>
    <w:p w:rsidR="00B3291E" w:rsidRPr="0091489A" w:rsidRDefault="00206832">
      <w:pPr>
        <w:pStyle w:val="a3"/>
        <w:spacing w:before="3" w:line="321" w:lineRule="exact"/>
        <w:ind w:firstLine="0"/>
        <w:rPr>
          <w:lang w:val="en-US"/>
        </w:rPr>
      </w:pPr>
      <w:r w:rsidRPr="0091489A">
        <w:rPr>
          <w:lang w:val="en-US"/>
        </w:rPr>
        <w:t>ESR1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[153],</w:t>
      </w:r>
      <w:r w:rsidRPr="0091489A">
        <w:rPr>
          <w:spacing w:val="62"/>
          <w:lang w:val="en-US"/>
        </w:rPr>
        <w:t xml:space="preserve"> </w:t>
      </w:r>
      <w:proofErr w:type="gramStart"/>
      <w:r w:rsidRPr="0091489A">
        <w:rPr>
          <w:lang w:val="en-US"/>
        </w:rPr>
        <w:t>TNFSF11[</w:t>
      </w:r>
      <w:proofErr w:type="gramEnd"/>
      <w:r w:rsidRPr="0091489A">
        <w:rPr>
          <w:lang w:val="en-US"/>
        </w:rPr>
        <w:t>154],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TNFRSF11</w:t>
      </w:r>
      <w:r w:rsidRPr="0091489A">
        <w:rPr>
          <w:lang w:val="en-US"/>
        </w:rPr>
        <w:t>A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[155]</w:t>
      </w:r>
      <w:r w:rsidRPr="0091489A">
        <w:rPr>
          <w:spacing w:val="-10"/>
          <w:lang w:val="en-US"/>
        </w:rPr>
        <w:t xml:space="preserve"> </w:t>
      </w:r>
      <w:r>
        <w:t>и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PTH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[156,157].</w:t>
      </w:r>
    </w:p>
    <w:p w:rsidR="00B3291E" w:rsidRDefault="00206832">
      <w:pPr>
        <w:pStyle w:val="a3"/>
        <w:ind w:right="29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белки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RANК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OPG.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данного процесса заключается в том, что фактор активации и дифференцировки</w:t>
      </w:r>
      <w:r>
        <w:rPr>
          <w:spacing w:val="-67"/>
        </w:rPr>
        <w:t xml:space="preserve"> </w:t>
      </w:r>
      <w:r>
        <w:t>остеокластов (RANKL) взаимодействует с трансмембранным белком RANK -</w:t>
      </w:r>
      <w:r>
        <w:rPr>
          <w:spacing w:val="1"/>
        </w:rPr>
        <w:t xml:space="preserve"> </w:t>
      </w:r>
      <w:r>
        <w:t>рецептором для этого фактора на цитомембранах. В результате активируется</w:t>
      </w:r>
      <w:r>
        <w:rPr>
          <w:spacing w:val="1"/>
        </w:rPr>
        <w:t xml:space="preserve"> </w:t>
      </w:r>
      <w:r>
        <w:t>нуклеарный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kB</w:t>
      </w:r>
      <w:r>
        <w:rPr>
          <w:spacing w:val="1"/>
        </w:rPr>
        <w:t xml:space="preserve"> </w:t>
      </w:r>
      <w:r>
        <w:t>(NFkB),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усиленному</w:t>
      </w:r>
      <w:r>
        <w:rPr>
          <w:spacing w:val="1"/>
        </w:rPr>
        <w:t xml:space="preserve"> </w:t>
      </w:r>
      <w:r>
        <w:t>размножению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дифференцировке</w:t>
      </w:r>
      <w:r>
        <w:rPr>
          <w:spacing w:val="1"/>
        </w:rPr>
        <w:t xml:space="preserve"> </w:t>
      </w:r>
      <w:r>
        <w:t>остеокластов,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с</w:t>
      </w:r>
      <w:r>
        <w:t>пособствуя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костной ткани.</w:t>
      </w:r>
    </w:p>
    <w:p w:rsidR="00B3291E" w:rsidRDefault="00206832">
      <w:pPr>
        <w:pStyle w:val="a3"/>
        <w:ind w:right="295"/>
      </w:pPr>
      <w:r>
        <w:t>Marcadet L. подтверждает, что остеопротегерин секретируется клеткам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предшественниками</w:t>
      </w:r>
      <w:r>
        <w:rPr>
          <w:spacing w:val="1"/>
        </w:rPr>
        <w:t xml:space="preserve"> </w:t>
      </w:r>
      <w:r>
        <w:t>остеокластов/стромальными</w:t>
      </w:r>
      <w:r>
        <w:rPr>
          <w:spacing w:val="1"/>
        </w:rPr>
        <w:t xml:space="preserve"> </w:t>
      </w:r>
      <w:r>
        <w:t>клетками.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ингибиторов</w:t>
      </w:r>
      <w:r>
        <w:rPr>
          <w:spacing w:val="1"/>
        </w:rPr>
        <w:t xml:space="preserve"> </w:t>
      </w:r>
      <w:r>
        <w:t>остеокластогенеза,</w:t>
      </w:r>
      <w:r>
        <w:rPr>
          <w:spacing w:val="1"/>
        </w:rPr>
        <w:t xml:space="preserve"> </w:t>
      </w:r>
      <w:r>
        <w:t>блокирующих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RANK/RANKL и де</w:t>
      </w:r>
      <w:r>
        <w:t>йствующих как decoy-рецептор для RANKL, приводящих 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-10"/>
        </w:rPr>
        <w:t xml:space="preserve"> </w:t>
      </w:r>
      <w:r>
        <w:t>снижению</w:t>
      </w:r>
      <w:r>
        <w:rPr>
          <w:spacing w:val="-4"/>
        </w:rPr>
        <w:t xml:space="preserve"> </w:t>
      </w:r>
      <w:r>
        <w:t>интенсивности</w:t>
      </w:r>
      <w:r>
        <w:rPr>
          <w:spacing w:val="3"/>
        </w:rPr>
        <w:t xml:space="preserve"> </w:t>
      </w:r>
      <w:r>
        <w:t>резорбции</w:t>
      </w:r>
      <w:r>
        <w:rPr>
          <w:spacing w:val="-2"/>
        </w:rPr>
        <w:t xml:space="preserve"> </w:t>
      </w:r>
      <w:r>
        <w:t>кости</w:t>
      </w:r>
      <w:r>
        <w:rPr>
          <w:spacing w:val="-3"/>
        </w:rPr>
        <w:t xml:space="preserve"> </w:t>
      </w:r>
      <w:r>
        <w:t>[158,159].</w:t>
      </w:r>
    </w:p>
    <w:p w:rsidR="00B3291E" w:rsidRDefault="00206832">
      <w:pPr>
        <w:pStyle w:val="a3"/>
        <w:spacing w:before="2"/>
        <w:ind w:right="307" w:firstLine="633"/>
      </w:pPr>
      <w:r>
        <w:t>«Ген TNFSF11» (синоним RANKL) кодирует одноименный мембранный</w:t>
      </w:r>
      <w:r>
        <w:rPr>
          <w:spacing w:val="1"/>
        </w:rPr>
        <w:t xml:space="preserve"> </w:t>
      </w:r>
      <w:r>
        <w:t>белок, представляющий собой цитокин семейства факторов некроза опухоли и</w:t>
      </w:r>
      <w:r>
        <w:rPr>
          <w:spacing w:val="1"/>
        </w:rPr>
        <w:t xml:space="preserve"> </w:t>
      </w:r>
      <w:r>
        <w:t>лиганд для рецепторов TNFRSF11B (остеопротегерин) и TNFRSF11A (RANK).</w:t>
      </w:r>
      <w:r>
        <w:rPr>
          <w:spacing w:val="1"/>
        </w:rPr>
        <w:t xml:space="preserve"> </w:t>
      </w:r>
      <w:proofErr w:type="gramStart"/>
      <w:r>
        <w:t>Последний</w:t>
      </w:r>
      <w:proofErr w:type="gramEnd"/>
      <w:r>
        <w:t>, активируя остеокласты, играет важную роль в метаболизме костной</w:t>
      </w:r>
      <w:r>
        <w:rPr>
          <w:spacing w:val="-67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[160].</w:t>
      </w:r>
    </w:p>
    <w:p w:rsidR="00B3291E" w:rsidRDefault="00206832">
      <w:pPr>
        <w:pStyle w:val="a3"/>
        <w:spacing w:before="1"/>
        <w:ind w:right="298"/>
      </w:pPr>
      <w:r>
        <w:t>Наблюдается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TNFSF11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остеокластах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1"/>
        </w:rPr>
        <w:t xml:space="preserve"> </w:t>
      </w:r>
      <w:r>
        <w:t>узлах, которые участ</w:t>
      </w:r>
      <w:r>
        <w:t>вуют в регуляции иммунного ответа T-</w:t>
      </w:r>
      <w:r>
        <w:rPr>
          <w:spacing w:val="1"/>
        </w:rPr>
        <w:t xml:space="preserve"> </w:t>
      </w:r>
      <w:r>
        <w:t>клеток [161]. Мутации внутри гена TNFSF11 приводят к дефициту белка, что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остеокластов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резорбции</w:t>
      </w:r>
      <w:r>
        <w:rPr>
          <w:spacing w:val="-67"/>
        </w:rPr>
        <w:t xml:space="preserve"> </w:t>
      </w:r>
      <w:r>
        <w:t>костей (процесса дегенерации костной ткани, необходимого для регенерации</w:t>
      </w:r>
      <w:r>
        <w:rPr>
          <w:spacing w:val="1"/>
        </w:rPr>
        <w:t xml:space="preserve"> </w:t>
      </w:r>
      <w:r>
        <w:t>кос</w:t>
      </w:r>
      <w:r>
        <w:t>тей,</w:t>
      </w:r>
      <w:r>
        <w:rPr>
          <w:spacing w:val="-4"/>
        </w:rPr>
        <w:t xml:space="preserve"> </w:t>
      </w:r>
      <w:r>
        <w:t>их роста</w:t>
      </w:r>
      <w:r>
        <w:rPr>
          <w:spacing w:val="-5"/>
        </w:rPr>
        <w:t xml:space="preserve"> </w:t>
      </w:r>
      <w:r>
        <w:t>и развития) [162].</w:t>
      </w:r>
    </w:p>
    <w:p w:rsidR="00B3291E" w:rsidRDefault="00206832">
      <w:pPr>
        <w:pStyle w:val="a3"/>
        <w:ind w:right="302"/>
      </w:pPr>
      <w:r>
        <w:t>Внутриклеточный</w:t>
      </w:r>
      <w:r>
        <w:rPr>
          <w:spacing w:val="1"/>
        </w:rPr>
        <w:t xml:space="preserve"> </w:t>
      </w:r>
      <w:r>
        <w:t>рецептор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рецептор</w:t>
      </w:r>
      <w:r>
        <w:rPr>
          <w:spacing w:val="1"/>
        </w:rPr>
        <w:t xml:space="preserve"> </w:t>
      </w:r>
      <w:r>
        <w:t>кодируется</w:t>
      </w:r>
      <w:r>
        <w:rPr>
          <w:spacing w:val="1"/>
        </w:rPr>
        <w:t xml:space="preserve"> </w:t>
      </w:r>
      <w:r>
        <w:t>геном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связывается с активной формой витамина D (1,25(OH)2D3), осуществляя его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[163].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локализуется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ядре,</w:t>
      </w:r>
      <w:r>
        <w:rPr>
          <w:spacing w:val="1"/>
        </w:rPr>
        <w:t xml:space="preserve"> </w:t>
      </w:r>
      <w:r>
        <w:t>цитоплазме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мембране.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-67"/>
        </w:rPr>
        <w:t xml:space="preserve"> </w:t>
      </w:r>
      <w:r>
        <w:t>заболеваниям,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D-зависимый</w:t>
      </w:r>
      <w:r>
        <w:rPr>
          <w:spacing w:val="1"/>
        </w:rPr>
        <w:t xml:space="preserve"> </w:t>
      </w:r>
      <w:r>
        <w:t>рахит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2A,</w:t>
      </w:r>
      <w:r>
        <w:rPr>
          <w:spacing w:val="1"/>
        </w:rPr>
        <w:t xml:space="preserve"> </w:t>
      </w:r>
      <w:r>
        <w:t>остеопороз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остеоартрит</w:t>
      </w:r>
      <w:r>
        <w:rPr>
          <w:spacing w:val="-3"/>
        </w:rPr>
        <w:t xml:space="preserve"> </w:t>
      </w:r>
      <w:r>
        <w:t>[164].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6"/>
      </w:pPr>
      <w:r>
        <w:lastRenderedPageBreak/>
        <w:t>Экспрессия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</w:t>
      </w:r>
      <w:r>
        <w:t>сновных</w:t>
      </w:r>
      <w:r>
        <w:rPr>
          <w:spacing w:val="1"/>
        </w:rPr>
        <w:t xml:space="preserve"> </w:t>
      </w:r>
      <w:r>
        <w:t>функциональных систем, включая кишечник, почки, паращитовидные железы и</w:t>
      </w:r>
      <w:r>
        <w:rPr>
          <w:spacing w:val="1"/>
        </w:rPr>
        <w:t xml:space="preserve"> </w:t>
      </w:r>
      <w:r>
        <w:t>кости. Интегральной характеристикой, объединяющей обозначенные системы,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активное участие в</w:t>
      </w:r>
      <w:r>
        <w:rPr>
          <w:spacing w:val="-1"/>
        </w:rPr>
        <w:t xml:space="preserve"> </w:t>
      </w:r>
      <w:r>
        <w:t>гомеостазе</w:t>
      </w:r>
      <w:r>
        <w:rPr>
          <w:spacing w:val="-4"/>
        </w:rPr>
        <w:t xml:space="preserve"> </w:t>
      </w:r>
      <w:r>
        <w:t>кальция.</w:t>
      </w:r>
    </w:p>
    <w:p w:rsidR="00B3291E" w:rsidRDefault="00206832">
      <w:pPr>
        <w:pStyle w:val="a3"/>
        <w:ind w:right="295"/>
      </w:pPr>
      <w:r>
        <w:t>Фактор</w:t>
      </w:r>
      <w:r>
        <w:rPr>
          <w:spacing w:val="1"/>
        </w:rPr>
        <w:t xml:space="preserve"> </w:t>
      </w:r>
      <w:r>
        <w:t>транскрипции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стероидных/тиреоидных</w:t>
      </w:r>
      <w:r>
        <w:rPr>
          <w:spacing w:val="1"/>
        </w:rPr>
        <w:t xml:space="preserve"> </w:t>
      </w:r>
      <w:r>
        <w:t>ядерных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[165]. Белок</w:t>
      </w:r>
      <w:r>
        <w:rPr>
          <w:spacing w:val="1"/>
        </w:rPr>
        <w:t xml:space="preserve"> </w:t>
      </w:r>
      <w:r>
        <w:t>имеет пять</w:t>
      </w:r>
      <w:r>
        <w:rPr>
          <w:spacing w:val="1"/>
        </w:rPr>
        <w:t xml:space="preserve"> </w:t>
      </w:r>
      <w:r>
        <w:t>участков полипептидной цепи,</w:t>
      </w:r>
      <w:r>
        <w:rPr>
          <w:spacing w:val="1"/>
        </w:rPr>
        <w:t xml:space="preserve"> </w:t>
      </w:r>
      <w:r>
        <w:t>выполняющие различные функции (домены).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ДНК-связывающий, домен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локализации,</w:t>
      </w:r>
      <w:r>
        <w:rPr>
          <w:spacing w:val="1"/>
        </w:rPr>
        <w:t xml:space="preserve"> </w:t>
      </w:r>
      <w:r>
        <w:t>гормон-связывающий</w:t>
      </w:r>
      <w:r>
        <w:rPr>
          <w:spacing w:val="1"/>
        </w:rPr>
        <w:t xml:space="preserve"> </w:t>
      </w:r>
      <w:r>
        <w:t>домен,</w:t>
      </w:r>
      <w:r>
        <w:rPr>
          <w:spacing w:val="1"/>
        </w:rPr>
        <w:t xml:space="preserve"> </w:t>
      </w:r>
      <w:r>
        <w:t>домен</w:t>
      </w:r>
      <w:r>
        <w:rPr>
          <w:spacing w:val="1"/>
        </w:rPr>
        <w:t xml:space="preserve"> </w:t>
      </w:r>
      <w:r>
        <w:t>димеризации, домен трансактивации</w:t>
      </w:r>
      <w:r>
        <w:t xml:space="preserve"> [166]. Действуя как трансактиватор, VDR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лигандом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ядро.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 xml:space="preserve">гомодимеры, либо гетеродимеры с одним из </w:t>
      </w:r>
      <w:proofErr w:type="gramStart"/>
      <w:r>
        <w:t>тр</w:t>
      </w:r>
      <w:proofErr w:type="gramEnd"/>
      <w:r>
        <w:t>ѐх ретиноидных X-рецепторов.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генов-мишеней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</w:t>
      </w:r>
      <w:r>
        <w:t>твета</w:t>
      </w:r>
      <w:r>
        <w:rPr>
          <w:spacing w:val="-3"/>
        </w:rPr>
        <w:t xml:space="preserve"> </w:t>
      </w:r>
      <w:r>
        <w:t>на витамин D</w:t>
      </w:r>
      <w:r>
        <w:rPr>
          <w:spacing w:val="-3"/>
        </w:rPr>
        <w:t xml:space="preserve"> </w:t>
      </w:r>
      <w:r>
        <w:t>[167].</w:t>
      </w:r>
    </w:p>
    <w:p w:rsidR="00B3291E" w:rsidRDefault="00206832">
      <w:pPr>
        <w:pStyle w:val="a3"/>
        <w:spacing w:before="1"/>
        <w:ind w:right="299"/>
      </w:pPr>
      <w:r>
        <w:t>Прогормон витамин D, рецептор гена витамина D и его метаболические</w:t>
      </w:r>
      <w:r>
        <w:rPr>
          <w:spacing w:val="1"/>
        </w:rPr>
        <w:t xml:space="preserve"> </w:t>
      </w:r>
      <w:r>
        <w:t>ферменты, участвуют в совместном производстве биоактивной формы гормона,</w:t>
      </w:r>
      <w:r>
        <w:rPr>
          <w:spacing w:val="1"/>
        </w:rPr>
        <w:t xml:space="preserve"> </w:t>
      </w:r>
      <w:r>
        <w:t>являются основными участниками D-эндокринной системы. По данным Zhao</w:t>
      </w:r>
      <w:r>
        <w:rPr>
          <w:spacing w:val="1"/>
        </w:rPr>
        <w:t xml:space="preserve"> </w:t>
      </w:r>
      <w:r>
        <w:t>X.-Q,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метаболизме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способствует абсорбции кальция в кишечнике, а также в метаболических путях,</w:t>
      </w:r>
      <w:r>
        <w:rPr>
          <w:spacing w:val="-6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участвуют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реакциях</w:t>
      </w:r>
      <w:r>
        <w:rPr>
          <w:spacing w:val="-3"/>
        </w:rPr>
        <w:t xml:space="preserve"> </w:t>
      </w:r>
      <w:r>
        <w:t>иммунной системы</w:t>
      </w:r>
      <w:r>
        <w:rPr>
          <w:spacing w:val="5"/>
        </w:rPr>
        <w:t xml:space="preserve"> </w:t>
      </w:r>
      <w:r>
        <w:t>[168].</w:t>
      </w:r>
    </w:p>
    <w:p w:rsidR="00B3291E" w:rsidRDefault="00206832">
      <w:pPr>
        <w:pStyle w:val="a3"/>
        <w:spacing w:before="2"/>
        <w:ind w:right="304"/>
      </w:pPr>
      <w:r>
        <w:t>Образовавшийся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1,25(OH)2D3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регуляц</w:t>
      </w:r>
      <w:r>
        <w:t>ии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эффективного фосфорно-кальциевого</w:t>
      </w:r>
      <w:r>
        <w:rPr>
          <w:spacing w:val="1"/>
        </w:rPr>
        <w:t xml:space="preserve"> </w:t>
      </w:r>
      <w:r>
        <w:t>метаболизма.</w:t>
      </w:r>
    </w:p>
    <w:p w:rsidR="00B3291E" w:rsidRDefault="00206832">
      <w:pPr>
        <w:pStyle w:val="a3"/>
        <w:spacing w:before="2"/>
        <w:ind w:right="30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рецепторов</w:t>
      </w:r>
      <w:r>
        <w:rPr>
          <w:spacing w:val="70"/>
        </w:rPr>
        <w:t xml:space="preserve"> </w:t>
      </w:r>
      <w:r>
        <w:t>VDR происходит нарушение всасывания</w:t>
      </w:r>
      <w:r>
        <w:rPr>
          <w:spacing w:val="70"/>
        </w:rPr>
        <w:t xml:space="preserve"> </w:t>
      </w:r>
      <w:r>
        <w:t>кальция</w:t>
      </w:r>
      <w:r>
        <w:rPr>
          <w:spacing w:val="-67"/>
        </w:rPr>
        <w:t xml:space="preserve"> </w:t>
      </w:r>
      <w:r>
        <w:t>в организме, что неизбежно приводит к проблемам с минерализацией костей.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рахита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остеомаляции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[169].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запускают</w:t>
      </w:r>
      <w:r>
        <w:rPr>
          <w:spacing w:val="1"/>
        </w:rPr>
        <w:t xml:space="preserve"> </w:t>
      </w:r>
      <w:r>
        <w:t>каскад</w:t>
      </w:r>
      <w:r>
        <w:rPr>
          <w:spacing w:val="1"/>
        </w:rPr>
        <w:t xml:space="preserve"> </w:t>
      </w:r>
      <w:r>
        <w:t>патогенетичес</w:t>
      </w:r>
      <w:r>
        <w:t>ких процессов, приводящих к редкой генетической патологии -</w:t>
      </w:r>
      <w:r>
        <w:rPr>
          <w:spacing w:val="1"/>
        </w:rPr>
        <w:t xml:space="preserve"> </w:t>
      </w:r>
      <w:r>
        <w:t>витамин</w:t>
      </w:r>
      <w:r>
        <w:rPr>
          <w:spacing w:val="-1"/>
        </w:rPr>
        <w:t xml:space="preserve"> </w:t>
      </w:r>
      <w:r>
        <w:t>D-зависимому</w:t>
      </w:r>
      <w:r>
        <w:rPr>
          <w:spacing w:val="-8"/>
        </w:rPr>
        <w:t xml:space="preserve"> </w:t>
      </w:r>
      <w:r>
        <w:t>рахиту</w:t>
      </w:r>
      <w:r>
        <w:rPr>
          <w:spacing w:val="-9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2A</w:t>
      </w:r>
      <w:r>
        <w:rPr>
          <w:spacing w:val="-4"/>
        </w:rPr>
        <w:t xml:space="preserve"> </w:t>
      </w:r>
      <w:r>
        <w:t>[170].</w:t>
      </w:r>
    </w:p>
    <w:p w:rsidR="00B3291E" w:rsidRDefault="00206832">
      <w:pPr>
        <w:pStyle w:val="a3"/>
        <w:ind w:right="295"/>
      </w:pPr>
      <w:r>
        <w:t>Результаты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полиморфизмами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предполагаемой взаимосвязи в развитие остеопороза и остеоартритов [171,172].</w:t>
      </w:r>
      <w:r>
        <w:rPr>
          <w:spacing w:val="1"/>
        </w:rPr>
        <w:t xml:space="preserve"> </w:t>
      </w:r>
      <w:r>
        <w:t>Полиморфизмы гена VDR часто варьируются в зависимости от этнической и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населени</w:t>
      </w:r>
      <w:r>
        <w:t>я</w:t>
      </w:r>
      <w:r>
        <w:rPr>
          <w:spacing w:val="1"/>
        </w:rPr>
        <w:t xml:space="preserve"> </w:t>
      </w:r>
      <w:r>
        <w:t>Пакистана,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полиморфизмами</w:t>
      </w:r>
      <w:r>
        <w:rPr>
          <w:spacing w:val="71"/>
        </w:rPr>
        <w:t xml:space="preserve"> </w:t>
      </w:r>
      <w:r>
        <w:t>VDR</w:t>
      </w:r>
      <w:r>
        <w:rPr>
          <w:spacing w:val="71"/>
        </w:rPr>
        <w:t xml:space="preserve"> </w:t>
      </w:r>
      <w:r>
        <w:t>(rs10735810,</w:t>
      </w:r>
      <w:r>
        <w:rPr>
          <w:spacing w:val="1"/>
        </w:rPr>
        <w:t xml:space="preserve"> </w:t>
      </w:r>
      <w:r>
        <w:t>rs7975232,</w:t>
      </w:r>
      <w:r>
        <w:rPr>
          <w:spacing w:val="1"/>
        </w:rPr>
        <w:t xml:space="preserve"> </w:t>
      </w:r>
      <w:r>
        <w:t>rs731236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rs1544410)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ревматоидного</w:t>
      </w:r>
      <w:r>
        <w:rPr>
          <w:spacing w:val="1"/>
        </w:rPr>
        <w:t xml:space="preserve"> </w:t>
      </w:r>
      <w:r>
        <w:t>артрита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остеоартрита.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полиморфизмов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замечены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Туниса</w:t>
      </w:r>
      <w:r>
        <w:rPr>
          <w:spacing w:val="1"/>
        </w:rPr>
        <w:t xml:space="preserve"> </w:t>
      </w:r>
      <w:r>
        <w:t>(rs10735810),</w:t>
      </w:r>
      <w:r>
        <w:rPr>
          <w:spacing w:val="1"/>
        </w:rPr>
        <w:t xml:space="preserve"> </w:t>
      </w:r>
      <w:r>
        <w:t>Канады</w:t>
      </w:r>
      <w:r>
        <w:rPr>
          <w:spacing w:val="-67"/>
        </w:rPr>
        <w:t xml:space="preserve"> </w:t>
      </w:r>
      <w:r>
        <w:t>(rs10735810),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(rs7975232,</w:t>
      </w:r>
      <w:r>
        <w:rPr>
          <w:spacing w:val="1"/>
        </w:rPr>
        <w:t xml:space="preserve"> </w:t>
      </w:r>
      <w:r>
        <w:t>rs731236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rs1544410),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(rs10735810)</w:t>
      </w:r>
      <w:r>
        <w:rPr>
          <w:spacing w:val="-3"/>
        </w:rPr>
        <w:t xml:space="preserve"> </w:t>
      </w:r>
      <w:r>
        <w:t>[173].</w:t>
      </w:r>
    </w:p>
    <w:p w:rsidR="00B3291E" w:rsidRDefault="00206832">
      <w:pPr>
        <w:pStyle w:val="a3"/>
        <w:ind w:left="688" w:firstLine="0"/>
      </w:pPr>
      <w:r>
        <w:t xml:space="preserve">Полиморфизмы   </w:t>
      </w:r>
      <w:r>
        <w:rPr>
          <w:spacing w:val="65"/>
        </w:rPr>
        <w:t xml:space="preserve"> </w:t>
      </w:r>
      <w:r>
        <w:t xml:space="preserve">VDR   </w:t>
      </w:r>
      <w:r>
        <w:rPr>
          <w:spacing w:val="63"/>
        </w:rPr>
        <w:t xml:space="preserve"> </w:t>
      </w:r>
      <w:r>
        <w:t xml:space="preserve">выделяют    </w:t>
      </w:r>
      <w:r>
        <w:rPr>
          <w:spacing w:val="62"/>
        </w:rPr>
        <w:t xml:space="preserve"> </w:t>
      </w:r>
      <w:r>
        <w:t xml:space="preserve">по    </w:t>
      </w:r>
      <w:r>
        <w:rPr>
          <w:spacing w:val="67"/>
        </w:rPr>
        <w:t xml:space="preserve"> </w:t>
      </w:r>
      <w:r>
        <w:t xml:space="preserve">соответствующим    </w:t>
      </w:r>
      <w:r>
        <w:rPr>
          <w:spacing w:val="66"/>
        </w:rPr>
        <w:t xml:space="preserve"> </w:t>
      </w:r>
      <w:r>
        <w:t>сайтам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3" w:firstLine="0"/>
      </w:pPr>
      <w:r>
        <w:lastRenderedPageBreak/>
        <w:t>распознавания</w:t>
      </w:r>
      <w:r>
        <w:rPr>
          <w:spacing w:val="1"/>
        </w:rPr>
        <w:t xml:space="preserve"> </w:t>
      </w:r>
      <w:r>
        <w:t>эндонуклеаз</w:t>
      </w:r>
      <w:r>
        <w:rPr>
          <w:spacing w:val="1"/>
        </w:rPr>
        <w:t xml:space="preserve"> </w:t>
      </w:r>
      <w:r>
        <w:t>(рестриктаз).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</w:t>
      </w:r>
      <w:r>
        <w:t>ходной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гена,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1988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инициации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(ATG).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последовательностей показали, что при первом потенциальном стартовом сайте</w:t>
      </w:r>
      <w:r>
        <w:rPr>
          <w:spacing w:val="-67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T-C (ATG-ACG)</w:t>
      </w:r>
      <w:r>
        <w:rPr>
          <w:spacing w:val="-2"/>
        </w:rPr>
        <w:t xml:space="preserve"> </w:t>
      </w:r>
      <w:r>
        <w:t>[174].</w:t>
      </w:r>
    </w:p>
    <w:p w:rsidR="00B3291E" w:rsidRDefault="00206832">
      <w:pPr>
        <w:pStyle w:val="a3"/>
        <w:spacing w:before="1"/>
        <w:ind w:right="300"/>
      </w:pPr>
      <w:r>
        <w:t>Могут</w:t>
      </w:r>
      <w:r>
        <w:rPr>
          <w:spacing w:val="1"/>
        </w:rPr>
        <w:t xml:space="preserve"> </w:t>
      </w:r>
      <w:r>
        <w:t>существовать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71"/>
        </w:rPr>
        <w:t xml:space="preserve"> </w:t>
      </w:r>
      <w:r>
        <w:t>двум</w:t>
      </w:r>
      <w:r>
        <w:rPr>
          <w:spacing w:val="-67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стартовым</w:t>
      </w:r>
      <w:r>
        <w:rPr>
          <w:spacing w:val="1"/>
        </w:rPr>
        <w:t xml:space="preserve"> </w:t>
      </w:r>
      <w:r>
        <w:t>сайтам: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версия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белок,</w:t>
      </w:r>
      <w:r>
        <w:rPr>
          <w:spacing w:val="1"/>
        </w:rPr>
        <w:t xml:space="preserve"> </w:t>
      </w:r>
      <w:r>
        <w:t>укороченный на три аминокислоты. До настоящего времени это единственный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VDR,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</w:t>
      </w:r>
      <w:r>
        <w:t>туре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белковый</w:t>
      </w:r>
      <w:r>
        <w:rPr>
          <w:spacing w:val="1"/>
        </w:rPr>
        <w:t xml:space="preserve"> </w:t>
      </w:r>
      <w:r>
        <w:t>полиморфизм).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называемый</w:t>
      </w:r>
      <w:r>
        <w:rPr>
          <w:spacing w:val="1"/>
        </w:rPr>
        <w:t xml:space="preserve"> </w:t>
      </w:r>
      <w:r>
        <w:t>Cdx2,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найден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промоторе</w:t>
      </w:r>
      <w:r>
        <w:rPr>
          <w:spacing w:val="1"/>
        </w:rPr>
        <w:t xml:space="preserve"> </w:t>
      </w:r>
      <w:r>
        <w:t>VDR.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экзоне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обнаружен</w:t>
      </w:r>
      <w:r>
        <w:rPr>
          <w:spacing w:val="71"/>
        </w:rPr>
        <w:t xml:space="preserve"> </w:t>
      </w:r>
      <w:r>
        <w:t>полиморфизм</w:t>
      </w:r>
      <w:r>
        <w:rPr>
          <w:spacing w:val="71"/>
        </w:rPr>
        <w:t xml:space="preserve"> </w:t>
      </w:r>
      <w:r>
        <w:t>Fokl</w:t>
      </w:r>
      <w:r>
        <w:rPr>
          <w:spacing w:val="1"/>
        </w:rPr>
        <w:t xml:space="preserve"> </w:t>
      </w:r>
      <w:r>
        <w:t>(rs10735810). Между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IX экзонами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полиморфизмы</w:t>
      </w:r>
      <w:r>
        <w:rPr>
          <w:spacing w:val="1"/>
        </w:rPr>
        <w:t xml:space="preserve"> </w:t>
      </w:r>
      <w:r>
        <w:t>BsmI</w:t>
      </w:r>
      <w:r>
        <w:rPr>
          <w:spacing w:val="1"/>
        </w:rPr>
        <w:t xml:space="preserve"> </w:t>
      </w:r>
      <w:r>
        <w:t>(rs1544410),</w:t>
      </w:r>
      <w:r>
        <w:rPr>
          <w:spacing w:val="-4"/>
        </w:rPr>
        <w:t xml:space="preserve"> </w:t>
      </w:r>
      <w:r>
        <w:t>ApaI</w:t>
      </w:r>
      <w:r>
        <w:rPr>
          <w:spacing w:val="-1"/>
        </w:rPr>
        <w:t xml:space="preserve"> </w:t>
      </w:r>
      <w:r>
        <w:t>(rs7975232)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TaqαI</w:t>
      </w:r>
      <w:r>
        <w:rPr>
          <w:spacing w:val="-4"/>
        </w:rPr>
        <w:t xml:space="preserve"> </w:t>
      </w:r>
      <w:r>
        <w:t>(rs731236)</w:t>
      </w:r>
      <w:r>
        <w:rPr>
          <w:spacing w:val="2"/>
        </w:rPr>
        <w:t xml:space="preserve"> </w:t>
      </w:r>
      <w:r>
        <w:t>[175,176].</w:t>
      </w:r>
    </w:p>
    <w:p w:rsidR="00B3291E" w:rsidRDefault="00206832">
      <w:pPr>
        <w:pStyle w:val="a3"/>
        <w:ind w:right="298"/>
      </w:pP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остеопении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учеными,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нерешенные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выявлению,</w:t>
      </w:r>
      <w:r>
        <w:rPr>
          <w:spacing w:val="1"/>
        </w:rPr>
        <w:t xml:space="preserve"> </w:t>
      </w:r>
      <w:r>
        <w:t>картированию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генов</w:t>
      </w:r>
      <w:r>
        <w:t>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костной ткани. Особое внимание следует уделить возрастным изменениям и</w:t>
      </w:r>
      <w:r>
        <w:rPr>
          <w:spacing w:val="1"/>
        </w:rPr>
        <w:t xml:space="preserve"> </w:t>
      </w:r>
      <w:r>
        <w:t>этническим</w:t>
      </w:r>
      <w:r>
        <w:rPr>
          <w:spacing w:val="1"/>
        </w:rPr>
        <w:t xml:space="preserve"> </w:t>
      </w:r>
      <w:r>
        <w:t>различиям.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маркеров,</w:t>
      </w:r>
      <w:r>
        <w:rPr>
          <w:spacing w:val="-67"/>
        </w:rPr>
        <w:t xml:space="preserve"> </w:t>
      </w:r>
      <w:r>
        <w:t>ответственных за возникновение и различные проявления остеопении, высока и</w:t>
      </w:r>
      <w:r>
        <w:rPr>
          <w:spacing w:val="1"/>
        </w:rPr>
        <w:t xml:space="preserve"> </w:t>
      </w:r>
      <w:r>
        <w:t>представляет значительный теоретический и практический интерес в области</w:t>
      </w:r>
      <w:r>
        <w:rPr>
          <w:spacing w:val="1"/>
        </w:rPr>
        <w:t xml:space="preserve"> </w:t>
      </w:r>
      <w:r>
        <w:t>клинической</w:t>
      </w:r>
      <w:r>
        <w:rPr>
          <w:spacing w:val="-4"/>
        </w:rPr>
        <w:t xml:space="preserve"> </w:t>
      </w:r>
      <w:r>
        <w:t>педиатрии.</w:t>
      </w:r>
    </w:p>
    <w:p w:rsidR="00B3291E" w:rsidRDefault="00206832">
      <w:pPr>
        <w:pStyle w:val="a3"/>
        <w:spacing w:before="2" w:line="242" w:lineRule="auto"/>
        <w:ind w:right="308"/>
      </w:pPr>
      <w:r>
        <w:t>Дальнейшие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патофизиологической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-67"/>
        </w:rPr>
        <w:t xml:space="preserve"> </w:t>
      </w:r>
      <w:r>
        <w:t>факторов</w:t>
      </w:r>
      <w:r>
        <w:rPr>
          <w:spacing w:val="-7"/>
        </w:rPr>
        <w:t xml:space="preserve"> </w:t>
      </w:r>
      <w:r>
        <w:t>значительно</w:t>
      </w:r>
      <w:r>
        <w:rPr>
          <w:spacing w:val="-7"/>
        </w:rPr>
        <w:t xml:space="preserve"> </w:t>
      </w:r>
      <w:r>
        <w:t>расширят</w:t>
      </w:r>
      <w:r>
        <w:rPr>
          <w:spacing w:val="-6"/>
        </w:rPr>
        <w:t xml:space="preserve"> </w:t>
      </w:r>
      <w:r>
        <w:t>наше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метаболизма</w:t>
      </w:r>
      <w:r>
        <w:rPr>
          <w:spacing w:val="-6"/>
        </w:rPr>
        <w:t xml:space="preserve"> </w:t>
      </w:r>
      <w:r>
        <w:t>костной</w:t>
      </w:r>
      <w:r>
        <w:rPr>
          <w:spacing w:val="-4"/>
        </w:rPr>
        <w:t xml:space="preserve"> </w:t>
      </w:r>
      <w:r>
        <w:t>ткани.</w:t>
      </w:r>
    </w:p>
    <w:p w:rsidR="00B3291E" w:rsidRDefault="00B3291E">
      <w:pPr>
        <w:spacing w:line="242" w:lineRule="auto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numPr>
          <w:ilvl w:val="0"/>
          <w:numId w:val="1"/>
        </w:numPr>
        <w:tabs>
          <w:tab w:val="left" w:pos="900"/>
        </w:tabs>
      </w:pPr>
      <w:bookmarkStart w:id="10" w:name="_TOC_250010"/>
      <w:r>
        <w:lastRenderedPageBreak/>
        <w:t>МАТЕРИАЛ</w:t>
      </w:r>
      <w:r>
        <w:t>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5"/>
        </w:rPr>
        <w:t xml:space="preserve"> </w:t>
      </w:r>
      <w:bookmarkEnd w:id="10"/>
      <w:r>
        <w:t>ИССЛЕДОВАНИЯ</w:t>
      </w:r>
    </w:p>
    <w:p w:rsidR="00B3291E" w:rsidRDefault="00B3291E">
      <w:pPr>
        <w:pStyle w:val="a3"/>
        <w:spacing w:before="2"/>
        <w:ind w:left="0" w:firstLine="0"/>
        <w:jc w:val="left"/>
        <w:rPr>
          <w:b/>
        </w:rPr>
      </w:pPr>
    </w:p>
    <w:p w:rsidR="00B3291E" w:rsidRDefault="00206832">
      <w:pPr>
        <w:pStyle w:val="3"/>
        <w:numPr>
          <w:ilvl w:val="1"/>
          <w:numId w:val="1"/>
        </w:numPr>
        <w:tabs>
          <w:tab w:val="left" w:pos="1111"/>
        </w:tabs>
        <w:spacing w:before="0" w:line="319" w:lineRule="exact"/>
        <w:jc w:val="both"/>
      </w:pPr>
      <w:bookmarkStart w:id="11" w:name="_TOC_250009"/>
      <w:r>
        <w:t>Характеристика</w:t>
      </w:r>
      <w:r>
        <w:rPr>
          <w:spacing w:val="-7"/>
        </w:rPr>
        <w:t xml:space="preserve"> </w:t>
      </w:r>
      <w:bookmarkEnd w:id="11"/>
      <w:r>
        <w:t>исследования</w:t>
      </w:r>
    </w:p>
    <w:p w:rsidR="00B3291E" w:rsidRDefault="00206832">
      <w:pPr>
        <w:pStyle w:val="a3"/>
        <w:ind w:right="296"/>
      </w:pPr>
      <w:r>
        <w:t>Исследование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изложенными в Хельсинской декларации Всемирной медицинской ассоциации</w:t>
      </w:r>
      <w:r>
        <w:rPr>
          <w:spacing w:val="1"/>
        </w:rPr>
        <w:t xml:space="preserve"> </w:t>
      </w:r>
      <w:r>
        <w:t>(LXIV Генеральная Ассамблея ВМА, Форталеза, Бразилия, октябрь 2013 г</w:t>
      </w:r>
      <w:r>
        <w:t>.).</w:t>
      </w:r>
      <w:r>
        <w:rPr>
          <w:spacing w:val="1"/>
        </w:rPr>
        <w:t xml:space="preserve"> </w:t>
      </w:r>
      <w:r>
        <w:t>Диссертационная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биоэтике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Западно-Казахстанском</w:t>
      </w:r>
      <w:r>
        <w:rPr>
          <w:spacing w:val="1"/>
        </w:rPr>
        <w:t xml:space="preserve"> </w:t>
      </w:r>
      <w:r>
        <w:t>медицинском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Марата</w:t>
      </w:r>
      <w:r>
        <w:rPr>
          <w:spacing w:val="1"/>
        </w:rPr>
        <w:t xml:space="preserve"> </w:t>
      </w:r>
      <w:r>
        <w:t>Оспанова</w:t>
      </w:r>
      <w:r>
        <w:rPr>
          <w:spacing w:val="1"/>
        </w:rPr>
        <w:t xml:space="preserve"> </w:t>
      </w:r>
      <w:r>
        <w:t>(ЗКМУ)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Актобе от</w:t>
      </w:r>
      <w:r>
        <w:rPr>
          <w:spacing w:val="-2"/>
        </w:rPr>
        <w:t xml:space="preserve"> </w:t>
      </w:r>
      <w:r>
        <w:t>04/12/2020</w:t>
      </w:r>
      <w:r>
        <w:rPr>
          <w:spacing w:val="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протокол №10.</w:t>
      </w:r>
    </w:p>
    <w:p w:rsidR="00B3291E" w:rsidRDefault="00206832">
      <w:pPr>
        <w:pStyle w:val="a3"/>
        <w:tabs>
          <w:tab w:val="left" w:pos="3681"/>
          <w:tab w:val="left" w:pos="6043"/>
          <w:tab w:val="left" w:pos="8209"/>
        </w:tabs>
        <w:ind w:right="296"/>
      </w:pPr>
      <w:r>
        <w:t>Протокол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ClinicalTrials.gov.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крупнейшая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-6"/>
        </w:rPr>
        <w:t xml:space="preserve"> </w:t>
      </w:r>
      <w:r>
        <w:t>Национальной</w:t>
      </w:r>
      <w:r>
        <w:tab/>
        <w:t>медицинской</w:t>
      </w:r>
      <w:r>
        <w:tab/>
        <w:t>библиотеки</w:t>
      </w:r>
      <w:r>
        <w:tab/>
        <w:t>США</w:t>
      </w:r>
      <w:r>
        <w:rPr>
          <w:spacing w:val="9"/>
        </w:rPr>
        <w:t xml:space="preserve"> </w:t>
      </w:r>
      <w:r>
        <w:t>(NLM)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Идентификационный</w:t>
      </w:r>
      <w:r>
        <w:rPr>
          <w:spacing w:val="1"/>
        </w:rPr>
        <w:t xml:space="preserve"> </w:t>
      </w:r>
      <w:r>
        <w:t>номер:</w:t>
      </w:r>
      <w:r>
        <w:rPr>
          <w:spacing w:val="1"/>
        </w:rPr>
        <w:t xml:space="preserve"> </w:t>
      </w:r>
      <w:r>
        <w:t>NCT05375331 (Приложение М).</w:t>
      </w:r>
    </w:p>
    <w:p w:rsidR="00B3291E" w:rsidRDefault="00206832">
      <w:pPr>
        <w:pStyle w:val="a3"/>
        <w:ind w:right="303"/>
      </w:pPr>
      <w:r>
        <w:t>Диссертационное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болезней №1 с неонатологией ЗКМУ имени Марата Оспанова в период с 2021 г.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2023г.,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исследование.</w:t>
      </w:r>
    </w:p>
    <w:p w:rsidR="00B3291E" w:rsidRDefault="00206832">
      <w:pPr>
        <w:pStyle w:val="a3"/>
        <w:ind w:right="305" w:firstLine="633"/>
      </w:pPr>
      <w:r>
        <w:t>Дизайн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описательное</w:t>
      </w:r>
      <w:r>
        <w:rPr>
          <w:spacing w:val="1"/>
        </w:rPr>
        <w:t xml:space="preserve"> </w:t>
      </w:r>
      <w:r>
        <w:t>одномоментное</w:t>
      </w:r>
      <w:r>
        <w:rPr>
          <w:spacing w:val="1"/>
        </w:rPr>
        <w:t xml:space="preserve"> </w:t>
      </w:r>
      <w:r>
        <w:t>поперечное</w:t>
      </w:r>
      <w:r>
        <w:rPr>
          <w:spacing w:val="1"/>
        </w:rPr>
        <w:t xml:space="preserve"> </w:t>
      </w:r>
      <w:r>
        <w:t>исследование.</w:t>
      </w:r>
      <w:r>
        <w:rPr>
          <w:spacing w:val="-4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на рисунке</w:t>
      </w:r>
      <w:r>
        <w:rPr>
          <w:spacing w:val="7"/>
        </w:rPr>
        <w:t xml:space="preserve"> </w:t>
      </w:r>
      <w:r>
        <w:t>3.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B3291E">
      <w:pPr>
        <w:pStyle w:val="a3"/>
        <w:ind w:left="0" w:firstLine="0"/>
        <w:jc w:val="left"/>
        <w:rPr>
          <w:sz w:val="46"/>
        </w:rPr>
      </w:pPr>
    </w:p>
    <w:p w:rsidR="00B3291E" w:rsidRDefault="00206832">
      <w:pPr>
        <w:pStyle w:val="1"/>
        <w:numPr>
          <w:ilvl w:val="0"/>
          <w:numId w:val="11"/>
        </w:numPr>
        <w:tabs>
          <w:tab w:val="left" w:pos="895"/>
        </w:tabs>
        <w:spacing w:before="379"/>
        <w:jc w:val="left"/>
      </w:pPr>
      <w:r>
        <w:rPr>
          <w:color w:val="FFFFFF"/>
          <w:spacing w:val="-3"/>
        </w:rPr>
        <w:t>этап:</w:t>
      </w:r>
    </w:p>
    <w:p w:rsidR="00B3291E" w:rsidRDefault="00206832">
      <w:pPr>
        <w:pStyle w:val="3"/>
        <w:numPr>
          <w:ilvl w:val="0"/>
          <w:numId w:val="10"/>
        </w:numPr>
        <w:tabs>
          <w:tab w:val="left" w:pos="355"/>
        </w:tabs>
        <w:spacing w:before="85" w:line="218" w:lineRule="auto"/>
        <w:ind w:right="1839"/>
        <w:jc w:val="left"/>
      </w:pPr>
      <w:r>
        <w:br w:type="column"/>
      </w:r>
      <w:r>
        <w:lastRenderedPageBreak/>
        <w:t>Отбор</w:t>
      </w:r>
      <w:r>
        <w:rPr>
          <w:spacing w:val="-10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согласно</w:t>
      </w:r>
      <w:r>
        <w:rPr>
          <w:spacing w:val="-13"/>
        </w:rPr>
        <w:t xml:space="preserve"> </w:t>
      </w:r>
      <w:r>
        <w:t>критериям</w:t>
      </w:r>
      <w:r>
        <w:rPr>
          <w:spacing w:val="-8"/>
        </w:rPr>
        <w:t xml:space="preserve"> </w:t>
      </w:r>
      <w:r>
        <w:t>включения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</w:p>
    <w:p w:rsidR="00B3291E" w:rsidRDefault="00206832">
      <w:pPr>
        <w:pStyle w:val="a4"/>
        <w:numPr>
          <w:ilvl w:val="0"/>
          <w:numId w:val="10"/>
        </w:numPr>
        <w:tabs>
          <w:tab w:val="left" w:pos="355"/>
        </w:tabs>
        <w:spacing w:before="40"/>
        <w:ind w:hanging="181"/>
        <w:jc w:val="left"/>
        <w:rPr>
          <w:sz w:val="24"/>
        </w:rPr>
      </w:pPr>
      <w:r>
        <w:pict>
          <v:group id="_x0000_s1190" style="position:absolute;left:0;text-align:left;margin-left:104.55pt;margin-top:-33.2pt;width:433.05pt;height:387.85pt;z-index:-19449856;mso-position-horizontal-relative:page" coordorigin="2091,-664" coordsize="8661,7757">
            <v:shape id="_x0000_s1206" style="position:absolute;left:2111;top:-484;width:1395;height:1993" coordorigin="2111,-484" coordsize="1395,1993" path="m3506,-484l2808,214,2111,-484r,1295l2808,1509,3506,811r,-1295xe" fillcolor="#4f81bb" stroked="f">
              <v:path arrowok="t"/>
            </v:shape>
            <v:shape id="_x0000_s1205" style="position:absolute;left:2111;top:-484;width:1395;height:1993" coordorigin="2111,-484" coordsize="1395,1993" path="m3506,-484r,1295l2808,1509,2111,811r,-1295l2808,214r698,-698xe" filled="f" strokecolor="#4f81bb" strokeweight="2pt">
              <v:path arrowok="t"/>
            </v:shape>
            <v:shape id="_x0000_s1204" style="position:absolute;left:3505;top:-644;width:7227;height:1614" coordorigin="3505,-644" coordsize="7227,1614" path="m10463,-644r-6958,l3505,970r6958,l10535,960r64,-27l10653,891r42,-54l10722,772r10,-71l10732,-375r-10,-72l10695,-511r-42,-54l10599,-607r-64,-28l10463,-644xe" stroked="f">
              <v:fill opacity="59110f"/>
              <v:path arrowok="t"/>
            </v:shape>
            <v:shape id="_x0000_s1203" style="position:absolute;left:3505;top:-644;width:7227;height:1614" coordorigin="3505,-644" coordsize="7227,1614" path="m10732,-375r,1076l10722,772r-27,65l10653,891r-54,42l10535,960r-72,10l3505,970r,-1614l10463,-644r72,9l10599,-607r54,42l10695,-511r27,64l10732,-375xe" filled="f" strokecolor="#4f81bb" strokeweight="2pt">
              <v:path arrowok="t"/>
            </v:shape>
            <v:shape id="_x0000_s1202" style="position:absolute;left:2111;top:1293;width:1395;height:1993" coordorigin="2111,1293" coordsize="1395,1993" path="m3506,1293r-698,698l2111,1293r,1295l2808,3286r698,-698l3506,1293xe" fillcolor="#4f81bb" stroked="f">
              <v:path arrowok="t"/>
            </v:shape>
            <v:shape id="_x0000_s1201" style="position:absolute;left:2111;top:1293;width:1395;height:1993" coordorigin="2111,1293" coordsize="1395,1993" path="m3506,1293r,1295l2808,3286,2111,2588r,-1295l2808,1991r698,-698xe" filled="f" strokecolor="#4f81bb" strokeweight="2pt">
              <v:path arrowok="t"/>
            </v:shape>
            <v:shape id="_x0000_s1200" style="position:absolute;left:3505;top:1293;width:7227;height:1295" coordorigin="3505,1293" coordsize="7227,1295" path="m10516,1293r-7011,l3505,2588r7011,l10584,2577r60,-30l10690,2500r31,-59l10732,2373r,-864l10721,1441r-31,-59l10644,1335r-60,-31l10516,1293xe" stroked="f">
              <v:fill opacity="59110f"/>
              <v:path arrowok="t"/>
            </v:shape>
            <v:shape id="_x0000_s1199" style="position:absolute;left:3505;top:1293;width:7227;height:1295" coordorigin="3505,1293" coordsize="7227,1295" path="m10732,1509r,864l10721,2441r-31,59l10644,2547r-60,30l10516,2588r-7011,l3505,1293r7011,l10584,1304r60,31l10690,1382r31,59l10732,1509xe" filled="f" strokecolor="#4f81bb" strokeweight="2pt">
              <v:path arrowok="t"/>
            </v:shape>
            <v:shape id="_x0000_s1198" style="position:absolute;left:2111;top:3143;width:1395;height:1992" coordorigin="2111,3143" coordsize="1395,1992" path="m3506,3143r-698,697l2111,3143r,1295l2808,5135r698,-697l3506,3143xe" fillcolor="#4f81bb" stroked="f">
              <v:path arrowok="t"/>
            </v:shape>
            <v:shape id="_x0000_s1197" style="position:absolute;left:2111;top:3143;width:1395;height:1992" coordorigin="2111,3143" coordsize="1395,1992" path="m3506,3143r,1295l2808,5135,2111,4438r,-1295l2808,3840r698,-697xe" filled="f" strokecolor="#4f81bb" strokeweight="2pt">
              <v:path arrowok="t"/>
            </v:shape>
            <v:shape id="_x0000_s1196" style="position:absolute;left:3505;top:3070;width:7227;height:1440" coordorigin="3505,3070" coordsize="7227,1440" path="m10492,3070r-6987,l3505,4510r6987,l10568,4498r66,-34l10686,4412r34,-66l10732,4270r,-960l10720,3235r-34,-66l10634,3117r-66,-34l10492,3070xe" stroked="f">
              <v:fill opacity="59110f"/>
              <v:path arrowok="t"/>
            </v:shape>
            <v:shape id="_x0000_s1195" style="position:absolute;left:3505;top:3070;width:7227;height:1440" coordorigin="3505,3070" coordsize="7227,1440" path="m10732,3310r,960l10720,4346r-34,66l10634,4464r-66,34l10492,4510r-6987,l3505,3070r6987,l10568,3083r66,34l10686,3169r34,66l10732,3310xe" filled="f" strokecolor="#4f81bb" strokeweight="2pt">
              <v:path arrowok="t"/>
            </v:shape>
            <v:shape id="_x0000_s1194" style="position:absolute;left:2111;top:5080;width:1395;height:1993" coordorigin="2111,5080" coordsize="1395,1993" path="m3506,5080r-698,698l2111,5080r,1295l2808,7073r698,-698l3506,5080xe" fillcolor="#4f81bb" stroked="f">
              <v:path arrowok="t"/>
            </v:shape>
            <v:shape id="_x0000_s1193" style="position:absolute;left:2111;top:5080;width:1395;height:1993" coordorigin="2111,5080" coordsize="1395,1993" path="m3506,5080r,1295l2808,7073,2111,6375r,-1295l2808,5778r698,-698xe" filled="f" strokecolor="#4f81bb" strokeweight="2pt">
              <v:path arrowok="t"/>
            </v:shape>
            <v:shape id="_x0000_s1192" style="position:absolute;left:3505;top:4920;width:7227;height:1616" coordorigin="3505,4920" coordsize="7227,1616" path="m10463,4920r-6958,l3505,6536r6958,l10534,6526r65,-27l10653,6457r42,-55l10722,6338r10,-72l10732,5189r-10,-71l10695,5053r-42,-54l10599,4957r-65,-27l10463,4920xe" stroked="f">
              <v:fill opacity="59110f"/>
              <v:path arrowok="t"/>
            </v:shape>
            <v:shape id="_x0000_s1191" style="position:absolute;left:3505;top:4920;width:7227;height:1616" coordorigin="3505,4920" coordsize="7227,1616" path="m10732,5189r,1077l10722,6338r-27,64l10653,6457r-54,42l10534,6526r-71,10l3505,6536r,-1616l10463,4920r71,10l10599,4957r54,42l10695,5053r27,65l10732,5189xe" filled="f" strokecolor="#4f81bb" strokeweight="2pt">
              <v:path arrowok="t"/>
            </v:shape>
            <w10:wrap anchorx="page"/>
          </v:group>
        </w:pict>
      </w:r>
      <w:r>
        <w:rPr>
          <w:spacing w:val="-1"/>
          <w:sz w:val="24"/>
        </w:rPr>
        <w:t>Анкетирование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</w:p>
    <w:p w:rsidR="00B3291E" w:rsidRDefault="00206832">
      <w:pPr>
        <w:pStyle w:val="a4"/>
        <w:numPr>
          <w:ilvl w:val="0"/>
          <w:numId w:val="10"/>
        </w:numPr>
        <w:tabs>
          <w:tab w:val="left" w:pos="355"/>
        </w:tabs>
        <w:spacing w:before="15"/>
        <w:ind w:hanging="18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анамнестических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:rsidR="00B3291E" w:rsidRDefault="00206832">
      <w:pPr>
        <w:pStyle w:val="a4"/>
        <w:numPr>
          <w:ilvl w:val="0"/>
          <w:numId w:val="10"/>
        </w:numPr>
        <w:tabs>
          <w:tab w:val="left" w:pos="355"/>
        </w:tabs>
        <w:spacing w:before="14"/>
        <w:ind w:hanging="18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</w:p>
    <w:p w:rsidR="00B3291E" w:rsidRDefault="00B3291E">
      <w:pPr>
        <w:rPr>
          <w:sz w:val="24"/>
        </w:rPr>
        <w:sectPr w:rsidR="00B3291E">
          <w:pgSz w:w="11930" w:h="16860"/>
          <w:pgMar w:top="1140" w:right="260" w:bottom="1540" w:left="1580" w:header="0" w:footer="1313" w:gutter="0"/>
          <w:cols w:num="2" w:space="720" w:equalWidth="0">
            <w:col w:w="1869" w:space="40"/>
            <w:col w:w="8181"/>
          </w:cols>
        </w:sectPr>
      </w:pP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rPr>
          <w:sz w:val="20"/>
        </w:rPr>
        <w:sectPr w:rsidR="00B3291E">
          <w:type w:val="continuous"/>
          <w:pgSz w:w="11930" w:h="16860"/>
          <w:pgMar w:top="1040" w:right="260" w:bottom="280" w:left="1580" w:header="720" w:footer="720" w:gutter="0"/>
          <w:cols w:space="720"/>
        </w:sectPr>
      </w:pPr>
    </w:p>
    <w:p w:rsidR="00B3291E" w:rsidRDefault="00B3291E">
      <w:pPr>
        <w:pStyle w:val="a3"/>
        <w:ind w:left="0" w:firstLine="0"/>
        <w:jc w:val="left"/>
        <w:rPr>
          <w:sz w:val="48"/>
        </w:rPr>
      </w:pPr>
    </w:p>
    <w:p w:rsidR="00B3291E" w:rsidRDefault="00206832">
      <w:pPr>
        <w:pStyle w:val="1"/>
        <w:numPr>
          <w:ilvl w:val="0"/>
          <w:numId w:val="11"/>
        </w:numPr>
        <w:tabs>
          <w:tab w:val="left" w:pos="907"/>
        </w:tabs>
        <w:ind w:left="906"/>
        <w:jc w:val="left"/>
        <w:rPr>
          <w:rFonts w:ascii="Calibri" w:hAnsi="Calibri"/>
        </w:rPr>
      </w:pPr>
      <w:r>
        <w:rPr>
          <w:color w:val="FFFFFF"/>
          <w:spacing w:val="-2"/>
        </w:rPr>
        <w:t>этап</w:t>
      </w:r>
      <w:r>
        <w:rPr>
          <w:rFonts w:ascii="Calibri" w:hAnsi="Calibri"/>
          <w:color w:val="FFFFFF"/>
          <w:spacing w:val="-2"/>
        </w:rPr>
        <w:t>:</w:t>
      </w:r>
    </w:p>
    <w:p w:rsidR="00B3291E" w:rsidRDefault="00206832">
      <w:pPr>
        <w:pStyle w:val="3"/>
        <w:numPr>
          <w:ilvl w:val="0"/>
          <w:numId w:val="10"/>
        </w:numPr>
        <w:tabs>
          <w:tab w:val="left" w:pos="365"/>
        </w:tabs>
        <w:spacing w:before="210"/>
        <w:ind w:left="364" w:hanging="183"/>
        <w:jc w:val="left"/>
      </w:pPr>
      <w:r>
        <w:br w:type="column"/>
      </w:r>
      <w:r>
        <w:rPr>
          <w:spacing w:val="-1"/>
        </w:rPr>
        <w:lastRenderedPageBreak/>
        <w:t>Оценка</w:t>
      </w:r>
      <w:r>
        <w:rPr>
          <w:spacing w:val="56"/>
        </w:rPr>
        <w:t xml:space="preserve"> </w:t>
      </w:r>
      <w:r>
        <w:rPr>
          <w:spacing w:val="-1"/>
        </w:rPr>
        <w:t>ремоделирования</w:t>
      </w:r>
      <w:r>
        <w:rPr>
          <w:spacing w:val="-15"/>
        </w:rPr>
        <w:t xml:space="preserve"> </w:t>
      </w:r>
      <w:r>
        <w:t>костной</w:t>
      </w:r>
      <w:r>
        <w:rPr>
          <w:spacing w:val="-11"/>
        </w:rPr>
        <w:t xml:space="preserve"> </w:t>
      </w:r>
      <w:r>
        <w:t>ткани</w:t>
      </w:r>
    </w:p>
    <w:p w:rsidR="00B3291E" w:rsidRDefault="00206832">
      <w:pPr>
        <w:pStyle w:val="a4"/>
        <w:numPr>
          <w:ilvl w:val="0"/>
          <w:numId w:val="10"/>
        </w:numPr>
        <w:tabs>
          <w:tab w:val="left" w:pos="365"/>
        </w:tabs>
        <w:spacing w:before="57" w:line="216" w:lineRule="auto"/>
        <w:ind w:left="364" w:right="2242"/>
        <w:jc w:val="left"/>
        <w:rPr>
          <w:sz w:val="24"/>
        </w:rPr>
      </w:pPr>
      <w:r>
        <w:rPr>
          <w:sz w:val="24"/>
        </w:rPr>
        <w:t>Исследование крови: Кальций, Фосфор,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Паратгормон</w:t>
      </w:r>
      <w:proofErr w:type="gramStart"/>
      <w:r>
        <w:rPr>
          <w:spacing w:val="-1"/>
          <w:sz w:val="24"/>
        </w:rPr>
        <w:t>,О</w:t>
      </w:r>
      <w:proofErr w:type="gramEnd"/>
      <w:r>
        <w:rPr>
          <w:spacing w:val="-1"/>
          <w:sz w:val="24"/>
        </w:rPr>
        <w:t>стеокальцин,</w:t>
      </w:r>
      <w:r>
        <w:rPr>
          <w:spacing w:val="-13"/>
          <w:sz w:val="24"/>
        </w:rPr>
        <w:t xml:space="preserve"> </w:t>
      </w:r>
      <w:r>
        <w:rPr>
          <w:sz w:val="24"/>
        </w:rPr>
        <w:t>Витамин</w:t>
      </w:r>
      <w:r>
        <w:rPr>
          <w:spacing w:val="-8"/>
          <w:sz w:val="24"/>
        </w:rPr>
        <w:t xml:space="preserve"> </w:t>
      </w:r>
      <w:r>
        <w:rPr>
          <w:sz w:val="24"/>
        </w:rPr>
        <w:t>D,</w:t>
      </w:r>
      <w:r>
        <w:rPr>
          <w:spacing w:val="-10"/>
          <w:sz w:val="24"/>
        </w:rPr>
        <w:t xml:space="preserve"> </w:t>
      </w:r>
      <w:r>
        <w:rPr>
          <w:sz w:val="24"/>
        </w:rPr>
        <w:t>Кальцитонин</w:t>
      </w:r>
    </w:p>
    <w:p w:rsidR="00B3291E" w:rsidRDefault="00206832">
      <w:pPr>
        <w:pStyle w:val="a4"/>
        <w:numPr>
          <w:ilvl w:val="0"/>
          <w:numId w:val="10"/>
        </w:numPr>
        <w:tabs>
          <w:tab w:val="left" w:pos="365"/>
        </w:tabs>
        <w:spacing w:before="19"/>
        <w:ind w:left="364" w:hanging="1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мочи:</w:t>
      </w:r>
      <w:r>
        <w:rPr>
          <w:spacing w:val="-12"/>
          <w:sz w:val="24"/>
        </w:rPr>
        <w:t xml:space="preserve"> </w:t>
      </w:r>
      <w:r>
        <w:rPr>
          <w:sz w:val="24"/>
        </w:rPr>
        <w:t>Дезоксипиридинолин</w:t>
      </w:r>
    </w:p>
    <w:p w:rsidR="00B3291E" w:rsidRDefault="00B3291E">
      <w:pPr>
        <w:rPr>
          <w:sz w:val="24"/>
        </w:rPr>
        <w:sectPr w:rsidR="00B3291E">
          <w:type w:val="continuous"/>
          <w:pgSz w:w="11930" w:h="16860"/>
          <w:pgMar w:top="1040" w:right="260" w:bottom="280" w:left="1580" w:header="720" w:footer="720" w:gutter="0"/>
          <w:cols w:num="2" w:space="720" w:equalWidth="0">
            <w:col w:w="1861" w:space="40"/>
            <w:col w:w="8189"/>
          </w:cols>
        </w:sectPr>
      </w:pP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pStyle w:val="a3"/>
        <w:spacing w:before="9"/>
        <w:ind w:left="0" w:firstLine="0"/>
        <w:jc w:val="left"/>
        <w:rPr>
          <w:sz w:val="16"/>
        </w:rPr>
      </w:pPr>
    </w:p>
    <w:p w:rsidR="00B3291E" w:rsidRDefault="00B3291E">
      <w:pPr>
        <w:rPr>
          <w:sz w:val="16"/>
        </w:rPr>
        <w:sectPr w:rsidR="00B3291E">
          <w:type w:val="continuous"/>
          <w:pgSz w:w="11930" w:h="16860"/>
          <w:pgMar w:top="1040" w:right="260" w:bottom="280" w:left="1580" w:header="720" w:footer="720" w:gutter="0"/>
          <w:cols w:space="720"/>
        </w:sectPr>
      </w:pPr>
    </w:p>
    <w:p w:rsidR="00B3291E" w:rsidRDefault="00B3291E">
      <w:pPr>
        <w:pStyle w:val="a3"/>
        <w:ind w:left="0" w:firstLine="0"/>
        <w:jc w:val="left"/>
        <w:rPr>
          <w:sz w:val="46"/>
        </w:rPr>
      </w:pPr>
    </w:p>
    <w:p w:rsidR="00B3291E" w:rsidRDefault="00206832">
      <w:pPr>
        <w:pStyle w:val="a4"/>
        <w:numPr>
          <w:ilvl w:val="0"/>
          <w:numId w:val="11"/>
        </w:numPr>
        <w:tabs>
          <w:tab w:val="left" w:pos="938"/>
        </w:tabs>
        <w:spacing w:before="395"/>
        <w:ind w:left="938"/>
        <w:jc w:val="left"/>
        <w:rPr>
          <w:sz w:val="42"/>
        </w:rPr>
      </w:pPr>
      <w:r>
        <w:rPr>
          <w:color w:val="FFFFFF"/>
          <w:spacing w:val="-4"/>
          <w:sz w:val="42"/>
        </w:rPr>
        <w:t>этап:</w:t>
      </w:r>
    </w:p>
    <w:p w:rsidR="00B3291E" w:rsidRDefault="00206832">
      <w:pPr>
        <w:pStyle w:val="3"/>
        <w:numPr>
          <w:ilvl w:val="0"/>
          <w:numId w:val="10"/>
        </w:numPr>
        <w:tabs>
          <w:tab w:val="left" w:pos="405"/>
        </w:tabs>
        <w:spacing w:before="89"/>
        <w:ind w:left="404" w:hanging="181"/>
        <w:jc w:val="left"/>
      </w:pPr>
      <w:r>
        <w:br w:type="column"/>
      </w:r>
      <w:r>
        <w:lastRenderedPageBreak/>
        <w:t>Исследование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генетические</w:t>
      </w:r>
      <w:r>
        <w:rPr>
          <w:spacing w:val="-9"/>
        </w:rPr>
        <w:t xml:space="preserve"> </w:t>
      </w:r>
      <w:r>
        <w:t>маркеры:</w:t>
      </w:r>
    </w:p>
    <w:p w:rsidR="00B3291E" w:rsidRDefault="00206832">
      <w:pPr>
        <w:pStyle w:val="a4"/>
        <w:numPr>
          <w:ilvl w:val="1"/>
          <w:numId w:val="10"/>
        </w:numPr>
        <w:tabs>
          <w:tab w:val="left" w:pos="586"/>
        </w:tabs>
        <w:spacing w:before="18"/>
        <w:ind w:hanging="182"/>
        <w:jc w:val="left"/>
        <w:rPr>
          <w:sz w:val="24"/>
        </w:rPr>
      </w:pPr>
      <w:r>
        <w:rPr>
          <w:sz w:val="24"/>
        </w:rPr>
        <w:t>VDR</w:t>
      </w:r>
      <w:r>
        <w:rPr>
          <w:spacing w:val="-5"/>
          <w:sz w:val="24"/>
        </w:rPr>
        <w:t xml:space="preserve"> </w:t>
      </w:r>
      <w:r>
        <w:rPr>
          <w:sz w:val="24"/>
        </w:rPr>
        <w:t>rs1544410</w:t>
      </w:r>
    </w:p>
    <w:p w:rsidR="00B3291E" w:rsidRDefault="00206832">
      <w:pPr>
        <w:pStyle w:val="a4"/>
        <w:numPr>
          <w:ilvl w:val="1"/>
          <w:numId w:val="10"/>
        </w:numPr>
        <w:tabs>
          <w:tab w:val="left" w:pos="586"/>
        </w:tabs>
        <w:spacing w:before="12"/>
        <w:ind w:hanging="182"/>
        <w:jc w:val="left"/>
        <w:rPr>
          <w:sz w:val="24"/>
        </w:rPr>
      </w:pPr>
      <w:r>
        <w:rPr>
          <w:sz w:val="24"/>
        </w:rPr>
        <w:t>VDR</w:t>
      </w:r>
      <w:r>
        <w:rPr>
          <w:spacing w:val="-5"/>
          <w:sz w:val="24"/>
        </w:rPr>
        <w:t xml:space="preserve"> </w:t>
      </w:r>
      <w:r>
        <w:rPr>
          <w:sz w:val="24"/>
        </w:rPr>
        <w:t>rs2228570</w:t>
      </w:r>
    </w:p>
    <w:p w:rsidR="00B3291E" w:rsidRDefault="00206832">
      <w:pPr>
        <w:pStyle w:val="a4"/>
        <w:numPr>
          <w:ilvl w:val="1"/>
          <w:numId w:val="10"/>
        </w:numPr>
        <w:tabs>
          <w:tab w:val="left" w:pos="586"/>
        </w:tabs>
        <w:spacing w:before="12"/>
        <w:ind w:hanging="182"/>
        <w:jc w:val="left"/>
        <w:rPr>
          <w:sz w:val="24"/>
        </w:rPr>
      </w:pPr>
      <w:r>
        <w:rPr>
          <w:w w:val="95"/>
          <w:sz w:val="24"/>
        </w:rPr>
        <w:t>RANKL</w:t>
      </w:r>
      <w:r>
        <w:rPr>
          <w:spacing w:val="76"/>
          <w:sz w:val="24"/>
        </w:rPr>
        <w:t xml:space="preserve"> </w:t>
      </w:r>
      <w:r>
        <w:rPr>
          <w:w w:val="95"/>
          <w:sz w:val="24"/>
        </w:rPr>
        <w:t>rs9594738</w:t>
      </w:r>
    </w:p>
    <w:p w:rsidR="00B3291E" w:rsidRDefault="00206832">
      <w:pPr>
        <w:pStyle w:val="a4"/>
        <w:numPr>
          <w:ilvl w:val="1"/>
          <w:numId w:val="10"/>
        </w:numPr>
        <w:tabs>
          <w:tab w:val="left" w:pos="586"/>
        </w:tabs>
        <w:spacing w:before="17"/>
        <w:ind w:hanging="182"/>
        <w:jc w:val="left"/>
        <w:rPr>
          <w:sz w:val="24"/>
        </w:rPr>
      </w:pPr>
      <w:r>
        <w:rPr>
          <w:w w:val="95"/>
          <w:sz w:val="24"/>
        </w:rPr>
        <w:t>RANKL</w:t>
      </w:r>
      <w:r>
        <w:rPr>
          <w:spacing w:val="76"/>
          <w:sz w:val="24"/>
        </w:rPr>
        <w:t xml:space="preserve"> </w:t>
      </w:r>
      <w:r>
        <w:rPr>
          <w:w w:val="95"/>
          <w:sz w:val="24"/>
        </w:rPr>
        <w:t>rs9594759</w:t>
      </w:r>
    </w:p>
    <w:p w:rsidR="00B3291E" w:rsidRDefault="00B3291E">
      <w:pPr>
        <w:rPr>
          <w:sz w:val="24"/>
        </w:rPr>
        <w:sectPr w:rsidR="00B3291E">
          <w:type w:val="continuous"/>
          <w:pgSz w:w="11930" w:h="16860"/>
          <w:pgMar w:top="1040" w:right="260" w:bottom="280" w:left="1580" w:header="720" w:footer="720" w:gutter="0"/>
          <w:cols w:num="2" w:space="720" w:equalWidth="0">
            <w:col w:w="1821" w:space="40"/>
            <w:col w:w="8229"/>
          </w:cols>
        </w:sectPr>
      </w:pP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pStyle w:val="a3"/>
        <w:spacing w:before="6"/>
        <w:ind w:left="0" w:firstLine="0"/>
        <w:jc w:val="left"/>
      </w:pPr>
    </w:p>
    <w:p w:rsidR="00B3291E" w:rsidRDefault="00B3291E">
      <w:pPr>
        <w:sectPr w:rsidR="00B3291E">
          <w:type w:val="continuous"/>
          <w:pgSz w:w="11930" w:h="16860"/>
          <w:pgMar w:top="1040" w:right="260" w:bottom="280" w:left="1580" w:header="720" w:footer="720" w:gutter="0"/>
          <w:cols w:space="720"/>
        </w:sectPr>
      </w:pPr>
    </w:p>
    <w:p w:rsidR="00B3291E" w:rsidRDefault="00B3291E">
      <w:pPr>
        <w:pStyle w:val="a3"/>
        <w:spacing w:before="4"/>
        <w:ind w:left="0" w:firstLine="0"/>
        <w:jc w:val="left"/>
        <w:rPr>
          <w:sz w:val="43"/>
        </w:rPr>
      </w:pPr>
    </w:p>
    <w:p w:rsidR="00B3291E" w:rsidRDefault="00206832">
      <w:pPr>
        <w:pStyle w:val="2"/>
        <w:numPr>
          <w:ilvl w:val="0"/>
          <w:numId w:val="11"/>
        </w:numPr>
        <w:tabs>
          <w:tab w:val="left" w:pos="998"/>
        </w:tabs>
        <w:ind w:left="998"/>
        <w:jc w:val="left"/>
      </w:pPr>
      <w:r>
        <w:rPr>
          <w:color w:val="FFFFFF"/>
          <w:spacing w:val="-4"/>
        </w:rPr>
        <w:t>этап</w:t>
      </w:r>
    </w:p>
    <w:p w:rsidR="00B3291E" w:rsidRDefault="00206832">
      <w:pPr>
        <w:pStyle w:val="3"/>
        <w:numPr>
          <w:ilvl w:val="0"/>
          <w:numId w:val="10"/>
        </w:numPr>
        <w:tabs>
          <w:tab w:val="left" w:pos="460"/>
        </w:tabs>
        <w:spacing w:before="89" w:line="313" w:lineRule="exact"/>
        <w:ind w:left="459" w:hanging="181"/>
        <w:jc w:val="left"/>
      </w:pPr>
      <w:r>
        <w:rPr>
          <w:spacing w:val="-2"/>
        </w:rPr>
        <w:br w:type="column"/>
      </w:r>
      <w:r>
        <w:rPr>
          <w:spacing w:val="-1"/>
        </w:rPr>
        <w:lastRenderedPageBreak/>
        <w:t>Разработка</w:t>
      </w:r>
      <w:r>
        <w:rPr>
          <w:spacing w:val="-16"/>
        </w:rPr>
        <w:t xml:space="preserve"> </w:t>
      </w:r>
      <w:r>
        <w:t>алгоритма</w:t>
      </w:r>
      <w:r>
        <w:rPr>
          <w:spacing w:val="-15"/>
        </w:rPr>
        <w:t xml:space="preserve"> </w:t>
      </w:r>
      <w:r>
        <w:t>донозологической</w:t>
      </w:r>
    </w:p>
    <w:p w:rsidR="00B3291E" w:rsidRDefault="00206832">
      <w:pPr>
        <w:spacing w:line="313" w:lineRule="exact"/>
        <w:ind w:left="459"/>
        <w:rPr>
          <w:b/>
          <w:sz w:val="28"/>
        </w:rPr>
      </w:pPr>
      <w:r>
        <w:rPr>
          <w:b/>
          <w:sz w:val="28"/>
        </w:rPr>
        <w:t>диагностики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нарушений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костной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 детей</w:t>
      </w: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B3291E">
      <w:pPr>
        <w:pStyle w:val="a3"/>
        <w:ind w:left="0" w:firstLine="0"/>
        <w:jc w:val="left"/>
        <w:rPr>
          <w:b/>
          <w:sz w:val="30"/>
        </w:rPr>
      </w:pPr>
    </w:p>
    <w:p w:rsidR="00B3291E" w:rsidRDefault="00B3291E">
      <w:pPr>
        <w:pStyle w:val="a3"/>
        <w:spacing w:before="7"/>
        <w:ind w:left="0" w:firstLine="0"/>
        <w:jc w:val="left"/>
        <w:rPr>
          <w:b/>
          <w:sz w:val="36"/>
        </w:rPr>
      </w:pPr>
    </w:p>
    <w:p w:rsidR="00B3291E" w:rsidRDefault="00206832">
      <w:pPr>
        <w:pStyle w:val="a3"/>
        <w:ind w:left="1141" w:firstLine="0"/>
        <w:jc w:val="left"/>
      </w:pPr>
      <w:r>
        <w:t>Рисунок</w:t>
      </w:r>
      <w:r>
        <w:rPr>
          <w:spacing w:val="-9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исследования</w:t>
      </w:r>
    </w:p>
    <w:p w:rsidR="00B3291E" w:rsidRDefault="00B3291E">
      <w:pPr>
        <w:sectPr w:rsidR="00B3291E">
          <w:type w:val="continuous"/>
          <w:pgSz w:w="11930" w:h="16860"/>
          <w:pgMar w:top="1040" w:right="260" w:bottom="280" w:left="1580" w:header="720" w:footer="720" w:gutter="0"/>
          <w:cols w:num="2" w:space="720" w:equalWidth="0">
            <w:col w:w="1766" w:space="40"/>
            <w:col w:w="8284"/>
          </w:cols>
        </w:sectPr>
      </w:pPr>
    </w:p>
    <w:p w:rsidR="00B3291E" w:rsidRDefault="00B3291E">
      <w:pPr>
        <w:pStyle w:val="a3"/>
        <w:spacing w:before="3"/>
        <w:ind w:left="0" w:firstLine="0"/>
        <w:jc w:val="left"/>
        <w:rPr>
          <w:sz w:val="20"/>
        </w:rPr>
      </w:pPr>
    </w:p>
    <w:p w:rsidR="00B3291E" w:rsidRDefault="00206832">
      <w:pPr>
        <w:pStyle w:val="a3"/>
        <w:spacing w:before="89"/>
        <w:ind w:right="303"/>
      </w:pPr>
      <w:r>
        <w:t>В соответствии с целью и задачами исследования были обследованы 250</w:t>
      </w:r>
      <w:r>
        <w:rPr>
          <w:spacing w:val="1"/>
        </w:rPr>
        <w:t xml:space="preserve"> </w:t>
      </w:r>
      <w:r>
        <w:t>детей до 1 года казахской популяции. Все дети рождены в г. Актобе. Расчет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выборки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сделан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«Epi Info7.2.5.0».</w:t>
      </w:r>
    </w:p>
    <w:p w:rsidR="00B3291E" w:rsidRDefault="00206832">
      <w:pPr>
        <w:pStyle w:val="a3"/>
        <w:spacing w:line="321" w:lineRule="exact"/>
        <w:ind w:left="688" w:firstLine="0"/>
      </w:pPr>
      <w:proofErr w:type="gramStart"/>
      <w:r>
        <w:t>(N-13500,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16%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208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(42)</w:t>
      </w:r>
      <w:r>
        <w:rPr>
          <w:spacing w:val="-1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детей.</w:t>
      </w:r>
      <w:proofErr w:type="gramEnd"/>
    </w:p>
    <w:p w:rsidR="00B3291E" w:rsidRDefault="00206832">
      <w:pPr>
        <w:pStyle w:val="a3"/>
        <w:spacing w:before="2"/>
        <w:ind w:left="688" w:right="3583" w:firstLine="0"/>
      </w:pPr>
      <w:r>
        <w:t>N - общая рождаемость детей по городу Актобе;</w:t>
      </w:r>
      <w:r>
        <w:rPr>
          <w:spacing w:val="-67"/>
        </w:rPr>
        <w:t xml:space="preserve"> </w:t>
      </w:r>
      <w:proofErr w:type="gramStart"/>
      <w:r>
        <w:t>р-</w:t>
      </w:r>
      <w:proofErr w:type="gramEnd"/>
      <w:r>
        <w:rPr>
          <w:spacing w:val="-4"/>
        </w:rPr>
        <w:t xml:space="preserve"> </w:t>
      </w:r>
      <w:r>
        <w:t>частота встречаемости</w:t>
      </w:r>
    </w:p>
    <w:p w:rsidR="00B3291E" w:rsidRDefault="00206832">
      <w:pPr>
        <w:pStyle w:val="a3"/>
        <w:spacing w:line="242" w:lineRule="auto"/>
        <w:ind w:right="306"/>
      </w:pPr>
      <w:r>
        <w:t>n - количество детей, которое должно быть взято + 20% потерь (объем</w:t>
      </w:r>
      <w:r>
        <w:rPr>
          <w:spacing w:val="1"/>
        </w:rPr>
        <w:t xml:space="preserve"> </w:t>
      </w:r>
      <w:r>
        <w:t>выборки).</w:t>
      </w:r>
    </w:p>
    <w:p w:rsidR="00B3291E" w:rsidRDefault="00206832">
      <w:pPr>
        <w:pStyle w:val="a3"/>
        <w:ind w:right="301"/>
      </w:pPr>
      <w:r>
        <w:t>Набор детей осуществлялся с помощью метода вероятностной выборки в г.</w:t>
      </w:r>
      <w:r>
        <w:rPr>
          <w:spacing w:val="-67"/>
        </w:rPr>
        <w:t xml:space="preserve"> </w:t>
      </w:r>
      <w:r>
        <w:t xml:space="preserve">Актобе. </w:t>
      </w:r>
      <w:r>
        <w:t>Было проведено клиническое и лабораторное обследование детей до</w:t>
      </w:r>
      <w:r>
        <w:rPr>
          <w:spacing w:val="1"/>
        </w:rPr>
        <w:t xml:space="preserve"> </w:t>
      </w:r>
      <w:r>
        <w:t>года в казахской популяции. Перед проведением исследования, родители детей</w:t>
      </w:r>
      <w:r>
        <w:rPr>
          <w:spacing w:val="1"/>
        </w:rPr>
        <w:t xml:space="preserve"> </w:t>
      </w:r>
      <w:r>
        <w:t>подписывали</w:t>
      </w:r>
      <w:r>
        <w:rPr>
          <w:spacing w:val="1"/>
        </w:rPr>
        <w:t xml:space="preserve"> </w:t>
      </w:r>
      <w:r>
        <w:t>информированное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обработки</w:t>
      </w:r>
      <w:r>
        <w:rPr>
          <w:spacing w:val="-67"/>
        </w:rPr>
        <w:t xml:space="preserve"> </w:t>
      </w:r>
      <w:r>
        <w:t>персональных</w:t>
      </w:r>
      <w:r>
        <w:rPr>
          <w:spacing w:val="-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обследуемых 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целях.</w:t>
      </w:r>
    </w:p>
    <w:p w:rsidR="00B3291E" w:rsidRDefault="00206832">
      <w:pPr>
        <w:pStyle w:val="a3"/>
        <w:spacing w:line="319" w:lineRule="exact"/>
        <w:ind w:left="688" w:firstLine="0"/>
      </w:pPr>
      <w:r>
        <w:t>Среди</w:t>
      </w:r>
      <w:r>
        <w:rPr>
          <w:spacing w:val="24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мальчиков-</w:t>
      </w:r>
      <w:r>
        <w:rPr>
          <w:spacing w:val="28"/>
        </w:rPr>
        <w:t xml:space="preserve"> </w:t>
      </w:r>
      <w:r>
        <w:t>94</w:t>
      </w:r>
      <w:r>
        <w:rPr>
          <w:spacing w:val="29"/>
        </w:rPr>
        <w:t xml:space="preserve"> </w:t>
      </w:r>
      <w:r>
        <w:t>(37,6%)</w:t>
      </w:r>
      <w:r>
        <w:rPr>
          <w:spacing w:val="32"/>
        </w:rPr>
        <w:t xml:space="preserve"> </w:t>
      </w:r>
      <w:r>
        <w:t>CI</w:t>
      </w:r>
      <w:r>
        <w:rPr>
          <w:spacing w:val="28"/>
        </w:rPr>
        <w:t xml:space="preserve"> </w:t>
      </w:r>
      <w:r>
        <w:t>(31,6</w:t>
      </w:r>
      <w:r>
        <w:rPr>
          <w:spacing w:val="29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43,6);</w:t>
      </w:r>
      <w:r>
        <w:rPr>
          <w:spacing w:val="27"/>
        </w:rPr>
        <w:t xml:space="preserve"> </w:t>
      </w:r>
      <w:r>
        <w:t>девочек-156(62,4%)</w:t>
      </w:r>
      <w:r>
        <w:rPr>
          <w:spacing w:val="28"/>
        </w:rPr>
        <w:t xml:space="preserve"> </w:t>
      </w:r>
      <w:r>
        <w:t>CI</w:t>
      </w:r>
    </w:p>
    <w:p w:rsidR="00B3291E" w:rsidRDefault="00206832">
      <w:pPr>
        <w:pStyle w:val="a3"/>
        <w:spacing w:line="319" w:lineRule="exact"/>
        <w:ind w:firstLine="0"/>
      </w:pPr>
      <w:r>
        <w:t>(56,4 –</w:t>
      </w:r>
      <w:r>
        <w:rPr>
          <w:spacing w:val="-5"/>
        </w:rPr>
        <w:t xml:space="preserve"> </w:t>
      </w:r>
      <w:r>
        <w:t>68,4).</w:t>
      </w:r>
    </w:p>
    <w:p w:rsidR="00B3291E" w:rsidRDefault="00206832">
      <w:pPr>
        <w:pStyle w:val="a3"/>
        <w:ind w:left="688" w:firstLine="0"/>
      </w:pPr>
      <w:r>
        <w:t>Распределение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4.</w:t>
      </w:r>
    </w:p>
    <w:p w:rsidR="00B3291E" w:rsidRDefault="00B3291E">
      <w:pPr>
        <w:sectPr w:rsidR="00B3291E">
          <w:type w:val="continuous"/>
          <w:pgSz w:w="11930" w:h="16860"/>
          <w:pgMar w:top="1040" w:right="260" w:bottom="280" w:left="1580" w:header="720" w:footer="720" w:gutter="0"/>
          <w:cols w:space="720"/>
        </w:sectPr>
      </w:pPr>
    </w:p>
    <w:p w:rsidR="00B3291E" w:rsidRDefault="00206832">
      <w:pPr>
        <w:pStyle w:val="a3"/>
        <w:ind w:left="208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7" style="width:285.6pt;height:169.15pt;mso-position-horizontal-relative:char;mso-position-vertical-relative:line" coordsize="5712,3383">
            <v:shape id="_x0000_s1189" style="position:absolute;left:2132;top:545;width:876;height:877" coordorigin="2133,545" coordsize="876,877" path="m2133,545r,877l3009,1411r-5,-75l2994,1263r-15,-71l2957,1123r-28,-66l2898,994r-38,-60l2819,877r-46,-53l2723,774r-54,-45l2612,688r-60,-36l2488,620r-68,-26l2352,573r-72,-15l2208,549r-75,-4xe" fillcolor="#4f81bb" stroked="f">
              <v:path arrowok="t"/>
            </v:shape>
            <v:shape id="_x0000_s1188" style="position:absolute;left:1504;top:2016;width:1410;height:888" coordorigin="1504,2016" coordsize="1410,888" path="m2914,2016r-877,11l1504,2723r62,44l1631,2804r66,31l1765,2861r70,19l1905,2894r71,8l2046,2904r71,-4l2187,2891r70,-15l2325,2855r66,-26l2455,2798r62,-37l2576,2719r56,-48l2685,2618r48,-58l2781,2491r41,-73l2855,2342r26,-78l2900,2183r11,-83l2914,2016xe" fillcolor="#c0504d" stroked="f">
              <v:path arrowok="t"/>
            </v:shape>
            <v:shape id="_x0000_s1187" style="position:absolute;left:634;top:692;width:876;height:1572" coordorigin="635,693" coordsize="876,1572" path="m1511,693r-76,2l1362,704r-72,16l1220,741r-67,27l1089,800r-61,38l971,878r-54,46l867,974r-46,54l779,1086r-37,62l711,1211r-27,67l663,1348r-16,71l638,1493r-3,75l638,1650r11,80l668,1808r25,75l725,1956r39,70l808,2093r51,61l916,2213r62,51l1511,1568r,-875xe" fillcolor="#9bb957" stroked="f">
              <v:path arrowok="t"/>
            </v:shape>
            <v:rect id="_x0000_s1186" style="position:absolute;left:3828;top:911;width:108;height:111" fillcolor="#4f81bb" stroked="f"/>
            <v:rect id="_x0000_s1185" style="position:absolute;left:3828;top:1513;width:108;height:111" fillcolor="#c0504d" stroked="f"/>
            <v:rect id="_x0000_s1184" style="position:absolute;left:3828;top:2118;width:108;height:111" fillcolor="#9bb957" stroked="f"/>
            <v:rect id="_x0000_s1183" style="position:absolute;left:7;top:7;width:5697;height:3368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left:2469;top:883;width:222;height:200" filled="f" stroked="f">
              <v:textbox inset="0,0,0,0">
                <w:txbxContent>
                  <w:p w:rsidR="00B3291E" w:rsidRDefault="002068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62</w:t>
                    </w:r>
                  </w:p>
                </w:txbxContent>
              </v:textbox>
            </v:shape>
            <v:shape id="_x0000_s1181" type="#_x0000_t202" style="position:absolute;left:849;top:1226;width:222;height:200" filled="f" stroked="f">
              <v:textbox inset="0,0,0,0">
                <w:txbxContent>
                  <w:p w:rsidR="00B3291E" w:rsidRDefault="002068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99</w:t>
                    </w:r>
                  </w:p>
                </w:txbxContent>
              </v:textbox>
            </v:shape>
            <v:shape id="_x0000_s1180" type="#_x0000_t202" style="position:absolute;left:3989;top:886;width:1438;height:790" filled="f" stroked="f">
              <v:textbox inset="0,0,0,0">
                <w:txbxContent>
                  <w:p w:rsidR="00B3291E" w:rsidRDefault="00206832">
                    <w:pPr>
                      <w:spacing w:line="197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новорожденные</w:t>
                    </w:r>
                  </w:p>
                  <w:p w:rsidR="00B3291E" w:rsidRDefault="00206832">
                    <w:pPr>
                      <w:spacing w:line="238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(0-28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дней)</w:t>
                    </w:r>
                  </w:p>
                  <w:p w:rsidR="00B3291E" w:rsidRDefault="00206832">
                    <w:pPr>
                      <w:spacing w:before="113"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6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sz w:val="20"/>
                      </w:rPr>
                      <w:t>мес</w:t>
                    </w:r>
                    <w:proofErr w:type="gramEnd"/>
                  </w:p>
                </w:txbxContent>
              </v:textbox>
            </v:shape>
            <v:shape id="_x0000_s1179" type="#_x0000_t202" style="position:absolute;left:3989;top:2090;width:1528;height:200" filled="f" stroked="f">
              <v:textbox inset="0,0,0,0">
                <w:txbxContent>
                  <w:p w:rsidR="00B3291E" w:rsidRDefault="00206832">
                    <w:pPr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после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6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до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12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sz w:val="20"/>
                      </w:rPr>
                      <w:t>мес</w:t>
                    </w:r>
                    <w:proofErr w:type="gramEnd"/>
                  </w:p>
                </w:txbxContent>
              </v:textbox>
            </v:shape>
            <v:shape id="_x0000_s1178" type="#_x0000_t202" style="position:absolute;left:2243;top:2518;width:222;height:200" filled="f" stroked="f">
              <v:textbox inset="0,0,0,0">
                <w:txbxContent>
                  <w:p w:rsidR="00B3291E" w:rsidRDefault="002068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291E" w:rsidRDefault="00B3291E">
      <w:pPr>
        <w:pStyle w:val="a3"/>
        <w:spacing w:before="2"/>
        <w:ind w:left="0" w:firstLine="0"/>
        <w:jc w:val="left"/>
        <w:rPr>
          <w:sz w:val="17"/>
        </w:rPr>
      </w:pPr>
    </w:p>
    <w:p w:rsidR="00B3291E" w:rsidRDefault="00206832">
      <w:pPr>
        <w:pStyle w:val="a3"/>
        <w:spacing w:before="89"/>
        <w:ind w:left="34" w:right="220" w:firstLine="0"/>
        <w:jc w:val="center"/>
      </w:pPr>
      <w:r>
        <w:t>Рисунок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Возрастное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детей</w:t>
      </w:r>
    </w:p>
    <w:p w:rsidR="00B3291E" w:rsidRDefault="00B3291E">
      <w:pPr>
        <w:pStyle w:val="a3"/>
        <w:spacing w:before="11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right="299"/>
      </w:pPr>
      <w:r>
        <w:t>Все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новорожденные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дней.</w:t>
      </w:r>
      <w:r>
        <w:rPr>
          <w:spacing w:val="7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включили</w:t>
      </w:r>
      <w:r>
        <w:rPr>
          <w:spacing w:val="1"/>
        </w:rPr>
        <w:t xml:space="preserve"> </w:t>
      </w:r>
      <w:r>
        <w:t>младенцев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третью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составили</w:t>
      </w:r>
      <w:r>
        <w:rPr>
          <w:spacing w:val="-5"/>
        </w:rPr>
        <w:t xml:space="preserve"> </w:t>
      </w:r>
      <w:r>
        <w:t>дети старше 6 месяцев.</w:t>
      </w:r>
    </w:p>
    <w:p w:rsidR="00B3291E" w:rsidRDefault="00206832">
      <w:pPr>
        <w:pStyle w:val="a3"/>
        <w:spacing w:before="1"/>
        <w:ind w:right="301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исследуемых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учитывалась</w:t>
      </w:r>
      <w:r>
        <w:rPr>
          <w:spacing w:val="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экзогенного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витамина</w:t>
      </w:r>
      <w:r>
        <w:rPr>
          <w:spacing w:val="2"/>
        </w:rPr>
        <w:t xml:space="preserve"> </w:t>
      </w:r>
      <w:r>
        <w:t>D.</w:t>
      </w:r>
    </w:p>
    <w:p w:rsidR="00B3291E" w:rsidRDefault="00206832">
      <w:pPr>
        <w:pStyle w:val="a3"/>
        <w:ind w:right="294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предполагалось,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матери.</w:t>
      </w:r>
      <w:r>
        <w:rPr>
          <w:spacing w:val="1"/>
        </w:rPr>
        <w:t xml:space="preserve"> </w:t>
      </w:r>
      <w:proofErr w:type="gramStart"/>
      <w:r>
        <w:t>Количественное содержание витамина D во второй группе обследованных не</w:t>
      </w:r>
      <w:r>
        <w:rPr>
          <w:spacing w:val="1"/>
        </w:rPr>
        <w:t xml:space="preserve"> </w:t>
      </w:r>
      <w:r>
        <w:t>зависит от внешних поступлений, так как дети данной возрастной группы не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прикорм.</w:t>
      </w:r>
      <w:proofErr w:type="gramEnd"/>
      <w:r>
        <w:rPr>
          <w:spacing w:val="1"/>
        </w:rPr>
        <w:t xml:space="preserve"> </w:t>
      </w:r>
      <w:r>
        <w:t>Третью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состав</w:t>
      </w:r>
      <w:r>
        <w:t>или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Предполагалось, что у них имело место дополнительное поступление витамина</w:t>
      </w:r>
      <w:r>
        <w:rPr>
          <w:spacing w:val="1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прикорма.</w:t>
      </w:r>
    </w:p>
    <w:p w:rsidR="00B3291E" w:rsidRDefault="00206832">
      <w:pPr>
        <w:pStyle w:val="a3"/>
        <w:spacing w:line="242" w:lineRule="auto"/>
        <w:ind w:right="308"/>
      </w:pPr>
      <w:r>
        <w:t>Набор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исследование,</w:t>
      </w:r>
      <w:r>
        <w:rPr>
          <w:spacing w:val="71"/>
        </w:rPr>
        <w:t xml:space="preserve"> </w:t>
      </w:r>
      <w:r>
        <w:t>проводился</w:t>
      </w:r>
      <w:r>
        <w:rPr>
          <w:spacing w:val="7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включения и</w:t>
      </w:r>
      <w:r>
        <w:rPr>
          <w:spacing w:val="-4"/>
        </w:rPr>
        <w:t xml:space="preserve"> </w:t>
      </w:r>
      <w:r>
        <w:t>исключения.</w:t>
      </w:r>
    </w:p>
    <w:p w:rsidR="00B3291E" w:rsidRDefault="00206832">
      <w:pPr>
        <w:pStyle w:val="3"/>
        <w:spacing w:before="0" w:line="321" w:lineRule="exact"/>
        <w:ind w:left="688"/>
        <w:jc w:val="both"/>
      </w:pPr>
      <w:r>
        <w:t>Критерии</w:t>
      </w:r>
      <w:r>
        <w:rPr>
          <w:spacing w:val="-11"/>
        </w:rPr>
        <w:t xml:space="preserve"> </w:t>
      </w:r>
      <w:r>
        <w:t>включения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242" w:lineRule="auto"/>
        <w:ind w:right="337" w:firstLine="566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до</w:t>
      </w:r>
      <w:r>
        <w:rPr>
          <w:spacing w:val="11"/>
          <w:sz w:val="28"/>
        </w:rPr>
        <w:t xml:space="preserve"> </w:t>
      </w:r>
      <w:r>
        <w:rPr>
          <w:sz w:val="28"/>
        </w:rPr>
        <w:t>12</w:t>
      </w:r>
      <w:r>
        <w:rPr>
          <w:spacing w:val="11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8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2</w:t>
      </w:r>
      <w:r>
        <w:rPr>
          <w:spacing w:val="1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МЗ</w:t>
      </w:r>
      <w:r>
        <w:rPr>
          <w:spacing w:val="-1"/>
          <w:sz w:val="28"/>
        </w:rPr>
        <w:t xml:space="preserve"> </w:t>
      </w:r>
      <w:r>
        <w:rPr>
          <w:sz w:val="28"/>
        </w:rPr>
        <w:t>РК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264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2020 года)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популяции;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  <w:tab w:val="left" w:pos="3763"/>
          <w:tab w:val="left" w:pos="5266"/>
          <w:tab w:val="left" w:pos="6624"/>
          <w:tab w:val="left" w:pos="7198"/>
          <w:tab w:val="left" w:pos="8384"/>
        </w:tabs>
        <w:ind w:right="311" w:firstLine="566"/>
        <w:jc w:val="left"/>
        <w:rPr>
          <w:sz w:val="28"/>
        </w:rPr>
      </w:pPr>
      <w:r>
        <w:rPr>
          <w:sz w:val="28"/>
        </w:rPr>
        <w:t>Удовлетворительное</w:t>
      </w:r>
      <w:r>
        <w:rPr>
          <w:sz w:val="28"/>
        </w:rPr>
        <w:tab/>
        <w:t>состояние</w:t>
      </w:r>
      <w:r>
        <w:rPr>
          <w:sz w:val="28"/>
        </w:rPr>
        <w:tab/>
        <w:t>здоровья</w:t>
      </w:r>
      <w:r>
        <w:rPr>
          <w:sz w:val="28"/>
        </w:rPr>
        <w:tab/>
        <w:t>на</w:t>
      </w:r>
      <w:r>
        <w:rPr>
          <w:sz w:val="28"/>
        </w:rPr>
        <w:tab/>
        <w:t>момент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3" w:line="319" w:lineRule="exact"/>
        <w:ind w:left="974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патологии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генетических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синдромов;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319" w:lineRule="exact"/>
        <w:ind w:left="974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забора</w:t>
      </w:r>
      <w:r>
        <w:rPr>
          <w:spacing w:val="-5"/>
          <w:sz w:val="28"/>
        </w:rPr>
        <w:t xml:space="preserve"> </w:t>
      </w:r>
      <w:r>
        <w:rPr>
          <w:sz w:val="28"/>
        </w:rPr>
        <w:t>крови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анализов;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242" w:lineRule="auto"/>
        <w:ind w:right="679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26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согласия.</w:t>
      </w:r>
    </w:p>
    <w:p w:rsidR="00B3291E" w:rsidRDefault="00206832">
      <w:pPr>
        <w:pStyle w:val="a3"/>
        <w:ind w:right="308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заполнялась анкета и оценивалась генеалогия в трех поколениях (Приложение</w:t>
      </w:r>
      <w:r>
        <w:rPr>
          <w:spacing w:val="1"/>
        </w:rPr>
        <w:t xml:space="preserve"> </w:t>
      </w:r>
      <w:r>
        <w:t>А).</w:t>
      </w:r>
    </w:p>
    <w:p w:rsidR="00B3291E" w:rsidRDefault="00206832">
      <w:pPr>
        <w:pStyle w:val="3"/>
        <w:spacing w:before="0" w:line="316" w:lineRule="exact"/>
        <w:ind w:left="688"/>
        <w:jc w:val="left"/>
      </w:pPr>
      <w:r>
        <w:t>Критерии</w:t>
      </w:r>
      <w:r>
        <w:rPr>
          <w:spacing w:val="-8"/>
        </w:rPr>
        <w:t xml:space="preserve"> </w:t>
      </w:r>
      <w:r>
        <w:t>исключения: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318" w:lineRule="exact"/>
        <w:ind w:left="974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года;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321" w:lineRule="exact"/>
        <w:ind w:left="974"/>
        <w:jc w:val="left"/>
        <w:rPr>
          <w:sz w:val="28"/>
        </w:rPr>
      </w:pPr>
      <w:r>
        <w:rPr>
          <w:sz w:val="28"/>
        </w:rPr>
        <w:t>Недоношенные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дети;</w:t>
      </w:r>
    </w:p>
    <w:p w:rsidR="00B3291E" w:rsidRDefault="00B3291E">
      <w:pPr>
        <w:spacing w:line="321" w:lineRule="exact"/>
        <w:rPr>
          <w:sz w:val="28"/>
        </w:r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68"/>
        <w:ind w:left="974"/>
        <w:jc w:val="left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6"/>
          <w:sz w:val="28"/>
        </w:rPr>
        <w:t xml:space="preserve"> </w:t>
      </w:r>
      <w:r>
        <w:rPr>
          <w:sz w:val="28"/>
        </w:rPr>
        <w:t>хронических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ind w:left="974"/>
        <w:jc w:val="left"/>
        <w:rPr>
          <w:sz w:val="28"/>
        </w:rPr>
      </w:pPr>
      <w:r>
        <w:rPr>
          <w:sz w:val="28"/>
        </w:rPr>
        <w:t>Наследственные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аппарата;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2"/>
        <w:ind w:left="974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инвалидностью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заболеваний;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9" w:line="319" w:lineRule="exact"/>
        <w:ind w:left="974"/>
        <w:jc w:val="left"/>
        <w:rPr>
          <w:sz w:val="28"/>
        </w:rPr>
      </w:pPr>
      <w:r>
        <w:rPr>
          <w:sz w:val="28"/>
        </w:rPr>
        <w:t>Дети,</w:t>
      </w:r>
      <w:r>
        <w:rPr>
          <w:spacing w:val="-9"/>
          <w:sz w:val="28"/>
        </w:rPr>
        <w:t xml:space="preserve"> </w:t>
      </w:r>
      <w:r>
        <w:rPr>
          <w:sz w:val="28"/>
        </w:rPr>
        <w:t>принимающие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терапевтические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дозы</w:t>
      </w:r>
      <w:r>
        <w:rPr>
          <w:spacing w:val="-4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-5"/>
          <w:sz w:val="28"/>
        </w:rPr>
        <w:t xml:space="preserve"> </w:t>
      </w:r>
      <w:r>
        <w:rPr>
          <w:sz w:val="28"/>
        </w:rPr>
        <w:t>D;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line="319" w:lineRule="exact"/>
        <w:ind w:left="974"/>
        <w:jc w:val="left"/>
        <w:rPr>
          <w:sz w:val="28"/>
        </w:rPr>
      </w:pPr>
      <w:r>
        <w:rPr>
          <w:sz w:val="28"/>
        </w:rPr>
        <w:t>Отказ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исследовании.</w:t>
      </w:r>
    </w:p>
    <w:p w:rsidR="00B3291E" w:rsidRDefault="00B3291E">
      <w:pPr>
        <w:pStyle w:val="a3"/>
        <w:spacing w:before="6"/>
        <w:ind w:left="0" w:firstLine="0"/>
        <w:jc w:val="left"/>
      </w:pPr>
    </w:p>
    <w:p w:rsidR="00B3291E" w:rsidRDefault="00206832">
      <w:pPr>
        <w:pStyle w:val="3"/>
        <w:numPr>
          <w:ilvl w:val="1"/>
          <w:numId w:val="1"/>
        </w:numPr>
        <w:tabs>
          <w:tab w:val="left" w:pos="1111"/>
        </w:tabs>
        <w:spacing w:before="1" w:line="321" w:lineRule="exact"/>
        <w:jc w:val="both"/>
      </w:pPr>
      <w:bookmarkStart w:id="12" w:name="_TOC_250008"/>
      <w:r>
        <w:t>Анамнестическое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клиническое</w:t>
      </w:r>
      <w:r>
        <w:rPr>
          <w:spacing w:val="-7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bookmarkEnd w:id="12"/>
      <w:r>
        <w:t>детей</w:t>
      </w:r>
    </w:p>
    <w:p w:rsidR="00B3291E" w:rsidRDefault="00206832">
      <w:pPr>
        <w:pStyle w:val="a3"/>
        <w:ind w:right="302"/>
      </w:pPr>
      <w:r>
        <w:t>Родители</w:t>
      </w:r>
      <w:r>
        <w:rPr>
          <w:spacing w:val="1"/>
        </w:rPr>
        <w:t xml:space="preserve"> </w:t>
      </w:r>
      <w:r>
        <w:t>обследуемых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заполняли</w:t>
      </w:r>
      <w:r>
        <w:rPr>
          <w:spacing w:val="1"/>
        </w:rPr>
        <w:t xml:space="preserve"> </w:t>
      </w:r>
      <w:r>
        <w:t>информированное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заполнялась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регистрационная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В),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согласно</w:t>
      </w:r>
      <w:r>
        <w:rPr>
          <w:spacing w:val="-67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и задачам исследования.</w:t>
      </w:r>
    </w:p>
    <w:p w:rsidR="00B3291E" w:rsidRDefault="00206832">
      <w:pPr>
        <w:pStyle w:val="a3"/>
        <w:ind w:right="302"/>
      </w:pPr>
      <w:r>
        <w:t>Индивидуальная</w:t>
      </w:r>
      <w:r>
        <w:rPr>
          <w:spacing w:val="1"/>
        </w:rPr>
        <w:t xml:space="preserve"> </w:t>
      </w:r>
      <w:r>
        <w:t>регистрационная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содержала</w:t>
      </w:r>
      <w:r>
        <w:rPr>
          <w:spacing w:val="1"/>
        </w:rPr>
        <w:t xml:space="preserve"> </w:t>
      </w:r>
      <w:r>
        <w:t>паспортные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включая дату рождения матери и ребенка, пол ребенка, место проживания и</w:t>
      </w:r>
      <w:r>
        <w:rPr>
          <w:spacing w:val="1"/>
        </w:rPr>
        <w:t xml:space="preserve"> </w:t>
      </w:r>
      <w:r>
        <w:t>контактную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указывались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беременностей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хронических</w:t>
      </w:r>
      <w:r>
        <w:rPr>
          <w:spacing w:val="1"/>
        </w:rPr>
        <w:t xml:space="preserve"> </w:t>
      </w:r>
      <w:r>
        <w:t>заболеваний или вредных привычек у матери, прием лекарственных средств во</w:t>
      </w:r>
      <w:r>
        <w:rPr>
          <w:spacing w:val="1"/>
        </w:rPr>
        <w:t xml:space="preserve"> </w:t>
      </w:r>
      <w:r>
        <w:t>время беременности и информация о том, принимала ли мать добавки витамина</w:t>
      </w:r>
      <w:r>
        <w:rPr>
          <w:spacing w:val="-67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или препараты кальция.</w:t>
      </w:r>
    </w:p>
    <w:p w:rsidR="00B3291E" w:rsidRDefault="00206832">
      <w:pPr>
        <w:pStyle w:val="a3"/>
        <w:ind w:right="308"/>
      </w:pPr>
      <w:r>
        <w:t xml:space="preserve">В ходе сбора анамнеза выяснялись вес и рост ребенка при </w:t>
      </w:r>
      <w:r>
        <w:t>рождении, тип</w:t>
      </w:r>
      <w:r>
        <w:rPr>
          <w:spacing w:val="1"/>
        </w:rPr>
        <w:t xml:space="preserve"> </w:t>
      </w:r>
      <w:r>
        <w:t>вскармливания,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прикормов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рахита.</w:t>
      </w:r>
    </w:p>
    <w:p w:rsidR="00B3291E" w:rsidRDefault="00206832">
      <w:pPr>
        <w:pStyle w:val="a3"/>
        <w:spacing w:line="242" w:lineRule="auto"/>
        <w:ind w:right="312"/>
      </w:pPr>
      <w:r>
        <w:t>В дальнейшем была проведена оценка показателей физического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объективное</w:t>
      </w:r>
      <w:r>
        <w:rPr>
          <w:spacing w:val="-3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исключения</w:t>
      </w:r>
      <w:r>
        <w:rPr>
          <w:spacing w:val="-3"/>
        </w:rPr>
        <w:t xml:space="preserve"> </w:t>
      </w:r>
      <w:r>
        <w:t>соматической</w:t>
      </w:r>
      <w:r>
        <w:rPr>
          <w:spacing w:val="-7"/>
        </w:rPr>
        <w:t xml:space="preserve"> </w:t>
      </w:r>
      <w:r>
        <w:t>патологии.</w:t>
      </w:r>
    </w:p>
    <w:p w:rsidR="00B3291E" w:rsidRDefault="00206832">
      <w:pPr>
        <w:pStyle w:val="a3"/>
        <w:ind w:right="301"/>
      </w:pPr>
      <w:r>
        <w:t>Оценка физического развит</w:t>
      </w:r>
      <w:r>
        <w:t>ия заключалась в измерении массы тела, длины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роста)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измеренных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центильных</w:t>
      </w:r>
      <w:r>
        <w:rPr>
          <w:spacing w:val="-6"/>
        </w:rPr>
        <w:t xml:space="preserve"> </w:t>
      </w:r>
      <w:r>
        <w:t>шкал,</w:t>
      </w:r>
      <w:r>
        <w:rPr>
          <w:spacing w:val="-5"/>
        </w:rPr>
        <w:t xml:space="preserve"> </w:t>
      </w:r>
      <w:r>
        <w:t>разработанных</w:t>
      </w:r>
      <w:r>
        <w:rPr>
          <w:spacing w:val="-1"/>
        </w:rPr>
        <w:t xml:space="preserve"> </w:t>
      </w:r>
      <w:r>
        <w:t>ВОЗ</w:t>
      </w:r>
      <w:r>
        <w:rPr>
          <w:spacing w:val="3"/>
        </w:rPr>
        <w:t xml:space="preserve"> </w:t>
      </w:r>
      <w:r>
        <w:t>[177].</w:t>
      </w:r>
    </w:p>
    <w:p w:rsidR="00B3291E" w:rsidRDefault="00206832">
      <w:pPr>
        <w:pStyle w:val="a3"/>
        <w:ind w:right="294"/>
      </w:pPr>
      <w:r>
        <w:t>Длина тела у детей до 1 года измерялась горизонтальным ростомером в</w:t>
      </w:r>
      <w:r>
        <w:rPr>
          <w:spacing w:val="1"/>
        </w:rPr>
        <w:t xml:space="preserve"> </w:t>
      </w:r>
      <w:r>
        <w:t>положении</w:t>
      </w:r>
      <w:r>
        <w:rPr>
          <w:spacing w:val="59"/>
        </w:rPr>
        <w:t xml:space="preserve"> </w:t>
      </w:r>
      <w:r>
        <w:t>лежа</w:t>
      </w:r>
      <w:r>
        <w:rPr>
          <w:spacing w:val="60"/>
        </w:rPr>
        <w:t xml:space="preserve"> </w:t>
      </w:r>
      <w:r>
        <w:t>(ростомер</w:t>
      </w:r>
      <w:r>
        <w:rPr>
          <w:spacing w:val="60"/>
        </w:rPr>
        <w:t xml:space="preserve"> </w:t>
      </w:r>
      <w:r>
        <w:t>детский</w:t>
      </w:r>
      <w:r>
        <w:rPr>
          <w:spacing w:val="60"/>
        </w:rPr>
        <w:t xml:space="preserve"> </w:t>
      </w:r>
      <w:r>
        <w:t>медицинский</w:t>
      </w:r>
      <w:r>
        <w:rPr>
          <w:spacing w:val="60"/>
        </w:rPr>
        <w:t xml:space="preserve"> </w:t>
      </w:r>
      <w:r>
        <w:t>RDM-01,</w:t>
      </w:r>
      <w:r>
        <w:rPr>
          <w:spacing w:val="59"/>
        </w:rPr>
        <w:t xml:space="preserve"> </w:t>
      </w:r>
      <w:r>
        <w:t>погрешность</w:t>
      </w:r>
      <w:r>
        <w:rPr>
          <w:spacing w:val="58"/>
        </w:rPr>
        <w:t xml:space="preserve"> </w:t>
      </w:r>
      <w:r>
        <w:t>±</w:t>
      </w:r>
      <w:r>
        <w:rPr>
          <w:spacing w:val="59"/>
        </w:rPr>
        <w:t xml:space="preserve"> </w:t>
      </w:r>
      <w:r>
        <w:t>4</w:t>
      </w:r>
      <w:r>
        <w:rPr>
          <w:spacing w:val="-68"/>
        </w:rPr>
        <w:t xml:space="preserve"> </w:t>
      </w:r>
      <w:r>
        <w:t>мм).</w:t>
      </w:r>
    </w:p>
    <w:p w:rsidR="00B3291E" w:rsidRDefault="00206832">
      <w:pPr>
        <w:pStyle w:val="a3"/>
        <w:ind w:right="298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7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электронные весы ВМЭ-1-15М, с точностью измерения ± 0,25 г. При этом за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25-50-75</w:t>
      </w:r>
      <w:r>
        <w:rPr>
          <w:spacing w:val="1"/>
        </w:rPr>
        <w:t xml:space="preserve"> </w:t>
      </w:r>
      <w:r>
        <w:t>центилей.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клиническом</w:t>
      </w:r>
      <w:r>
        <w:rPr>
          <w:spacing w:val="7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 определяли их биологическую зрелость и морфофункциональный статус.</w:t>
      </w:r>
      <w:r>
        <w:rPr>
          <w:spacing w:val="1"/>
        </w:rPr>
        <w:t xml:space="preserve"> </w:t>
      </w:r>
      <w:r>
        <w:t>Биологическая зрелость оценивалась по индексу "длина тела/возраст". Значение</w:t>
      </w:r>
      <w:r>
        <w:rPr>
          <w:spacing w:val="-67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"длина</w:t>
      </w:r>
      <w:r>
        <w:rPr>
          <w:spacing w:val="1"/>
        </w:rPr>
        <w:t xml:space="preserve"> </w:t>
      </w:r>
      <w:r>
        <w:t>тела/возраст"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25-75</w:t>
      </w:r>
      <w:r>
        <w:rPr>
          <w:spacing w:val="1"/>
        </w:rPr>
        <w:t xml:space="preserve"> </w:t>
      </w:r>
      <w:r>
        <w:t>цетилей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физическое развитие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паспортному</w:t>
      </w:r>
      <w:r>
        <w:rPr>
          <w:spacing w:val="1"/>
        </w:rPr>
        <w:t xml:space="preserve"> </w:t>
      </w:r>
      <w:r>
        <w:t>возрасту, значение индекса " длина тела/возраст" 75 центилей и более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паспортного.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"длина</w:t>
      </w:r>
      <w:r>
        <w:rPr>
          <w:spacing w:val="1"/>
        </w:rPr>
        <w:t xml:space="preserve"> </w:t>
      </w:r>
      <w:r>
        <w:t>тела/возраст"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центилей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отстает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rPr>
          <w:spacing w:val="1"/>
        </w:rPr>
        <w:t xml:space="preserve"> </w:t>
      </w:r>
      <w:r>
        <w:t>паспортного.</w:t>
      </w:r>
      <w:r>
        <w:rPr>
          <w:spacing w:val="1"/>
        </w:rPr>
        <w:t xml:space="preserve"> </w:t>
      </w:r>
      <w:r>
        <w:t>Морфофункциональный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оценивали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индекса</w:t>
      </w:r>
      <w:r>
        <w:rPr>
          <w:spacing w:val="16"/>
        </w:rPr>
        <w:t xml:space="preserve"> </w:t>
      </w:r>
      <w:r>
        <w:t>"масса</w:t>
      </w:r>
      <w:r>
        <w:rPr>
          <w:spacing w:val="14"/>
        </w:rPr>
        <w:t xml:space="preserve"> </w:t>
      </w:r>
      <w:r>
        <w:t>/рост".</w:t>
      </w:r>
      <w:r>
        <w:rPr>
          <w:spacing w:val="17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считался</w:t>
      </w:r>
      <w:r>
        <w:rPr>
          <w:spacing w:val="18"/>
        </w:rPr>
        <w:t xml:space="preserve"> </w:t>
      </w:r>
      <w:r>
        <w:t>соответствующим,</w:t>
      </w:r>
      <w:r>
        <w:rPr>
          <w:spacing w:val="18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индекс</w:t>
      </w:r>
      <w:r>
        <w:rPr>
          <w:spacing w:val="13"/>
        </w:rPr>
        <w:t xml:space="preserve"> </w:t>
      </w:r>
      <w:r>
        <w:t>"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310" w:firstLine="0"/>
        <w:jc w:val="left"/>
      </w:pPr>
      <w:r>
        <w:lastRenderedPageBreak/>
        <w:t>масса/рост"</w:t>
      </w:r>
      <w:r>
        <w:rPr>
          <w:spacing w:val="20"/>
        </w:rPr>
        <w:t xml:space="preserve"> </w:t>
      </w:r>
      <w:r>
        <w:t>находился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25-75</w:t>
      </w:r>
      <w:r>
        <w:rPr>
          <w:spacing w:val="24"/>
        </w:rPr>
        <w:t xml:space="preserve"> </w:t>
      </w:r>
      <w:r>
        <w:t>центилей,</w:t>
      </w:r>
      <w:r>
        <w:rPr>
          <w:spacing w:val="16"/>
        </w:rPr>
        <w:t xml:space="preserve"> </w:t>
      </w:r>
      <w:r>
        <w:t>дисгармоничным,</w:t>
      </w:r>
      <w:r>
        <w:rPr>
          <w:spacing w:val="17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≤</w:t>
      </w:r>
      <w:r>
        <w:rPr>
          <w:spacing w:val="16"/>
        </w:rPr>
        <w:t xml:space="preserve"> </w:t>
      </w:r>
      <w:r>
        <w:t>25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≥75</w:t>
      </w:r>
      <w:r>
        <w:rPr>
          <w:spacing w:val="-1"/>
        </w:rPr>
        <w:t xml:space="preserve"> </w:t>
      </w:r>
      <w:r>
        <w:t>центилей,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резко</w:t>
      </w:r>
      <w:r>
        <w:rPr>
          <w:spacing w:val="-4"/>
        </w:rPr>
        <w:t xml:space="preserve"> </w:t>
      </w:r>
      <w:r>
        <w:t>дисгармоничным,</w:t>
      </w:r>
      <w:r>
        <w:rPr>
          <w:spacing w:val="-3"/>
        </w:rPr>
        <w:t xml:space="preserve"> </w:t>
      </w:r>
      <w:r>
        <w:t>если ≤10</w:t>
      </w:r>
      <w:r>
        <w:rPr>
          <w:spacing w:val="-6"/>
        </w:rPr>
        <w:t xml:space="preserve"> </w:t>
      </w:r>
      <w:r>
        <w:t>и ≥90</w:t>
      </w:r>
      <w:r>
        <w:rPr>
          <w:spacing w:val="-5"/>
        </w:rPr>
        <w:t xml:space="preserve"> </w:t>
      </w:r>
      <w:r>
        <w:t>центилей.</w:t>
      </w:r>
    </w:p>
    <w:p w:rsidR="00B3291E" w:rsidRDefault="00B3291E">
      <w:pPr>
        <w:pStyle w:val="a3"/>
        <w:spacing w:before="9"/>
        <w:ind w:left="0" w:firstLine="0"/>
        <w:jc w:val="left"/>
        <w:rPr>
          <w:sz w:val="27"/>
        </w:rPr>
      </w:pPr>
    </w:p>
    <w:p w:rsidR="00B3291E" w:rsidRDefault="00206832">
      <w:pPr>
        <w:pStyle w:val="3"/>
        <w:numPr>
          <w:ilvl w:val="1"/>
          <w:numId w:val="1"/>
        </w:numPr>
        <w:tabs>
          <w:tab w:val="left" w:pos="1111"/>
        </w:tabs>
        <w:spacing w:before="0" w:line="321" w:lineRule="exact"/>
        <w:jc w:val="both"/>
      </w:pPr>
      <w:bookmarkStart w:id="13" w:name="_TOC_250007"/>
      <w:r>
        <w:t>Лабораторное</w:t>
      </w:r>
      <w:r>
        <w:rPr>
          <w:spacing w:val="-7"/>
        </w:rPr>
        <w:t xml:space="preserve"> </w:t>
      </w:r>
      <w:r>
        <w:t>обследование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костный</w:t>
      </w:r>
      <w:r>
        <w:rPr>
          <w:spacing w:val="57"/>
        </w:rPr>
        <w:t xml:space="preserve"> </w:t>
      </w:r>
      <w:bookmarkEnd w:id="13"/>
      <w:r>
        <w:t>метаболизм</w:t>
      </w:r>
    </w:p>
    <w:p w:rsidR="00B3291E" w:rsidRDefault="00206832">
      <w:pPr>
        <w:pStyle w:val="a3"/>
        <w:ind w:right="30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детям</w:t>
      </w:r>
      <w:r>
        <w:rPr>
          <w:spacing w:val="-67"/>
        </w:rPr>
        <w:t xml:space="preserve"> </w:t>
      </w:r>
      <w:r>
        <w:t>проводилось биохимическое исследование крови на определение сывороточной</w:t>
      </w:r>
      <w:r>
        <w:rPr>
          <w:spacing w:val="-67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паратгормона,</w:t>
      </w:r>
      <w:r>
        <w:rPr>
          <w:spacing w:val="1"/>
        </w:rPr>
        <w:t xml:space="preserve"> </w:t>
      </w:r>
      <w:r>
        <w:t>остеокальцина,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кальцитонина,</w:t>
      </w:r>
      <w:r>
        <w:rPr>
          <w:spacing w:val="-3"/>
        </w:rPr>
        <w:t xml:space="preserve"> </w:t>
      </w:r>
      <w:r>
        <w:t>а также дезоксипиридинолина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моче.</w:t>
      </w:r>
    </w:p>
    <w:p w:rsidR="00B3291E" w:rsidRDefault="00206832">
      <w:pPr>
        <w:pStyle w:val="a3"/>
        <w:ind w:right="294"/>
      </w:pPr>
      <w:r>
        <w:t>Лабораторные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2020г.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лаборатории «Инвиво» по адресу: пр. Абылхайыр хана, д. 62, корп. 3 г. Актобе,</w:t>
      </w:r>
      <w:r>
        <w:rPr>
          <w:spacing w:val="1"/>
        </w:rPr>
        <w:t xml:space="preserve"> </w:t>
      </w:r>
      <w:r>
        <w:t>лаборантом</w:t>
      </w:r>
      <w:r>
        <w:rPr>
          <w:spacing w:val="1"/>
        </w:rPr>
        <w:t xml:space="preserve"> </w:t>
      </w:r>
      <w:r>
        <w:t>Поповой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proofErr w:type="gramStart"/>
      <w:r>
        <w:t>Заведующая</w:t>
      </w:r>
      <w:r>
        <w:rPr>
          <w:spacing w:val="1"/>
        </w:rPr>
        <w:t xml:space="preserve"> </w:t>
      </w:r>
      <w:r>
        <w:t>лаборатории</w:t>
      </w:r>
      <w:proofErr w:type="gramEnd"/>
      <w:r>
        <w:rPr>
          <w:spacing w:val="1"/>
        </w:rPr>
        <w:t xml:space="preserve"> </w:t>
      </w:r>
      <w:r>
        <w:t>Бактыгулова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«Клинические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-67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новорожденны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популяции».</w:t>
      </w:r>
      <w:r>
        <w:rPr>
          <w:spacing w:val="1"/>
        </w:rPr>
        <w:t xml:space="preserve"> </w:t>
      </w:r>
      <w:r>
        <w:t>Внутривузовский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13/2-18-124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26.02.2020г.</w:t>
      </w:r>
    </w:p>
    <w:p w:rsidR="00B3291E" w:rsidRDefault="00206832">
      <w:pPr>
        <w:pStyle w:val="a3"/>
        <w:ind w:right="296"/>
      </w:pPr>
      <w:r>
        <w:t>В 2021г лабораторные исследования проводились в клинике «Айгерим» по</w:t>
      </w:r>
      <w:r>
        <w:rPr>
          <w:spacing w:val="1"/>
        </w:rPr>
        <w:t xml:space="preserve"> </w:t>
      </w:r>
      <w:r>
        <w:t xml:space="preserve">улице Маресьева 87, лаборантом Чистяковой Н. В. </w:t>
      </w:r>
      <w:proofErr w:type="gramStart"/>
      <w:r>
        <w:t>Заведующая лаборатории</w:t>
      </w:r>
      <w:proofErr w:type="gramEnd"/>
      <w:r>
        <w:rPr>
          <w:spacing w:val="1"/>
        </w:rPr>
        <w:t xml:space="preserve"> </w:t>
      </w:r>
      <w:r>
        <w:t>Нестеренко Г.А. Исследование проведено в рамках проекта: «Клинические и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витаминного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популяции». Научно-технический проект ИРН AP09563003 № 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0121РК00543,</w:t>
      </w:r>
      <w:r>
        <w:rPr>
          <w:spacing w:val="-4"/>
        </w:rPr>
        <w:t xml:space="preserve"> </w:t>
      </w:r>
      <w:r>
        <w:t>приказ</w:t>
      </w:r>
      <w:r>
        <w:rPr>
          <w:spacing w:val="-2"/>
        </w:rPr>
        <w:t xml:space="preserve"> </w:t>
      </w:r>
      <w:r>
        <w:t>№255/12-12</w:t>
      </w:r>
      <w:r>
        <w:rPr>
          <w:spacing w:val="-4"/>
        </w:rPr>
        <w:t xml:space="preserve"> </w:t>
      </w:r>
      <w:r>
        <w:t>о</w:t>
      </w:r>
      <w:r>
        <w:t>т</w:t>
      </w:r>
      <w:r>
        <w:rPr>
          <w:spacing w:val="-5"/>
        </w:rPr>
        <w:t xml:space="preserve"> </w:t>
      </w:r>
      <w:r>
        <w:t>15.06.21г.</w:t>
      </w:r>
    </w:p>
    <w:p w:rsidR="00B3291E" w:rsidRDefault="00206832">
      <w:pPr>
        <w:pStyle w:val="a3"/>
        <w:ind w:right="295"/>
      </w:pPr>
      <w:r>
        <w:t>Для исследования бралась сыворотка крови ребенка. Образцы крови для</w:t>
      </w:r>
      <w:r>
        <w:rPr>
          <w:spacing w:val="1"/>
        </w:rPr>
        <w:t xml:space="preserve"> </w:t>
      </w:r>
      <w:r>
        <w:t>биохимического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брались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процедурном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венозной</w:t>
      </w:r>
      <w:r>
        <w:rPr>
          <w:spacing w:val="1"/>
        </w:rPr>
        <w:t xml:space="preserve"> </w:t>
      </w:r>
      <w:r>
        <w:t>крови,</w:t>
      </w:r>
      <w:r>
        <w:rPr>
          <w:spacing w:val="-6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организаций здравоохранения медицинскими изделиями" от 29 октября 2020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 Қ</w:t>
      </w:r>
      <w:proofErr w:type="gramStart"/>
      <w:r>
        <w:t>Р</w:t>
      </w:r>
      <w:proofErr w:type="gramEnd"/>
      <w:r>
        <w:rPr>
          <w:spacing w:val="-6"/>
        </w:rPr>
        <w:t xml:space="preserve"> </w:t>
      </w:r>
      <w:r>
        <w:t>ДСМ-167/2020.</w:t>
      </w:r>
    </w:p>
    <w:p w:rsidR="00B3291E" w:rsidRDefault="00206832">
      <w:pPr>
        <w:pStyle w:val="a3"/>
        <w:spacing w:before="1"/>
        <w:ind w:right="295"/>
      </w:pPr>
      <w:r>
        <w:t>Образцы крови брались натощак, у новорожденных за 2 часа до приема</w:t>
      </w:r>
      <w:r>
        <w:rPr>
          <w:spacing w:val="1"/>
        </w:rPr>
        <w:t xml:space="preserve"> </w:t>
      </w:r>
      <w:r>
        <w:t>пищи. При этом использовалась вакуумная система VACUETTE® с к</w:t>
      </w:r>
      <w:r>
        <w:t>расной</w:t>
      </w:r>
      <w:r>
        <w:rPr>
          <w:spacing w:val="1"/>
        </w:rPr>
        <w:t xml:space="preserve"> </w:t>
      </w:r>
      <w:r>
        <w:t>маркировкой в объеме, составляющим не более 5 мл. Для уменьшения 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гемолиза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вспенивания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активаторы</w:t>
      </w:r>
      <w:r>
        <w:rPr>
          <w:spacing w:val="-3"/>
        </w:rPr>
        <w:t xml:space="preserve"> </w:t>
      </w:r>
      <w:r>
        <w:t>коагуляции.</w:t>
      </w:r>
    </w:p>
    <w:p w:rsidR="00B3291E" w:rsidRDefault="00206832">
      <w:pPr>
        <w:pStyle w:val="a3"/>
        <w:ind w:right="294"/>
      </w:pPr>
      <w:r>
        <w:t>После</w:t>
      </w:r>
      <w:r>
        <w:rPr>
          <w:spacing w:val="1"/>
        </w:rPr>
        <w:t xml:space="preserve"> </w:t>
      </w:r>
      <w:r>
        <w:t>взятия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медсестра</w:t>
      </w:r>
      <w:r>
        <w:rPr>
          <w:spacing w:val="1"/>
        </w:rPr>
        <w:t xml:space="preserve"> </w:t>
      </w:r>
      <w:r>
        <w:t>выполняла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собранной</w:t>
      </w:r>
      <w:r>
        <w:rPr>
          <w:spacing w:val="1"/>
        </w:rPr>
        <w:t xml:space="preserve"> </w:t>
      </w:r>
      <w:r>
        <w:t>сыворотки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</w:t>
      </w:r>
      <w:r>
        <w:t>ым</w:t>
      </w:r>
      <w:r>
        <w:rPr>
          <w:spacing w:val="1"/>
        </w:rPr>
        <w:t xml:space="preserve"> </w:t>
      </w:r>
      <w:r>
        <w:t>гелем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официальной</w:t>
      </w:r>
      <w:r>
        <w:rPr>
          <w:spacing w:val="-67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вакуумной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Пробирки</w:t>
      </w:r>
      <w:r>
        <w:rPr>
          <w:spacing w:val="1"/>
        </w:rPr>
        <w:t xml:space="preserve"> </w:t>
      </w:r>
      <w:r>
        <w:t>помещали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подставки,</w:t>
      </w:r>
      <w:r>
        <w:rPr>
          <w:spacing w:val="1"/>
        </w:rPr>
        <w:t xml:space="preserve"> </w:t>
      </w:r>
      <w:r>
        <w:t>фиксировали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давали</w:t>
      </w:r>
      <w:r>
        <w:rPr>
          <w:spacing w:val="1"/>
        </w:rPr>
        <w:t xml:space="preserve"> </w:t>
      </w:r>
      <w:r>
        <w:t>постоять</w:t>
      </w:r>
      <w:r>
        <w:rPr>
          <w:spacing w:val="1"/>
        </w:rPr>
        <w:t xml:space="preserve"> </w:t>
      </w:r>
      <w:r>
        <w:t>40-60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образования сгустка. Затем образцы центрифугировали при 1800 g в течение 10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комнатной</w:t>
      </w:r>
      <w:r>
        <w:rPr>
          <w:spacing w:val="1"/>
        </w:rPr>
        <w:t xml:space="preserve"> </w:t>
      </w:r>
      <w:r>
        <w:t>температуре.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сыворотки</w:t>
      </w:r>
      <w:r>
        <w:rPr>
          <w:spacing w:val="1"/>
        </w:rPr>
        <w:t xml:space="preserve"> </w:t>
      </w:r>
      <w:r>
        <w:t>подвергали</w:t>
      </w:r>
      <w:r>
        <w:rPr>
          <w:spacing w:val="-67"/>
        </w:rPr>
        <w:t xml:space="preserve"> </w:t>
      </w:r>
      <w:r>
        <w:t>заморозке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-20°C.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отправляли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центральную</w:t>
      </w:r>
      <w:r>
        <w:rPr>
          <w:spacing w:val="-4"/>
        </w:rPr>
        <w:t xml:space="preserve"> </w:t>
      </w:r>
      <w:r>
        <w:t>лабораторию.</w:t>
      </w:r>
    </w:p>
    <w:p w:rsidR="00B3291E" w:rsidRDefault="00206832">
      <w:pPr>
        <w:pStyle w:val="a3"/>
        <w:spacing w:before="1" w:line="322" w:lineRule="exact"/>
        <w:ind w:left="688" w:firstLine="0"/>
      </w:pPr>
      <w:r>
        <w:t>Методы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костного</w:t>
      </w:r>
      <w:r>
        <w:rPr>
          <w:spacing w:val="-6"/>
        </w:rPr>
        <w:t xml:space="preserve"> </w:t>
      </w:r>
      <w:r>
        <w:t>метаболизма: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ind w:right="302" w:firstLine="566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</w:t>
      </w:r>
      <w:r>
        <w:rPr>
          <w:spacing w:val="1"/>
          <w:sz w:val="28"/>
        </w:rPr>
        <w:t xml:space="preserve"> </w:t>
      </w:r>
      <w:r>
        <w:rPr>
          <w:sz w:val="28"/>
        </w:rPr>
        <w:t>(Ca)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определялся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фотометрии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автоматического</w:t>
      </w:r>
      <w:r>
        <w:rPr>
          <w:spacing w:val="32"/>
          <w:sz w:val="28"/>
        </w:rPr>
        <w:t xml:space="preserve"> </w:t>
      </w:r>
      <w:r>
        <w:rPr>
          <w:sz w:val="28"/>
        </w:rPr>
        <w:t>анализатора</w:t>
      </w:r>
      <w:r>
        <w:rPr>
          <w:spacing w:val="35"/>
          <w:sz w:val="28"/>
        </w:rPr>
        <w:t xml:space="preserve"> </w:t>
      </w:r>
      <w:r>
        <w:rPr>
          <w:sz w:val="28"/>
        </w:rPr>
        <w:t>ВА</w:t>
      </w:r>
      <w:r>
        <w:rPr>
          <w:spacing w:val="27"/>
          <w:sz w:val="28"/>
        </w:rPr>
        <w:t xml:space="preserve"> </w:t>
      </w:r>
      <w:r>
        <w:rPr>
          <w:sz w:val="28"/>
        </w:rPr>
        <w:t>400,</w:t>
      </w:r>
      <w:r>
        <w:rPr>
          <w:spacing w:val="32"/>
          <w:sz w:val="28"/>
        </w:rPr>
        <w:t xml:space="preserve"> </w:t>
      </w:r>
      <w:r>
        <w:rPr>
          <w:sz w:val="28"/>
        </w:rPr>
        <w:t>2021</w:t>
      </w:r>
      <w:r>
        <w:rPr>
          <w:spacing w:val="35"/>
          <w:sz w:val="28"/>
        </w:rPr>
        <w:t xml:space="preserve"> </w:t>
      </w:r>
      <w:r>
        <w:rPr>
          <w:sz w:val="28"/>
        </w:rPr>
        <w:t>года</w:t>
      </w:r>
      <w:r>
        <w:rPr>
          <w:spacing w:val="32"/>
          <w:sz w:val="28"/>
        </w:rPr>
        <w:t xml:space="preserve"> </w:t>
      </w:r>
      <w:r>
        <w:rPr>
          <w:sz w:val="28"/>
        </w:rPr>
        <w:t>выпуска.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Производитель: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Испания.</w:t>
      </w:r>
      <w:r>
        <w:rPr>
          <w:spacing w:val="-8"/>
        </w:rPr>
        <w:t xml:space="preserve"> </w:t>
      </w:r>
      <w:r>
        <w:t>Референсные</w:t>
      </w:r>
      <w:r>
        <w:rPr>
          <w:spacing w:val="-4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2,2-2,7</w:t>
      </w:r>
      <w:r>
        <w:rPr>
          <w:spacing w:val="-5"/>
        </w:rPr>
        <w:t xml:space="preserve"> </w:t>
      </w:r>
      <w:r>
        <w:t>ммоль/л.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ind w:right="298" w:firstLine="566"/>
        <w:rPr>
          <w:sz w:val="28"/>
        </w:rPr>
      </w:pP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</w:t>
      </w:r>
      <w:r>
        <w:rPr>
          <w:spacing w:val="1"/>
          <w:sz w:val="28"/>
        </w:rPr>
        <w:t xml:space="preserve"> </w:t>
      </w:r>
      <w:r>
        <w:rPr>
          <w:sz w:val="28"/>
        </w:rPr>
        <w:t>(P)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измерялась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ам</w:t>
      </w:r>
      <w:r>
        <w:rPr>
          <w:sz w:val="28"/>
        </w:rPr>
        <w:t>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молибдатом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анализаторе</w:t>
      </w:r>
      <w:r>
        <w:rPr>
          <w:spacing w:val="1"/>
          <w:sz w:val="28"/>
        </w:rPr>
        <w:t xml:space="preserve"> </w:t>
      </w:r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400,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Производство:</w:t>
      </w:r>
      <w:r>
        <w:rPr>
          <w:spacing w:val="-67"/>
          <w:sz w:val="28"/>
        </w:rPr>
        <w:t xml:space="preserve"> </w:t>
      </w:r>
      <w:r>
        <w:rPr>
          <w:sz w:val="28"/>
        </w:rPr>
        <w:t>Испания. Референсные показатели фосфора у детей до 12 лет составляют 1,45–</w:t>
      </w:r>
      <w:r>
        <w:rPr>
          <w:spacing w:val="1"/>
          <w:sz w:val="28"/>
        </w:rPr>
        <w:t xml:space="preserve"> </w:t>
      </w:r>
      <w:r>
        <w:rPr>
          <w:sz w:val="28"/>
        </w:rPr>
        <w:t>2,16 ммоль/л.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3"/>
        <w:ind w:right="309" w:firstLine="566"/>
        <w:rPr>
          <w:sz w:val="28"/>
        </w:rPr>
      </w:pPr>
      <w:r>
        <w:rPr>
          <w:sz w:val="28"/>
        </w:rPr>
        <w:t>Уровень остеокальцина определялся методом иммунохроматографии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анализатора Siemens Immulite 2000 Xpi, 2013 года выпуска.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Производитель: США.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остеокальцина:</w:t>
      </w:r>
      <w:r>
        <w:rPr>
          <w:spacing w:val="-4"/>
          <w:sz w:val="28"/>
        </w:rPr>
        <w:t xml:space="preserve"> </w:t>
      </w:r>
      <w:r>
        <w:rPr>
          <w:sz w:val="28"/>
        </w:rPr>
        <w:t>2,8-41</w:t>
      </w:r>
      <w:r>
        <w:rPr>
          <w:spacing w:val="-5"/>
          <w:sz w:val="28"/>
        </w:rPr>
        <w:t xml:space="preserve"> </w:t>
      </w:r>
      <w:r>
        <w:rPr>
          <w:sz w:val="28"/>
        </w:rPr>
        <w:t>нг/мл.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ind w:right="297" w:firstLine="566"/>
        <w:rPr>
          <w:sz w:val="28"/>
        </w:rPr>
      </w:pP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кальцитонина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иммунохроматографии с помощью анализатора Immulite 2000 Xpi, 2013 года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Производитель:</w:t>
      </w:r>
      <w:r>
        <w:rPr>
          <w:spacing w:val="1"/>
          <w:sz w:val="28"/>
        </w:rPr>
        <w:t xml:space="preserve"> </w:t>
      </w:r>
      <w:r>
        <w:rPr>
          <w:sz w:val="28"/>
        </w:rPr>
        <w:t>Siemens,</w:t>
      </w:r>
      <w:r>
        <w:rPr>
          <w:spacing w:val="1"/>
          <w:sz w:val="28"/>
        </w:rPr>
        <w:t xml:space="preserve"> </w:t>
      </w:r>
      <w:r>
        <w:rPr>
          <w:sz w:val="28"/>
        </w:rPr>
        <w:t>США.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показатели: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нг/л.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  <w:tab w:val="left" w:pos="2791"/>
          <w:tab w:val="left" w:pos="5242"/>
          <w:tab w:val="left" w:pos="6763"/>
          <w:tab w:val="left" w:pos="9049"/>
        </w:tabs>
        <w:ind w:right="308" w:firstLine="566"/>
        <w:rPr>
          <w:sz w:val="28"/>
        </w:rPr>
      </w:pPr>
      <w:r>
        <w:rPr>
          <w:sz w:val="28"/>
        </w:rPr>
        <w:t>Уровень</w:t>
      </w:r>
      <w:r>
        <w:rPr>
          <w:sz w:val="28"/>
        </w:rPr>
        <w:tab/>
        <w:t>паратгормона</w:t>
      </w:r>
      <w:r>
        <w:rPr>
          <w:sz w:val="28"/>
        </w:rPr>
        <w:tab/>
        <w:t>(ПТГ)</w:t>
      </w:r>
      <w:r>
        <w:rPr>
          <w:sz w:val="28"/>
        </w:rPr>
        <w:tab/>
        <w:t>определялся</w:t>
      </w:r>
      <w:r>
        <w:rPr>
          <w:sz w:val="28"/>
        </w:rPr>
        <w:tab/>
        <w:t>путем</w:t>
      </w:r>
      <w:r>
        <w:rPr>
          <w:spacing w:val="-68"/>
          <w:sz w:val="28"/>
        </w:rPr>
        <w:t xml:space="preserve"> </w:t>
      </w:r>
      <w:r>
        <w:rPr>
          <w:sz w:val="28"/>
        </w:rPr>
        <w:t>иммунохроматографического метода на анализаторе Immulite 2000 Xp</w:t>
      </w:r>
      <w:r>
        <w:rPr>
          <w:sz w:val="28"/>
        </w:rPr>
        <w:t>i, 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выпуска.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производства:</w:t>
      </w:r>
      <w:r>
        <w:rPr>
          <w:spacing w:val="-3"/>
          <w:sz w:val="28"/>
        </w:rPr>
        <w:t xml:space="preserve"> </w:t>
      </w:r>
      <w:r>
        <w:rPr>
          <w:sz w:val="28"/>
        </w:rPr>
        <w:t>США.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значения:</w:t>
      </w:r>
      <w:r>
        <w:rPr>
          <w:spacing w:val="-5"/>
          <w:sz w:val="28"/>
        </w:rPr>
        <w:t xml:space="preserve"> </w:t>
      </w:r>
      <w:r>
        <w:rPr>
          <w:sz w:val="28"/>
        </w:rPr>
        <w:t>15-65</w:t>
      </w:r>
      <w:r>
        <w:rPr>
          <w:spacing w:val="-2"/>
          <w:sz w:val="28"/>
        </w:rPr>
        <w:t xml:space="preserve"> </w:t>
      </w:r>
      <w:r>
        <w:rPr>
          <w:sz w:val="28"/>
        </w:rPr>
        <w:t>пг/мл.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2"/>
        <w:ind w:right="302" w:firstLine="566"/>
        <w:rPr>
          <w:sz w:val="28"/>
        </w:rPr>
      </w:pPr>
      <w:r>
        <w:rPr>
          <w:sz w:val="28"/>
        </w:rPr>
        <w:t>Концентрация дезоксипиридинолина в сыворотке измерялась 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иммунохроматографии на анализаторе Immulite 2000 Xpi, 2013 года выпуска.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Производство: США.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уровни: 13,7-41,0</w:t>
      </w:r>
      <w:r>
        <w:rPr>
          <w:spacing w:val="-6"/>
          <w:sz w:val="28"/>
        </w:rPr>
        <w:t xml:space="preserve"> </w:t>
      </w:r>
      <w:r>
        <w:rPr>
          <w:sz w:val="28"/>
        </w:rPr>
        <w:t>нмоль/ммоль.</w:t>
      </w:r>
    </w:p>
    <w:p w:rsidR="00B3291E" w:rsidRDefault="00206832">
      <w:pPr>
        <w:pStyle w:val="a4"/>
        <w:numPr>
          <w:ilvl w:val="0"/>
          <w:numId w:val="9"/>
        </w:numPr>
        <w:tabs>
          <w:tab w:val="left" w:pos="974"/>
        </w:tabs>
        <w:spacing w:before="3"/>
        <w:ind w:right="302" w:firstLine="566"/>
        <w:rPr>
          <w:sz w:val="28"/>
        </w:rPr>
      </w:pPr>
      <w:r>
        <w:rPr>
          <w:sz w:val="28"/>
        </w:rPr>
        <w:t>Концентрация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25(OH)D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иммунохемилюминесценции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Iflash/2022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выпуска. Страна производства: Китай. Референсные значения уровня 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приведены в таблице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right="312" w:firstLine="0"/>
      </w:pPr>
      <w:r>
        <w:t>Т</w:t>
      </w:r>
      <w:r>
        <w:t>аблица 3 - Референсные значения уровней витамина D в сыворотке крови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(адаптирована</w:t>
      </w:r>
      <w:r>
        <w:rPr>
          <w:spacing w:val="-4"/>
        </w:rPr>
        <w:t xml:space="preserve"> </w:t>
      </w:r>
      <w:r>
        <w:t>"Российской</w:t>
      </w:r>
      <w:r>
        <w:rPr>
          <w:spacing w:val="-1"/>
        </w:rPr>
        <w:t xml:space="preserve"> </w:t>
      </w:r>
      <w:r>
        <w:t>Ассоциацией</w:t>
      </w:r>
      <w:r>
        <w:rPr>
          <w:spacing w:val="2"/>
        </w:rPr>
        <w:t xml:space="preserve"> </w:t>
      </w:r>
      <w:r>
        <w:t>Эндокринологов</w:t>
      </w:r>
      <w:r>
        <w:rPr>
          <w:spacing w:val="-8"/>
        </w:rPr>
        <w:t xml:space="preserve"> </w:t>
      </w:r>
      <w:r>
        <w:t>")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462"/>
        <w:gridCol w:w="2268"/>
        <w:gridCol w:w="2551"/>
      </w:tblGrid>
      <w:tr w:rsidR="00B3291E">
        <w:trPr>
          <w:trHeight w:val="551"/>
        </w:trPr>
        <w:tc>
          <w:tcPr>
            <w:tcW w:w="2357" w:type="dxa"/>
          </w:tcPr>
          <w:p w:rsidR="00B3291E" w:rsidRDefault="00206832">
            <w:pPr>
              <w:pStyle w:val="TableParagraph"/>
              <w:spacing w:line="230" w:lineRule="auto"/>
              <w:ind w:right="744"/>
              <w:rPr>
                <w:sz w:val="24"/>
              </w:rPr>
            </w:pPr>
            <w:r>
              <w:rPr>
                <w:sz w:val="24"/>
              </w:rPr>
              <w:t>Концентрация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25(OH)D</w:t>
            </w:r>
          </w:p>
        </w:tc>
        <w:tc>
          <w:tcPr>
            <w:tcW w:w="2462" w:type="dxa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  <w:tc>
          <w:tcPr>
            <w:tcW w:w="2268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21-30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  <w:tc>
          <w:tcPr>
            <w:tcW w:w="2551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&gt;30-75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</w:tr>
      <w:tr w:rsidR="00B3291E">
        <w:trPr>
          <w:trHeight w:val="551"/>
        </w:trPr>
        <w:tc>
          <w:tcPr>
            <w:tcW w:w="2357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ЗаключениеБ</w:t>
            </w:r>
          </w:p>
        </w:tc>
        <w:tc>
          <w:tcPr>
            <w:tcW w:w="2462" w:type="dxa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Дефицит</w:t>
            </w:r>
          </w:p>
        </w:tc>
        <w:tc>
          <w:tcPr>
            <w:tcW w:w="2268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</w:p>
        </w:tc>
        <w:tc>
          <w:tcPr>
            <w:tcW w:w="2551" w:type="dxa"/>
          </w:tcPr>
          <w:p w:rsidR="00B3291E" w:rsidRDefault="00206832">
            <w:pPr>
              <w:pStyle w:val="TableParagraph"/>
              <w:spacing w:line="230" w:lineRule="auto"/>
              <w:ind w:left="113" w:right="980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</w:p>
        </w:tc>
      </w:tr>
      <w:tr w:rsidR="00B3291E">
        <w:trPr>
          <w:trHeight w:val="275"/>
        </w:trPr>
        <w:tc>
          <w:tcPr>
            <w:tcW w:w="9638" w:type="dxa"/>
            <w:gridSpan w:val="4"/>
          </w:tcPr>
          <w:p w:rsidR="00B3291E" w:rsidRDefault="00206832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[178]</w:t>
            </w:r>
          </w:p>
        </w:tc>
      </w:tr>
    </w:tbl>
    <w:p w:rsidR="00B3291E" w:rsidRDefault="00B3291E">
      <w:pPr>
        <w:pStyle w:val="a3"/>
        <w:spacing w:before="4"/>
        <w:ind w:left="0" w:firstLine="0"/>
        <w:jc w:val="left"/>
        <w:rPr>
          <w:sz w:val="27"/>
        </w:rPr>
      </w:pPr>
    </w:p>
    <w:p w:rsidR="00B3291E" w:rsidRDefault="00206832">
      <w:pPr>
        <w:pStyle w:val="3"/>
        <w:numPr>
          <w:ilvl w:val="1"/>
          <w:numId w:val="1"/>
        </w:numPr>
        <w:tabs>
          <w:tab w:val="left" w:pos="1111"/>
        </w:tabs>
        <w:spacing w:before="0" w:line="321" w:lineRule="exact"/>
        <w:jc w:val="both"/>
      </w:pPr>
      <w:r>
        <w:t>Обследование</w:t>
      </w:r>
      <w:r>
        <w:rPr>
          <w:spacing w:val="-8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полиморфизма</w:t>
      </w:r>
      <w:r>
        <w:rPr>
          <w:spacing w:val="-5"/>
        </w:rPr>
        <w:t xml:space="preserve"> </w:t>
      </w:r>
      <w:r>
        <w:t>генов</w:t>
      </w:r>
    </w:p>
    <w:p w:rsidR="00B3291E" w:rsidRDefault="00206832">
      <w:pPr>
        <w:pStyle w:val="a3"/>
        <w:spacing w:line="319" w:lineRule="exact"/>
        <w:ind w:left="688" w:firstLine="0"/>
      </w:pPr>
      <w:r>
        <w:t>Определяли</w:t>
      </w:r>
      <w:r>
        <w:rPr>
          <w:spacing w:val="30"/>
        </w:rPr>
        <w:t xml:space="preserve"> </w:t>
      </w:r>
      <w:r>
        <w:t>VDR</w:t>
      </w:r>
      <w:r>
        <w:rPr>
          <w:spacing w:val="32"/>
        </w:rPr>
        <w:t xml:space="preserve"> </w:t>
      </w:r>
      <w:r>
        <w:t>(rs544410,</w:t>
      </w:r>
      <w:r>
        <w:rPr>
          <w:spacing w:val="28"/>
        </w:rPr>
        <w:t xml:space="preserve"> </w:t>
      </w:r>
      <w:r>
        <w:t>rs2228570),</w:t>
      </w:r>
      <w:r>
        <w:rPr>
          <w:spacing w:val="32"/>
        </w:rPr>
        <w:t xml:space="preserve"> </w:t>
      </w:r>
      <w:r>
        <w:t>RANKL</w:t>
      </w:r>
      <w:r>
        <w:rPr>
          <w:spacing w:val="30"/>
        </w:rPr>
        <w:t xml:space="preserve"> </w:t>
      </w:r>
      <w:r>
        <w:t>(rs9594738,</w:t>
      </w:r>
      <w:r>
        <w:rPr>
          <w:spacing w:val="29"/>
        </w:rPr>
        <w:t xml:space="preserve"> </w:t>
      </w:r>
      <w:r>
        <w:t>rs9594759)</w:t>
      </w:r>
      <w:r>
        <w:rPr>
          <w:spacing w:val="32"/>
        </w:rPr>
        <w:t xml:space="preserve"> </w:t>
      </w:r>
      <w:r>
        <w:t>в</w:t>
      </w:r>
    </w:p>
    <w:p w:rsidR="00B3291E" w:rsidRDefault="00206832">
      <w:pPr>
        <w:pStyle w:val="a3"/>
        <w:ind w:right="309" w:firstLine="0"/>
      </w:pPr>
      <w:r>
        <w:t>Научно-практическом</w:t>
      </w:r>
      <w:r>
        <w:rPr>
          <w:spacing w:val="1"/>
        </w:rPr>
        <w:t xml:space="preserve"> </w:t>
      </w:r>
      <w:proofErr w:type="gramStart"/>
      <w:r>
        <w:t>центре</w:t>
      </w:r>
      <w:proofErr w:type="gramEnd"/>
      <w:r>
        <w:rPr>
          <w:spacing w:val="1"/>
        </w:rPr>
        <w:t xml:space="preserve"> </w:t>
      </w:r>
      <w:r>
        <w:t>ЗКМУ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Марата</w:t>
      </w:r>
      <w:r>
        <w:rPr>
          <w:spacing w:val="1"/>
        </w:rPr>
        <w:t xml:space="preserve"> </w:t>
      </w:r>
      <w:r>
        <w:t>Оспанова,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Саханова</w:t>
      </w:r>
      <w:r>
        <w:rPr>
          <w:spacing w:val="-3"/>
        </w:rPr>
        <w:t xml:space="preserve"> </w:t>
      </w:r>
      <w:r>
        <w:t>С.К.</w:t>
      </w:r>
    </w:p>
    <w:p w:rsidR="00B3291E" w:rsidRDefault="00206832">
      <w:pPr>
        <w:pStyle w:val="a3"/>
        <w:ind w:right="297"/>
      </w:pPr>
      <w:r>
        <w:t>Биоматериал</w:t>
      </w:r>
      <w:r>
        <w:rPr>
          <w:spacing w:val="1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был</w:t>
      </w:r>
      <w:r>
        <w:rPr>
          <w:spacing w:val="16"/>
        </w:rPr>
        <w:t xml:space="preserve"> </w:t>
      </w:r>
      <w:r>
        <w:t>представлен</w:t>
      </w:r>
      <w:r>
        <w:rPr>
          <w:spacing w:val="5"/>
        </w:rPr>
        <w:t xml:space="preserve"> </w:t>
      </w:r>
      <w:r>
        <w:t>цельной</w:t>
      </w:r>
      <w:r>
        <w:rPr>
          <w:spacing w:val="18"/>
        </w:rPr>
        <w:t xml:space="preserve"> </w:t>
      </w:r>
      <w:r>
        <w:t>кровью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объеме</w:t>
      </w:r>
      <w:r>
        <w:rPr>
          <w:spacing w:val="-68"/>
        </w:rPr>
        <w:t xml:space="preserve"> </w:t>
      </w:r>
      <w:r>
        <w:t>2 мл,</w:t>
      </w:r>
      <w:r>
        <w:rPr>
          <w:spacing w:val="-1"/>
        </w:rPr>
        <w:t xml:space="preserve"> </w:t>
      </w:r>
      <w:r>
        <w:t>взятой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вакуумную</w:t>
      </w:r>
      <w:r>
        <w:rPr>
          <w:spacing w:val="-2"/>
        </w:rPr>
        <w:t xml:space="preserve"> </w:t>
      </w:r>
      <w:r>
        <w:t>пробирку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антикоагулянтом ЭДТА.</w:t>
      </w:r>
    </w:p>
    <w:p w:rsidR="00B3291E" w:rsidRDefault="00206832">
      <w:pPr>
        <w:pStyle w:val="a3"/>
        <w:ind w:right="294"/>
      </w:pPr>
      <w:r>
        <w:t>У каждого ребенка, участвовавшего в исследовании, были взяты образцы</w:t>
      </w:r>
      <w:r>
        <w:rPr>
          <w:spacing w:val="1"/>
        </w:rPr>
        <w:t xml:space="preserve"> </w:t>
      </w:r>
      <w:r>
        <w:t>венозной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молекулярно-генетического</w:t>
      </w:r>
      <w:r>
        <w:rPr>
          <w:spacing w:val="7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геномной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периферической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"ДНК/кровь/М/100"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"ТестГен"</w:t>
      </w:r>
      <w:r>
        <w:rPr>
          <w:spacing w:val="24"/>
        </w:rPr>
        <w:t xml:space="preserve"> </w:t>
      </w:r>
      <w:r>
        <w:t>(Россия),</w:t>
      </w:r>
      <w:r>
        <w:rPr>
          <w:spacing w:val="22"/>
        </w:rPr>
        <w:t xml:space="preserve"> </w:t>
      </w:r>
      <w:proofErr w:type="gramStart"/>
      <w:r>
        <w:t>который</w:t>
      </w:r>
      <w:proofErr w:type="gramEnd"/>
      <w:r>
        <w:rPr>
          <w:spacing w:val="24"/>
        </w:rPr>
        <w:t xml:space="preserve"> </w:t>
      </w:r>
      <w:r>
        <w:t>основан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принципе</w:t>
      </w:r>
      <w:r>
        <w:rPr>
          <w:spacing w:val="20"/>
        </w:rPr>
        <w:t xml:space="preserve"> </w:t>
      </w:r>
      <w:r>
        <w:t>обратимого</w:t>
      </w:r>
      <w:r>
        <w:rPr>
          <w:spacing w:val="25"/>
        </w:rPr>
        <w:t xml:space="preserve"> </w:t>
      </w:r>
      <w:r>
        <w:t>связывания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нуклеиновых</w:t>
      </w:r>
      <w:r>
        <w:rPr>
          <w:spacing w:val="-9"/>
        </w:rPr>
        <w:t xml:space="preserve"> </w:t>
      </w:r>
      <w:r>
        <w:t>кислот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частицах.</w:t>
      </w:r>
    </w:p>
    <w:p w:rsidR="00B3291E" w:rsidRDefault="00206832">
      <w:pPr>
        <w:pStyle w:val="a3"/>
        <w:ind w:right="299"/>
      </w:pPr>
      <w:r>
        <w:t>В рамках технологии генотипирования полиморфизмов VDR (rs1544410,</w:t>
      </w:r>
      <w:r>
        <w:rPr>
          <w:spacing w:val="1"/>
        </w:rPr>
        <w:t xml:space="preserve"> </w:t>
      </w:r>
      <w:r>
        <w:t>rs2228570)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(rs9594738,</w:t>
      </w:r>
      <w:r>
        <w:rPr>
          <w:spacing w:val="1"/>
        </w:rPr>
        <w:t xml:space="preserve"> </w:t>
      </w:r>
      <w:r>
        <w:t>rs9594759)</w:t>
      </w:r>
      <w:r>
        <w:rPr>
          <w:spacing w:val="1"/>
        </w:rPr>
        <w:t xml:space="preserve"> </w:t>
      </w:r>
      <w:r>
        <w:t>использовался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ПЦР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коммерческим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амплификатором</w:t>
      </w:r>
      <w:r>
        <w:rPr>
          <w:spacing w:val="1"/>
        </w:rPr>
        <w:t xml:space="preserve"> </w:t>
      </w:r>
      <w:r>
        <w:t>DT-Prime</w:t>
      </w:r>
      <w:r>
        <w:rPr>
          <w:spacing w:val="1"/>
        </w:rPr>
        <w:t xml:space="preserve"> </w:t>
      </w:r>
      <w:r>
        <w:t>(«ДНК/Технологии»,</w:t>
      </w:r>
      <w:r>
        <w:rPr>
          <w:spacing w:val="1"/>
        </w:rPr>
        <w:t xml:space="preserve"> </w:t>
      </w:r>
      <w:r>
        <w:t>Россия)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реальн</w:t>
      </w:r>
      <w:r>
        <w:t>ого</w:t>
      </w:r>
      <w:r>
        <w:rPr>
          <w:spacing w:val="1"/>
        </w:rPr>
        <w:t xml:space="preserve"> </w:t>
      </w:r>
      <w:r>
        <w:t>времени, который основан на применении метода флуоресцентной детектции</w:t>
      </w:r>
      <w:r>
        <w:rPr>
          <w:spacing w:val="1"/>
        </w:rPr>
        <w:t xml:space="preserve"> </w:t>
      </w:r>
      <w:r>
        <w:t>разрушаемых</w:t>
      </w:r>
      <w:r>
        <w:rPr>
          <w:spacing w:val="1"/>
        </w:rPr>
        <w:t xml:space="preserve"> </w:t>
      </w:r>
      <w:r>
        <w:t>олигонуклеотидных</w:t>
      </w:r>
      <w:r>
        <w:rPr>
          <w:spacing w:val="1"/>
        </w:rPr>
        <w:t xml:space="preserve"> </w:t>
      </w:r>
      <w:r>
        <w:t>зондов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аналогов</w:t>
      </w:r>
      <w:r>
        <w:rPr>
          <w:spacing w:val="-10"/>
        </w:rPr>
        <w:t xml:space="preserve"> </w:t>
      </w:r>
      <w:r>
        <w:t>олигонуклеотидов.</w:t>
      </w:r>
    </w:p>
    <w:p w:rsidR="00B3291E" w:rsidRDefault="00206832">
      <w:pPr>
        <w:pStyle w:val="a3"/>
        <w:spacing w:before="2"/>
        <w:ind w:right="3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амплификации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денатурации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присоединением</w:t>
      </w:r>
      <w:r>
        <w:rPr>
          <w:spacing w:val="1"/>
        </w:rPr>
        <w:t xml:space="preserve"> </w:t>
      </w:r>
      <w:r>
        <w:t>праймеров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комплементарными</w:t>
      </w:r>
      <w:r>
        <w:rPr>
          <w:spacing w:val="1"/>
        </w:rPr>
        <w:t xml:space="preserve"> </w:t>
      </w:r>
      <w:r>
        <w:t>последовательностями и достраиванием полинуклеотидных цепей с помощью</w:t>
      </w:r>
      <w:r>
        <w:rPr>
          <w:spacing w:val="1"/>
        </w:rPr>
        <w:t xml:space="preserve"> </w:t>
      </w:r>
      <w:r>
        <w:t>фермента</w:t>
      </w:r>
      <w:r>
        <w:rPr>
          <w:spacing w:val="1"/>
        </w:rPr>
        <w:t xml:space="preserve"> </w:t>
      </w:r>
      <w:r>
        <w:t>Taq-полимеразы.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обнаруженного генетиче</w:t>
      </w:r>
      <w:r>
        <w:t>ского полиморфизма (мутации) в амплификационную</w:t>
      </w:r>
      <w:r>
        <w:rPr>
          <w:spacing w:val="1"/>
        </w:rPr>
        <w:t xml:space="preserve"> </w:t>
      </w:r>
      <w:r>
        <w:t>смесь добавляли сигнальный зонд с флуоресцентными метками FAM и HEX.</w:t>
      </w:r>
      <w:r>
        <w:rPr>
          <w:spacing w:val="1"/>
        </w:rPr>
        <w:t xml:space="preserve"> </w:t>
      </w:r>
      <w:r>
        <w:t>При завершении ПЦР уровень флуоресценции изменялся после температурного</w:t>
      </w:r>
      <w:r>
        <w:rPr>
          <w:spacing w:val="-67"/>
        </w:rPr>
        <w:t xml:space="preserve"> </w:t>
      </w:r>
      <w:r>
        <w:t>плавления</w:t>
      </w:r>
      <w:r>
        <w:rPr>
          <w:spacing w:val="-3"/>
        </w:rPr>
        <w:t xml:space="preserve"> </w:t>
      </w:r>
      <w:r>
        <w:t>дуплекса,</w:t>
      </w:r>
      <w:r>
        <w:rPr>
          <w:spacing w:val="-4"/>
        </w:rPr>
        <w:t xml:space="preserve"> </w:t>
      </w:r>
      <w:r>
        <w:t>сформированного</w:t>
      </w:r>
      <w:r>
        <w:rPr>
          <w:spacing w:val="-7"/>
        </w:rPr>
        <w:t xml:space="preserve"> </w:t>
      </w:r>
      <w:r>
        <w:t>ампликоном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сигнальным</w:t>
      </w:r>
      <w:r>
        <w:rPr>
          <w:spacing w:val="-3"/>
        </w:rPr>
        <w:t xml:space="preserve"> </w:t>
      </w:r>
      <w:r>
        <w:t>зондом.</w:t>
      </w:r>
    </w:p>
    <w:p w:rsidR="00B3291E" w:rsidRDefault="00206832">
      <w:pPr>
        <w:pStyle w:val="a3"/>
        <w:ind w:right="303"/>
      </w:pPr>
      <w:r>
        <w:t>Это</w:t>
      </w:r>
      <w:r>
        <w:rPr>
          <w:spacing w:val="1"/>
        </w:rPr>
        <w:t xml:space="preserve"> </w:t>
      </w:r>
      <w:r>
        <w:t>регистрировалось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ампликона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отражалось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 графика.</w:t>
      </w:r>
    </w:p>
    <w:p w:rsidR="00B3291E" w:rsidRDefault="00B3291E">
      <w:pPr>
        <w:pStyle w:val="a3"/>
        <w:spacing w:before="6"/>
        <w:ind w:left="0" w:firstLine="0"/>
        <w:jc w:val="left"/>
      </w:pPr>
    </w:p>
    <w:p w:rsidR="00B3291E" w:rsidRDefault="00206832">
      <w:pPr>
        <w:pStyle w:val="3"/>
        <w:numPr>
          <w:ilvl w:val="1"/>
          <w:numId w:val="1"/>
        </w:numPr>
        <w:tabs>
          <w:tab w:val="left" w:pos="1111"/>
        </w:tabs>
        <w:spacing w:before="0" w:line="321" w:lineRule="exact"/>
        <w:jc w:val="both"/>
      </w:pPr>
      <w:bookmarkStart w:id="14" w:name="_TOC_250006"/>
      <w:r>
        <w:t>Статистические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bookmarkEnd w:id="14"/>
      <w:r>
        <w:t>исследования</w:t>
      </w:r>
    </w:p>
    <w:p w:rsidR="00B3291E" w:rsidRDefault="00206832">
      <w:pPr>
        <w:pStyle w:val="a3"/>
        <w:ind w:right="308"/>
      </w:pP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созданную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включала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регистрационных</w:t>
      </w:r>
      <w:r>
        <w:rPr>
          <w:spacing w:val="-2"/>
        </w:rPr>
        <w:t xml:space="preserve"> </w:t>
      </w:r>
      <w:r>
        <w:t>карт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B3291E" w:rsidRDefault="00206832">
      <w:pPr>
        <w:pStyle w:val="a3"/>
        <w:ind w:right="304"/>
      </w:pPr>
      <w:r>
        <w:t>Степень</w:t>
      </w:r>
      <w:r>
        <w:rPr>
          <w:spacing w:val="1"/>
        </w:rPr>
        <w:t xml:space="preserve"> </w:t>
      </w:r>
      <w:r>
        <w:t>нормальности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оценивалась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 теста Шапиро-Уилка.</w:t>
      </w:r>
    </w:p>
    <w:p w:rsidR="00B3291E" w:rsidRDefault="00206832">
      <w:pPr>
        <w:pStyle w:val="a3"/>
        <w:ind w:right="295"/>
      </w:pPr>
      <w:r>
        <w:t>С целью описания количественных переменных в случае их нормального</w:t>
      </w:r>
      <w:r>
        <w:rPr>
          <w:spacing w:val="1"/>
        </w:rPr>
        <w:t xml:space="preserve"> </w:t>
      </w:r>
      <w:r>
        <w:t>распределен</w:t>
      </w:r>
      <w:r>
        <w:t>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рассчитано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количественного показателя, представленного в тексте как M ± SD (M -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SD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использовались средние</w:t>
      </w:r>
      <w:r>
        <w:rPr>
          <w:spacing w:val="1"/>
        </w:rPr>
        <w:t xml:space="preserve"> </w:t>
      </w:r>
      <w:r>
        <w:t>значения и</w:t>
      </w:r>
      <w:r>
        <w:rPr>
          <w:spacing w:val="1"/>
        </w:rPr>
        <w:t xml:space="preserve"> </w:t>
      </w:r>
      <w:r>
        <w:t>интерквартильные</w:t>
      </w:r>
      <w:r>
        <w:rPr>
          <w:spacing w:val="1"/>
        </w:rPr>
        <w:t xml:space="preserve"> </w:t>
      </w:r>
      <w:r>
        <w:t>диапазоны,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представлялись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абсолютных частот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процентов.</w:t>
      </w:r>
    </w:p>
    <w:p w:rsidR="00B3291E" w:rsidRDefault="00206832">
      <w:pPr>
        <w:pStyle w:val="a3"/>
        <w:ind w:right="294"/>
      </w:pPr>
      <w:r>
        <w:t>Различия между группами в количественных переменных анализировались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U-теста</w:t>
      </w:r>
      <w:r>
        <w:rPr>
          <w:spacing w:val="1"/>
        </w:rPr>
        <w:t xml:space="preserve"> </w:t>
      </w:r>
      <w:r>
        <w:t>Манна-Уитни, рангового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Kruskal-Wallis</w:t>
      </w:r>
      <w:r>
        <w:t xml:space="preserve"> и</w:t>
      </w:r>
      <w:r>
        <w:rPr>
          <w:spacing w:val="1"/>
        </w:rPr>
        <w:t xml:space="preserve"> </w:t>
      </w:r>
      <w:r>
        <w:t>медианного теста в случае нескольких независимых переменных. Для оценки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применялся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Пирсона</w:t>
      </w:r>
      <w:r>
        <w:rPr>
          <w:spacing w:val="1"/>
        </w:rPr>
        <w:t xml:space="preserve"> </w:t>
      </w:r>
      <w:r>
        <w:t>Хи-квадрат,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связи оценивали при помощи критерия Cramer V, рассчитывались отношения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(ОШ)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интервалы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анализов</w:t>
      </w:r>
      <w:r>
        <w:rPr>
          <w:spacing w:val="-67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считалось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p&lt;0,05.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Gene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(</w:t>
      </w:r>
      <w:hyperlink r:id="rId19">
        <w:r>
          <w:t>http://gen-</w:t>
        </w:r>
      </w:hyperlink>
      <w:r>
        <w:rPr>
          <w:spacing w:val="1"/>
        </w:rPr>
        <w:t xml:space="preserve"> </w:t>
      </w:r>
      <w:hyperlink r:id="rId20">
        <w:r>
          <w:t>exp.ru/calculator_or.php</w:t>
        </w:r>
      </w:hyperlink>
      <w:r>
        <w:t>).</w:t>
      </w:r>
    </w:p>
    <w:p w:rsidR="00B3291E" w:rsidRDefault="00206832">
      <w:pPr>
        <w:pStyle w:val="a3"/>
        <w:spacing w:before="1"/>
        <w:ind w:left="688" w:firstLine="0"/>
      </w:pPr>
      <w:r>
        <w:t xml:space="preserve">Также  </w:t>
      </w:r>
      <w:r>
        <w:rPr>
          <w:spacing w:val="11"/>
        </w:rPr>
        <w:t xml:space="preserve"> </w:t>
      </w:r>
      <w:r>
        <w:t xml:space="preserve">для  </w:t>
      </w:r>
      <w:r>
        <w:rPr>
          <w:spacing w:val="9"/>
        </w:rPr>
        <w:t xml:space="preserve"> </w:t>
      </w:r>
      <w:r>
        <w:t xml:space="preserve">изучения   </w:t>
      </w:r>
      <w:r>
        <w:rPr>
          <w:spacing w:val="10"/>
        </w:rPr>
        <w:t xml:space="preserve"> </w:t>
      </w:r>
      <w:r>
        <w:t xml:space="preserve">рисков   </w:t>
      </w:r>
      <w:r>
        <w:rPr>
          <w:spacing w:val="7"/>
        </w:rPr>
        <w:t xml:space="preserve"> </w:t>
      </w:r>
      <w:r>
        <w:t xml:space="preserve">возникновения   </w:t>
      </w:r>
      <w:r>
        <w:rPr>
          <w:spacing w:val="12"/>
        </w:rPr>
        <w:t xml:space="preserve"> </w:t>
      </w:r>
      <w:r>
        <w:t xml:space="preserve">нарушений   </w:t>
      </w:r>
      <w:r>
        <w:rPr>
          <w:spacing w:val="14"/>
        </w:rPr>
        <w:t xml:space="preserve"> </w:t>
      </w:r>
      <w:r>
        <w:t>костного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8" w:firstLine="0"/>
      </w:pPr>
      <w:r>
        <w:lastRenderedPageBreak/>
        <w:t>метаболизма при сочетании нескольких факторов использовали метод «Древо</w:t>
      </w:r>
      <w:r>
        <w:rPr>
          <w:spacing w:val="1"/>
        </w:rPr>
        <w:t xml:space="preserve"> </w:t>
      </w:r>
      <w:r>
        <w:t>решений»</w:t>
      </w:r>
      <w:r>
        <w:rPr>
          <w:spacing w:val="1"/>
        </w:rPr>
        <w:t xml:space="preserve"> </w:t>
      </w:r>
      <w:r>
        <w:t>(м</w:t>
      </w:r>
      <w:r>
        <w:t>етод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исчерпывающий</w:t>
      </w:r>
      <w:r>
        <w:rPr>
          <w:spacing w:val="1"/>
        </w:rPr>
        <w:t xml:space="preserve"> </w:t>
      </w:r>
      <w:r>
        <w:t>chaid,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узлах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уровней).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IBM</w:t>
      </w:r>
      <w:r>
        <w:rPr>
          <w:spacing w:val="-4"/>
        </w:rPr>
        <w:t xml:space="preserve"> </w:t>
      </w:r>
      <w:r>
        <w:t>SPSS</w:t>
      </w:r>
      <w:r>
        <w:rPr>
          <w:spacing w:val="-2"/>
        </w:rPr>
        <w:t xml:space="preserve"> </w:t>
      </w:r>
      <w:r>
        <w:t>«STATISTICA</w:t>
      </w:r>
      <w:r>
        <w:rPr>
          <w:spacing w:val="-4"/>
        </w:rPr>
        <w:t xml:space="preserve"> </w:t>
      </w:r>
      <w:r>
        <w:t>10.0»</w:t>
      </w:r>
      <w:r>
        <w:rPr>
          <w:spacing w:val="-4"/>
        </w:rPr>
        <w:t xml:space="preserve"> </w:t>
      </w:r>
      <w:r>
        <w:t>фирмы</w:t>
      </w:r>
      <w:r>
        <w:rPr>
          <w:spacing w:val="2"/>
        </w:rPr>
        <w:t xml:space="preserve"> </w:t>
      </w:r>
      <w:r>
        <w:t>StatSoft,</w:t>
      </w:r>
      <w:r>
        <w:rPr>
          <w:spacing w:val="-8"/>
        </w:rPr>
        <w:t xml:space="preserve"> </w:t>
      </w:r>
      <w:r>
        <w:t>Inc.</w:t>
      </w:r>
      <w:r>
        <w:rPr>
          <w:spacing w:val="-4"/>
        </w:rPr>
        <w:t xml:space="preserve"> </w:t>
      </w:r>
      <w:r>
        <w:t>и SPSS</w:t>
      </w:r>
      <w:r>
        <w:rPr>
          <w:spacing w:val="-7"/>
        </w:rPr>
        <w:t xml:space="preserve"> </w:t>
      </w:r>
      <w:r>
        <w:t>25.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numPr>
          <w:ilvl w:val="0"/>
          <w:numId w:val="8"/>
        </w:numPr>
        <w:tabs>
          <w:tab w:val="left" w:pos="900"/>
        </w:tabs>
      </w:pPr>
      <w:r>
        <w:lastRenderedPageBreak/>
        <w:t>РЕЗУЛЬТАТЫ</w:t>
      </w:r>
      <w:r>
        <w:rPr>
          <w:spacing w:val="-7"/>
        </w:rPr>
        <w:t xml:space="preserve"> </w:t>
      </w:r>
      <w:r>
        <w:t>ИССЛЕДОВАНИЯ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pStyle w:val="3"/>
        <w:numPr>
          <w:ilvl w:val="1"/>
          <w:numId w:val="8"/>
        </w:numPr>
        <w:tabs>
          <w:tab w:val="left" w:pos="1174"/>
        </w:tabs>
        <w:spacing w:before="1"/>
        <w:ind w:right="304" w:firstLine="566"/>
        <w:jc w:val="both"/>
      </w:pPr>
      <w:bookmarkStart w:id="15" w:name="_TOC_250005"/>
      <w:r>
        <w:t>Характеристика анамнеза и клинико-лабораторное 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15"/>
      <w:r>
        <w:t>исследование</w:t>
      </w:r>
    </w:p>
    <w:p w:rsidR="00B3291E" w:rsidRDefault="00B3291E">
      <w:pPr>
        <w:pStyle w:val="a3"/>
        <w:ind w:left="0" w:firstLine="0"/>
        <w:jc w:val="left"/>
        <w:rPr>
          <w:b/>
          <w:sz w:val="27"/>
        </w:rPr>
      </w:pPr>
    </w:p>
    <w:p w:rsidR="00B3291E" w:rsidRDefault="00206832">
      <w:pPr>
        <w:pStyle w:val="a4"/>
        <w:numPr>
          <w:ilvl w:val="2"/>
          <w:numId w:val="8"/>
        </w:numPr>
        <w:tabs>
          <w:tab w:val="left" w:pos="1440"/>
        </w:tabs>
        <w:ind w:right="297" w:firstLine="566"/>
        <w:jc w:val="both"/>
        <w:rPr>
          <w:sz w:val="28"/>
        </w:rPr>
      </w:pPr>
      <w:r>
        <w:rPr>
          <w:sz w:val="28"/>
        </w:rPr>
        <w:t>Анамнестическое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включѐнных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</w:p>
    <w:p w:rsidR="00B3291E" w:rsidRDefault="00206832">
      <w:pPr>
        <w:pStyle w:val="a3"/>
        <w:ind w:right="304"/>
      </w:pPr>
      <w:r>
        <w:t>На начальной стадии исследования была рассмотрена возрастная категория</w:t>
      </w:r>
      <w:r>
        <w:rPr>
          <w:spacing w:val="-67"/>
        </w:rPr>
        <w:t xml:space="preserve"> </w:t>
      </w:r>
      <w:r>
        <w:t>матерей, процесс протекания беременности и родов, а также оценены меры</w:t>
      </w:r>
      <w:r>
        <w:rPr>
          <w:spacing w:val="1"/>
        </w:rPr>
        <w:t xml:space="preserve"> </w:t>
      </w:r>
      <w:r>
        <w:t>витаминно-минеральной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осуществленные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беременности,</w:t>
      </w:r>
      <w:r>
        <w:rPr>
          <w:spacing w:val="-3"/>
        </w:rPr>
        <w:t xml:space="preserve"> </w:t>
      </w:r>
      <w:r>
        <w:t>и типы кормления.</w:t>
      </w:r>
    </w:p>
    <w:p w:rsidR="00B3291E" w:rsidRDefault="00206832">
      <w:pPr>
        <w:pStyle w:val="a3"/>
        <w:spacing w:before="3"/>
        <w:ind w:right="296"/>
      </w:pPr>
      <w:r>
        <w:t>Анализ возрастного аспекта матерей обследуемых детей показал, что на</w:t>
      </w:r>
      <w:r>
        <w:rPr>
          <w:spacing w:val="1"/>
        </w:rPr>
        <w:t xml:space="preserve"> </w:t>
      </w:r>
      <w:r>
        <w:t>момент зачатия он колеба</w:t>
      </w:r>
      <w:r>
        <w:t xml:space="preserve">лся от 18 до 43 лет. </w:t>
      </w:r>
      <w:proofErr w:type="gramStart"/>
      <w:r>
        <w:t>Средний возраст составил 29,9</w:t>
      </w:r>
      <w:r>
        <w:rPr>
          <w:spacing w:val="1"/>
        </w:rPr>
        <w:t xml:space="preserve"> </w:t>
      </w:r>
      <w:r>
        <w:t>года. 3,2% (n=8) матерей (95% CI confidence interval:1,0 – 5,4) были в возрасте</w:t>
      </w:r>
      <w:r>
        <w:rPr>
          <w:spacing w:val="1"/>
        </w:rPr>
        <w:t xml:space="preserve"> </w:t>
      </w:r>
      <w:r>
        <w:t>18-20</w:t>
      </w:r>
      <w:r>
        <w:rPr>
          <w:spacing w:val="21"/>
        </w:rPr>
        <w:t xml:space="preserve"> </w:t>
      </w:r>
      <w:r>
        <w:t>лет;</w:t>
      </w:r>
      <w:r>
        <w:rPr>
          <w:spacing w:val="21"/>
        </w:rPr>
        <w:t xml:space="preserve"> </w:t>
      </w:r>
      <w:r>
        <w:t>68,8%</w:t>
      </w:r>
      <w:r>
        <w:rPr>
          <w:spacing w:val="20"/>
        </w:rPr>
        <w:t xml:space="preserve"> </w:t>
      </w:r>
      <w:r>
        <w:t>(n=172)</w:t>
      </w:r>
      <w:r>
        <w:rPr>
          <w:spacing w:val="23"/>
        </w:rPr>
        <w:t xml:space="preserve"> </w:t>
      </w:r>
      <w:r>
        <w:t>(95%</w:t>
      </w:r>
      <w:r>
        <w:rPr>
          <w:spacing w:val="19"/>
        </w:rPr>
        <w:t xml:space="preserve"> </w:t>
      </w:r>
      <w:r>
        <w:t>CI:</w:t>
      </w:r>
      <w:r>
        <w:rPr>
          <w:spacing w:val="21"/>
        </w:rPr>
        <w:t xml:space="preserve"> </w:t>
      </w:r>
      <w:r>
        <w:t>2,93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63,1)</w:t>
      </w:r>
      <w:r>
        <w:rPr>
          <w:spacing w:val="2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21-30</w:t>
      </w:r>
      <w:r>
        <w:rPr>
          <w:spacing w:val="22"/>
        </w:rPr>
        <w:t xml:space="preserve"> </w:t>
      </w:r>
      <w:r>
        <w:t>лет;</w:t>
      </w:r>
      <w:r>
        <w:rPr>
          <w:spacing w:val="21"/>
        </w:rPr>
        <w:t xml:space="preserve"> </w:t>
      </w:r>
      <w:r>
        <w:t>22,8%</w:t>
      </w:r>
      <w:r>
        <w:rPr>
          <w:spacing w:val="18"/>
        </w:rPr>
        <w:t xml:space="preserve"> </w:t>
      </w:r>
      <w:r>
        <w:t>(n=57)</w:t>
      </w:r>
      <w:r>
        <w:rPr>
          <w:spacing w:val="21"/>
        </w:rPr>
        <w:t xml:space="preserve"> </w:t>
      </w:r>
      <w:r>
        <w:t>(95%</w:t>
      </w:r>
      <w:proofErr w:type="gramEnd"/>
    </w:p>
    <w:p w:rsidR="00B3291E" w:rsidRDefault="00206832">
      <w:pPr>
        <w:pStyle w:val="a3"/>
        <w:spacing w:before="4" w:line="319" w:lineRule="exact"/>
        <w:ind w:firstLine="0"/>
      </w:pPr>
      <w:proofErr w:type="gramStart"/>
      <w:r>
        <w:t>CI: 17,6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28,0) -</w:t>
      </w:r>
      <w:r>
        <w:rPr>
          <w:spacing w:val="-3"/>
        </w:rPr>
        <w:t xml:space="preserve"> </w:t>
      </w:r>
      <w:r>
        <w:t>31-40 лет;</w:t>
      </w:r>
      <w:r>
        <w:rPr>
          <w:spacing w:val="-3"/>
        </w:rPr>
        <w:t xml:space="preserve"> </w:t>
      </w:r>
      <w:r>
        <w:t>5,2%</w:t>
      </w:r>
      <w:r>
        <w:rPr>
          <w:spacing w:val="-3"/>
        </w:rPr>
        <w:t xml:space="preserve"> </w:t>
      </w:r>
      <w:r>
        <w:t>(n=13)</w:t>
      </w:r>
      <w:r>
        <w:rPr>
          <w:spacing w:val="-5"/>
        </w:rPr>
        <w:t xml:space="preserve"> </w:t>
      </w:r>
      <w:r>
        <w:t>(95%</w:t>
      </w:r>
      <w:r>
        <w:rPr>
          <w:spacing w:val="-3"/>
        </w:rPr>
        <w:t xml:space="preserve"> </w:t>
      </w:r>
      <w:r>
        <w:t>CI:</w:t>
      </w:r>
      <w:r>
        <w:rPr>
          <w:spacing w:val="-4"/>
        </w:rPr>
        <w:t xml:space="preserve"> </w:t>
      </w:r>
      <w:r>
        <w:t>2,4 –</w:t>
      </w:r>
      <w:r>
        <w:rPr>
          <w:spacing w:val="-4"/>
        </w:rPr>
        <w:t xml:space="preserve"> </w:t>
      </w:r>
      <w:r>
        <w:t>8,0)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старше</w:t>
      </w:r>
      <w:r>
        <w:rPr>
          <w:spacing w:val="-7"/>
        </w:rPr>
        <w:t xml:space="preserve"> </w:t>
      </w:r>
      <w:r>
        <w:t>40 лет.</w:t>
      </w:r>
      <w:proofErr w:type="gramEnd"/>
    </w:p>
    <w:p w:rsidR="00B3291E" w:rsidRDefault="00206832">
      <w:pPr>
        <w:pStyle w:val="a3"/>
        <w:ind w:right="309"/>
      </w:pPr>
      <w:r>
        <w:t>При изучении анамнеза 250 матерей было выявлено, что в 80,4 %; (n=201)</w:t>
      </w:r>
      <w:r>
        <w:rPr>
          <w:spacing w:val="1"/>
        </w:rPr>
        <w:t xml:space="preserve"> </w:t>
      </w:r>
      <w:r>
        <w:t>(95% CI: 75,5 – 85,3) случаев имели место отклонения в состоянии здоровья</w:t>
      </w:r>
      <w:r>
        <w:rPr>
          <w:spacing w:val="1"/>
        </w:rPr>
        <w:t xml:space="preserve"> </w:t>
      </w:r>
      <w:r>
        <w:t>женщин</w:t>
      </w:r>
      <w:r>
        <w:rPr>
          <w:spacing w:val="-3"/>
        </w:rPr>
        <w:t xml:space="preserve"> </w:t>
      </w:r>
      <w:r>
        <w:t>(таблица</w:t>
      </w:r>
      <w:r>
        <w:rPr>
          <w:spacing w:val="-5"/>
        </w:rPr>
        <w:t xml:space="preserve"> </w:t>
      </w:r>
      <w:r>
        <w:t>4).</w:t>
      </w:r>
    </w:p>
    <w:p w:rsidR="00B3291E" w:rsidRDefault="00B3291E">
      <w:pPr>
        <w:pStyle w:val="a3"/>
        <w:spacing w:before="9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before="1"/>
        <w:ind w:firstLine="0"/>
      </w:pPr>
      <w:r>
        <w:t>Таблица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беременности</w:t>
      </w:r>
      <w:r>
        <w:rPr>
          <w:spacing w:val="-4"/>
        </w:rPr>
        <w:t xml:space="preserve"> </w:t>
      </w:r>
      <w:r>
        <w:t>матерей,</w:t>
      </w:r>
      <w:r>
        <w:rPr>
          <w:spacing w:val="-10"/>
        </w:rPr>
        <w:t xml:space="preserve"> </w:t>
      </w:r>
      <w:r>
        <w:t>обследуемой</w:t>
      </w:r>
      <w:r>
        <w:rPr>
          <w:spacing w:val="-4"/>
        </w:rPr>
        <w:t xml:space="preserve"> </w:t>
      </w:r>
      <w:r>
        <w:t>группы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6"/>
        <w:gridCol w:w="1738"/>
        <w:gridCol w:w="1558"/>
        <w:gridCol w:w="2151"/>
      </w:tblGrid>
      <w:tr w:rsidR="00B3291E">
        <w:trPr>
          <w:trHeight w:val="275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6" w:lineRule="exact"/>
              <w:ind w:left="349" w:right="332"/>
              <w:jc w:val="center"/>
              <w:rPr>
                <w:sz w:val="24"/>
              </w:rPr>
            </w:pPr>
            <w:r>
              <w:rPr>
                <w:sz w:val="24"/>
              </w:rPr>
              <w:t>Нозологическая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6" w:lineRule="exact"/>
              <w:ind w:left="297" w:right="28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6" w:lineRule="exact"/>
              <w:ind w:left="517" w:right="493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6" w:lineRule="exact"/>
              <w:ind w:left="347" w:right="332"/>
              <w:jc w:val="center"/>
              <w:rPr>
                <w:sz w:val="24"/>
              </w:rPr>
            </w:pPr>
            <w:r>
              <w:rPr>
                <w:sz w:val="24"/>
              </w:rPr>
              <w:t>Анемия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6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548" w:right="530"/>
              <w:jc w:val="center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6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40,6 – 53,0</w:t>
            </w:r>
          </w:p>
        </w:tc>
      </w:tr>
      <w:tr w:rsidR="00B3291E">
        <w:trPr>
          <w:trHeight w:val="273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3" w:lineRule="exact"/>
              <w:ind w:left="349" w:right="329"/>
              <w:jc w:val="center"/>
              <w:rPr>
                <w:sz w:val="24"/>
              </w:rPr>
            </w:pPr>
            <w:r>
              <w:rPr>
                <w:sz w:val="24"/>
              </w:rPr>
              <w:t>Гестоз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3" w:lineRule="exact"/>
              <w:ind w:left="297" w:right="279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3" w:lineRule="exact"/>
              <w:ind w:left="548" w:right="530"/>
              <w:jc w:val="center"/>
              <w:rPr>
                <w:sz w:val="24"/>
              </w:rPr>
            </w:pPr>
            <w:r>
              <w:rPr>
                <w:sz w:val="24"/>
              </w:rPr>
              <w:t>42,4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3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36,3 – 48,5</w:t>
            </w:r>
          </w:p>
        </w:tc>
      </w:tr>
      <w:tr w:rsidR="00B3291E">
        <w:trPr>
          <w:trHeight w:val="277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8" w:lineRule="exact"/>
              <w:ind w:left="349" w:right="329"/>
              <w:jc w:val="center"/>
              <w:rPr>
                <w:sz w:val="24"/>
              </w:rPr>
            </w:pPr>
            <w:r>
              <w:rPr>
                <w:sz w:val="24"/>
              </w:rPr>
              <w:t>Гестоз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8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8" w:lineRule="exact"/>
              <w:ind w:left="548" w:right="530"/>
              <w:jc w:val="center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8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16,5 – 26,7</w:t>
            </w:r>
          </w:p>
        </w:tc>
      </w:tr>
      <w:tr w:rsidR="00B3291E">
        <w:trPr>
          <w:trHeight w:val="275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6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Угроза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прерывания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6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546" w:right="5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6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13,2 – 22,8</w:t>
            </w:r>
          </w:p>
        </w:tc>
      </w:tr>
      <w:tr w:rsidR="00B3291E">
        <w:trPr>
          <w:trHeight w:val="275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6" w:lineRule="exact"/>
              <w:ind w:left="342" w:right="332"/>
              <w:jc w:val="center"/>
              <w:rPr>
                <w:sz w:val="24"/>
              </w:rPr>
            </w:pPr>
            <w:r>
              <w:rPr>
                <w:sz w:val="24"/>
              </w:rPr>
              <w:t>Инфекционная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6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548" w:right="530"/>
              <w:jc w:val="center"/>
              <w:rPr>
                <w:sz w:val="24"/>
              </w:rPr>
            </w:pPr>
            <w:r>
              <w:rPr>
                <w:sz w:val="24"/>
              </w:rPr>
              <w:t>37,6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6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31,6 – 43,6</w:t>
            </w:r>
          </w:p>
        </w:tc>
      </w:tr>
      <w:tr w:rsidR="00B3291E">
        <w:trPr>
          <w:trHeight w:val="275"/>
        </w:trPr>
        <w:tc>
          <w:tcPr>
            <w:tcW w:w="4196" w:type="dxa"/>
          </w:tcPr>
          <w:p w:rsidR="00B3291E" w:rsidRDefault="00206832">
            <w:pPr>
              <w:pStyle w:val="TableParagraph"/>
              <w:spacing w:line="256" w:lineRule="exact"/>
              <w:ind w:left="344" w:right="332"/>
              <w:jc w:val="center"/>
              <w:rPr>
                <w:sz w:val="24"/>
              </w:rPr>
            </w:pPr>
            <w:r>
              <w:rPr>
                <w:sz w:val="24"/>
              </w:rPr>
              <w:t>Соматическая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738" w:type="dxa"/>
          </w:tcPr>
          <w:p w:rsidR="00B3291E" w:rsidRDefault="00206832">
            <w:pPr>
              <w:pStyle w:val="TableParagraph"/>
              <w:spacing w:line="256" w:lineRule="exact"/>
              <w:ind w:left="297" w:right="278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548" w:right="530"/>
              <w:jc w:val="center"/>
              <w:rPr>
                <w:sz w:val="24"/>
              </w:rPr>
            </w:pPr>
            <w:r>
              <w:rPr>
                <w:sz w:val="24"/>
              </w:rPr>
              <w:t>31,2</w:t>
            </w:r>
          </w:p>
        </w:tc>
        <w:tc>
          <w:tcPr>
            <w:tcW w:w="2151" w:type="dxa"/>
          </w:tcPr>
          <w:p w:rsidR="00B3291E" w:rsidRDefault="00206832">
            <w:pPr>
              <w:pStyle w:val="TableParagraph"/>
              <w:spacing w:line="256" w:lineRule="exact"/>
              <w:ind w:left="517" w:right="504"/>
              <w:jc w:val="center"/>
              <w:rPr>
                <w:sz w:val="24"/>
              </w:rPr>
            </w:pPr>
            <w:r>
              <w:rPr>
                <w:sz w:val="24"/>
              </w:rPr>
              <w:t>25,5 – 36,9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9"/>
      </w:pPr>
      <w:r>
        <w:t>Как видно из таблицы 4, практически каждая вторая женщина имела гестоз</w:t>
      </w:r>
      <w:r>
        <w:rPr>
          <w:spacing w:val="-67"/>
        </w:rPr>
        <w:t xml:space="preserve"> </w:t>
      </w:r>
      <w:r>
        <w:t>1 половины беременности, анемию. В большом проценте случаев выявлялась</w:t>
      </w:r>
      <w:r>
        <w:rPr>
          <w:spacing w:val="1"/>
        </w:rPr>
        <w:t xml:space="preserve"> </w:t>
      </w:r>
      <w:r>
        <w:t>инфекционная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патология</w:t>
      </w:r>
      <w:r>
        <w:rPr>
          <w:spacing w:val="1"/>
        </w:rPr>
        <w:t xml:space="preserve"> </w:t>
      </w:r>
      <w:r>
        <w:t>матерей</w:t>
      </w:r>
      <w:r>
        <w:rPr>
          <w:spacing w:val="1"/>
        </w:rPr>
        <w:t xml:space="preserve"> </w:t>
      </w:r>
      <w:r>
        <w:t>(37,6%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31,2%</w:t>
      </w:r>
      <w:r>
        <w:rPr>
          <w:spacing w:val="1"/>
        </w:rPr>
        <w:t xml:space="preserve"> </w:t>
      </w:r>
      <w:r>
        <w:t>соответственно).</w:t>
      </w:r>
    </w:p>
    <w:p w:rsidR="00B3291E" w:rsidRDefault="00206832">
      <w:pPr>
        <w:pStyle w:val="a3"/>
        <w:ind w:right="295"/>
      </w:pPr>
      <w:r>
        <w:t>Количество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принимавших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витаминн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минеральный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125-200</w:t>
      </w:r>
      <w:r>
        <w:rPr>
          <w:spacing w:val="71"/>
        </w:rPr>
        <w:t xml:space="preserve"> </w:t>
      </w:r>
      <w:r>
        <w:t>мг</w:t>
      </w:r>
      <w:r>
        <w:rPr>
          <w:spacing w:val="1"/>
        </w:rPr>
        <w:t xml:space="preserve"> </w:t>
      </w:r>
      <w:r>
        <w:t>кальция</w:t>
      </w:r>
      <w:r>
        <w:rPr>
          <w:spacing w:val="34"/>
        </w:rPr>
        <w:t xml:space="preserve"> </w:t>
      </w:r>
      <w:r>
        <w:t>составило</w:t>
      </w:r>
      <w:r>
        <w:rPr>
          <w:spacing w:val="31"/>
        </w:rPr>
        <w:t xml:space="preserve"> </w:t>
      </w:r>
      <w:r>
        <w:t>29,6%</w:t>
      </w:r>
      <w:r>
        <w:rPr>
          <w:spacing w:val="31"/>
        </w:rPr>
        <w:t xml:space="preserve"> </w:t>
      </w:r>
      <w:r>
        <w:t>(n=74)</w:t>
      </w:r>
      <w:r>
        <w:rPr>
          <w:spacing w:val="34"/>
        </w:rPr>
        <w:t xml:space="preserve"> </w:t>
      </w:r>
      <w:r>
        <w:t>(95%</w:t>
      </w:r>
      <w:r>
        <w:rPr>
          <w:spacing w:val="26"/>
        </w:rPr>
        <w:t xml:space="preserve"> </w:t>
      </w:r>
      <w:r>
        <w:t>CI:</w:t>
      </w:r>
      <w:r>
        <w:rPr>
          <w:spacing w:val="32"/>
        </w:rPr>
        <w:t xml:space="preserve"> </w:t>
      </w:r>
      <w:r>
        <w:t>23,9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35,3).</w:t>
      </w:r>
      <w:r>
        <w:rPr>
          <w:spacing w:val="31"/>
        </w:rPr>
        <w:t xml:space="preserve"> </w:t>
      </w:r>
      <w:r>
        <w:t>14,8%</w:t>
      </w:r>
      <w:r>
        <w:rPr>
          <w:spacing w:val="34"/>
        </w:rPr>
        <w:t xml:space="preserve"> </w:t>
      </w:r>
      <w:r>
        <w:t>женщин</w:t>
      </w:r>
      <w:r>
        <w:rPr>
          <w:spacing w:val="34"/>
        </w:rPr>
        <w:t xml:space="preserve"> </w:t>
      </w:r>
      <w:r>
        <w:t>(n</w:t>
      </w:r>
      <w:r>
        <w:rPr>
          <w:spacing w:val="34"/>
        </w:rPr>
        <w:t xml:space="preserve"> </w:t>
      </w:r>
      <w:r>
        <w:t>=37)</w:t>
      </w:r>
    </w:p>
    <w:p w:rsidR="00B3291E" w:rsidRDefault="00206832">
      <w:pPr>
        <w:pStyle w:val="a3"/>
        <w:spacing w:before="1" w:line="242" w:lineRule="auto"/>
        <w:ind w:right="304" w:firstLine="0"/>
      </w:pPr>
      <w:r>
        <w:t>(95% CI: 10,4 – 19,2) получали изолированно кальций; 55,6% (n =139) (95% CI:</w:t>
      </w:r>
      <w:r>
        <w:rPr>
          <w:spacing w:val="1"/>
        </w:rPr>
        <w:t xml:space="preserve"> </w:t>
      </w:r>
      <w:r>
        <w:t>49,4 –</w:t>
      </w:r>
      <w:r>
        <w:rPr>
          <w:spacing w:val="-5"/>
        </w:rPr>
        <w:t xml:space="preserve"> </w:t>
      </w:r>
      <w:r>
        <w:t>61,8)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получали</w:t>
      </w:r>
      <w:r>
        <w:rPr>
          <w:spacing w:val="-1"/>
        </w:rPr>
        <w:t xml:space="preserve"> </w:t>
      </w:r>
      <w:r>
        <w:t>витаминно-минеральную</w:t>
      </w:r>
      <w:r>
        <w:rPr>
          <w:spacing w:val="-3"/>
        </w:rPr>
        <w:t xml:space="preserve"> </w:t>
      </w:r>
      <w:r>
        <w:t>профилактику.</w:t>
      </w:r>
    </w:p>
    <w:p w:rsidR="00B3291E" w:rsidRDefault="00206832">
      <w:pPr>
        <w:pStyle w:val="a3"/>
        <w:spacing w:line="319" w:lineRule="exact"/>
        <w:ind w:left="0" w:right="343" w:firstLine="0"/>
        <w:jc w:val="right"/>
      </w:pP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беременности</w:t>
      </w:r>
      <w:r>
        <w:rPr>
          <w:spacing w:val="7"/>
        </w:rPr>
        <w:t xml:space="preserve"> </w:t>
      </w:r>
      <w:r>
        <w:t>родилось</w:t>
      </w:r>
      <w:r>
        <w:rPr>
          <w:spacing w:val="3"/>
        </w:rPr>
        <w:t xml:space="preserve"> </w:t>
      </w:r>
      <w:r>
        <w:t>26,4%</w:t>
      </w:r>
      <w:r>
        <w:rPr>
          <w:spacing w:val="4"/>
        </w:rPr>
        <w:t xml:space="preserve"> </w:t>
      </w:r>
      <w:r>
        <w:t>(n=66)</w:t>
      </w:r>
      <w:r>
        <w:rPr>
          <w:spacing w:val="1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4"/>
        </w:rPr>
        <w:t xml:space="preserve"> </w:t>
      </w:r>
      <w:r>
        <w:t>20,9</w:t>
      </w:r>
      <w:r>
        <w:rPr>
          <w:spacing w:val="1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31,9)</w:t>
      </w:r>
      <w:r>
        <w:rPr>
          <w:spacing w:val="6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</w:p>
    <w:p w:rsidR="00B3291E" w:rsidRDefault="00206832">
      <w:pPr>
        <w:pStyle w:val="a3"/>
        <w:spacing w:line="319" w:lineRule="exact"/>
        <w:ind w:left="0" w:right="345" w:firstLine="0"/>
        <w:jc w:val="right"/>
      </w:pPr>
      <w:r>
        <w:t>- 32,4%</w:t>
      </w:r>
      <w:r>
        <w:rPr>
          <w:spacing w:val="-2"/>
        </w:rPr>
        <w:t xml:space="preserve"> </w:t>
      </w:r>
      <w:r>
        <w:t>(n=81)</w:t>
      </w:r>
      <w:r>
        <w:rPr>
          <w:spacing w:val="2"/>
        </w:rPr>
        <w:t xml:space="preserve"> </w:t>
      </w:r>
      <w:r>
        <w:t>(95%</w:t>
      </w:r>
      <w:r>
        <w:rPr>
          <w:spacing w:val="-4"/>
        </w:rPr>
        <w:t xml:space="preserve"> </w:t>
      </w:r>
      <w:r>
        <w:t>CI:</w:t>
      </w:r>
      <w:r>
        <w:rPr>
          <w:spacing w:val="-1"/>
        </w:rPr>
        <w:t xml:space="preserve"> </w:t>
      </w:r>
      <w:r>
        <w:t>26,6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38,2),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20,4%</w:t>
      </w:r>
      <w:r>
        <w:rPr>
          <w:spacing w:val="-2"/>
        </w:rPr>
        <w:t xml:space="preserve"> </w:t>
      </w:r>
      <w:r>
        <w:t>(n=51)</w:t>
      </w:r>
      <w:r>
        <w:rPr>
          <w:spacing w:val="-1"/>
        </w:rPr>
        <w:t xml:space="preserve"> </w:t>
      </w:r>
      <w:r>
        <w:t>(95%</w:t>
      </w:r>
      <w:r>
        <w:rPr>
          <w:spacing w:val="-1"/>
        </w:rPr>
        <w:t xml:space="preserve"> </w:t>
      </w:r>
      <w:r>
        <w:t>CI:</w:t>
      </w:r>
      <w:r>
        <w:rPr>
          <w:spacing w:val="2"/>
        </w:rPr>
        <w:t xml:space="preserve"> </w:t>
      </w:r>
      <w:r>
        <w:t>15,4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25,4),</w:t>
      </w:r>
      <w:r>
        <w:rPr>
          <w:spacing w:val="-2"/>
        </w:rPr>
        <w:t xml:space="preserve"> </w:t>
      </w:r>
      <w:r>
        <w:t>от</w:t>
      </w:r>
    </w:p>
    <w:p w:rsidR="00B3291E" w:rsidRDefault="00206832">
      <w:pPr>
        <w:pStyle w:val="a3"/>
        <w:spacing w:before="4" w:line="319" w:lineRule="exact"/>
        <w:ind w:firstLine="0"/>
      </w:pPr>
      <w:r>
        <w:t>4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20,8%</w:t>
      </w:r>
      <w:r>
        <w:rPr>
          <w:spacing w:val="-5"/>
        </w:rPr>
        <w:t xml:space="preserve"> </w:t>
      </w:r>
      <w:r>
        <w:t>(n=52)</w:t>
      </w:r>
      <w:r>
        <w:rPr>
          <w:spacing w:val="-1"/>
        </w:rPr>
        <w:t xml:space="preserve"> </w:t>
      </w:r>
      <w:r>
        <w:t>(95%</w:t>
      </w:r>
      <w:r>
        <w:rPr>
          <w:spacing w:val="-2"/>
        </w:rPr>
        <w:t xml:space="preserve"> </w:t>
      </w:r>
      <w:r>
        <w:t>CI:</w:t>
      </w:r>
      <w:r>
        <w:rPr>
          <w:spacing w:val="-1"/>
        </w:rPr>
        <w:t xml:space="preserve"> </w:t>
      </w:r>
      <w:r>
        <w:t>15,8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25,8).</w:t>
      </w:r>
    </w:p>
    <w:p w:rsidR="00B3291E" w:rsidRDefault="00206832">
      <w:pPr>
        <w:pStyle w:val="a3"/>
        <w:ind w:right="306"/>
      </w:pP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доношенными,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гестационный</w:t>
      </w:r>
      <w:r>
        <w:rPr>
          <w:spacing w:val="1"/>
        </w:rPr>
        <w:t xml:space="preserve"> </w:t>
      </w:r>
      <w:r>
        <w:t>возраст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рождении</w:t>
      </w:r>
      <w:r>
        <w:rPr>
          <w:spacing w:val="31"/>
        </w:rPr>
        <w:t xml:space="preserve"> </w:t>
      </w:r>
      <w:r>
        <w:t>колебался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37</w:t>
      </w:r>
      <w:r>
        <w:rPr>
          <w:spacing w:val="31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41</w:t>
      </w:r>
      <w:r>
        <w:rPr>
          <w:spacing w:val="32"/>
        </w:rPr>
        <w:t xml:space="preserve"> </w:t>
      </w:r>
      <w:r>
        <w:t>недели.</w:t>
      </w:r>
      <w:r>
        <w:rPr>
          <w:spacing w:val="32"/>
        </w:rPr>
        <w:t xml:space="preserve"> </w:t>
      </w:r>
      <w:r>
        <w:t>Средняя</w:t>
      </w:r>
      <w:r>
        <w:rPr>
          <w:spacing w:val="35"/>
        </w:rPr>
        <w:t xml:space="preserve"> </w:t>
      </w:r>
      <w:r>
        <w:t>масса</w:t>
      </w:r>
      <w:r>
        <w:rPr>
          <w:spacing w:val="34"/>
        </w:rPr>
        <w:t xml:space="preserve"> </w:t>
      </w:r>
      <w:r>
        <w:t>тела</w:t>
      </w:r>
      <w:r>
        <w:rPr>
          <w:spacing w:val="31"/>
        </w:rPr>
        <w:t xml:space="preserve"> </w:t>
      </w:r>
      <w:proofErr w:type="gramStart"/>
      <w:r>
        <w:t>при</w:t>
      </w:r>
      <w:proofErr w:type="gramEnd"/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proofErr w:type="gramStart"/>
      <w:r>
        <w:lastRenderedPageBreak/>
        <w:t>рождении</w:t>
      </w:r>
      <w:proofErr w:type="gramEnd"/>
      <w:r>
        <w:rPr>
          <w:spacing w:val="-4"/>
        </w:rPr>
        <w:t xml:space="preserve"> </w:t>
      </w:r>
      <w:r>
        <w:t>составила</w:t>
      </w:r>
      <w:r>
        <w:rPr>
          <w:spacing w:val="-9"/>
        </w:rPr>
        <w:t xml:space="preserve"> </w:t>
      </w:r>
      <w:r>
        <w:t>3312,0 ±22,7г,</w:t>
      </w:r>
      <w:r>
        <w:rPr>
          <w:spacing w:val="-8"/>
        </w:rPr>
        <w:t xml:space="preserve"> </w:t>
      </w:r>
      <w:r>
        <w:t>средняя</w:t>
      </w:r>
      <w:r>
        <w:rPr>
          <w:spacing w:val="-5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51,3</w:t>
      </w:r>
      <w:r>
        <w:rPr>
          <w:spacing w:val="-3"/>
        </w:rPr>
        <w:t xml:space="preserve"> </w:t>
      </w:r>
      <w:r>
        <w:t>±0,3</w:t>
      </w:r>
      <w:r>
        <w:rPr>
          <w:spacing w:val="-2"/>
        </w:rPr>
        <w:t xml:space="preserve"> </w:t>
      </w:r>
      <w:r>
        <w:t>см.</w:t>
      </w:r>
    </w:p>
    <w:p w:rsidR="00B3291E" w:rsidRDefault="00206832">
      <w:pPr>
        <w:pStyle w:val="a3"/>
        <w:ind w:right="297"/>
      </w:pPr>
      <w:r>
        <w:t>Постнатальная профилактика витамином D проводилась у 40,4% (n=101)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34,3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46,5)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профилактика витамином D, составляющая 500 МЕ имела место в 83,2% (n=</w:t>
      </w:r>
      <w:r>
        <w:t>84)</w:t>
      </w:r>
      <w:r>
        <w:rPr>
          <w:spacing w:val="1"/>
        </w:rPr>
        <w:t xml:space="preserve"> </w:t>
      </w:r>
      <w:r>
        <w:t>(95%</w:t>
      </w:r>
      <w:r>
        <w:rPr>
          <w:spacing w:val="5"/>
        </w:rPr>
        <w:t xml:space="preserve"> </w:t>
      </w:r>
      <w:r>
        <w:t>CI:</w:t>
      </w:r>
      <w:r>
        <w:rPr>
          <w:spacing w:val="9"/>
        </w:rPr>
        <w:t xml:space="preserve"> </w:t>
      </w:r>
      <w:r>
        <w:t>27,7–39,5)</w:t>
      </w:r>
      <w:r>
        <w:rPr>
          <w:spacing w:val="13"/>
        </w:rPr>
        <w:t xml:space="preserve"> </w:t>
      </w:r>
      <w:r>
        <w:t>случаев.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16,8%</w:t>
      </w:r>
      <w:r>
        <w:rPr>
          <w:spacing w:val="9"/>
        </w:rPr>
        <w:t xml:space="preserve"> </w:t>
      </w:r>
      <w:r>
        <w:t>(n=17)</w:t>
      </w:r>
      <w:r>
        <w:rPr>
          <w:spacing w:val="11"/>
        </w:rPr>
        <w:t xml:space="preserve"> </w:t>
      </w:r>
      <w:r>
        <w:t>(95%</w:t>
      </w:r>
      <w:r>
        <w:rPr>
          <w:spacing w:val="5"/>
        </w:rPr>
        <w:t xml:space="preserve"> </w:t>
      </w:r>
      <w:r>
        <w:t>CI:</w:t>
      </w:r>
      <w:r>
        <w:rPr>
          <w:spacing w:val="10"/>
        </w:rPr>
        <w:t xml:space="preserve"> </w:t>
      </w:r>
      <w:r>
        <w:t>3,7–9,9)</w:t>
      </w:r>
      <w:r>
        <w:rPr>
          <w:spacing w:val="9"/>
        </w:rPr>
        <w:t xml:space="preserve"> </w:t>
      </w:r>
      <w:r>
        <w:t>детей</w:t>
      </w:r>
    </w:p>
    <w:p w:rsidR="00B3291E" w:rsidRDefault="00206832">
      <w:pPr>
        <w:pStyle w:val="a3"/>
        <w:spacing w:before="1" w:line="242" w:lineRule="auto"/>
        <w:ind w:right="296" w:firstLine="0"/>
      </w:pPr>
      <w:r>
        <w:t>профилактическая доза составила 1000 МЕ. В 59,6% (n=149)</w:t>
      </w:r>
      <w:r>
        <w:rPr>
          <w:spacing w:val="70"/>
        </w:rPr>
        <w:t xml:space="preserve"> </w:t>
      </w:r>
      <w:r>
        <w:t>(95% CI: 53,5–</w:t>
      </w:r>
      <w:r>
        <w:rPr>
          <w:spacing w:val="1"/>
        </w:rPr>
        <w:t xml:space="preserve"> </w:t>
      </w:r>
      <w:r>
        <w:t>65,7)</w:t>
      </w:r>
      <w:r>
        <w:rPr>
          <w:spacing w:val="-1"/>
        </w:rPr>
        <w:t xml:space="preserve"> </w:t>
      </w:r>
      <w:r>
        <w:t>случаев профилактика</w:t>
      </w:r>
      <w:r>
        <w:rPr>
          <w:spacing w:val="-2"/>
        </w:rPr>
        <w:t xml:space="preserve"> </w:t>
      </w:r>
      <w:r>
        <w:t>витамином</w:t>
      </w:r>
      <w:r>
        <w:rPr>
          <w:spacing w:val="-8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проводилась.</w:t>
      </w:r>
    </w:p>
    <w:p w:rsidR="00B3291E" w:rsidRDefault="00206832">
      <w:pPr>
        <w:pStyle w:val="a3"/>
        <w:ind w:right="295"/>
      </w:pPr>
      <w:proofErr w:type="gramStart"/>
      <w:r>
        <w:t>Анализ видов вскармливания показал, что 39,2% (n=98) (95%</w:t>
      </w:r>
      <w:r>
        <w:t xml:space="preserve"> CI: 33,1–45,3)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грудном</w:t>
      </w:r>
      <w:r>
        <w:rPr>
          <w:spacing w:val="1"/>
        </w:rPr>
        <w:t xml:space="preserve"> </w:t>
      </w:r>
      <w:r>
        <w:t>вскармливании;</w:t>
      </w:r>
      <w:r>
        <w:rPr>
          <w:spacing w:val="1"/>
        </w:rPr>
        <w:t xml:space="preserve"> </w:t>
      </w:r>
      <w:r>
        <w:t>16,8%</w:t>
      </w:r>
      <w:r>
        <w:rPr>
          <w:spacing w:val="1"/>
        </w:rPr>
        <w:t xml:space="preserve"> </w:t>
      </w:r>
      <w:r>
        <w:t>(n=42)</w:t>
      </w:r>
      <w:r>
        <w:rPr>
          <w:spacing w:val="1"/>
        </w:rPr>
        <w:t xml:space="preserve"> </w:t>
      </w:r>
      <w:r>
        <w:t>(95% CI: 12,2–21,4) - на искусственном вскармливании; 31,6% (n=79) (95% CI:</w:t>
      </w:r>
      <w:r>
        <w:rPr>
          <w:spacing w:val="1"/>
        </w:rPr>
        <w:t xml:space="preserve"> </w:t>
      </w:r>
      <w:r>
        <w:t>25,8–37,4) имели грудное вскармливание и получали прикорм и 12,4% (n=31)</w:t>
      </w:r>
      <w:r>
        <w:rPr>
          <w:spacing w:val="1"/>
        </w:rPr>
        <w:t xml:space="preserve"> </w:t>
      </w:r>
      <w:r>
        <w:t>(95%</w:t>
      </w:r>
      <w:r>
        <w:rPr>
          <w:spacing w:val="-8"/>
        </w:rPr>
        <w:t xml:space="preserve"> </w:t>
      </w:r>
      <w:r>
        <w:t>CI:</w:t>
      </w:r>
      <w:r>
        <w:rPr>
          <w:spacing w:val="-5"/>
        </w:rPr>
        <w:t xml:space="preserve"> </w:t>
      </w:r>
      <w:r>
        <w:t>8,3–16,5)</w:t>
      </w:r>
      <w:r>
        <w:rPr>
          <w:spacing w:val="-4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искусственном</w:t>
      </w:r>
      <w:r>
        <w:rPr>
          <w:spacing w:val="-1"/>
        </w:rPr>
        <w:t xml:space="preserve"> </w:t>
      </w:r>
      <w:r>
        <w:t>вскармливании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получали</w:t>
      </w:r>
      <w:r>
        <w:rPr>
          <w:spacing w:val="-2"/>
        </w:rPr>
        <w:t xml:space="preserve"> </w:t>
      </w:r>
      <w:r>
        <w:t>прикорм.</w:t>
      </w:r>
      <w:proofErr w:type="gramEnd"/>
    </w:p>
    <w:p w:rsidR="00B3291E" w:rsidRDefault="00B3291E">
      <w:pPr>
        <w:pStyle w:val="a3"/>
        <w:spacing w:before="5"/>
        <w:ind w:left="0" w:firstLine="0"/>
        <w:jc w:val="left"/>
      </w:pPr>
    </w:p>
    <w:p w:rsidR="00B3291E" w:rsidRDefault="00206832">
      <w:pPr>
        <w:pStyle w:val="3"/>
        <w:numPr>
          <w:ilvl w:val="2"/>
          <w:numId w:val="8"/>
        </w:numPr>
        <w:tabs>
          <w:tab w:val="left" w:pos="1459"/>
        </w:tabs>
        <w:spacing w:before="0"/>
        <w:ind w:right="299" w:firstLine="566"/>
        <w:jc w:val="both"/>
      </w:pPr>
      <w:bookmarkStart w:id="16" w:name="_TOC_250004"/>
      <w:r>
        <w:t>Клиническое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bookmarkEnd w:id="16"/>
      <w:r>
        <w:t>исследование</w:t>
      </w:r>
    </w:p>
    <w:p w:rsidR="00B3291E" w:rsidRDefault="00206832">
      <w:pPr>
        <w:pStyle w:val="a3"/>
        <w:spacing w:line="242" w:lineRule="auto"/>
        <w:ind w:right="306"/>
      </w:pPr>
      <w:r>
        <w:t>Клиническое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начинали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морфофункционального статуса.</w:t>
      </w:r>
    </w:p>
    <w:p w:rsidR="00B3291E" w:rsidRDefault="00206832">
      <w:pPr>
        <w:pStyle w:val="a3"/>
        <w:ind w:right="294"/>
      </w:pPr>
      <w:proofErr w:type="gramStart"/>
      <w:r>
        <w:t>Анализ длины</w:t>
      </w:r>
      <w:r>
        <w:rPr>
          <w:spacing w:val="1"/>
        </w:rPr>
        <w:t xml:space="preserve"> </w:t>
      </w:r>
      <w:r>
        <w:t>тела в зависимости от возраста среди</w:t>
      </w:r>
      <w:r>
        <w:rPr>
          <w:spacing w:val="70"/>
        </w:rPr>
        <w:t xml:space="preserve"> </w:t>
      </w:r>
      <w:r>
        <w:t>всех детей показал,</w:t>
      </w:r>
      <w:r>
        <w:rPr>
          <w:spacing w:val="1"/>
        </w:rPr>
        <w:t xml:space="preserve"> </w:t>
      </w:r>
      <w:r>
        <w:t>что 69,2% детей (n=173) (95% CI: 63,5-74,9) имели показатели длины тела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25‰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75‰,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19,6%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(n=49)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CI:14,7–24,5)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превышали</w:t>
      </w:r>
      <w:r>
        <w:rPr>
          <w:spacing w:val="-2"/>
        </w:rPr>
        <w:t xml:space="preserve"> </w:t>
      </w:r>
      <w:r>
        <w:t>75‰,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11,2%</w:t>
      </w:r>
      <w:r>
        <w:rPr>
          <w:spacing w:val="-4"/>
        </w:rPr>
        <w:t xml:space="preserve"> </w:t>
      </w:r>
      <w:r>
        <w:t>(n=28) (95%</w:t>
      </w:r>
      <w:r>
        <w:rPr>
          <w:spacing w:val="-8"/>
        </w:rPr>
        <w:t xml:space="preserve"> </w:t>
      </w:r>
      <w:r>
        <w:t>CI:7,3–15,1) -</w:t>
      </w:r>
      <w:r>
        <w:rPr>
          <w:spacing w:val="-3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ниже 25‰.</w:t>
      </w:r>
      <w:proofErr w:type="gramEnd"/>
    </w:p>
    <w:p w:rsidR="00B3291E" w:rsidRDefault="00206832">
      <w:pPr>
        <w:pStyle w:val="a3"/>
        <w:ind w:right="301"/>
      </w:pPr>
      <w:r>
        <w:t>При оценке массы тела по отношению к возрасту выявлено, что дефицит</w:t>
      </w:r>
      <w:r>
        <w:rPr>
          <w:spacing w:val="1"/>
        </w:rPr>
        <w:t xml:space="preserve"> </w:t>
      </w:r>
      <w:r>
        <w:t>массы тела более 10-20% у детей в казахской популяции отмечался только у 2%</w:t>
      </w:r>
      <w:r>
        <w:rPr>
          <w:spacing w:val="-67"/>
        </w:rPr>
        <w:t xml:space="preserve"> </w:t>
      </w:r>
      <w:r>
        <w:t>(n=5)</w:t>
      </w:r>
      <w:r>
        <w:rPr>
          <w:spacing w:val="54"/>
        </w:rPr>
        <w:t xml:space="preserve"> </w:t>
      </w:r>
      <w:r>
        <w:t>(95%</w:t>
      </w:r>
      <w:r>
        <w:rPr>
          <w:spacing w:val="50"/>
        </w:rPr>
        <w:t xml:space="preserve"> </w:t>
      </w:r>
      <w:r>
        <w:t>CI:</w:t>
      </w:r>
      <w:r>
        <w:rPr>
          <w:spacing w:val="55"/>
        </w:rPr>
        <w:t xml:space="preserve"> </w:t>
      </w:r>
      <w:r>
        <w:t>0,3-3,7).</w:t>
      </w:r>
      <w:r>
        <w:rPr>
          <w:spacing w:val="54"/>
        </w:rPr>
        <w:t xml:space="preserve"> </w:t>
      </w:r>
      <w:r>
        <w:t>Избыток</w:t>
      </w:r>
      <w:r>
        <w:rPr>
          <w:spacing w:val="55"/>
        </w:rPr>
        <w:t xml:space="preserve"> </w:t>
      </w:r>
      <w:r>
        <w:t>массы</w:t>
      </w:r>
      <w:r>
        <w:rPr>
          <w:spacing w:val="55"/>
        </w:rPr>
        <w:t xml:space="preserve"> </w:t>
      </w:r>
      <w:r>
        <w:t>тела</w:t>
      </w:r>
      <w:r>
        <w:rPr>
          <w:spacing w:val="54"/>
        </w:rPr>
        <w:t xml:space="preserve"> </w:t>
      </w:r>
      <w:r>
        <w:t>более</w:t>
      </w:r>
      <w:r>
        <w:rPr>
          <w:spacing w:val="52"/>
        </w:rPr>
        <w:t xml:space="preserve"> </w:t>
      </w:r>
      <w:r>
        <w:t>10-15%</w:t>
      </w:r>
      <w:r>
        <w:rPr>
          <w:spacing w:val="52"/>
        </w:rPr>
        <w:t xml:space="preserve"> </w:t>
      </w:r>
      <w:r>
        <w:t>выявлен</w:t>
      </w:r>
      <w:r>
        <w:rPr>
          <w:spacing w:val="5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4,4%</w:t>
      </w:r>
    </w:p>
    <w:p w:rsidR="00B3291E" w:rsidRDefault="00206832">
      <w:pPr>
        <w:pStyle w:val="a3"/>
        <w:spacing w:line="321" w:lineRule="exact"/>
        <w:ind w:firstLine="0"/>
      </w:pPr>
      <w:r>
        <w:t>(n=11)</w:t>
      </w:r>
      <w:r>
        <w:rPr>
          <w:spacing w:val="-5"/>
        </w:rPr>
        <w:t xml:space="preserve"> </w:t>
      </w:r>
      <w:r>
        <w:t>(95%</w:t>
      </w:r>
      <w:r>
        <w:rPr>
          <w:spacing w:val="-3"/>
        </w:rPr>
        <w:t xml:space="preserve"> </w:t>
      </w:r>
      <w:r>
        <w:t>CI:</w:t>
      </w:r>
      <w:r>
        <w:rPr>
          <w:spacing w:val="-4"/>
        </w:rPr>
        <w:t xml:space="preserve"> </w:t>
      </w:r>
      <w:r>
        <w:t>1,9-6,9).</w:t>
      </w:r>
    </w:p>
    <w:p w:rsidR="00B3291E" w:rsidRDefault="00206832">
      <w:pPr>
        <w:pStyle w:val="a3"/>
        <w:ind w:right="297"/>
      </w:pPr>
      <w:r>
        <w:t>Мор</w:t>
      </w:r>
      <w:r>
        <w:t>фофункциональный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оценивали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длине. При этом было установлено, что у большинства детей (n=189) (95% CI:</w:t>
      </w:r>
      <w:r>
        <w:rPr>
          <w:spacing w:val="1"/>
        </w:rPr>
        <w:t xml:space="preserve"> </w:t>
      </w:r>
      <w:r>
        <w:t>70,3–80,9)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характеризовалось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гармоничное.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24,4%</w:t>
      </w:r>
      <w:r>
        <w:rPr>
          <w:spacing w:val="7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(n=61)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19,1–29,7)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дисгармоничное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случаев дисгармоничное развитие в 18,6% было обусловлено дефицитом массы</w:t>
      </w:r>
      <w:r>
        <w:rPr>
          <w:spacing w:val="1"/>
        </w:rPr>
        <w:t xml:space="preserve"> </w:t>
      </w:r>
      <w:r>
        <w:t>тела, а лишь в 4,4% — избыточной массой тела. Оценка физического развития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5.</w:t>
      </w:r>
    </w:p>
    <w:p w:rsidR="00B3291E" w:rsidRDefault="00B3291E">
      <w:pPr>
        <w:pStyle w:val="a3"/>
        <w:spacing w:before="9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firstLine="0"/>
      </w:pPr>
      <w:r>
        <w:t>Таблица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Оценка физического</w:t>
      </w:r>
      <w:r>
        <w:rPr>
          <w:spacing w:val="-7"/>
        </w:rPr>
        <w:t xml:space="preserve"> </w:t>
      </w:r>
      <w:r>
        <w:t>развития детей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10"/>
        <w:gridCol w:w="708"/>
        <w:gridCol w:w="711"/>
        <w:gridCol w:w="708"/>
        <w:gridCol w:w="1274"/>
        <w:gridCol w:w="711"/>
        <w:gridCol w:w="708"/>
        <w:gridCol w:w="1274"/>
      </w:tblGrid>
      <w:tr w:rsidR="00B3291E">
        <w:trPr>
          <w:trHeight w:val="273"/>
        </w:trPr>
        <w:tc>
          <w:tcPr>
            <w:tcW w:w="2835" w:type="dxa"/>
            <w:vMerge w:val="restart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35" w:lineRule="auto"/>
              <w:ind w:left="986" w:right="964" w:hanging="12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z w:val="24"/>
              </w:rPr>
              <w:t>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37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1419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0-1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985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592"/>
              <w:rPr>
                <w:sz w:val="24"/>
              </w:rPr>
            </w:pPr>
            <w:r>
              <w:rPr>
                <w:sz w:val="24"/>
              </w:rPr>
              <w:t>1-6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982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533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</w:tr>
      <w:tr w:rsidR="00B3291E">
        <w:trPr>
          <w:trHeight w:val="275"/>
        </w:trPr>
        <w:tc>
          <w:tcPr>
            <w:tcW w:w="2835" w:type="dxa"/>
            <w:vMerge/>
            <w:tcBorders>
              <w:top w:val="nil"/>
              <w:right w:val="single" w:sz="6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580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</w:tr>
      <w:tr w:rsidR="00B3291E">
        <w:trPr>
          <w:trHeight w:val="275"/>
        </w:trPr>
        <w:tc>
          <w:tcPr>
            <w:tcW w:w="9639" w:type="dxa"/>
            <w:gridSpan w:val="9"/>
          </w:tcPr>
          <w:p w:rsidR="00B3291E" w:rsidRDefault="00206832">
            <w:pPr>
              <w:pStyle w:val="TableParagraph"/>
              <w:spacing w:line="256" w:lineRule="exact"/>
              <w:ind w:left="3198" w:right="3179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B3291E">
        <w:trPr>
          <w:trHeight w:val="278"/>
        </w:trPr>
        <w:tc>
          <w:tcPr>
            <w:tcW w:w="283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496" w:right="486"/>
              <w:jc w:val="center"/>
              <w:rPr>
                <w:sz w:val="24"/>
              </w:rPr>
            </w:pPr>
            <w:r>
              <w:rPr>
                <w:sz w:val="24"/>
              </w:rPr>
              <w:t>Опережает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19,6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8" w:lineRule="exact"/>
              <w:ind w:left="5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8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8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B3291E">
        <w:trPr>
          <w:trHeight w:val="275"/>
        </w:trPr>
        <w:tc>
          <w:tcPr>
            <w:tcW w:w="283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492" w:right="486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69,2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22,4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26,0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20,8</w:t>
            </w:r>
          </w:p>
        </w:tc>
      </w:tr>
      <w:tr w:rsidR="00B3291E">
        <w:trPr>
          <w:trHeight w:val="275"/>
        </w:trPr>
        <w:tc>
          <w:tcPr>
            <w:tcW w:w="283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493" w:right="486"/>
              <w:jc w:val="center"/>
              <w:rPr>
                <w:sz w:val="24"/>
              </w:rPr>
            </w:pPr>
            <w:r>
              <w:rPr>
                <w:sz w:val="24"/>
              </w:rPr>
              <w:t>Отстает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58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8,4</w:t>
            </w:r>
          </w:p>
        </w:tc>
      </w:tr>
      <w:tr w:rsidR="00B3291E">
        <w:trPr>
          <w:trHeight w:val="273"/>
        </w:trPr>
        <w:tc>
          <w:tcPr>
            <w:tcW w:w="9639" w:type="dxa"/>
            <w:gridSpan w:val="9"/>
          </w:tcPr>
          <w:p w:rsidR="00B3291E" w:rsidRDefault="00206832">
            <w:pPr>
              <w:pStyle w:val="TableParagraph"/>
              <w:spacing w:line="253" w:lineRule="exact"/>
              <w:ind w:left="3198" w:right="3185"/>
              <w:jc w:val="center"/>
              <w:rPr>
                <w:sz w:val="24"/>
              </w:rPr>
            </w:pPr>
            <w:r>
              <w:rPr>
                <w:sz w:val="24"/>
              </w:rPr>
              <w:t>Морфофункциональный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</w:tr>
      <w:tr w:rsidR="00B3291E">
        <w:trPr>
          <w:trHeight w:val="275"/>
        </w:trPr>
        <w:tc>
          <w:tcPr>
            <w:tcW w:w="283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503" w:right="486"/>
              <w:jc w:val="center"/>
              <w:rPr>
                <w:sz w:val="24"/>
              </w:rPr>
            </w:pPr>
            <w:r>
              <w:rPr>
                <w:sz w:val="24"/>
              </w:rPr>
              <w:t>Гармоничный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0" w:right="155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75,6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6" w:right="112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21,6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52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</w:tr>
      <w:tr w:rsidR="00B3291E">
        <w:trPr>
          <w:trHeight w:val="277"/>
        </w:trPr>
        <w:tc>
          <w:tcPr>
            <w:tcW w:w="283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505" w:right="486"/>
              <w:jc w:val="center"/>
              <w:rPr>
                <w:sz w:val="24"/>
              </w:rPr>
            </w:pPr>
            <w:r>
              <w:rPr>
                <w:sz w:val="24"/>
              </w:rPr>
              <w:t>Дисгармоничный</w:t>
            </w:r>
          </w:p>
        </w:tc>
        <w:tc>
          <w:tcPr>
            <w:tcW w:w="710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123" w:right="104"/>
              <w:jc w:val="center"/>
              <w:rPr>
                <w:sz w:val="24"/>
              </w:rPr>
            </w:pPr>
            <w:r>
              <w:rPr>
                <w:sz w:val="24"/>
              </w:rPr>
              <w:t>24,4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123" w:right="109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8" w:lineRule="exact"/>
              <w:ind w:left="52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8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8" w:lineRule="exact"/>
              <w:ind w:left="0" w:right="21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8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16,4</w:t>
            </w:r>
          </w:p>
        </w:tc>
      </w:tr>
    </w:tbl>
    <w:p w:rsidR="00B3291E" w:rsidRDefault="00B3291E">
      <w:pPr>
        <w:spacing w:line="258" w:lineRule="exact"/>
        <w:jc w:val="center"/>
        <w:rPr>
          <w:sz w:val="2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3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соответствовало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большинства детей (69,2%); у 19,6% обследованных оно опережало возрастные</w:t>
      </w:r>
      <w:r>
        <w:rPr>
          <w:spacing w:val="1"/>
        </w:rPr>
        <w:t xml:space="preserve"> </w:t>
      </w:r>
      <w:r>
        <w:t>нормы, а у 11,2% - отставало. Отставание физического развития чаще всего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(n=21)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5,0–11,8)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8,4%.</w:t>
      </w:r>
      <w:r>
        <w:rPr>
          <w:spacing w:val="1"/>
        </w:rPr>
        <w:t xml:space="preserve"> </w:t>
      </w:r>
      <w:r>
        <w:t>Морфофункциональный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75,6%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гармоничным,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24,4%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дисгармоничным.</w:t>
      </w:r>
    </w:p>
    <w:p w:rsidR="00B3291E" w:rsidRDefault="00206832">
      <w:pPr>
        <w:pStyle w:val="a3"/>
        <w:ind w:right="300"/>
      </w:pPr>
      <w:r>
        <w:t>На</w:t>
      </w:r>
      <w:r>
        <w:rPr>
          <w:spacing w:val="1"/>
        </w:rPr>
        <w:t xml:space="preserve"> </w:t>
      </w:r>
      <w:r>
        <w:t>момент проведения исследования</w:t>
      </w:r>
      <w:r>
        <w:rPr>
          <w:spacing w:val="1"/>
        </w:rPr>
        <w:t xml:space="preserve"> </w:t>
      </w:r>
      <w:r>
        <w:t>у матерей</w:t>
      </w:r>
      <w:r>
        <w:rPr>
          <w:spacing w:val="1"/>
        </w:rPr>
        <w:t xml:space="preserve"> </w:t>
      </w:r>
      <w:r>
        <w:t>не было</w:t>
      </w:r>
      <w:r>
        <w:rPr>
          <w:spacing w:val="70"/>
        </w:rPr>
        <w:t xml:space="preserve"> </w:t>
      </w:r>
      <w:r>
        <w:t>активных</w:t>
      </w:r>
      <w:r>
        <w:rPr>
          <w:spacing w:val="70"/>
        </w:rPr>
        <w:t xml:space="preserve"> </w:t>
      </w:r>
      <w:r>
        <w:t>жалоб</w:t>
      </w:r>
      <w:r>
        <w:rPr>
          <w:spacing w:val="-67"/>
        </w:rPr>
        <w:t xml:space="preserve"> </w:t>
      </w:r>
      <w:r>
        <w:t>по отношению к детям. Однако</w:t>
      </w:r>
      <w:proofErr w:type="gramStart"/>
      <w:r>
        <w:t>,</w:t>
      </w:r>
      <w:proofErr w:type="gramEnd"/>
      <w:r>
        <w:t xml:space="preserve"> при объективном обследовании в ряде случаев</w:t>
      </w:r>
      <w:r>
        <w:rPr>
          <w:spacing w:val="1"/>
        </w:rPr>
        <w:t xml:space="preserve"> </w:t>
      </w:r>
      <w:r>
        <w:t>были</w:t>
      </w:r>
      <w:r>
        <w:rPr>
          <w:spacing w:val="18"/>
        </w:rPr>
        <w:t xml:space="preserve"> </w:t>
      </w:r>
      <w:r>
        <w:t>выявлены</w:t>
      </w:r>
      <w:r>
        <w:rPr>
          <w:spacing w:val="17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симптомы:</w:t>
      </w:r>
      <w:r>
        <w:rPr>
          <w:spacing w:val="13"/>
        </w:rPr>
        <w:t xml:space="preserve"> </w:t>
      </w:r>
      <w:r>
        <w:t>потливость-</w:t>
      </w:r>
      <w:r>
        <w:rPr>
          <w:spacing w:val="14"/>
        </w:rPr>
        <w:t xml:space="preserve"> </w:t>
      </w:r>
      <w:r>
        <w:t>4,4%</w:t>
      </w:r>
      <w:r>
        <w:rPr>
          <w:spacing w:val="14"/>
        </w:rPr>
        <w:t xml:space="preserve"> </w:t>
      </w:r>
      <w:r>
        <w:t>(n=</w:t>
      </w:r>
      <w:r>
        <w:rPr>
          <w:spacing w:val="14"/>
        </w:rPr>
        <w:t xml:space="preserve"> </w:t>
      </w:r>
      <w:r>
        <w:t>11)</w:t>
      </w:r>
      <w:r>
        <w:rPr>
          <w:spacing w:val="20"/>
        </w:rPr>
        <w:t xml:space="preserve"> </w:t>
      </w:r>
      <w:r>
        <w:t>(95%</w:t>
      </w:r>
      <w:r>
        <w:rPr>
          <w:spacing w:val="13"/>
        </w:rPr>
        <w:t xml:space="preserve"> </w:t>
      </w:r>
      <w:r>
        <w:t>CI:</w:t>
      </w:r>
      <w:r>
        <w:rPr>
          <w:spacing w:val="18"/>
        </w:rPr>
        <w:t xml:space="preserve"> </w:t>
      </w:r>
      <w:r>
        <w:t>1,9–</w:t>
      </w:r>
    </w:p>
    <w:p w:rsidR="00B3291E" w:rsidRDefault="00206832">
      <w:pPr>
        <w:pStyle w:val="a3"/>
        <w:spacing w:before="7" w:line="319" w:lineRule="exact"/>
        <w:ind w:firstLine="0"/>
        <w:jc w:val="left"/>
      </w:pPr>
      <w:r>
        <w:t>6,9),</w:t>
      </w:r>
      <w:r>
        <w:rPr>
          <w:spacing w:val="48"/>
        </w:rPr>
        <w:t xml:space="preserve"> </w:t>
      </w:r>
      <w:r>
        <w:t>облысение</w:t>
      </w:r>
      <w:r>
        <w:rPr>
          <w:spacing w:val="53"/>
        </w:rPr>
        <w:t xml:space="preserve"> </w:t>
      </w:r>
      <w:r>
        <w:t>затылка-</w:t>
      </w:r>
      <w:r>
        <w:rPr>
          <w:spacing w:val="50"/>
        </w:rPr>
        <w:t xml:space="preserve"> </w:t>
      </w:r>
      <w:r>
        <w:t>8,4%</w:t>
      </w:r>
      <w:r>
        <w:rPr>
          <w:spacing w:val="51"/>
        </w:rPr>
        <w:t xml:space="preserve"> </w:t>
      </w:r>
      <w:r>
        <w:t>(n=21)</w:t>
      </w:r>
      <w:r>
        <w:rPr>
          <w:spacing w:val="48"/>
        </w:rPr>
        <w:t xml:space="preserve"> </w:t>
      </w:r>
      <w:r>
        <w:t>(95%</w:t>
      </w:r>
      <w:r>
        <w:rPr>
          <w:spacing w:val="47"/>
        </w:rPr>
        <w:t xml:space="preserve"> </w:t>
      </w:r>
      <w:r>
        <w:t>CI:</w:t>
      </w:r>
      <w:r>
        <w:rPr>
          <w:spacing w:val="54"/>
        </w:rPr>
        <w:t xml:space="preserve"> </w:t>
      </w:r>
      <w:r>
        <w:t>5,0–11,8),</w:t>
      </w:r>
      <w:r>
        <w:rPr>
          <w:spacing w:val="52"/>
        </w:rPr>
        <w:t xml:space="preserve"> </w:t>
      </w:r>
      <w:proofErr w:type="gramStart"/>
      <w:r>
        <w:t>закрытый</w:t>
      </w:r>
      <w:proofErr w:type="gramEnd"/>
      <w:r>
        <w:rPr>
          <w:spacing w:val="52"/>
        </w:rPr>
        <w:t xml:space="preserve"> </w:t>
      </w:r>
      <w:r>
        <w:t>большой</w:t>
      </w:r>
    </w:p>
    <w:p w:rsidR="00B3291E" w:rsidRDefault="00206832">
      <w:pPr>
        <w:pStyle w:val="a3"/>
        <w:spacing w:line="319" w:lineRule="exact"/>
        <w:ind w:firstLine="0"/>
        <w:jc w:val="left"/>
      </w:pPr>
      <w:proofErr w:type="gramStart"/>
      <w:r>
        <w:t>родничок-0,8%</w:t>
      </w:r>
      <w:r>
        <w:rPr>
          <w:spacing w:val="42"/>
        </w:rPr>
        <w:t xml:space="preserve"> </w:t>
      </w:r>
      <w:r>
        <w:t>(n=2)</w:t>
      </w:r>
      <w:r>
        <w:rPr>
          <w:spacing w:val="49"/>
        </w:rPr>
        <w:t xml:space="preserve"> </w:t>
      </w:r>
      <w:r>
        <w:t>(95%</w:t>
      </w:r>
      <w:r>
        <w:rPr>
          <w:spacing w:val="42"/>
        </w:rPr>
        <w:t xml:space="preserve"> </w:t>
      </w:r>
      <w:r>
        <w:t>CI:</w:t>
      </w:r>
      <w:r>
        <w:rPr>
          <w:spacing w:val="44"/>
        </w:rPr>
        <w:t xml:space="preserve"> </w:t>
      </w:r>
      <w:r>
        <w:t>53,5–65,7),</w:t>
      </w:r>
      <w:r>
        <w:rPr>
          <w:spacing w:val="44"/>
        </w:rPr>
        <w:t xml:space="preserve"> </w:t>
      </w:r>
      <w:r>
        <w:t>пугливость</w:t>
      </w:r>
      <w:r>
        <w:rPr>
          <w:spacing w:val="46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6,8%</w:t>
      </w:r>
      <w:r>
        <w:rPr>
          <w:spacing w:val="46"/>
        </w:rPr>
        <w:t xml:space="preserve"> </w:t>
      </w:r>
      <w:r>
        <w:t>(n=17)</w:t>
      </w:r>
      <w:r>
        <w:rPr>
          <w:spacing w:val="46"/>
        </w:rPr>
        <w:t xml:space="preserve"> </w:t>
      </w:r>
      <w:r>
        <w:t>(95%</w:t>
      </w:r>
      <w:r>
        <w:rPr>
          <w:spacing w:val="43"/>
        </w:rPr>
        <w:t xml:space="preserve"> </w:t>
      </w:r>
      <w:r>
        <w:t>CI:</w:t>
      </w:r>
      <w:proofErr w:type="gramEnd"/>
    </w:p>
    <w:p w:rsidR="00B3291E" w:rsidRDefault="00206832">
      <w:pPr>
        <w:pStyle w:val="a3"/>
        <w:spacing w:before="4" w:line="320" w:lineRule="exact"/>
        <w:ind w:firstLine="0"/>
        <w:jc w:val="left"/>
      </w:pPr>
      <w:proofErr w:type="gramStart"/>
      <w:r>
        <w:t>3,7-9,9),</w:t>
      </w:r>
      <w:r>
        <w:rPr>
          <w:spacing w:val="25"/>
        </w:rPr>
        <w:t xml:space="preserve"> </w:t>
      </w:r>
      <w:r>
        <w:t>беспокойство</w:t>
      </w:r>
      <w:r>
        <w:rPr>
          <w:spacing w:val="32"/>
        </w:rPr>
        <w:t xml:space="preserve"> </w:t>
      </w:r>
      <w:r>
        <w:t>-12,4%</w:t>
      </w:r>
      <w:r>
        <w:rPr>
          <w:spacing w:val="25"/>
        </w:rPr>
        <w:t xml:space="preserve"> </w:t>
      </w:r>
      <w:r>
        <w:t>(n=31)</w:t>
      </w:r>
      <w:r>
        <w:rPr>
          <w:spacing w:val="28"/>
        </w:rPr>
        <w:t xml:space="preserve"> </w:t>
      </w:r>
      <w:r>
        <w:t>(95%</w:t>
      </w:r>
      <w:r>
        <w:rPr>
          <w:spacing w:val="25"/>
        </w:rPr>
        <w:t xml:space="preserve"> </w:t>
      </w:r>
      <w:r>
        <w:t>CI:</w:t>
      </w:r>
      <w:r>
        <w:rPr>
          <w:spacing w:val="31"/>
        </w:rPr>
        <w:t xml:space="preserve"> </w:t>
      </w:r>
      <w:r>
        <w:t>-0,3–1,9),</w:t>
      </w:r>
      <w:r>
        <w:rPr>
          <w:spacing w:val="23"/>
        </w:rPr>
        <w:t xml:space="preserve"> </w:t>
      </w:r>
      <w:r>
        <w:t>нарушение</w:t>
      </w:r>
      <w:r>
        <w:rPr>
          <w:spacing w:val="27"/>
        </w:rPr>
        <w:t xml:space="preserve"> </w:t>
      </w:r>
      <w:r>
        <w:t>сна</w:t>
      </w:r>
      <w:r>
        <w:rPr>
          <w:spacing w:val="2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9,2%</w:t>
      </w:r>
      <w:proofErr w:type="gramEnd"/>
    </w:p>
    <w:p w:rsidR="00B3291E" w:rsidRDefault="00206832">
      <w:pPr>
        <w:pStyle w:val="a3"/>
        <w:spacing w:line="320" w:lineRule="exact"/>
        <w:ind w:firstLine="0"/>
        <w:jc w:val="left"/>
      </w:pPr>
      <w:r>
        <w:t>(n=23)</w:t>
      </w:r>
      <w:r>
        <w:rPr>
          <w:spacing w:val="53"/>
        </w:rPr>
        <w:t xml:space="preserve"> </w:t>
      </w:r>
      <w:r>
        <w:t>(95%</w:t>
      </w:r>
      <w:r>
        <w:rPr>
          <w:spacing w:val="54"/>
        </w:rPr>
        <w:t xml:space="preserve"> </w:t>
      </w:r>
      <w:r>
        <w:t>CI:</w:t>
      </w:r>
      <w:r>
        <w:rPr>
          <w:spacing w:val="56"/>
        </w:rPr>
        <w:t xml:space="preserve"> </w:t>
      </w:r>
      <w:r>
        <w:t>5,6-12,8),</w:t>
      </w:r>
      <w:r>
        <w:rPr>
          <w:spacing w:val="57"/>
        </w:rPr>
        <w:t xml:space="preserve"> </w:t>
      </w:r>
      <w:r>
        <w:t>гипотонус</w:t>
      </w:r>
      <w:r>
        <w:rPr>
          <w:spacing w:val="58"/>
        </w:rPr>
        <w:t xml:space="preserve"> </w:t>
      </w:r>
      <w:r>
        <w:t>мышц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1,2%</w:t>
      </w:r>
      <w:r>
        <w:rPr>
          <w:spacing w:val="55"/>
        </w:rPr>
        <w:t xml:space="preserve"> </w:t>
      </w:r>
      <w:r>
        <w:t>(n=3)</w:t>
      </w:r>
      <w:r>
        <w:rPr>
          <w:spacing w:val="57"/>
        </w:rPr>
        <w:t xml:space="preserve"> </w:t>
      </w:r>
      <w:r>
        <w:t>(95%</w:t>
      </w:r>
      <w:r>
        <w:rPr>
          <w:spacing w:val="55"/>
        </w:rPr>
        <w:t xml:space="preserve"> </w:t>
      </w:r>
      <w:r>
        <w:t>CI:</w:t>
      </w:r>
      <w:r>
        <w:rPr>
          <w:spacing w:val="61"/>
        </w:rPr>
        <w:t xml:space="preserve"> </w:t>
      </w:r>
      <w:r>
        <w:t>-0,1–2,5),</w:t>
      </w:r>
    </w:p>
    <w:p w:rsidR="00B3291E" w:rsidRDefault="00206832">
      <w:pPr>
        <w:pStyle w:val="a3"/>
        <w:spacing w:before="2"/>
        <w:ind w:firstLine="0"/>
        <w:jc w:val="left"/>
      </w:pPr>
      <w:r>
        <w:t>кислый</w:t>
      </w:r>
      <w:r>
        <w:rPr>
          <w:spacing w:val="-4"/>
        </w:rPr>
        <w:t xml:space="preserve"> </w:t>
      </w:r>
      <w:r>
        <w:t>запах-1,2 %</w:t>
      </w:r>
      <w:r>
        <w:rPr>
          <w:spacing w:val="-6"/>
        </w:rPr>
        <w:t xml:space="preserve"> </w:t>
      </w:r>
      <w:r>
        <w:t>(n=3)</w:t>
      </w:r>
      <w:r>
        <w:rPr>
          <w:spacing w:val="-1"/>
        </w:rPr>
        <w:t xml:space="preserve"> </w:t>
      </w:r>
      <w:r>
        <w:t>(95%</w:t>
      </w:r>
      <w:r>
        <w:rPr>
          <w:spacing w:val="-5"/>
        </w:rPr>
        <w:t xml:space="preserve"> </w:t>
      </w:r>
      <w:r>
        <w:t>CI:</w:t>
      </w:r>
      <w:r>
        <w:rPr>
          <w:spacing w:val="-2"/>
        </w:rPr>
        <w:t xml:space="preserve"> </w:t>
      </w:r>
      <w:r>
        <w:t>-0,3–1,9).</w:t>
      </w:r>
    </w:p>
    <w:p w:rsidR="00B3291E" w:rsidRDefault="00B3291E">
      <w:pPr>
        <w:pStyle w:val="a3"/>
        <w:spacing w:before="11"/>
        <w:ind w:left="0" w:firstLine="0"/>
        <w:jc w:val="left"/>
        <w:rPr>
          <w:sz w:val="27"/>
        </w:rPr>
      </w:pPr>
    </w:p>
    <w:p w:rsidR="00B3291E" w:rsidRDefault="00206832">
      <w:pPr>
        <w:pStyle w:val="a4"/>
        <w:numPr>
          <w:ilvl w:val="2"/>
          <w:numId w:val="8"/>
        </w:numPr>
        <w:tabs>
          <w:tab w:val="left" w:pos="1495"/>
        </w:tabs>
        <w:ind w:right="297" w:firstLine="566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включѐнных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</w:p>
    <w:p w:rsidR="00B3291E" w:rsidRDefault="00206832">
      <w:pPr>
        <w:pStyle w:val="a3"/>
        <w:ind w:right="298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осмотра,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0-до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(новорожденные), во 2 группу - от 1 до 5 месяцев, 3группу - дети старше 6</w:t>
      </w:r>
      <w:r>
        <w:rPr>
          <w:spacing w:val="1"/>
        </w:rPr>
        <w:t xml:space="preserve"> </w:t>
      </w:r>
      <w:r>
        <w:t>месяцев.</w:t>
      </w:r>
    </w:p>
    <w:p w:rsidR="00B3291E" w:rsidRDefault="00206832">
      <w:pPr>
        <w:pStyle w:val="a3"/>
        <w:ind w:right="298"/>
      </w:pP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обследованы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референсные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взяты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эндокринологов</w:t>
      </w:r>
      <w:r>
        <w:rPr>
          <w:spacing w:val="-2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[178].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line="242" w:lineRule="auto"/>
        <w:ind w:firstLine="0"/>
        <w:jc w:val="left"/>
      </w:pPr>
      <w:r>
        <w:t>Таблица 6 - Распределение детей в зависимости от возраста и степени снижения</w:t>
      </w:r>
      <w:r>
        <w:rPr>
          <w:spacing w:val="-67"/>
        </w:rPr>
        <w:t xml:space="preserve"> </w:t>
      </w:r>
      <w:r>
        <w:t>уровня витамина D</w:t>
      </w:r>
    </w:p>
    <w:p w:rsidR="00B3291E" w:rsidRDefault="00B3291E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186"/>
        <w:gridCol w:w="1795"/>
        <w:gridCol w:w="1798"/>
        <w:gridCol w:w="1598"/>
      </w:tblGrid>
      <w:tr w:rsidR="00B3291E">
        <w:trPr>
          <w:trHeight w:val="827"/>
        </w:trPr>
        <w:tc>
          <w:tcPr>
            <w:tcW w:w="2263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(OH)D</w:t>
            </w:r>
          </w:p>
          <w:p w:rsidR="00B3291E" w:rsidRDefault="0020683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нг/мл</w:t>
            </w:r>
          </w:p>
        </w:tc>
        <w:tc>
          <w:tcPr>
            <w:tcW w:w="2186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Новорожденные</w:t>
            </w:r>
          </w:p>
          <w:p w:rsidR="00B3291E" w:rsidRDefault="00206832">
            <w:pPr>
              <w:pStyle w:val="TableParagraph"/>
              <w:spacing w:before="4" w:line="268" w:lineRule="exact"/>
              <w:ind w:left="113" w:right="576"/>
              <w:rPr>
                <w:sz w:val="24"/>
              </w:rPr>
            </w:pPr>
            <w:r>
              <w:rPr>
                <w:sz w:val="24"/>
              </w:rPr>
              <w:t>(0-28 дней)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1группа(n=62)</w:t>
            </w:r>
          </w:p>
        </w:tc>
        <w:tc>
          <w:tcPr>
            <w:tcW w:w="1795" w:type="dxa"/>
          </w:tcPr>
          <w:p w:rsidR="00B3291E" w:rsidRDefault="00206832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line="26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  <w:p w:rsidR="00B3291E" w:rsidRDefault="00206832">
            <w:pPr>
              <w:pStyle w:val="TableParagraph"/>
              <w:numPr>
                <w:ilvl w:val="0"/>
                <w:numId w:val="7"/>
              </w:numPr>
              <w:tabs>
                <w:tab w:val="left" w:pos="294"/>
              </w:tabs>
              <w:spacing w:line="270" w:lineRule="atLeast"/>
              <w:ind w:left="111" w:right="7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(n=89)</w:t>
            </w:r>
          </w:p>
        </w:tc>
        <w:tc>
          <w:tcPr>
            <w:tcW w:w="1798" w:type="dxa"/>
          </w:tcPr>
          <w:p w:rsidR="00B3291E" w:rsidRDefault="002068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6-12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  <w:p w:rsidR="00B3291E" w:rsidRDefault="00206832">
            <w:pPr>
              <w:pStyle w:val="TableParagraph"/>
              <w:spacing w:line="270" w:lineRule="atLeast"/>
              <w:ind w:left="111" w:right="775"/>
              <w:rPr>
                <w:sz w:val="24"/>
              </w:rPr>
            </w:pPr>
            <w:r>
              <w:rPr>
                <w:sz w:val="24"/>
              </w:rPr>
              <w:t>3 группа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(n=99)</w:t>
            </w:r>
          </w:p>
        </w:tc>
        <w:tc>
          <w:tcPr>
            <w:tcW w:w="1598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</w:p>
        </w:tc>
      </w:tr>
      <w:tr w:rsidR="00B3291E">
        <w:trPr>
          <w:trHeight w:val="275"/>
        </w:trPr>
        <w:tc>
          <w:tcPr>
            <w:tcW w:w="2263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</w:tc>
        <w:tc>
          <w:tcPr>
            <w:tcW w:w="2186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(6,4%)</w:t>
            </w:r>
          </w:p>
        </w:tc>
        <w:tc>
          <w:tcPr>
            <w:tcW w:w="1795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(24,7%)</w:t>
            </w:r>
          </w:p>
        </w:tc>
        <w:tc>
          <w:tcPr>
            <w:tcW w:w="1798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(29,3%)</w:t>
            </w:r>
          </w:p>
        </w:tc>
        <w:tc>
          <w:tcPr>
            <w:tcW w:w="1598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2263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</w:p>
        </w:tc>
        <w:tc>
          <w:tcPr>
            <w:tcW w:w="2186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(3,3%)*</w:t>
            </w:r>
          </w:p>
        </w:tc>
        <w:tc>
          <w:tcPr>
            <w:tcW w:w="1795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(31,5%)</w:t>
            </w:r>
          </w:p>
        </w:tc>
        <w:tc>
          <w:tcPr>
            <w:tcW w:w="1798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(30,3%)</w:t>
            </w:r>
          </w:p>
        </w:tc>
        <w:tc>
          <w:tcPr>
            <w:tcW w:w="159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8"/>
        </w:trPr>
        <w:tc>
          <w:tcPr>
            <w:tcW w:w="2263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Дефицит</w:t>
            </w:r>
          </w:p>
        </w:tc>
        <w:tc>
          <w:tcPr>
            <w:tcW w:w="2186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56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(90,3%)**</w:t>
            </w:r>
          </w:p>
        </w:tc>
        <w:tc>
          <w:tcPr>
            <w:tcW w:w="1795" w:type="dxa"/>
          </w:tcPr>
          <w:p w:rsidR="00B3291E" w:rsidRDefault="00206832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39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(43,8%)</w:t>
            </w:r>
          </w:p>
        </w:tc>
        <w:tc>
          <w:tcPr>
            <w:tcW w:w="1798" w:type="dxa"/>
          </w:tcPr>
          <w:p w:rsidR="00B3291E" w:rsidRDefault="00206832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(40,4%)</w:t>
            </w:r>
          </w:p>
        </w:tc>
        <w:tc>
          <w:tcPr>
            <w:tcW w:w="1598" w:type="dxa"/>
          </w:tcPr>
          <w:p w:rsidR="00B3291E" w:rsidRDefault="002068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0,001**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Анализ таблицы 6 показал, что из 250 обследуемых детей, только в 22%</w:t>
      </w:r>
      <w:r>
        <w:rPr>
          <w:spacing w:val="1"/>
        </w:rPr>
        <w:t xml:space="preserve"> </w:t>
      </w:r>
      <w:r>
        <w:t>(n=55)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16,9–27,1)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укладывался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референсные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78%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отмечалась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дефицит.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витамином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показал,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93,6% (n=58) детей 1 группы отмечалось снижение уровня витамина D и только</w:t>
      </w:r>
      <w:r>
        <w:rPr>
          <w:spacing w:val="1"/>
        </w:rPr>
        <w:t xml:space="preserve"> </w:t>
      </w:r>
      <w:r>
        <w:t>у 6,4% (n=4) установлены нормальные показатели. При этом у 90,3% (n=56)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отмечалось</w:t>
      </w:r>
      <w:r>
        <w:rPr>
          <w:spacing w:val="-3"/>
        </w:rPr>
        <w:t xml:space="preserve"> </w:t>
      </w:r>
      <w:r>
        <w:t>значимое</w:t>
      </w:r>
      <w:r>
        <w:rPr>
          <w:spacing w:val="-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витамина D,</w:t>
      </w:r>
      <w:r>
        <w:rPr>
          <w:spacing w:val="-2"/>
        </w:rPr>
        <w:t xml:space="preserve"> </w:t>
      </w:r>
      <w:r>
        <w:t>то есть</w:t>
      </w:r>
      <w:r>
        <w:rPr>
          <w:spacing w:val="-6"/>
        </w:rPr>
        <w:t xml:space="preserve"> </w:t>
      </w:r>
      <w:r>
        <w:t>дефицит.</w:t>
      </w:r>
    </w:p>
    <w:p w:rsidR="00B3291E" w:rsidRDefault="00206832">
      <w:pPr>
        <w:pStyle w:val="a3"/>
        <w:ind w:right="301"/>
      </w:pP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75,3%</w:t>
      </w:r>
      <w:r>
        <w:rPr>
          <w:spacing w:val="1"/>
        </w:rPr>
        <w:t xml:space="preserve"> </w:t>
      </w:r>
      <w:r>
        <w:t>(n=67)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имели</w:t>
      </w:r>
      <w:r>
        <w:rPr>
          <w:spacing w:val="-67"/>
        </w:rPr>
        <w:t xml:space="preserve"> </w:t>
      </w:r>
      <w:r>
        <w:t>снижение</w:t>
      </w:r>
      <w:r>
        <w:rPr>
          <w:spacing w:val="12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витамина</w:t>
      </w:r>
      <w:r>
        <w:rPr>
          <w:spacing w:val="14"/>
        </w:rPr>
        <w:t xml:space="preserve"> </w:t>
      </w:r>
      <w:r>
        <w:t>D.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43,8%</w:t>
      </w:r>
      <w:r>
        <w:rPr>
          <w:spacing w:val="13"/>
        </w:rPr>
        <w:t xml:space="preserve"> </w:t>
      </w:r>
      <w:r>
        <w:t>(n=39)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от</w:t>
      </w:r>
      <w:r>
        <w:t>мечался</w:t>
      </w:r>
      <w:r>
        <w:rPr>
          <w:spacing w:val="11"/>
        </w:rPr>
        <w:t xml:space="preserve"> </w:t>
      </w:r>
      <w:r>
        <w:t>дефицит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328" w:firstLine="0"/>
        <w:jc w:val="left"/>
      </w:pPr>
      <w:r>
        <w:lastRenderedPageBreak/>
        <w:t>витамина D. В этой же</w:t>
      </w:r>
      <w:r>
        <w:rPr>
          <w:spacing w:val="1"/>
        </w:rPr>
        <w:t xml:space="preserve"> </w:t>
      </w:r>
      <w:r>
        <w:t>группе количество</w:t>
      </w:r>
      <w:r>
        <w:rPr>
          <w:spacing w:val="1"/>
        </w:rPr>
        <w:t xml:space="preserve"> </w:t>
      </w:r>
      <w:r>
        <w:t>детей с нормальными</w:t>
      </w:r>
      <w:r>
        <w:rPr>
          <w:spacing w:val="70"/>
        </w:rPr>
        <w:t xml:space="preserve"> </w:t>
      </w:r>
      <w:r>
        <w:t>показателями</w:t>
      </w:r>
      <w:r>
        <w:rPr>
          <w:spacing w:val="-67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витаминного</w:t>
      </w:r>
      <w:r>
        <w:rPr>
          <w:spacing w:val="1"/>
        </w:rPr>
        <w:t xml:space="preserve"> </w:t>
      </w:r>
      <w:r>
        <w:t>статуса составило</w:t>
      </w:r>
      <w:r>
        <w:rPr>
          <w:spacing w:val="-2"/>
        </w:rPr>
        <w:t xml:space="preserve"> </w:t>
      </w:r>
      <w:r>
        <w:t>24,7%</w:t>
      </w:r>
      <w:r>
        <w:rPr>
          <w:spacing w:val="-6"/>
        </w:rPr>
        <w:t xml:space="preserve"> </w:t>
      </w:r>
      <w:r>
        <w:t>(n=22).</w:t>
      </w:r>
    </w:p>
    <w:p w:rsidR="00B3291E" w:rsidRDefault="00206832">
      <w:pPr>
        <w:pStyle w:val="a3"/>
        <w:ind w:left="170" w:right="300" w:firstLine="556"/>
        <w:jc w:val="right"/>
      </w:pP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29,3%</w:t>
      </w:r>
      <w:r>
        <w:rPr>
          <w:spacing w:val="10"/>
        </w:rPr>
        <w:t xml:space="preserve"> </w:t>
      </w:r>
      <w:r>
        <w:t>(n=29)</w:t>
      </w:r>
      <w:r>
        <w:rPr>
          <w:spacing w:val="9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имели</w:t>
      </w:r>
      <w:r>
        <w:rPr>
          <w:spacing w:val="11"/>
        </w:rPr>
        <w:t xml:space="preserve"> </w:t>
      </w:r>
      <w:r>
        <w:t>нормальные</w:t>
      </w:r>
      <w:r>
        <w:rPr>
          <w:spacing w:val="10"/>
        </w:rPr>
        <w:t xml:space="preserve"> </w:t>
      </w:r>
      <w:r>
        <w:t>показатели</w:t>
      </w:r>
      <w:r>
        <w:rPr>
          <w:spacing w:val="12"/>
        </w:rPr>
        <w:t xml:space="preserve"> </w:t>
      </w:r>
      <w:r>
        <w:t>витамина</w:t>
      </w:r>
      <w:r>
        <w:rPr>
          <w:spacing w:val="12"/>
        </w:rPr>
        <w:t xml:space="preserve"> </w:t>
      </w:r>
      <w:r>
        <w:t>D.</w:t>
      </w:r>
      <w:r>
        <w:rPr>
          <w:spacing w:val="-67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масса детей</w:t>
      </w:r>
      <w:r>
        <w:rPr>
          <w:spacing w:val="1"/>
        </w:rPr>
        <w:t xml:space="preserve"> </w:t>
      </w:r>
      <w:r>
        <w:t>70,7%</w:t>
      </w:r>
      <w:r>
        <w:rPr>
          <w:spacing w:val="1"/>
        </w:rPr>
        <w:t xml:space="preserve"> </w:t>
      </w:r>
      <w:r>
        <w:t>(n=70) имели 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 D.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40,4%</w:t>
      </w:r>
      <w:r>
        <w:rPr>
          <w:spacing w:val="-5"/>
        </w:rPr>
        <w:t xml:space="preserve"> </w:t>
      </w:r>
      <w:r>
        <w:t>(n=40)</w:t>
      </w:r>
      <w:r>
        <w:rPr>
          <w:spacing w:val="-6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обнаружен</w:t>
      </w:r>
      <w:r>
        <w:rPr>
          <w:spacing w:val="-3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соответсвующий</w:t>
      </w:r>
      <w:r>
        <w:rPr>
          <w:spacing w:val="-4"/>
        </w:rPr>
        <w:t xml:space="preserve"> </w:t>
      </w:r>
      <w:r>
        <w:t>«дефициту».</w:t>
      </w:r>
    </w:p>
    <w:p w:rsidR="00B3291E" w:rsidRDefault="00206832">
      <w:pPr>
        <w:pStyle w:val="a3"/>
        <w:jc w:val="left"/>
      </w:pPr>
      <w:r>
        <w:pict>
          <v:group id="_x0000_s1141" style="position:absolute;left:0;text-align:left;margin-left:165.75pt;margin-top:48.75pt;width:352.65pt;height:261.05pt;z-index:-19448832;mso-position-horizontal-relative:page" coordorigin="3315,975" coordsize="7053,5221">
            <v:rect id="_x0000_s1176" style="position:absolute;left:3315;top:974;width:7053;height:5221" fillcolor="#fff9ee" stroked="f"/>
            <v:rect id="_x0000_s1175" style="position:absolute;left:9222;top:5599;width:61;height:60" filled="f" strokecolor="maroon" strokeweight=".26333mm"/>
            <v:rect id="_x0000_s1174" style="position:absolute;left:9192;top:5747;width:131;height:155" filled="f" strokecolor="#400000" strokeweight=".52725mm"/>
            <v:shape id="_x0000_s1173" style="position:absolute;left:9192;top:5945;width:131;height:155" coordorigin="9192,5946" coordsize="131,155" o:spt="100" adj="0,,0" path="m9192,5946r131,m9323,6101r-131,m9257,5946r,155e" filled="f" strokecolor="maroon" strokeweight=".26333mm">
              <v:stroke joinstyle="round"/>
              <v:formulas/>
              <v:path arrowok="t" o:connecttype="segments"/>
            </v:shape>
            <v:rect id="_x0000_s1172" style="position:absolute;left:3752;top:1375;width:5365;height:4210" stroked="f"/>
            <v:shape id="_x0000_s1171" style="position:absolute;left:3759;top:1982;width:5350;height:2996" coordorigin="3759,1983" coordsize="5350,2996" o:spt="100" adj="0,,0" path="m3760,4979r5349,m3759,4380r2310,m6782,4380r1070,m8566,4380r542,m3759,3781r5350,m3760,3182r5349,m3760,2583r5349,m3760,1983r5349,e" filled="f" strokecolor="#d9d9d9" strokeweight=".14pt">
              <v:stroke joinstyle="round"/>
              <v:formulas/>
              <v:path arrowok="t" o:connecttype="segments"/>
            </v:shape>
            <v:shape id="_x0000_s1170" style="position:absolute;left:4643;top:3460;width:2;height:1397" coordorigin="4643,3461" coordsize="0,1397" o:spt="100" adj="0,,0" path="m4643,4717r,141m4643,3461r,1005e" filled="f" strokecolor="maroon" strokeweight=".26517mm">
              <v:stroke joinstyle="round"/>
              <v:formulas/>
              <v:path arrowok="t" o:connecttype="segments"/>
            </v:shape>
            <v:shape id="_x0000_s1169" style="position:absolute;left:4465;top:3460;width:357;height:1397" coordorigin="4465,3461" coordsize="357,1397" o:spt="100" adj="0,,0" path="m4465,4858r179,m4465,3461r179,m4822,4858r-178,m4822,3461r-178,e" filled="f" strokecolor="maroon" strokeweight=".26333mm">
              <v:stroke joinstyle="round"/>
              <v:formulas/>
              <v:path arrowok="t" o:connecttype="segments"/>
            </v:shape>
            <v:rect id="_x0000_s1168" style="position:absolute;left:4287;top:4464;width:713;height:252" filled="f" strokecolor="#400000" strokeweight=".52389mm"/>
            <v:shape id="_x0000_s1167" style="position:absolute;left:6426;top:1818;width:2;height:3070" coordorigin="6426,1819" coordsize="0,3070" o:spt="100" adj="0,,0" path="m6426,4564r,325m6426,1819r,2260e" filled="f" strokecolor="maroon" strokeweight=".26517mm">
              <v:stroke joinstyle="round"/>
              <v:formulas/>
              <v:path arrowok="t" o:connecttype="segments"/>
            </v:shape>
            <v:shape id="_x0000_s1166" style="position:absolute;left:6248;top:1818;width:356;height:3070" coordorigin="6248,1819" coordsize="356,3070" o:spt="100" adj="0,,0" path="m6248,4889r179,m6248,1819r179,m6604,4889r-177,m6604,1819r-177,e" filled="f" strokecolor="maroon" strokeweight=".26333mm">
              <v:stroke joinstyle="round"/>
              <v:formulas/>
              <v:path arrowok="t" o:connecttype="segments"/>
            </v:shape>
            <v:rect id="_x0000_s1165" style="position:absolute;left:6069;top:4077;width:714;height:485" filled="f" strokecolor="#400000" strokeweight=".52533mm"/>
            <v:shape id="_x0000_s1164" style="position:absolute;left:8209;top:2025;width:2;height:2781" coordorigin="8209,2026" coordsize="0,2781" o:spt="100" adj="0,,0" path="m8209,4494r,313m8209,2026r,1911e" filled="f" strokecolor="maroon" strokeweight=".26517mm">
              <v:stroke joinstyle="round"/>
              <v:formulas/>
              <v:path arrowok="t" o:connecttype="segments"/>
            </v:shape>
            <v:shape id="_x0000_s1163" style="position:absolute;left:8030;top:2025;width:357;height:2781" coordorigin="8030,2026" coordsize="357,2781" o:spt="100" adj="0,,0" path="m8030,4807r178,m8030,2026r178,m8387,4807r-179,m8387,2026r-179,e" filled="f" strokecolor="maroon" strokeweight=".26333mm">
              <v:stroke joinstyle="round"/>
              <v:formulas/>
              <v:path arrowok="t" o:connecttype="segments"/>
            </v:shape>
            <v:rect id="_x0000_s1162" style="position:absolute;left:7853;top:3937;width:714;height:557" filled="f" strokecolor="#400000" strokeweight=".52581mm"/>
            <v:shape id="_x0000_s1161" style="position:absolute;left:4610;top:4230;width:3632;height:402" coordorigin="4610,4231" coordsize="3632,402" o:spt="100" adj="0,,0" path="m4610,4633r60,l4670,4573r-60,l4610,4633xm6403,4350r60,l6463,4291r-60,l6403,4350xm8181,4291r61,l8242,4231r-61,l8181,4291xe" filled="f" strokecolor="maroon" strokeweight=".26333mm">
              <v:stroke joinstyle="round"/>
              <v:formulas/>
              <v:path arrowok="t" o:connecttype="segments"/>
            </v:shape>
            <v:line id="_x0000_s1160" style="position:absolute" from="3752,5571" to="9102,5571" strokeweight=".26153mm"/>
            <v:line id="_x0000_s1159" style="position:absolute" from="4636,5557" to="4651,5557" strokeweight=".52319mm"/>
            <v:shape id="_x0000_s1158" style="position:absolute;left:6419;top:5554;width:1798;height:2" coordorigin="6419,5555" coordsize="1798,0" o:spt="100" adj="0,,0" path="m6419,5555r15,m8202,5555r15,e" filled="f" strokeweight=".52294mm">
              <v:stroke joinstyle="round"/>
              <v:formulas/>
              <v:path arrowok="t" o:connecttype="segments"/>
            </v:shape>
            <v:line id="_x0000_s1157" style="position:absolute" from="3752,1377" to="9102,1377" strokeweight=".26153mm"/>
            <v:shape id="_x0000_s1156" style="position:absolute;left:4636;top:1390;width:3581;height:2" coordorigin="4636,1391" coordsize="3581,0" o:spt="100" adj="0,,0" path="m4636,1391r15,m6419,1391r15,m8202,1391r15,e" filled="f" strokeweight=".52817mm">
              <v:stroke joinstyle="round"/>
              <v:formulas/>
              <v:path arrowok="t" o:connecttype="segments"/>
            </v:shape>
            <v:shape id="_x0000_s1155" style="position:absolute;left:3751;top:1375;width:5350;height:4194" coordorigin="3751,1376" coordsize="5350,4194" o:spt="100" adj="0,,0" path="m3751,5570r,-4194m3781,5570r-30,m3781,4971r-30,m3781,4372r-30,m3781,3772r-30,m3781,3174r-30,m3781,2574r-30,m3781,1975r-30,m3781,1376r-30,m9101,5570r,-4194m9071,5570r30,m9071,4971r30,m9071,4372r30,m9071,3772r30,m9071,3174r30,m9071,2574r30,m9071,1975r30,m9071,1376r30,e" filled="f" strokeweight=".26333mm">
              <v:stroke joinstyle="round"/>
              <v:formulas/>
              <v:path arrowok="t" o:connecttype="segments"/>
            </v:shape>
            <v:shape id="_x0000_s1154" type="#_x0000_t202" style="position:absolute;left:6449;top:1095;width:838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Витамин</w:t>
                    </w:r>
                    <w:proofErr w:type="gramStart"/>
                    <w:r>
                      <w:rPr>
                        <w:rFonts w:ascii="Microsoft Sans Serif" w:hAnsi="Microsoft Sans Serif"/>
                        <w:spacing w:val="2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Д</w:t>
                    </w:r>
                    <w:proofErr w:type="gramEnd"/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53" type="#_x0000_t202" style="position:absolute;left:3406;top:1280;width:302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120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52" type="#_x0000_t202" style="position:absolute;left:3406;top:1880;width:302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100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51" type="#_x0000_t202" style="position:absolute;left:3494;top:2478;width:22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80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50" type="#_x0000_t202" style="position:absolute;left:3494;top:3078;width:22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60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9" type="#_x0000_t202" style="position:absolute;left:3494;top:3676;width:22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8" type="#_x0000_t202" style="position:absolute;left:3494;top:4276;width:22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7" type="#_x0000_t202" style="position:absolute;left:3586;top:4876;width:14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6" type="#_x0000_t202" style="position:absolute;left:3451;top:5473;width:27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-20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5" type="#_x0000_t202" style="position:absolute;left:4599;top:5646;width:14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4" type="#_x0000_t202" style="position:absolute;left:5734;top:5646;width:1435;height:456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ind w:left="23" w:right="39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39"/>
                      <w:ind w:left="23" w:right="4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возрастные</w:t>
                    </w:r>
                    <w:r>
                      <w:rPr>
                        <w:rFonts w:ascii="Microsoft Sans Serif" w:hAnsi="Microsoft Sans Serif"/>
                        <w:spacing w:val="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3" type="#_x0000_t202" style="position:absolute;left:8166;top:5646;width:14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42" type="#_x0000_t202" style="position:absolute;left:9386;top:5545;width:825;height:559" filled="f" stroked="f">
              <v:textbox inset="0,0,0,0">
                <w:txbxContent>
                  <w:p w:rsidR="00B3291E" w:rsidRDefault="00206832">
                    <w:pPr>
                      <w:spacing w:line="302" w:lineRule="auto"/>
                      <w:ind w:right="147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Медиана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25%-75%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Мин</w:t>
                    </w:r>
                    <w:proofErr w:type="gramStart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.-</w:t>
                    </w:r>
                    <w:proofErr w:type="gramEnd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Макс.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t>Сравнительный</w:t>
      </w:r>
      <w:r>
        <w:rPr>
          <w:spacing w:val="18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витамина</w:t>
      </w:r>
      <w:r>
        <w:rPr>
          <w:spacing w:val="17"/>
        </w:rPr>
        <w:t xml:space="preserve"> </w:t>
      </w:r>
      <w:r>
        <w:t>D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представлен на</w:t>
      </w:r>
      <w:r>
        <w:rPr>
          <w:spacing w:val="-2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5.</w:t>
      </w: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ind w:left="0" w:firstLine="0"/>
        <w:jc w:val="left"/>
        <w:rPr>
          <w:sz w:val="30"/>
        </w:rPr>
      </w:pPr>
    </w:p>
    <w:p w:rsidR="00B3291E" w:rsidRDefault="00B3291E">
      <w:pPr>
        <w:pStyle w:val="a3"/>
        <w:spacing w:before="3"/>
        <w:ind w:left="0" w:firstLine="0"/>
        <w:jc w:val="left"/>
        <w:rPr>
          <w:sz w:val="29"/>
        </w:rPr>
      </w:pPr>
    </w:p>
    <w:p w:rsidR="00B3291E" w:rsidRDefault="00206832">
      <w:pPr>
        <w:pStyle w:val="a3"/>
        <w:tabs>
          <w:tab w:val="left" w:pos="2796"/>
          <w:tab w:val="left" w:pos="3816"/>
          <w:tab w:val="left" w:pos="5484"/>
          <w:tab w:val="left" w:pos="7126"/>
          <w:tab w:val="left" w:pos="8477"/>
          <w:tab w:val="left" w:pos="8900"/>
          <w:tab w:val="left" w:pos="9253"/>
        </w:tabs>
        <w:spacing w:line="640" w:lineRule="atLeast"/>
        <w:ind w:left="688" w:right="301" w:hanging="24"/>
        <w:jc w:val="left"/>
      </w:pPr>
      <w:r>
        <w:t>Рисунок 5 - Распределение уровня витамина D</w:t>
      </w:r>
      <w:r>
        <w:rPr>
          <w:spacing w:val="1"/>
        </w:rPr>
        <w:t xml:space="preserve"> </w:t>
      </w:r>
      <w:r>
        <w:t>по возрастным группам</w:t>
      </w:r>
      <w:r>
        <w:rPr>
          <w:spacing w:val="1"/>
        </w:rPr>
        <w:t xml:space="preserve"> </w:t>
      </w:r>
      <w:r>
        <w:t>Сравнительный</w:t>
      </w:r>
      <w:r>
        <w:tab/>
        <w:t>анализ</w:t>
      </w:r>
      <w:r>
        <w:tab/>
        <w:t>показателей</w:t>
      </w:r>
      <w:r>
        <w:tab/>
      </w:r>
      <w:r>
        <w:t>содержания</w:t>
      </w:r>
      <w:r>
        <w:tab/>
        <w:t>витамина</w:t>
      </w:r>
      <w:r>
        <w:tab/>
        <w:t>D</w:t>
      </w:r>
      <w:r>
        <w:tab/>
        <w:t>в</w:t>
      </w:r>
      <w:r>
        <w:tab/>
      </w:r>
      <w:r>
        <w:rPr>
          <w:spacing w:val="-1"/>
        </w:rPr>
        <w:t>трех</w:t>
      </w:r>
    </w:p>
    <w:p w:rsidR="00B3291E" w:rsidRDefault="00206832">
      <w:pPr>
        <w:pStyle w:val="a3"/>
        <w:spacing w:before="3"/>
        <w:ind w:right="304" w:firstLine="0"/>
        <w:jc w:val="left"/>
      </w:pPr>
      <w:r>
        <w:t>возрастных</w:t>
      </w:r>
      <w:r>
        <w:rPr>
          <w:spacing w:val="45"/>
        </w:rPr>
        <w:t xml:space="preserve"> </w:t>
      </w:r>
      <w:r>
        <w:t>группах</w:t>
      </w:r>
      <w:r>
        <w:rPr>
          <w:spacing w:val="45"/>
        </w:rPr>
        <w:t xml:space="preserve"> </w:t>
      </w:r>
      <w:r>
        <w:t>позволил</w:t>
      </w:r>
      <w:r>
        <w:rPr>
          <w:spacing w:val="46"/>
        </w:rPr>
        <w:t xml:space="preserve"> </w:t>
      </w:r>
      <w:r>
        <w:t>установить</w:t>
      </w:r>
      <w:r>
        <w:rPr>
          <w:spacing w:val="45"/>
        </w:rPr>
        <w:t xml:space="preserve"> </w:t>
      </w:r>
      <w:r>
        <w:t>достоверные</w:t>
      </w:r>
      <w:r>
        <w:rPr>
          <w:spacing w:val="52"/>
        </w:rPr>
        <w:t xml:space="preserve"> </w:t>
      </w:r>
      <w:r>
        <w:t>различия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группами (</w:t>
      </w:r>
      <w:proofErr w:type="gramStart"/>
      <w:r>
        <w:t>р</w:t>
      </w:r>
      <w:proofErr w:type="gramEnd"/>
      <w:r>
        <w:rPr>
          <w:sz w:val="24"/>
        </w:rPr>
        <w:t>&lt;</w:t>
      </w:r>
      <w:r>
        <w:t>0,001),</w:t>
      </w:r>
      <w:r>
        <w:rPr>
          <w:spacing w:val="-5"/>
        </w:rPr>
        <w:t xml:space="preserve"> </w:t>
      </w:r>
      <w:r>
        <w:t>1 и</w:t>
      </w:r>
      <w:r>
        <w:rPr>
          <w:spacing w:val="-2"/>
        </w:rPr>
        <w:t xml:space="preserve"> </w:t>
      </w:r>
      <w:r>
        <w:t>3 группами</w:t>
      </w:r>
      <w:r>
        <w:rPr>
          <w:spacing w:val="-1"/>
        </w:rPr>
        <w:t xml:space="preserve"> </w:t>
      </w:r>
      <w:r>
        <w:t>(р</w:t>
      </w:r>
      <w:r>
        <w:rPr>
          <w:sz w:val="24"/>
        </w:rPr>
        <w:t>&lt;</w:t>
      </w:r>
      <w:r>
        <w:t>0,001).</w:t>
      </w:r>
    </w:p>
    <w:p w:rsidR="00B3291E" w:rsidRDefault="00206832">
      <w:pPr>
        <w:pStyle w:val="a3"/>
        <w:tabs>
          <w:tab w:val="left" w:pos="2327"/>
          <w:tab w:val="left" w:pos="4267"/>
          <w:tab w:val="left" w:pos="5390"/>
          <w:tab w:val="left" w:pos="6624"/>
          <w:tab w:val="left" w:pos="7841"/>
          <w:tab w:val="left" w:pos="8257"/>
          <w:tab w:val="left" w:pos="9641"/>
        </w:tabs>
        <w:spacing w:line="242" w:lineRule="auto"/>
        <w:ind w:right="304"/>
        <w:jc w:val="left"/>
      </w:pPr>
      <w:r>
        <w:t>Показатели</w:t>
      </w:r>
      <w:r>
        <w:tab/>
        <w:t>минерального</w:t>
      </w:r>
      <w:r>
        <w:tab/>
        <w:t>обмена</w:t>
      </w:r>
      <w:r>
        <w:tab/>
        <w:t>(общего</w:t>
      </w:r>
      <w:r>
        <w:tab/>
        <w:t>кальция</w:t>
      </w:r>
      <w:r>
        <w:tab/>
        <w:t>и</w:t>
      </w:r>
      <w:r>
        <w:tab/>
        <w:t>фосфора)</w:t>
      </w:r>
      <w:r>
        <w:tab/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возраста</w:t>
      </w:r>
      <w:r>
        <w:rPr>
          <w:spacing w:val="6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7,8</w:t>
      </w:r>
      <w:r>
        <w:rPr>
          <w:spacing w:val="-6"/>
        </w:rPr>
        <w:t xml:space="preserve"> </w:t>
      </w:r>
      <w:r>
        <w:t>и рисунках</w:t>
      </w:r>
      <w:r>
        <w:rPr>
          <w:spacing w:val="2"/>
        </w:rPr>
        <w:t xml:space="preserve"> </w:t>
      </w:r>
      <w:r>
        <w:t>6,7.</w:t>
      </w:r>
    </w:p>
    <w:p w:rsidR="00B3291E" w:rsidRDefault="00B3291E">
      <w:pPr>
        <w:pStyle w:val="a3"/>
        <w:spacing w:before="6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firstLine="0"/>
        <w:jc w:val="left"/>
      </w:pPr>
      <w:r>
        <w:t>Таблица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кальция</w:t>
      </w:r>
      <w:r>
        <w:rPr>
          <w:spacing w:val="6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 возрастных</w:t>
      </w:r>
      <w:r>
        <w:rPr>
          <w:spacing w:val="-3"/>
        </w:rPr>
        <w:t xml:space="preserve"> </w:t>
      </w:r>
      <w:r>
        <w:t>группах</w:t>
      </w:r>
    </w:p>
    <w:p w:rsidR="00B3291E" w:rsidRDefault="00B3291E">
      <w:pPr>
        <w:pStyle w:val="a3"/>
        <w:spacing w:before="2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1819"/>
        <w:gridCol w:w="1531"/>
        <w:gridCol w:w="1322"/>
        <w:gridCol w:w="1107"/>
        <w:gridCol w:w="1159"/>
      </w:tblGrid>
      <w:tr w:rsidR="00B3291E">
        <w:trPr>
          <w:trHeight w:val="277"/>
        </w:trPr>
        <w:tc>
          <w:tcPr>
            <w:tcW w:w="2698" w:type="dxa"/>
          </w:tcPr>
          <w:p w:rsidR="00B3291E" w:rsidRDefault="00206832">
            <w:pPr>
              <w:pStyle w:val="TableParagraph"/>
              <w:spacing w:line="258" w:lineRule="exact"/>
              <w:ind w:left="762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8" w:lineRule="exact"/>
              <w:ind w:left="5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8" w:lineRule="exact"/>
              <w:ind w:left="610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8" w:lineRule="exact"/>
              <w:ind w:left="433" w:right="415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8" w:lineRule="exact"/>
              <w:ind w:left="326" w:right="307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1159" w:type="dxa"/>
          </w:tcPr>
          <w:p w:rsidR="00B3291E" w:rsidRDefault="00206832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  <w:tr w:rsidR="00B3291E">
        <w:trPr>
          <w:trHeight w:val="275"/>
        </w:trPr>
        <w:tc>
          <w:tcPr>
            <w:tcW w:w="2698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911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6" w:lineRule="exact"/>
              <w:ind w:left="436" w:right="415"/>
              <w:jc w:val="center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6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1159" w:type="dxa"/>
          </w:tcPr>
          <w:p w:rsidR="00B3291E" w:rsidRDefault="00206832">
            <w:pPr>
              <w:pStyle w:val="TableParagraph"/>
              <w:spacing w:line="256" w:lineRule="exact"/>
              <w:ind w:left="237" w:right="211"/>
              <w:jc w:val="center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5"/>
        </w:trPr>
        <w:tc>
          <w:tcPr>
            <w:tcW w:w="269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6" w:lineRule="exact"/>
              <w:ind w:left="4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6" w:lineRule="exact"/>
              <w:ind w:left="559"/>
              <w:rPr>
                <w:sz w:val="24"/>
              </w:rPr>
            </w:pPr>
            <w:r>
              <w:rPr>
                <w:sz w:val="24"/>
              </w:rPr>
              <w:t>2,53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6" w:lineRule="exact"/>
              <w:ind w:left="436" w:right="415"/>
              <w:jc w:val="center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6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2,70</w:t>
            </w:r>
          </w:p>
        </w:tc>
        <w:tc>
          <w:tcPr>
            <w:tcW w:w="1159" w:type="dxa"/>
          </w:tcPr>
          <w:p w:rsidR="00B3291E" w:rsidRDefault="00206832">
            <w:pPr>
              <w:pStyle w:val="TableParagraph"/>
              <w:spacing w:line="256" w:lineRule="exact"/>
              <w:ind w:left="237" w:right="211"/>
              <w:jc w:val="center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3"/>
        </w:trPr>
        <w:tc>
          <w:tcPr>
            <w:tcW w:w="269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3" w:lineRule="exact"/>
              <w:ind w:left="4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3" w:lineRule="exact"/>
              <w:ind w:left="559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3" w:lineRule="exact"/>
              <w:ind w:left="436" w:right="415"/>
              <w:jc w:val="center"/>
              <w:rPr>
                <w:sz w:val="24"/>
              </w:rPr>
            </w:pPr>
            <w:r>
              <w:rPr>
                <w:sz w:val="24"/>
              </w:rPr>
              <w:t>2,19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3" w:lineRule="exact"/>
              <w:ind w:left="329" w:right="307"/>
              <w:jc w:val="center"/>
              <w:rPr>
                <w:sz w:val="24"/>
              </w:rPr>
            </w:pPr>
            <w:r>
              <w:rPr>
                <w:sz w:val="24"/>
              </w:rPr>
              <w:t>2,47</w:t>
            </w:r>
          </w:p>
        </w:tc>
        <w:tc>
          <w:tcPr>
            <w:tcW w:w="1159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9636" w:type="dxa"/>
            <w:gridSpan w:val="6"/>
          </w:tcPr>
          <w:p w:rsidR="00B3291E" w:rsidRDefault="00206832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*р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–д</w:t>
            </w:r>
            <w:proofErr w:type="gramEnd"/>
            <w:r>
              <w:rPr>
                <w:sz w:val="24"/>
              </w:rPr>
              <w:t>остигнутый 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 w:line="242" w:lineRule="auto"/>
        <w:jc w:val="left"/>
      </w:pPr>
      <w:r>
        <w:t>Как</w:t>
      </w:r>
      <w:r>
        <w:rPr>
          <w:spacing w:val="35"/>
        </w:rPr>
        <w:t xml:space="preserve"> </w:t>
      </w:r>
      <w:r>
        <w:t>видно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таблицы</w:t>
      </w:r>
      <w:r>
        <w:rPr>
          <w:spacing w:val="33"/>
        </w:rPr>
        <w:t xml:space="preserve"> </w:t>
      </w:r>
      <w:r>
        <w:t>7,</w:t>
      </w:r>
      <w:r>
        <w:rPr>
          <w:spacing w:val="34"/>
        </w:rPr>
        <w:t xml:space="preserve"> </w:t>
      </w:r>
      <w:r>
        <w:t>показатели</w:t>
      </w:r>
      <w:r>
        <w:rPr>
          <w:spacing w:val="35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кальция</w:t>
      </w:r>
      <w:r>
        <w:rPr>
          <w:spacing w:val="33"/>
        </w:rPr>
        <w:t xml:space="preserve"> </w:t>
      </w:r>
      <w:r>
        <w:t>имеют</w:t>
      </w:r>
      <w:r>
        <w:rPr>
          <w:spacing w:val="34"/>
        </w:rPr>
        <w:t xml:space="preserve"> </w:t>
      </w:r>
      <w:r>
        <w:t>достоверные</w:t>
      </w:r>
      <w:r>
        <w:rPr>
          <w:spacing w:val="-67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различия в</w:t>
      </w:r>
      <w:r>
        <w:rPr>
          <w:spacing w:val="-3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3.</w:t>
      </w:r>
    </w:p>
    <w:p w:rsidR="00B3291E" w:rsidRDefault="00B3291E">
      <w:pPr>
        <w:spacing w:line="242" w:lineRule="auto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159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4" style="width:349.65pt;height:261.25pt;mso-position-horizontal-relative:char;mso-position-vertical-relative:line" coordsize="6993,5225">
            <v:rect id="_x0000_s1140" style="position:absolute;width:6993;height:5225" fillcolor="#fff9ee" stroked="f"/>
            <v:rect id="_x0000_s1139" style="position:absolute;left:5856;top:4628;width:60;height:60" filled="f" strokecolor="maroon" strokeweight=".26231mm"/>
            <v:rect id="_x0000_s1138" style="position:absolute;left:5827;top:4776;width:130;height:155" filled="f" strokecolor="#400000" strokeweight=".52483mm"/>
            <v:shape id="_x0000_s1137" style="position:absolute;left:5827;top:4975;width:129;height:155" coordorigin="5827,4975" coordsize="129,155" o:spt="100" adj="0,,0" path="m5827,4975r129,m5956,5130r-129,m5892,4975r,155e" filled="f" strokecolor="maroon" strokeweight=".26231mm">
              <v:stroke joinstyle="round"/>
              <v:formulas/>
              <v:path arrowok="t" o:connecttype="segments"/>
            </v:shape>
            <v:rect id="_x0000_s1136" style="position:absolute;left:388;top:401;width:5364;height:4213" stroked="f"/>
            <v:shape id="_x0000_s1135" style="position:absolute;left:396;top:933;width:5349;height:3149" coordorigin="396,933" coordsize="5349,3149" o:spt="100" adj="0,,0" path="m396,4082r5349,m396,3557r5349,m396,3032r527,m1636,3032r1070,m3419,3032r2326,m396,2507r5349,m396,1982r5349,m396,1458r5349,m396,933r5349,e" filled="f" strokecolor="#d9d9d9" strokeweight=".14pt">
              <v:stroke joinstyle="round"/>
              <v:formulas/>
              <v:path arrowok="t" o:connecttype="segments"/>
            </v:shape>
            <v:shape id="_x0000_s1134" style="position:absolute;left:1279;top:2742;width:2;height:777" coordorigin="1279,2742" coordsize="0,777" o:spt="100" adj="0,,0" path="m1279,3288r,231m1279,2742r,252e" filled="f" strokecolor="maroon" strokeweight=".26292mm">
              <v:stroke joinstyle="round"/>
              <v:formulas/>
              <v:path arrowok="t" o:connecttype="segments"/>
            </v:shape>
            <v:shape id="_x0000_s1133" style="position:absolute;left:1101;top:2742;width:357;height:777" coordorigin="1101,2742" coordsize="357,777" o:spt="100" adj="0,,0" path="m1101,3519r179,m1101,2742r179,m1458,3519r-178,m1458,2742r-178,e" filled="f" strokecolor="maroon" strokeweight=".26231mm">
              <v:stroke joinstyle="round"/>
              <v:formulas/>
              <v:path arrowok="t" o:connecttype="segments"/>
            </v:shape>
            <v:rect id="_x0000_s1132" style="position:absolute;left:923;top:2993;width:713;height:295" filled="f" strokecolor="#400000" strokeweight=".52381mm"/>
            <v:shape id="_x0000_s1131" style="position:absolute;left:3062;top:874;width:2;height:2613" coordorigin="3062,874" coordsize="0,2613" o:spt="100" adj="0,,0" path="m3062,3109r,378m3062,874r,1941e" filled="f" strokecolor="maroon" strokeweight=".26292mm">
              <v:stroke joinstyle="round"/>
              <v:formulas/>
              <v:path arrowok="t" o:connecttype="segments"/>
            </v:shape>
            <v:shape id="_x0000_s1130" style="position:absolute;left:2884;top:874;width:357;height:2613" coordorigin="2884,874" coordsize="357,2613" o:spt="100" adj="0,,0" path="m2884,3487r179,m2884,874r179,m3241,3487r-178,m3241,874r-178,e" filled="f" strokecolor="maroon" strokeweight=".26231mm">
              <v:stroke joinstyle="round"/>
              <v:formulas/>
              <v:path arrowok="t" o:connecttype="segments"/>
            </v:shape>
            <v:rect id="_x0000_s1129" style="position:absolute;left:2705;top:2815;width:714;height:294" filled="f" strokecolor="#400000" strokeweight=".52378mm"/>
            <v:shape id="_x0000_s1128" style="position:absolute;left:4845;top:2616;width:2;height:1584" coordorigin="4845,2616" coordsize="0,1584" o:spt="100" adj="0,,0" path="m4845,3350r,850m4845,2616r,440e" filled="f" strokecolor="maroon" strokeweight=".26292mm">
              <v:stroke joinstyle="round"/>
              <v:formulas/>
              <v:path arrowok="t" o:connecttype="segments"/>
            </v:shape>
            <v:shape id="_x0000_s1127" style="position:absolute;left:4666;top:2616;width:357;height:1584" coordorigin="4666,2616" coordsize="357,1584" o:spt="100" adj="0,,0" path="m4666,4200r178,m4666,2616r178,m5023,4200r-179,m5023,2616r-179,e" filled="f" strokecolor="maroon" strokeweight=".26231mm">
              <v:stroke joinstyle="round"/>
              <v:formulas/>
              <v:path arrowok="t" o:connecttype="segments"/>
            </v:shape>
            <v:rect id="_x0000_s1126" style="position:absolute;left:4489;top:3057;width:714;height:294" filled="f" strokecolor="#400000" strokeweight=".52378mm"/>
            <v:shape id="_x0000_s1125" style="position:absolute;left:1254;top:2961;width:3616;height:208" coordorigin="1254,2961" coordsize="3616,208" o:spt="100" adj="0,,0" path="m1254,3139r60,l1314,3080r-60,l1254,3139xm3032,3020r60,l3092,2961r-60,l3032,3020xm4810,3169r60,l4870,3110r-60,l4810,3169xe" filled="f" strokecolor="maroon" strokeweight=".26231mm">
              <v:stroke joinstyle="round"/>
              <v:formulas/>
              <v:path arrowok="t" o:connecttype="segments"/>
            </v:shape>
            <v:line id="_x0000_s1124" style="position:absolute" from="389,4599" to="5737,4599" strokeweight=".26172mm"/>
            <v:line id="_x0000_s1123" style="position:absolute" from="1272,4585" to="1287,4585" strokeweight=".52364mm"/>
            <v:shape id="_x0000_s1122" style="position:absolute;left:3055;top:4584;width:1798;height:2" coordorigin="3055,4584" coordsize="1798,0" o:spt="100" adj="0,,0" path="m3055,4584r15,m4838,4584r15,e" filled="f" strokeweight=".52333mm">
              <v:stroke joinstyle="round"/>
              <v:formulas/>
              <v:path arrowok="t" o:connecttype="segments"/>
            </v:shape>
            <v:shape id="_x0000_s1121" style="position:absolute;left:388;top:401;width:5348;height:4197" coordorigin="388,401" coordsize="5348,4197" o:spt="100" adj="0,,0" path="m388,401r5348,m1279,431r,-30m3062,431r,-30m4844,431r,-30m388,4598r,-4197m417,4598r-29,m417,4073r-29,m417,3549r-29,m417,3024r-29,m417,2499r-29,m417,1975r-29,m417,1450r-29,m417,926r-29,m417,401r-29,m5736,4598r,-4197m5706,4598r30,m5706,4073r30,m5706,3549r30,m5706,3024r30,m5706,2499r30,m5706,1975r30,m5706,1450r30,m5706,926r30,m5706,401r30,e" filled="f" strokeweight=".26231mm">
              <v:stroke joinstyle="round"/>
              <v:formulas/>
              <v:path arrowok="t" o:connecttype="segments"/>
            </v:shape>
            <v:shape id="_x0000_s1120" type="#_x0000_t202" style="position:absolute;left:2906;top:121;width:1181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Общий</w:t>
                    </w:r>
                    <w:r>
                      <w:rPr>
                        <w:rFonts w:ascii="Microsoft Sans Serif" w:hAnsi="Microsoft Sans Serif"/>
                        <w:spacing w:val="3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кальций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19" type="#_x0000_t202" style="position:absolute;left:88;top:306;width:261;height:4357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5,0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4,5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6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5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18" type="#_x0000_t202" style="position:absolute;left:1234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17" type="#_x0000_t202" style="position:absolute;left:2378;top:4675;width:1431;height:4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ind w:left="18" w:right="41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41"/>
                      <w:ind w:left="23" w:right="4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возрастные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16" type="#_x0000_t202" style="position:absolute;left:4800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115" type="#_x0000_t202" style="position:absolute;left:6017;top:4574;width:826;height:559" filled="f" stroked="f">
              <v:textbox inset="0,0,0,0">
                <w:txbxContent>
                  <w:p w:rsidR="00B3291E" w:rsidRDefault="00206832">
                    <w:pPr>
                      <w:spacing w:line="302" w:lineRule="auto"/>
                      <w:ind w:right="147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Медиана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25%-75%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Мин</w:t>
                    </w:r>
                    <w:proofErr w:type="gramStart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.-</w:t>
                    </w:r>
                    <w:proofErr w:type="gramEnd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Макс.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291E" w:rsidRDefault="00B3291E">
      <w:pPr>
        <w:pStyle w:val="a3"/>
        <w:spacing w:before="9"/>
        <w:ind w:left="0" w:firstLine="0"/>
        <w:jc w:val="left"/>
        <w:rPr>
          <w:sz w:val="14"/>
        </w:rPr>
      </w:pPr>
    </w:p>
    <w:p w:rsidR="00B3291E" w:rsidRDefault="00206832">
      <w:pPr>
        <w:pStyle w:val="a3"/>
        <w:spacing w:before="89" w:after="6" w:line="482" w:lineRule="auto"/>
        <w:ind w:right="920" w:firstLine="544"/>
        <w:jc w:val="left"/>
      </w:pPr>
      <w:r>
        <w:t>Рисунок 6 - Содержание общего кальция в разных возрастных группах</w:t>
      </w:r>
      <w:r>
        <w:rPr>
          <w:spacing w:val="-67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8 -</w:t>
      </w:r>
      <w:r>
        <w:rPr>
          <w:spacing w:val="-4"/>
        </w:rPr>
        <w:t xml:space="preserve"> </w:t>
      </w:r>
      <w:r>
        <w:t>Показатели фосфора 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741"/>
        <w:gridCol w:w="1197"/>
        <w:gridCol w:w="1321"/>
        <w:gridCol w:w="1106"/>
        <w:gridCol w:w="1161"/>
      </w:tblGrid>
      <w:tr w:rsidR="00B3291E">
        <w:trPr>
          <w:trHeight w:val="273"/>
        </w:trPr>
        <w:tc>
          <w:tcPr>
            <w:tcW w:w="2410" w:type="dxa"/>
          </w:tcPr>
          <w:p w:rsidR="00B3291E" w:rsidRDefault="00206832">
            <w:pPr>
              <w:pStyle w:val="TableParagraph"/>
              <w:spacing w:line="253" w:lineRule="exact"/>
              <w:ind w:left="61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3" w:lineRule="exact"/>
              <w:ind w:left="392" w:right="378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741" w:type="dxa"/>
          </w:tcPr>
          <w:p w:rsidR="00B3291E" w:rsidRDefault="00206832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197" w:type="dxa"/>
          </w:tcPr>
          <w:p w:rsidR="00B3291E" w:rsidRDefault="00206832">
            <w:pPr>
              <w:pStyle w:val="TableParagraph"/>
              <w:spacing w:line="253" w:lineRule="exact"/>
              <w:ind w:left="368" w:right="354"/>
              <w:jc w:val="center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321" w:type="dxa"/>
          </w:tcPr>
          <w:p w:rsidR="00B3291E" w:rsidRDefault="00206832">
            <w:pPr>
              <w:pStyle w:val="TableParagraph"/>
              <w:spacing w:line="253" w:lineRule="exact"/>
              <w:ind w:left="432" w:right="415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1106" w:type="dxa"/>
          </w:tcPr>
          <w:p w:rsidR="00B3291E" w:rsidRDefault="00206832">
            <w:pPr>
              <w:pStyle w:val="TableParagraph"/>
              <w:spacing w:line="253" w:lineRule="exact"/>
              <w:ind w:left="326" w:right="306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1161" w:type="dxa"/>
          </w:tcPr>
          <w:p w:rsidR="00B3291E" w:rsidRDefault="00206832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  <w:tr w:rsidR="00B3291E">
        <w:trPr>
          <w:trHeight w:val="276"/>
        </w:trPr>
        <w:tc>
          <w:tcPr>
            <w:tcW w:w="241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01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6" w:lineRule="exact"/>
              <w:ind w:left="395" w:right="3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41" w:type="dxa"/>
          </w:tcPr>
          <w:p w:rsidR="00B3291E" w:rsidRDefault="00206832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2,04</w:t>
            </w:r>
          </w:p>
        </w:tc>
        <w:tc>
          <w:tcPr>
            <w:tcW w:w="1197" w:type="dxa"/>
          </w:tcPr>
          <w:p w:rsidR="00B3291E" w:rsidRDefault="00206832">
            <w:pPr>
              <w:pStyle w:val="TableParagraph"/>
              <w:spacing w:line="256" w:lineRule="exact"/>
              <w:ind w:left="372" w:right="354"/>
              <w:jc w:val="center"/>
              <w:rPr>
                <w:sz w:val="24"/>
              </w:rPr>
            </w:pPr>
            <w:r>
              <w:rPr>
                <w:sz w:val="24"/>
              </w:rPr>
              <w:t>2,12</w:t>
            </w:r>
          </w:p>
        </w:tc>
        <w:tc>
          <w:tcPr>
            <w:tcW w:w="1321" w:type="dxa"/>
          </w:tcPr>
          <w:p w:rsidR="00B3291E" w:rsidRDefault="00206832">
            <w:pPr>
              <w:pStyle w:val="TableParagraph"/>
              <w:spacing w:line="256" w:lineRule="exact"/>
              <w:ind w:left="435" w:right="415"/>
              <w:jc w:val="center"/>
              <w:rPr>
                <w:sz w:val="24"/>
              </w:rPr>
            </w:pPr>
            <w:r>
              <w:rPr>
                <w:sz w:val="24"/>
              </w:rPr>
              <w:t>1,82</w:t>
            </w:r>
          </w:p>
        </w:tc>
        <w:tc>
          <w:tcPr>
            <w:tcW w:w="1106" w:type="dxa"/>
          </w:tcPr>
          <w:p w:rsidR="00B3291E" w:rsidRDefault="00206832">
            <w:pPr>
              <w:pStyle w:val="TableParagraph"/>
              <w:spacing w:line="256" w:lineRule="exact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  <w:tc>
          <w:tcPr>
            <w:tcW w:w="1161" w:type="dxa"/>
          </w:tcPr>
          <w:p w:rsidR="00B3291E" w:rsidRDefault="00206832">
            <w:pPr>
              <w:pStyle w:val="TableParagraph"/>
              <w:spacing w:line="256" w:lineRule="exact"/>
              <w:ind w:left="238" w:right="212"/>
              <w:jc w:val="center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7"/>
        </w:trPr>
        <w:tc>
          <w:tcPr>
            <w:tcW w:w="241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8" w:lineRule="exact"/>
              <w:ind w:left="395" w:right="37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41" w:type="dxa"/>
          </w:tcPr>
          <w:p w:rsidR="00B3291E" w:rsidRDefault="00206832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197" w:type="dxa"/>
          </w:tcPr>
          <w:p w:rsidR="00B3291E" w:rsidRDefault="00206832">
            <w:pPr>
              <w:pStyle w:val="TableParagraph"/>
              <w:spacing w:line="258" w:lineRule="exact"/>
              <w:ind w:left="372" w:right="354"/>
              <w:jc w:val="center"/>
              <w:rPr>
                <w:sz w:val="24"/>
              </w:rPr>
            </w:pPr>
            <w:r>
              <w:rPr>
                <w:sz w:val="24"/>
              </w:rPr>
              <w:t>1,99</w:t>
            </w:r>
          </w:p>
        </w:tc>
        <w:tc>
          <w:tcPr>
            <w:tcW w:w="1321" w:type="dxa"/>
          </w:tcPr>
          <w:p w:rsidR="00B3291E" w:rsidRDefault="00206832">
            <w:pPr>
              <w:pStyle w:val="TableParagraph"/>
              <w:spacing w:line="258" w:lineRule="exact"/>
              <w:ind w:left="435" w:right="415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106" w:type="dxa"/>
          </w:tcPr>
          <w:p w:rsidR="00B3291E" w:rsidRDefault="00206832">
            <w:pPr>
              <w:pStyle w:val="TableParagraph"/>
              <w:spacing w:line="258" w:lineRule="exact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2,17</w:t>
            </w:r>
          </w:p>
        </w:tc>
        <w:tc>
          <w:tcPr>
            <w:tcW w:w="1161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3"/>
        </w:trPr>
        <w:tc>
          <w:tcPr>
            <w:tcW w:w="241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3" w:lineRule="exact"/>
              <w:ind w:left="395" w:right="37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741" w:type="dxa"/>
          </w:tcPr>
          <w:p w:rsidR="00B3291E" w:rsidRDefault="00206832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1,82</w:t>
            </w:r>
          </w:p>
        </w:tc>
        <w:tc>
          <w:tcPr>
            <w:tcW w:w="1197" w:type="dxa"/>
          </w:tcPr>
          <w:p w:rsidR="00B3291E" w:rsidRDefault="00206832">
            <w:pPr>
              <w:pStyle w:val="TableParagraph"/>
              <w:spacing w:line="253" w:lineRule="exact"/>
              <w:ind w:left="372" w:right="354"/>
              <w:jc w:val="center"/>
              <w:rPr>
                <w:sz w:val="24"/>
              </w:rPr>
            </w:pPr>
            <w:r>
              <w:rPr>
                <w:sz w:val="24"/>
              </w:rPr>
              <w:t>1,86</w:t>
            </w:r>
          </w:p>
        </w:tc>
        <w:tc>
          <w:tcPr>
            <w:tcW w:w="1321" w:type="dxa"/>
          </w:tcPr>
          <w:p w:rsidR="00B3291E" w:rsidRDefault="00206832">
            <w:pPr>
              <w:pStyle w:val="TableParagraph"/>
              <w:spacing w:line="253" w:lineRule="exact"/>
              <w:ind w:left="435" w:right="415"/>
              <w:jc w:val="center"/>
              <w:rPr>
                <w:sz w:val="24"/>
              </w:rPr>
            </w:pPr>
            <w:r>
              <w:rPr>
                <w:sz w:val="24"/>
              </w:rPr>
              <w:t>1,45</w:t>
            </w:r>
          </w:p>
        </w:tc>
        <w:tc>
          <w:tcPr>
            <w:tcW w:w="1106" w:type="dxa"/>
          </w:tcPr>
          <w:p w:rsidR="00B3291E" w:rsidRDefault="00206832">
            <w:pPr>
              <w:pStyle w:val="TableParagraph"/>
              <w:spacing w:line="253" w:lineRule="exact"/>
              <w:ind w:left="329" w:right="306"/>
              <w:jc w:val="center"/>
              <w:rPr>
                <w:sz w:val="24"/>
              </w:rPr>
            </w:pPr>
            <w:r>
              <w:rPr>
                <w:sz w:val="24"/>
              </w:rPr>
              <w:t>2,12</w:t>
            </w:r>
          </w:p>
        </w:tc>
        <w:tc>
          <w:tcPr>
            <w:tcW w:w="1161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9637" w:type="dxa"/>
            <w:gridSpan w:val="7"/>
          </w:tcPr>
          <w:p w:rsidR="00B3291E" w:rsidRDefault="00206832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*р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–д</w:t>
            </w:r>
            <w:proofErr w:type="gramEnd"/>
            <w:r>
              <w:rPr>
                <w:sz w:val="24"/>
              </w:rPr>
              <w:t>остигнутый 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4"/>
      </w:pPr>
      <w:r>
        <w:t>Данные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фосфора в крови у новорожденных составило 2,04 ммоль/л, у детей 2 группы -</w:t>
      </w:r>
      <w:r>
        <w:rPr>
          <w:spacing w:val="1"/>
        </w:rPr>
        <w:t xml:space="preserve"> </w:t>
      </w:r>
      <w:r>
        <w:t>1,9 ммоль/л, 3 группы-1,82 ммоль/л, что укладывается в референсные значения.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статистическом    сравнении групп детей по возрастам было выявлено, что</w:t>
      </w:r>
      <w:r>
        <w:rPr>
          <w:spacing w:val="1"/>
        </w:rPr>
        <w:t xml:space="preserve"> </w:t>
      </w:r>
      <w:r>
        <w:t>у новорожденных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группа) показатель фосфора был выше,</w:t>
      </w:r>
      <w:r>
        <w:rPr>
          <w:spacing w:val="1"/>
        </w:rPr>
        <w:t xml:space="preserve"> </w:t>
      </w:r>
      <w:r>
        <w:t>чем</w:t>
      </w:r>
      <w:r>
        <w:rPr>
          <w:spacing w:val="70"/>
        </w:rPr>
        <w:t xml:space="preserve"> </w:t>
      </w:r>
      <w:r>
        <w:t>в группе от 6</w:t>
      </w:r>
      <w:r>
        <w:rPr>
          <w:spacing w:val="-6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12 месяцев</w:t>
      </w:r>
      <w:r>
        <w:rPr>
          <w:spacing w:val="-3"/>
        </w:rPr>
        <w:t xml:space="preserve"> </w:t>
      </w:r>
      <w:r>
        <w:t>(p&lt;0,001).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158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349.65pt;height:261.25pt;mso-position-horizontal-relative:char;mso-position-vertical-relative:line" coordsize="6993,5225">
            <v:rect id="_x0000_s1113" style="position:absolute;width:6993;height:5225" fillcolor="#fff9ee" stroked="f"/>
            <v:rect id="_x0000_s1112" style="position:absolute;left:5856;top:4628;width:60;height:60" filled="f" strokecolor="maroon" strokeweight=".26231mm"/>
            <v:rect id="_x0000_s1111" style="position:absolute;left:5827;top:4776;width:130;height:155" filled="f" strokecolor="#400000" strokeweight=".52483mm"/>
            <v:shape id="_x0000_s1110" style="position:absolute;left:5827;top:4975;width:129;height:155" coordorigin="5827,4975" coordsize="129,155" o:spt="100" adj="0,,0" path="m5827,4975r129,m5956,5130r-129,m5892,4975r,155e" filled="f" strokecolor="maroon" strokeweight=".26231mm">
              <v:stroke joinstyle="round"/>
              <v:formulas/>
              <v:path arrowok="t" o:connecttype="segments"/>
            </v:shape>
            <v:rect id="_x0000_s1109" style="position:absolute;left:388;top:401;width:5364;height:4213" stroked="f"/>
            <v:shape id="_x0000_s1108" style="position:absolute;left:396;top:689;width:5349;height:3638" coordorigin="396,689" coordsize="5349,3638" o:spt="100" adj="0,,0" path="m396,4327r5349,m396,4047r5349,m396,3767r5349,m396,3487r5349,m396,3207r4093,m5202,3207r543,m396,2927r2310,m3419,2927r1070,m5202,2927r543,m396,2648r527,m1635,2647r1070,m3418,2647r1070,m5201,2647r543,m396,2368r527,m1636,2368r4109,m396,2088r5349,m396,1808r5349,m396,1529r5349,m396,1249r5349,m396,969r5349,m396,689r5349,e" filled="f" strokecolor="#d9d9d9" strokeweight=".14pt">
              <v:stroke joinstyle="round"/>
              <v:formulas/>
              <v:path arrowok="t" o:connecttype="segments"/>
            </v:shape>
            <v:shape id="_x0000_s1107" style="position:absolute;left:1279;top:1605;width:2;height:2281" coordorigin="1279,1605" coordsize="0,2281" o:spt="100" adj="0,,0" path="m1279,2893r,993m1279,1605r,574e" filled="f" strokecolor="maroon" strokeweight=".26292mm">
              <v:stroke joinstyle="round"/>
              <v:formulas/>
              <v:path arrowok="t" o:connecttype="segments"/>
            </v:shape>
            <v:shape id="_x0000_s1106" style="position:absolute;left:1101;top:1605;width:357;height:2281" coordorigin="1101,1605" coordsize="357,2281" o:spt="100" adj="0,,0" path="m1101,3886r179,m1101,1605r179,m1458,3886r-178,m1458,1605r-178,e" filled="f" strokecolor="maroon" strokeweight=".26231mm">
              <v:stroke joinstyle="round"/>
              <v:formulas/>
              <v:path arrowok="t" o:connecttype="segments"/>
            </v:shape>
            <v:rect id="_x0000_s1105" style="position:absolute;left:923;top:2179;width:713;height:714" filled="f" strokecolor="#400000" strokeweight=".52464mm"/>
            <v:shape id="_x0000_s1104" style="position:absolute;left:3062;top:1745;width:2;height:2477" coordorigin="3062,1745" coordsize="0,2477" o:spt="100" adj="0,,0" path="m3062,3018r,1204m3062,1745r,658e" filled="f" strokecolor="maroon" strokeweight=".26292mm">
              <v:stroke joinstyle="round"/>
              <v:formulas/>
              <v:path arrowok="t" o:connecttype="segments"/>
            </v:shape>
            <v:shape id="_x0000_s1103" style="position:absolute;left:2884;top:1745;width:357;height:2477" coordorigin="2884,1745" coordsize="357,2477" o:spt="100" adj="0,,0" path="m2884,4222r179,m2884,1745r179,m3241,4222r-178,m3241,1745r-178,e" filled="f" strokecolor="maroon" strokeweight=".26231mm">
              <v:stroke joinstyle="round"/>
              <v:formulas/>
              <v:path arrowok="t" o:connecttype="segments"/>
            </v:shape>
            <v:rect id="_x0000_s1102" style="position:absolute;left:2705;top:2403;width:714;height:616" filled="f" strokecolor="#400000" strokeweight=".52447mm"/>
            <v:shape id="_x0000_s1101" style="position:absolute;left:4845;top:639;width:2;height:3637" coordorigin="4845,639" coordsize="0,3637" o:spt="100" adj="0,,0" path="m4845,3409r,867m4845,639r,1833e" filled="f" strokecolor="maroon" strokeweight=".26292mm">
              <v:stroke joinstyle="round"/>
              <v:formulas/>
              <v:path arrowok="t" o:connecttype="segments"/>
            </v:shape>
            <v:shape id="_x0000_s1100" style="position:absolute;left:4666;top:639;width:357;height:3637" coordorigin="4666,639" coordsize="357,3637" o:spt="100" adj="0,,0" path="m4666,4276r178,m4666,639r178,m5023,4276r-179,m5023,639r-179,e" filled="f" strokecolor="maroon" strokeweight=".26231mm">
              <v:stroke joinstyle="round"/>
              <v:formulas/>
              <v:path arrowok="t" o:connecttype="segments"/>
            </v:shape>
            <v:rect id="_x0000_s1099" style="position:absolute;left:4489;top:2473;width:714;height:937" filled="f" strokecolor="#400000" strokeweight=".52494mm"/>
            <v:shape id="_x0000_s1098" style="position:absolute;left:1254;top:2441;width:3616;height:432" coordorigin="1254,2441" coordsize="3616,432" o:spt="100" adj="0,,0" path="m1254,2500r60,l1314,2441r-60,l1254,2500xm3032,2679r60,l3092,2620r-60,l3032,2679xm4810,2873r60,l4870,2813r-60,l4810,2873xe" filled="f" strokecolor="maroon" strokeweight=".26231mm">
              <v:stroke joinstyle="round"/>
              <v:formulas/>
              <v:path arrowok="t" o:connecttype="segments"/>
            </v:shape>
            <v:line id="_x0000_s1097" style="position:absolute" from="389,4599" to="5737,4599" strokeweight=".26172mm"/>
            <v:line id="_x0000_s1096" style="position:absolute" from="1272,4585" to="1287,4585" strokeweight=".52364mm"/>
            <v:shape id="_x0000_s1095" style="position:absolute;left:3055;top:4584;width:1798;height:2" coordorigin="3055,4584" coordsize="1798,0" o:spt="100" adj="0,,0" path="m3055,4584r15,m4838,4584r15,e" filled="f" strokeweight=".52333mm">
              <v:stroke joinstyle="round"/>
              <v:formulas/>
              <v:path arrowok="t" o:connecttype="segments"/>
            </v:shape>
            <v:shape id="_x0000_s1094" style="position:absolute;left:388;top:401;width:5348;height:4197" coordorigin="388,401" coordsize="5348,4197" o:spt="100" adj="0,,0" path="m388,401r5348,m1279,431r,-30m3062,431r,-30m4844,431r,-30m388,4598r,-4197m417,4598r-29,m417,4318r-29,m417,4038r-29,m417,3759r-29,m417,3479r-29,m417,3199r-29,m417,2919r-29,m417,2640r-29,m417,2360r-29,m417,2080r-29,m417,1800r-29,m417,1520r-29,m417,1240r-29,m417,961r-29,m417,681r-29,m417,401r-29,m5736,4598r,-4197m5706,4598r30,m5706,4318r30,m5706,4038r30,m5706,3759r30,m5706,3479r30,m5706,3199r30,m5706,2919r30,m5706,2640r30,m5706,2360r30,m5706,2080r30,m5706,1800r30,m5706,1520r30,m5706,1240r30,m5706,961r30,m5706,681r30,m5706,401r30,e" filled="f" strokeweight=".26231mm">
              <v:stroke joinstyle="round"/>
              <v:formulas/>
              <v:path arrowok="t" o:connecttype="segments"/>
            </v:shape>
            <v:shape id="_x0000_s1093" type="#_x0000_t202" style="position:absolute;left:3182;top:121;width:622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Фосфор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92" type="#_x0000_t202" style="position:absolute;left:88;top:306;width:261;height:4354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3,6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3,4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2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3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2,8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2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2,6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2,4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2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3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1,8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1,6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2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1,4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3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1,0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2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0,8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20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0,6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91" type="#_x0000_t202" style="position:absolute;left:1236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90" type="#_x0000_t202" style="position:absolute;left:2378;top:4675;width:1426;height:4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ind w:left="3" w:right="21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41"/>
                      <w:ind w:left="3" w:right="2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возрастные</w:t>
                    </w:r>
                    <w:r>
                      <w:rPr>
                        <w:rFonts w:ascii="Microsoft Sans Serif" w:hAnsi="Microsoft Sans Serif"/>
                        <w:spacing w:val="3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89" type="#_x0000_t202" style="position:absolute;left:4800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88" type="#_x0000_t202" style="position:absolute;left:6019;top:4574;width:826;height:559" filled="f" stroked="f">
              <v:textbox inset="0,0,0,0">
                <w:txbxContent>
                  <w:p w:rsidR="00B3291E" w:rsidRDefault="00206832">
                    <w:pPr>
                      <w:spacing w:line="302" w:lineRule="auto"/>
                      <w:ind w:right="147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Медиана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25%-75%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Мин</w:t>
                    </w:r>
                    <w:proofErr w:type="gramStart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.-</w:t>
                    </w:r>
                    <w:proofErr w:type="gramEnd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Макс.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291E" w:rsidRDefault="00B3291E">
      <w:pPr>
        <w:pStyle w:val="a3"/>
        <w:spacing w:before="9"/>
        <w:ind w:left="0" w:firstLine="0"/>
        <w:jc w:val="left"/>
        <w:rPr>
          <w:sz w:val="14"/>
        </w:rPr>
      </w:pPr>
    </w:p>
    <w:p w:rsidR="00B3291E" w:rsidRDefault="00206832">
      <w:pPr>
        <w:pStyle w:val="a3"/>
        <w:spacing w:before="89"/>
        <w:ind w:left="1115" w:firstLine="0"/>
        <w:jc w:val="left"/>
      </w:pPr>
      <w:r>
        <w:t>Рисунок</w:t>
      </w:r>
      <w:r>
        <w:rPr>
          <w:spacing w:val="-9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фосфора</w:t>
      </w:r>
      <w:r>
        <w:rPr>
          <w:spacing w:val="5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before="1"/>
        <w:ind w:right="298"/>
      </w:pPr>
      <w:r>
        <w:t>Показатели регуляции костного метаболизма в нашем исследовании 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кальцитонином и</w:t>
      </w:r>
      <w:r>
        <w:rPr>
          <w:spacing w:val="1"/>
        </w:rPr>
        <w:t xml:space="preserve"> </w:t>
      </w:r>
      <w:r>
        <w:t>ПТГ.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кальцитонина в зависимости от возраста.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firstLine="0"/>
        <w:jc w:val="left"/>
      </w:pPr>
      <w:r>
        <w:t>Таблица</w:t>
      </w:r>
      <w:r>
        <w:rPr>
          <w:spacing w:val="-8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уровней</w:t>
      </w:r>
      <w:r>
        <w:rPr>
          <w:spacing w:val="-6"/>
        </w:rPr>
        <w:t xml:space="preserve"> </w:t>
      </w:r>
      <w:r>
        <w:t>кальцитонина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возрастным</w:t>
      </w:r>
      <w:r>
        <w:rPr>
          <w:spacing w:val="-7"/>
        </w:rPr>
        <w:t xml:space="preserve"> </w:t>
      </w:r>
      <w:r>
        <w:t>группам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1819"/>
        <w:gridCol w:w="1531"/>
        <w:gridCol w:w="1322"/>
        <w:gridCol w:w="1107"/>
        <w:gridCol w:w="1159"/>
      </w:tblGrid>
      <w:tr w:rsidR="00B3291E">
        <w:trPr>
          <w:trHeight w:val="273"/>
        </w:trPr>
        <w:tc>
          <w:tcPr>
            <w:tcW w:w="2698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1159" w:type="dxa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  <w:tr w:rsidR="00B3291E">
        <w:trPr>
          <w:trHeight w:val="275"/>
        </w:trPr>
        <w:tc>
          <w:tcPr>
            <w:tcW w:w="2698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Кальцитонин</w:t>
            </w: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4,70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5,89</w:t>
            </w:r>
          </w:p>
        </w:tc>
        <w:tc>
          <w:tcPr>
            <w:tcW w:w="1159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269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5,42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8,13</w:t>
            </w:r>
          </w:p>
        </w:tc>
        <w:tc>
          <w:tcPr>
            <w:tcW w:w="1159" w:type="dxa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5"/>
        </w:trPr>
        <w:tc>
          <w:tcPr>
            <w:tcW w:w="269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19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2,88</w:t>
            </w:r>
          </w:p>
        </w:tc>
        <w:tc>
          <w:tcPr>
            <w:tcW w:w="1322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07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4,98</w:t>
            </w:r>
          </w:p>
        </w:tc>
        <w:tc>
          <w:tcPr>
            <w:tcW w:w="1159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8"/>
        </w:trPr>
        <w:tc>
          <w:tcPr>
            <w:tcW w:w="9636" w:type="dxa"/>
            <w:gridSpan w:val="6"/>
          </w:tcPr>
          <w:p w:rsidR="00B3291E" w:rsidRDefault="00206832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*р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–д</w:t>
            </w:r>
            <w:proofErr w:type="gramEnd"/>
            <w:r>
              <w:rPr>
                <w:sz w:val="24"/>
              </w:rPr>
              <w:t>остигнутый 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 было</w:t>
      </w:r>
      <w:r>
        <w:rPr>
          <w:spacing w:val="1"/>
        </w:rPr>
        <w:t xml:space="preserve"> </w:t>
      </w:r>
      <w:r>
        <w:t>установлено, что средний уровень кальцитонина у детей равен 5,4 пг/мл, что</w:t>
      </w:r>
      <w:r>
        <w:rPr>
          <w:spacing w:val="1"/>
        </w:rPr>
        <w:t xml:space="preserve"> </w:t>
      </w:r>
      <w:r>
        <w:t>соответствует установленным референсным значениям. Однако, как видно из</w:t>
      </w:r>
      <w:r>
        <w:rPr>
          <w:spacing w:val="1"/>
        </w:rPr>
        <w:t xml:space="preserve"> </w:t>
      </w:r>
      <w:r>
        <w:t>таблицы 4 выявлены статистические различия показателей кальцитонина между</w:t>
      </w:r>
      <w:r>
        <w:rPr>
          <w:spacing w:val="-67"/>
        </w:rPr>
        <w:t xml:space="preserve"> </w:t>
      </w:r>
      <w:r>
        <w:t>2 и</w:t>
      </w:r>
      <w:r>
        <w:rPr>
          <w:spacing w:val="-5"/>
        </w:rPr>
        <w:t xml:space="preserve"> </w:t>
      </w:r>
      <w:r>
        <w:t>3 группами (p&lt;0,001).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151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349.65pt;height:261.25pt;mso-position-horizontal-relative:char;mso-position-vertical-relative:line" coordsize="6993,5225">
            <v:rect id="_x0000_s1086" style="position:absolute;width:6993;height:5225" fillcolor="#fff9ee" stroked="f"/>
            <v:rect id="_x0000_s1085" style="position:absolute;left:5856;top:4628;width:60;height:60" filled="f" strokecolor="maroon" strokeweight=".26231mm"/>
            <v:rect id="_x0000_s1084" style="position:absolute;left:5827;top:4776;width:130;height:155" filled="f" strokecolor="#400000" strokeweight=".52483mm"/>
            <v:shape id="_x0000_s1083" style="position:absolute;left:5827;top:4975;width:129;height:155" coordorigin="5827,4975" coordsize="129,155" o:spt="100" adj="0,,0" path="m5827,4975r129,m5956,5130r-129,m5892,4975r,155e" filled="f" strokecolor="maroon" strokeweight=".26231mm">
              <v:stroke joinstyle="round"/>
              <v:formulas/>
              <v:path arrowok="t" o:connecttype="segments"/>
            </v:shape>
            <v:rect id="_x0000_s1082" style="position:absolute;left:343;top:401;width:5409;height:4213" stroked="f"/>
            <v:shape id="_x0000_s1081" style="position:absolute;left:351;top:933;width:5393;height:3149" coordorigin="351,933" coordsize="5393,3149" o:spt="100" adj="0,,0" path="m351,4082r532,m1601,4081r1078,m3399,4081r1079,m5197,4081r546,m351,3556r5393,m351,3032r5393,m351,2507r5393,m351,1982r5393,m351,1458r5393,m351,933r5393,e" filled="f" strokecolor="#d9d9d9" strokeweight=".14pt">
              <v:stroke joinstyle="round"/>
              <v:formulas/>
              <v:path arrowok="t" o:connecttype="segments"/>
            </v:shape>
            <v:line id="_x0000_s1080" style="position:absolute" from="1242,581" to="1242,3981" strokecolor="maroon" strokeweight=".26292mm"/>
            <v:line id="_x0000_s1079" style="position:absolute" from="1062,4393" to="1242,4393" strokecolor="maroon" strokeweight=".1309mm"/>
            <v:line id="_x0000_s1078" style="position:absolute" from="1062,581" to="1242,581" strokecolor="maroon" strokeweight=".26172mm"/>
            <v:line id="_x0000_s1077" style="position:absolute" from="1242,4393" to="1422,4393" strokecolor="maroon" strokeweight=".1309mm"/>
            <v:line id="_x0000_s1076" style="position:absolute" from="1422,581" to="1242,581" strokecolor="maroon" strokeweight=".26172mm"/>
            <v:rect id="_x0000_s1075" style="position:absolute;left:883;top:3981;width:719;height:408" filled="f" strokecolor="#400000" strokeweight=".52403mm"/>
            <v:shape id="_x0000_s1074" style="position:absolute;left:3040;top:1798;width:2;height:2591" coordorigin="3040,1798" coordsize="0,2591" o:spt="100" adj="0,,0" path="m3040,4319r,70m3040,1798r,1948e" filled="f" strokecolor="maroon" strokeweight=".26292mm">
              <v:stroke joinstyle="round"/>
              <v:formulas/>
              <v:path arrowok="t" o:connecttype="segments"/>
            </v:shape>
            <v:shape id="_x0000_s1073" style="position:absolute;left:2860;top:1798;width:360;height:2591" coordorigin="2860,1798" coordsize="360,2591" o:spt="100" adj="0,,0" path="m2860,4389r180,m2860,1798r180,m3220,4389r-180,m3220,1798r-180,e" filled="f" strokecolor="maroon" strokeweight=".26231mm">
              <v:stroke joinstyle="round"/>
              <v:formulas/>
              <v:path arrowok="t" o:connecttype="segments"/>
            </v:shape>
            <v:rect id="_x0000_s1072" style="position:absolute;left:2680;top:3746;width:720;height:573" filled="f" strokecolor="#400000" strokeweight=".52436mm"/>
            <v:line id="_x0000_s1071" style="position:absolute" from="4838,1473" to="4838,4077" strokecolor="maroon" strokeweight=".26292mm"/>
            <v:line id="_x0000_s1070" style="position:absolute" from="4658,4393" to="4838,4393" strokecolor="maroon" strokeweight=".1309mm"/>
            <v:line id="_x0000_s1069" style="position:absolute" from="4658,1473" to="4838,1473" strokecolor="maroon" strokeweight=".26172mm"/>
            <v:line id="_x0000_s1068" style="position:absolute" from="4838,4393" to="5018,4393" strokecolor="maroon" strokeweight=".1309mm"/>
            <v:line id="_x0000_s1067" style="position:absolute" from="5018,1473" to="4838,1473" strokecolor="maroon" strokeweight=".26172mm"/>
            <v:rect id="_x0000_s1066" style="position:absolute;left:4478;top:4076;width:720;height:313" filled="f" strokecolor="#400000" strokeweight=".52383mm"/>
            <v:shape id="_x0000_s1065" style="position:absolute;left:1210;top:4003;width:3661;height:327" coordorigin="1210,4003" coordsize="3661,327" o:spt="100" adj="0,,0" path="m1210,4137r60,l1270,4077r-60,l1210,4137xm3018,4062r60,l3078,4003r-60,l3018,4062xm4811,4330r60,l4871,4271r-60,l4811,4330xe" filled="f" strokecolor="maroon" strokeweight=".26231mm">
              <v:stroke joinstyle="round"/>
              <v:formulas/>
              <v:path arrowok="t" o:connecttype="segments"/>
            </v:shape>
            <v:line id="_x0000_s1064" style="position:absolute" from="344,4599" to="5737,4599" strokeweight=".26172mm"/>
            <v:line id="_x0000_s1063" style="position:absolute" from="1235,4585" to="1250,4585" strokeweight=".52364mm"/>
            <v:shape id="_x0000_s1062" style="position:absolute;left:3032;top:4584;width:1812;height:2" coordorigin="3032,4584" coordsize="1812,0" o:spt="100" adj="0,,0" path="m3032,4584r15,m4829,4584r15,e" filled="f" strokeweight=".52333mm">
              <v:stroke joinstyle="round"/>
              <v:formulas/>
              <v:path arrowok="t" o:connecttype="segments"/>
            </v:shape>
            <v:shape id="_x0000_s1061" style="position:absolute;left:343;top:401;width:5393;height:4197" coordorigin="343,401" coordsize="5393,4197" o:spt="100" adj="0,,0" path="m343,401r5393,m1241,431r,-30m3039,431r,-30m4837,431r,-30m343,4598r,-4197m372,4598r-29,m372,4073r-29,m372,3549r-29,m372,3024r-29,m372,2499r-29,m372,1975r-29,m372,1450r-29,m372,926r-29,m372,401r-29,m5735,4598r,-4197m5706,4598r29,m5706,4073r29,m5706,3549r29,m5706,3024r29,m5706,2499r29,m5706,1975r29,m5706,1450r29,m5706,926r29,m5706,401r29,e" filled="f" strokeweight=".26231mm">
              <v:stroke joinstyle="round"/>
              <v:formulas/>
              <v:path arrowok="t" o:connecttype="segments"/>
            </v:shape>
            <v:shape id="_x0000_s1060" type="#_x0000_t202" style="position:absolute;left:2995;top:121;width:960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Кальцитонин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59" type="#_x0000_t202" style="position:absolute;left:88;top:306;width:228;height:4357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6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5" w:line="180" w:lineRule="exact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8" w:lineRule="exact"/>
                      <w:ind w:left="88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3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6"/>
                      </w:rPr>
                    </w:pPr>
                    <w:r>
                      <w:rPr>
                        <w:rFonts w:ascii="Microsoft Sans Serif"/>
                        <w:sz w:val="16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ind w:left="88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58" type="#_x0000_t202" style="position:absolute;left:1198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57" type="#_x0000_t202" style="position:absolute;left:2354;top:4675;width:1426;height:4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ind w:left="3" w:right="21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41"/>
                      <w:ind w:left="3" w:right="2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возрастные</w:t>
                    </w:r>
                    <w:r>
                      <w:rPr>
                        <w:rFonts w:ascii="Microsoft Sans Serif" w:hAnsi="Microsoft Sans Serif"/>
                        <w:spacing w:val="3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56" type="#_x0000_t202" style="position:absolute;left:4793;top:4675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55" type="#_x0000_t202" style="position:absolute;left:6017;top:4574;width:826;height:559" filled="f" stroked="f">
              <v:textbox inset="0,0,0,0">
                <w:txbxContent>
                  <w:p w:rsidR="00B3291E" w:rsidRDefault="00206832">
                    <w:pPr>
                      <w:spacing w:line="302" w:lineRule="auto"/>
                      <w:ind w:right="147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Медиана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25%-75%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Мин</w:t>
                    </w:r>
                    <w:proofErr w:type="gramStart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.-</w:t>
                    </w:r>
                    <w:proofErr w:type="gramEnd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Макс.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3291E" w:rsidRDefault="00B3291E">
      <w:pPr>
        <w:pStyle w:val="a3"/>
        <w:spacing w:before="9"/>
        <w:ind w:left="0" w:firstLine="0"/>
        <w:jc w:val="left"/>
        <w:rPr>
          <w:sz w:val="14"/>
        </w:rPr>
      </w:pPr>
    </w:p>
    <w:p w:rsidR="00B3291E" w:rsidRDefault="00206832">
      <w:pPr>
        <w:pStyle w:val="a3"/>
        <w:spacing w:before="89"/>
        <w:ind w:left="203" w:firstLine="0"/>
        <w:jc w:val="left"/>
      </w:pPr>
      <w:r>
        <w:t>Рисунок</w:t>
      </w:r>
      <w:r>
        <w:rPr>
          <w:spacing w:val="-9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кальцитонина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детей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before="1"/>
        <w:ind w:right="298"/>
      </w:pPr>
      <w:r>
        <w:t>Результаты исследования показали, что средний уровень паратгормона в</w:t>
      </w:r>
      <w:r>
        <w:rPr>
          <w:spacing w:val="1"/>
        </w:rPr>
        <w:t xml:space="preserve"> </w:t>
      </w:r>
      <w:r>
        <w:t>сыворотке крови составил 24,5 нг/мл. В 1 группе средние показатели ПТГ-25,1</w:t>
      </w:r>
      <w:r>
        <w:rPr>
          <w:spacing w:val="1"/>
        </w:rPr>
        <w:t xml:space="preserve"> </w:t>
      </w:r>
      <w:r>
        <w:t>нг/мл,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25,3</w:t>
      </w:r>
      <w:r>
        <w:rPr>
          <w:spacing w:val="1"/>
        </w:rPr>
        <w:t xml:space="preserve"> </w:t>
      </w:r>
      <w:r>
        <w:t>нг/мл,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23,6</w:t>
      </w:r>
      <w:r>
        <w:rPr>
          <w:spacing w:val="1"/>
        </w:rPr>
        <w:t xml:space="preserve"> </w:t>
      </w:r>
      <w:r>
        <w:t>нг/мл.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паратгормона</w:t>
      </w:r>
      <w:r>
        <w:rPr>
          <w:spacing w:val="1"/>
        </w:rPr>
        <w:t xml:space="preserve"> </w:t>
      </w:r>
      <w:r>
        <w:t>укладывались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референсные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представлены показатели</w:t>
      </w:r>
      <w:r>
        <w:rPr>
          <w:spacing w:val="-2"/>
        </w:rPr>
        <w:t xml:space="preserve"> </w:t>
      </w:r>
      <w:r>
        <w:t>паратгормона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</w:t>
      </w:r>
      <w:r>
        <w:t>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возраста.</w:t>
      </w:r>
    </w:p>
    <w:p w:rsidR="00B3291E" w:rsidRDefault="00B3291E">
      <w:pPr>
        <w:pStyle w:val="a3"/>
        <w:spacing w:before="2"/>
        <w:ind w:left="0" w:firstLine="0"/>
        <w:jc w:val="left"/>
      </w:pPr>
    </w:p>
    <w:p w:rsidR="00B3291E" w:rsidRDefault="00206832">
      <w:pPr>
        <w:pStyle w:val="a3"/>
        <w:spacing w:before="1"/>
        <w:ind w:firstLine="0"/>
        <w:jc w:val="left"/>
      </w:pPr>
      <w:r>
        <w:t>Таблица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ПТГ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группам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750"/>
        <w:gridCol w:w="1918"/>
        <w:gridCol w:w="1274"/>
        <w:gridCol w:w="2127"/>
      </w:tblGrid>
      <w:tr w:rsidR="00B3291E">
        <w:trPr>
          <w:trHeight w:val="273"/>
        </w:trPr>
        <w:tc>
          <w:tcPr>
            <w:tcW w:w="2571" w:type="dxa"/>
          </w:tcPr>
          <w:p w:rsidR="00B3291E" w:rsidRDefault="00206832">
            <w:pPr>
              <w:pStyle w:val="TableParagraph"/>
              <w:spacing w:line="253" w:lineRule="exact"/>
              <w:ind w:left="700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750" w:type="dxa"/>
          </w:tcPr>
          <w:p w:rsidR="00B3291E" w:rsidRDefault="00206832">
            <w:pPr>
              <w:pStyle w:val="TableParagraph"/>
              <w:spacing w:line="253" w:lineRule="exact"/>
              <w:ind w:left="414" w:right="406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918" w:type="dxa"/>
          </w:tcPr>
          <w:p w:rsidR="00B3291E" w:rsidRDefault="00206832">
            <w:pPr>
              <w:pStyle w:val="TableParagraph"/>
              <w:spacing w:line="253" w:lineRule="exact"/>
              <w:ind w:left="733" w:right="709"/>
              <w:jc w:val="center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3" w:lineRule="exact"/>
              <w:ind w:left="413" w:right="388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3" w:lineRule="exact"/>
              <w:ind w:left="839" w:right="816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</w:tr>
      <w:tr w:rsidR="00B3291E">
        <w:trPr>
          <w:trHeight w:val="275"/>
        </w:trPr>
        <w:tc>
          <w:tcPr>
            <w:tcW w:w="2571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037" w:right="1024"/>
              <w:jc w:val="center"/>
              <w:rPr>
                <w:sz w:val="24"/>
              </w:rPr>
            </w:pPr>
            <w:r>
              <w:rPr>
                <w:sz w:val="24"/>
              </w:rPr>
              <w:t>ПТГ</w:t>
            </w:r>
          </w:p>
        </w:tc>
        <w:tc>
          <w:tcPr>
            <w:tcW w:w="1750" w:type="dxa"/>
          </w:tcPr>
          <w:p w:rsidR="00B3291E" w:rsidRDefault="00206832">
            <w:pPr>
              <w:pStyle w:val="TableParagraph"/>
              <w:spacing w:line="256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18" w:type="dxa"/>
          </w:tcPr>
          <w:p w:rsidR="00B3291E" w:rsidRDefault="00206832">
            <w:pPr>
              <w:pStyle w:val="TableParagraph"/>
              <w:spacing w:line="256" w:lineRule="exact"/>
              <w:ind w:left="733" w:right="715"/>
              <w:jc w:val="center"/>
              <w:rPr>
                <w:sz w:val="24"/>
              </w:rPr>
            </w:pPr>
            <w:r>
              <w:rPr>
                <w:sz w:val="24"/>
              </w:rPr>
              <w:t>19,7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412" w:right="389"/>
              <w:jc w:val="center"/>
              <w:rPr>
                <w:sz w:val="24"/>
              </w:rPr>
            </w:pPr>
            <w:r>
              <w:rPr>
                <w:sz w:val="24"/>
              </w:rPr>
              <w:t>6,44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6" w:lineRule="exact"/>
              <w:ind w:left="839" w:right="817"/>
              <w:jc w:val="center"/>
              <w:rPr>
                <w:sz w:val="24"/>
              </w:rPr>
            </w:pPr>
            <w:r>
              <w:rPr>
                <w:sz w:val="24"/>
              </w:rPr>
              <w:t>33,1</w:t>
            </w:r>
          </w:p>
        </w:tc>
      </w:tr>
      <w:tr w:rsidR="00B3291E">
        <w:trPr>
          <w:trHeight w:val="275"/>
        </w:trPr>
        <w:tc>
          <w:tcPr>
            <w:tcW w:w="257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B3291E" w:rsidRDefault="00206832">
            <w:pPr>
              <w:pStyle w:val="TableParagraph"/>
              <w:spacing w:line="256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18" w:type="dxa"/>
          </w:tcPr>
          <w:p w:rsidR="00B3291E" w:rsidRDefault="00206832">
            <w:pPr>
              <w:pStyle w:val="TableParagraph"/>
              <w:spacing w:line="256" w:lineRule="exact"/>
              <w:ind w:left="733" w:right="715"/>
              <w:jc w:val="center"/>
              <w:rPr>
                <w:sz w:val="24"/>
              </w:rPr>
            </w:pPr>
            <w:r>
              <w:rPr>
                <w:sz w:val="24"/>
              </w:rPr>
              <w:t>16,2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6" w:lineRule="exact"/>
              <w:ind w:left="412" w:right="389"/>
              <w:jc w:val="center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6" w:lineRule="exact"/>
              <w:ind w:left="839" w:right="817"/>
              <w:jc w:val="center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</w:tr>
      <w:tr w:rsidR="00B3291E">
        <w:trPr>
          <w:trHeight w:val="278"/>
        </w:trPr>
        <w:tc>
          <w:tcPr>
            <w:tcW w:w="257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</w:tcPr>
          <w:p w:rsidR="00B3291E" w:rsidRDefault="00206832">
            <w:pPr>
              <w:pStyle w:val="TableParagraph"/>
              <w:spacing w:line="258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18" w:type="dxa"/>
          </w:tcPr>
          <w:p w:rsidR="00B3291E" w:rsidRDefault="00206832">
            <w:pPr>
              <w:pStyle w:val="TableParagraph"/>
              <w:spacing w:line="258" w:lineRule="exact"/>
              <w:ind w:left="733" w:right="715"/>
              <w:jc w:val="center"/>
              <w:rPr>
                <w:sz w:val="24"/>
              </w:rPr>
            </w:pPr>
            <w:r>
              <w:rPr>
                <w:sz w:val="24"/>
              </w:rPr>
              <w:t>16,7</w:t>
            </w:r>
          </w:p>
        </w:tc>
        <w:tc>
          <w:tcPr>
            <w:tcW w:w="1274" w:type="dxa"/>
          </w:tcPr>
          <w:p w:rsidR="00B3291E" w:rsidRDefault="00206832">
            <w:pPr>
              <w:pStyle w:val="TableParagraph"/>
              <w:spacing w:line="258" w:lineRule="exact"/>
              <w:ind w:left="412" w:right="389"/>
              <w:jc w:val="center"/>
              <w:rPr>
                <w:sz w:val="24"/>
              </w:rPr>
            </w:pPr>
            <w:r>
              <w:rPr>
                <w:sz w:val="24"/>
              </w:rPr>
              <w:t>7,87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8" w:lineRule="exact"/>
              <w:ind w:left="839" w:right="817"/>
              <w:jc w:val="center"/>
              <w:rPr>
                <w:sz w:val="24"/>
              </w:rPr>
            </w:pPr>
            <w:r>
              <w:rPr>
                <w:sz w:val="24"/>
              </w:rPr>
              <w:t>33,0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2"/>
      </w:pPr>
      <w:r>
        <w:t>Как видно из таблицы 10 при статистическом сравнении показателей ПТГ</w:t>
      </w:r>
      <w:r>
        <w:rPr>
          <w:spacing w:val="1"/>
        </w:rPr>
        <w:t xml:space="preserve"> </w:t>
      </w:r>
      <w:r>
        <w:t>по возрастным группам  различий</w:t>
      </w:r>
      <w:r>
        <w:rPr>
          <w:spacing w:val="-5"/>
        </w:rPr>
        <w:t xml:space="preserve"> </w:t>
      </w:r>
      <w:r>
        <w:t>не выявлено.</w:t>
      </w:r>
    </w:p>
    <w:p w:rsidR="00B3291E" w:rsidRDefault="00206832">
      <w:pPr>
        <w:pStyle w:val="a3"/>
        <w:ind w:right="299"/>
      </w:pPr>
      <w:r>
        <w:t>Маркеры костного метаболизма в нашем исследовании были представлены</w:t>
      </w:r>
      <w:r>
        <w:rPr>
          <w:spacing w:val="-67"/>
        </w:rPr>
        <w:t xml:space="preserve"> </w:t>
      </w:r>
      <w:r>
        <w:t>остеокальцином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дезоксипиридинолином.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приведено</w:t>
      </w:r>
      <w:r>
        <w:rPr>
          <w:spacing w:val="1"/>
        </w:rPr>
        <w:t xml:space="preserve"> </w:t>
      </w:r>
      <w:r>
        <w:t>распределени</w:t>
      </w:r>
      <w:r>
        <w:t>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645"/>
          <w:tab w:val="left" w:pos="2455"/>
          <w:tab w:val="left" w:pos="3072"/>
          <w:tab w:val="left" w:pos="5369"/>
          <w:tab w:val="left" w:pos="7339"/>
          <w:tab w:val="left" w:pos="9617"/>
        </w:tabs>
        <w:spacing w:before="68" w:line="242" w:lineRule="auto"/>
        <w:ind w:right="310" w:firstLine="0"/>
        <w:jc w:val="left"/>
      </w:pPr>
      <w:r>
        <w:lastRenderedPageBreak/>
        <w:t>Таблица</w:t>
      </w:r>
      <w:r>
        <w:tab/>
        <w:t>11</w:t>
      </w:r>
      <w:r>
        <w:tab/>
        <w:t>-</w:t>
      </w:r>
      <w:r>
        <w:tab/>
        <w:t>Распределение</w:t>
      </w:r>
      <w:r>
        <w:tab/>
        <w:t>показателей</w:t>
      </w:r>
      <w:r>
        <w:tab/>
        <w:t>остеокальцина</w:t>
      </w:r>
      <w:r>
        <w:tab/>
        <w:t>и</w:t>
      </w:r>
      <w:r>
        <w:rPr>
          <w:spacing w:val="-67"/>
        </w:rPr>
        <w:t xml:space="preserve"> </w:t>
      </w:r>
      <w:r>
        <w:t>дезоксипиридинолина</w:t>
      </w:r>
      <w:r>
        <w:rPr>
          <w:spacing w:val="-1"/>
        </w:rPr>
        <w:t xml:space="preserve"> </w:t>
      </w:r>
      <w:r>
        <w:t>по возрастным</w:t>
      </w:r>
      <w:r>
        <w:rPr>
          <w:spacing w:val="-1"/>
        </w:rPr>
        <w:t xml:space="preserve"> </w:t>
      </w:r>
      <w:r>
        <w:t>группам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822"/>
        <w:gridCol w:w="1530"/>
        <w:gridCol w:w="1326"/>
        <w:gridCol w:w="1108"/>
        <w:gridCol w:w="1055"/>
      </w:tblGrid>
      <w:tr w:rsidR="00B3291E">
        <w:trPr>
          <w:trHeight w:val="275"/>
        </w:trPr>
        <w:tc>
          <w:tcPr>
            <w:tcW w:w="280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1055" w:type="dxa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</w:tr>
      <w:tr w:rsidR="00B3291E">
        <w:trPr>
          <w:trHeight w:val="275"/>
        </w:trPr>
        <w:tc>
          <w:tcPr>
            <w:tcW w:w="280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Остеокальцин</w:t>
            </w: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2,19</w:t>
            </w:r>
          </w:p>
        </w:tc>
        <w:tc>
          <w:tcPr>
            <w:tcW w:w="1055" w:type="dxa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5"/>
        </w:trPr>
        <w:tc>
          <w:tcPr>
            <w:tcW w:w="2804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8,78</w:t>
            </w:r>
          </w:p>
        </w:tc>
        <w:tc>
          <w:tcPr>
            <w:tcW w:w="1055" w:type="dxa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0,001*</w:t>
            </w:r>
          </w:p>
        </w:tc>
      </w:tr>
      <w:tr w:rsidR="00B3291E">
        <w:trPr>
          <w:trHeight w:val="277"/>
        </w:trPr>
        <w:tc>
          <w:tcPr>
            <w:tcW w:w="2804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2,71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5,18</w:t>
            </w:r>
          </w:p>
        </w:tc>
        <w:tc>
          <w:tcPr>
            <w:tcW w:w="1055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3"/>
        </w:trPr>
        <w:tc>
          <w:tcPr>
            <w:tcW w:w="2804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Дезоксипиридинолин</w:t>
            </w: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26,8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  <w:tc>
          <w:tcPr>
            <w:tcW w:w="1055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2804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25,7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17,2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36,0</w:t>
            </w:r>
          </w:p>
        </w:tc>
        <w:tc>
          <w:tcPr>
            <w:tcW w:w="1055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2804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2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530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23,0</w:t>
            </w:r>
          </w:p>
        </w:tc>
        <w:tc>
          <w:tcPr>
            <w:tcW w:w="1326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108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35,5</w:t>
            </w:r>
          </w:p>
        </w:tc>
        <w:tc>
          <w:tcPr>
            <w:tcW w:w="1055" w:type="dxa"/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</w:tr>
      <w:tr w:rsidR="00B3291E">
        <w:trPr>
          <w:trHeight w:val="275"/>
        </w:trPr>
        <w:tc>
          <w:tcPr>
            <w:tcW w:w="9645" w:type="dxa"/>
            <w:gridSpan w:val="6"/>
          </w:tcPr>
          <w:p w:rsidR="00B3291E" w:rsidRDefault="00206832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*р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–д</w:t>
            </w:r>
            <w:proofErr w:type="gramEnd"/>
            <w:r>
              <w:rPr>
                <w:sz w:val="24"/>
              </w:rPr>
              <w:t>остигнутый 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9"/>
      </w:pPr>
      <w:r>
        <w:t>Как видно из таблицы 11, остеокальцин был достоверно снижен у детей 1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</w:t>
      </w:r>
      <w:proofErr w:type="gramStart"/>
      <w:r>
        <w:t>р</w:t>
      </w:r>
      <w:proofErr w:type="gramEnd"/>
      <w:r>
        <w:t>&lt;0,001),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наглядно</w:t>
      </w:r>
      <w:r>
        <w:rPr>
          <w:spacing w:val="70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9.</w:t>
      </w:r>
    </w:p>
    <w:p w:rsidR="00B3291E" w:rsidRDefault="00206832">
      <w:pPr>
        <w:pStyle w:val="a3"/>
        <w:spacing w:before="7"/>
        <w:ind w:left="0" w:firstLine="0"/>
        <w:jc w:val="left"/>
        <w:rPr>
          <w:sz w:val="25"/>
        </w:rPr>
      </w:pPr>
      <w:r>
        <w:pict>
          <v:group id="_x0000_s1026" style="position:absolute;margin-left:161.95pt;margin-top:16.7pt;width:349.6pt;height:261.3pt;z-index:-15724032;mso-wrap-distance-left:0;mso-wrap-distance-right:0;mso-position-horizontal-relative:page" coordorigin="3239,334" coordsize="6992,5226">
            <v:rect id="_x0000_s1053" style="position:absolute;left:3239;top:333;width:6992;height:5226" fillcolor="#fff9ee" stroked="f"/>
            <v:rect id="_x0000_s1052" style="position:absolute;left:9095;top:4963;width:60;height:60" filled="f" strokecolor="maroon" strokeweight=".26233mm"/>
            <v:rect id="_x0000_s1051" style="position:absolute;left:9066;top:5111;width:130;height:155" filled="f" strokecolor="#400000" strokeweight=".52483mm"/>
            <v:shape id="_x0000_s1050" style="position:absolute;left:9066;top:5310;width:130;height:155" coordorigin="9066,5311" coordsize="130,155" o:spt="100" adj="0,,0" path="m9066,5311r130,m9196,5466r-130,m9131,5311r,155e" filled="f" strokecolor="maroon" strokeweight=".26233mm">
              <v:stroke joinstyle="round"/>
              <v:formulas/>
              <v:path arrowok="t" o:connecttype="segments"/>
            </v:shape>
            <v:rect id="_x0000_s1049" style="position:absolute;left:3582;top:735;width:5408;height:4214" stroked="f"/>
            <v:shape id="_x0000_s1048" style="position:absolute;left:3589;top:1162;width:5393;height:3359" coordorigin="3589,1163" coordsize="5393,3359" o:spt="100" adj="0,,0" path="m3590,4522r5392,m3590,4102r2329,m6638,4102r1078,m8435,4102r546,m3589,3682r5393,m3590,3262r5392,m3590,2842r5392,m3590,2422r5392,m3590,2002r5392,m3590,1582r5392,m3590,1163r5392,e" filled="f" strokecolor="#d9d9d9" strokeweight=".14pt">
              <v:stroke joinstyle="round"/>
              <v:formulas/>
              <v:path arrowok="t" o:connecttype="segments"/>
            </v:shape>
            <v:shape id="_x0000_s1047" style="position:absolute;left:4301;top:3414;width:360;height:932" coordorigin="4301,3415" coordsize="360,932" o:spt="100" adj="0,,0" path="m4481,4347r,-932m4301,4347r180,m4301,3415r180,m4661,4347r-180,m4661,3415r-180,e" filled="f" strokecolor="maroon" strokeweight=".26233mm">
              <v:stroke joinstyle="round"/>
              <v:formulas/>
              <v:path arrowok="t" o:connecttype="segments"/>
            </v:shape>
            <v:rect id="_x0000_s1046" style="position:absolute;left:4122;top:4329;width:719;height:17" stroked="f"/>
            <v:rect id="_x0000_s1045" style="position:absolute;left:4122;top:4329;width:719;height:17" filled="f" strokecolor="#400000" strokeweight=".52356mm"/>
            <v:line id="_x0000_s1044" style="position:absolute" from="6272,4354" to="6286,4354" strokecolor="maroon" strokeweight=".85pt"/>
            <v:line id="_x0000_s1043" style="position:absolute" from="6279,980" to="6279,3777" strokecolor="maroon" strokeweight=".26286mm"/>
            <v:shape id="_x0000_s1042" style="position:absolute;left:6099;top:979;width:359;height:3383" coordorigin="6099,980" coordsize="359,3383" o:spt="100" adj="0,,0" path="m6099,4363r180,m6099,980r180,m6458,4363r-179,m6458,980r-179,e" filled="f" strokecolor="maroon" strokeweight=".26233mm">
              <v:stroke joinstyle="round"/>
              <v:formulas/>
              <v:path arrowok="t" o:connecttype="segments"/>
            </v:shape>
            <v:rect id="_x0000_s1041" style="position:absolute;left:5919;top:3776;width:720;height:570" filled="f" strokecolor="#400000" strokeweight=".52442mm"/>
            <v:shape id="_x0000_s1040" style="position:absolute;left:8076;top:2096;width:2;height:2327" coordorigin="8076,2097" coordsize="0,2327" o:spt="100" adj="0,,0" path="m8076,4347r,77m8076,2097r,1983e" filled="f" strokecolor="maroon" strokeweight=".26286mm">
              <v:stroke joinstyle="round"/>
              <v:formulas/>
              <v:path arrowok="t" o:connecttype="segments"/>
            </v:shape>
            <v:shape id="_x0000_s1039" style="position:absolute;left:7896;top:2096;width:360;height:2327" coordorigin="7896,2097" coordsize="360,2327" o:spt="100" adj="0,,0" path="m7896,4424r180,m7896,2097r180,m8256,4424r-180,m8256,2097r-180,e" filled="f" strokecolor="maroon" strokeweight=".26233mm">
              <v:stroke joinstyle="round"/>
              <v:formulas/>
              <v:path arrowok="t" o:connecttype="segments"/>
            </v:shape>
            <v:rect id="_x0000_s1038" style="position:absolute;left:7717;top:4078;width:720;height:268" filled="f" strokecolor="#400000" strokeweight=".52381mm"/>
            <v:shape id="_x0000_s1037" style="position:absolute;left:4449;top:4174;width:3660;height:209" coordorigin="4449,4175" coordsize="3660,209" o:spt="100" adj="0,,0" path="m4449,4384r60,l4509,4324r-60,l4449,4384xm6257,4235r60,l6317,4175r-60,l6257,4235xm8049,4324r60,l8109,4265r-60,l8049,4324xe" filled="f" strokecolor="maroon" strokeweight=".26233mm">
              <v:stroke joinstyle="round"/>
              <v:formulas/>
              <v:path arrowok="t" o:connecttype="segments"/>
            </v:shape>
            <v:line id="_x0000_s1036" style="position:absolute" from="3583,4935" to="8976,4935" strokeweight=".26178mm"/>
            <v:line id="_x0000_s1035" style="position:absolute" from="4474,4920" to="4489,4920" strokeweight=".52369mm"/>
            <v:shape id="_x0000_s1034" style="position:absolute;left:6271;top:4918;width:1812;height:2" coordorigin="6271,4919" coordsize="1812,0" o:spt="100" adj="0,,0" path="m6271,4919r15,m8068,4919r15,e" filled="f" strokeweight=".52344mm">
              <v:stroke joinstyle="round"/>
              <v:formulas/>
              <v:path arrowok="t" o:connecttype="segments"/>
            </v:shape>
            <v:shape id="_x0000_s1033" style="position:absolute;left:3581;top:735;width:5394;height:4199" coordorigin="3581,736" coordsize="5394,4199" o:spt="100" adj="0,,0" path="m3582,736r5393,m4480,766r,-30m6278,766r,-30m8075,766r,-30m3582,4935r,-4199m3612,4935r-30,m3612,4515r-30,m3612,4095r-30,m3612,3675r-31,m3612,3255r-30,m3612,2835r-30,m3612,2416r-30,m3612,1996r-30,m3612,1576r-30,m3612,1156r-30,m3612,736r-30,m8974,4935r,-4199m8944,4935r30,m8944,4515r30,m8944,4095r30,m8944,3675r30,m8944,3255r30,m8944,2835r30,m8944,2416r30,m8944,1996r30,m8944,1576r30,m8944,1156r30,m8944,736r30,e" filled="f" strokeweight=".26233mm">
              <v:stroke joinstyle="round"/>
              <v:formulas/>
              <v:path arrowok="t" o:connecttype="segments"/>
            </v:shape>
            <v:shape id="_x0000_s1032" type="#_x0000_t202" style="position:absolute;left:6183;top:456;width:1042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Остеокальцин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31" type="#_x0000_t202" style="position:absolute;left:3329;top:641;width:230;height:4356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40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 w:line="259" w:lineRule="exact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7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4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 w:line="259" w:lineRule="exact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7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3" w:line="259" w:lineRule="exact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spacing w:line="157" w:lineRule="exact"/>
                      <w:ind w:left="88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ind w:left="88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0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"/>
                      <w:rPr>
                        <w:rFonts w:ascii="Microsoft Sans Serif"/>
                        <w:sz w:val="23"/>
                      </w:rPr>
                    </w:pPr>
                    <w:r>
                      <w:rPr>
                        <w:rFonts w:ascii="Microsoft Sans Serif"/>
                        <w:sz w:val="23"/>
                      </w:rPr>
                      <w:t xml:space="preserve"> </w:t>
                    </w:r>
                  </w:p>
                  <w:p w:rsidR="00B3291E" w:rsidRDefault="00206832">
                    <w:pPr>
                      <w:ind w:left="43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-5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30" type="#_x0000_t202" style="position:absolute;left:4436;top:5009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5595;top:5009;width:1426;height:4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ind w:left="3" w:right="21"/>
                      <w:jc w:val="center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spacing w:before="141"/>
                      <w:ind w:left="3" w:right="2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возрастные</w:t>
                    </w:r>
                    <w:r>
                      <w:rPr>
                        <w:rFonts w:ascii="Microsoft Sans Serif" w:hAnsi="Microsoft Sans Serif"/>
                        <w:spacing w:val="3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группы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28" type="#_x0000_t202" style="position:absolute;left:8031;top:5009;width:139;height:158" filled="f" stroked="f">
              <v:textbox inset="0,0,0,0">
                <w:txbxContent>
                  <w:p w:rsidR="00B3291E" w:rsidRDefault="00206832">
                    <w:pPr>
                      <w:spacing w:line="158" w:lineRule="exac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w w:val="105"/>
                        <w:sz w:val="14"/>
                      </w:rPr>
                      <w:t>3</w:t>
                    </w:r>
                    <w:r>
                      <w:rPr>
                        <w:rFonts w:asci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v:shape id="_x0000_s1027" type="#_x0000_t202" style="position:absolute;left:9255;top:4908;width:826;height:559" filled="f" stroked="f">
              <v:textbox inset="0,0,0,0">
                <w:txbxContent>
                  <w:p w:rsidR="00B3291E" w:rsidRDefault="00206832">
                    <w:pPr>
                      <w:spacing w:line="302" w:lineRule="auto"/>
                      <w:ind w:right="147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Медиана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25%-75%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  <w:p w:rsidR="00B3291E" w:rsidRDefault="00206832">
                    <w:pPr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Мин</w:t>
                    </w:r>
                    <w:proofErr w:type="gramStart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.-</w:t>
                    </w:r>
                    <w:proofErr w:type="gramEnd"/>
                    <w:r>
                      <w:rPr>
                        <w:rFonts w:ascii="Microsoft Sans Serif" w:hAnsi="Microsoft Sans Serif"/>
                        <w:w w:val="105"/>
                        <w:sz w:val="14"/>
                      </w:rPr>
                      <w:t>Макс.</w:t>
                    </w:r>
                    <w:r>
                      <w:rPr>
                        <w:rFonts w:ascii="Microsoft Sans Serif" w:hAnsi="Microsoft Sans Serif"/>
                        <w:w w:val="99"/>
                        <w:sz w:val="14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3291E" w:rsidRDefault="00206832">
      <w:pPr>
        <w:pStyle w:val="a3"/>
        <w:spacing w:before="250"/>
        <w:ind w:left="1038" w:firstLine="0"/>
        <w:jc w:val="left"/>
      </w:pPr>
      <w:r>
        <w:t>Рисунок</w:t>
      </w:r>
      <w:r>
        <w:rPr>
          <w:spacing w:val="-9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остеокальцина 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</w:t>
      </w:r>
    </w:p>
    <w:p w:rsidR="00B3291E" w:rsidRDefault="00B3291E">
      <w:pPr>
        <w:pStyle w:val="a3"/>
        <w:ind w:left="0" w:firstLine="0"/>
        <w:jc w:val="left"/>
      </w:pPr>
    </w:p>
    <w:p w:rsidR="00B3291E" w:rsidRDefault="00206832">
      <w:pPr>
        <w:pStyle w:val="a3"/>
        <w:ind w:right="294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</w:t>
      </w:r>
      <w:r>
        <w:rPr>
          <w:spacing w:val="1"/>
        </w:rPr>
        <w:t xml:space="preserve"> </w:t>
      </w:r>
      <w:r>
        <w:t>составил</w:t>
      </w:r>
      <w:r>
        <w:rPr>
          <w:spacing w:val="1"/>
        </w:rPr>
        <w:t xml:space="preserve"> </w:t>
      </w:r>
      <w:r>
        <w:t>26,9</w:t>
      </w:r>
      <w:r>
        <w:rPr>
          <w:spacing w:val="1"/>
        </w:rPr>
        <w:t xml:space="preserve"> </w:t>
      </w:r>
      <w:r>
        <w:t>нмоль/ммоль.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дезоксипиридинолина -32 нмоль/ммоль, во 2 группе- 27 нмоль/ммоль, в 3- 25,6</w:t>
      </w:r>
      <w:r>
        <w:rPr>
          <w:spacing w:val="1"/>
        </w:rPr>
        <w:t xml:space="preserve"> </w:t>
      </w:r>
      <w:r>
        <w:t>нмоль/ммоль. В таблице 13 представлены показатели дезоксипиридинолина в</w:t>
      </w:r>
      <w:r>
        <w:rPr>
          <w:spacing w:val="1"/>
        </w:rPr>
        <w:t xml:space="preserve"> </w:t>
      </w:r>
      <w:r>
        <w:t>зависимости от возраста. Уровни дезоксипиридинолина в моче находились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референс</w:t>
      </w:r>
      <w:r>
        <w:t>ных</w:t>
      </w:r>
      <w:r>
        <w:rPr>
          <w:spacing w:val="1"/>
        </w:rPr>
        <w:t xml:space="preserve"> </w:t>
      </w:r>
      <w:r>
        <w:t>значений.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статистическом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группами.</w:t>
      </w:r>
    </w:p>
    <w:p w:rsidR="00B3291E" w:rsidRDefault="00206832">
      <w:pPr>
        <w:pStyle w:val="a3"/>
        <w:spacing w:before="1"/>
        <w:ind w:left="688" w:firstLine="0"/>
      </w:pPr>
      <w:proofErr w:type="gramStart"/>
      <w:r>
        <w:t>Таким образом,</w:t>
      </w:r>
      <w:r>
        <w:rPr>
          <w:spacing w:val="4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анамнеза</w:t>
      </w:r>
      <w:r>
        <w:rPr>
          <w:spacing w:val="6"/>
        </w:rPr>
        <w:t xml:space="preserve"> </w:t>
      </w:r>
      <w:r>
        <w:t>показал,</w:t>
      </w:r>
      <w:r>
        <w:rPr>
          <w:spacing w:val="2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 42,4%</w:t>
      </w:r>
      <w:r>
        <w:rPr>
          <w:spacing w:val="5"/>
        </w:rPr>
        <w:t xml:space="preserve"> </w:t>
      </w:r>
      <w:r>
        <w:t>(95%</w:t>
      </w:r>
      <w:r>
        <w:rPr>
          <w:spacing w:val="2"/>
        </w:rPr>
        <w:t xml:space="preserve"> </w:t>
      </w:r>
      <w:r>
        <w:t>CI:36,3</w:t>
      </w:r>
      <w:proofErr w:type="gramEnd"/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4"/>
        <w:numPr>
          <w:ilvl w:val="0"/>
          <w:numId w:val="6"/>
        </w:numPr>
        <w:tabs>
          <w:tab w:val="left" w:pos="348"/>
        </w:tabs>
        <w:spacing w:before="68"/>
        <w:ind w:left="347" w:hanging="229"/>
        <w:jc w:val="left"/>
        <w:rPr>
          <w:sz w:val="28"/>
        </w:rPr>
      </w:pPr>
      <w:r>
        <w:rPr>
          <w:sz w:val="28"/>
        </w:rPr>
        <w:lastRenderedPageBreak/>
        <w:t>48,5)</w:t>
      </w:r>
      <w:r>
        <w:rPr>
          <w:spacing w:val="10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2"/>
          <w:sz w:val="28"/>
        </w:rPr>
        <w:t xml:space="preserve"> </w:t>
      </w:r>
      <w:r>
        <w:rPr>
          <w:sz w:val="28"/>
        </w:rPr>
        <w:t>имел</w:t>
      </w:r>
      <w:r>
        <w:rPr>
          <w:spacing w:val="10"/>
          <w:sz w:val="28"/>
        </w:rPr>
        <w:t xml:space="preserve"> </w:t>
      </w:r>
      <w:r>
        <w:rPr>
          <w:sz w:val="28"/>
        </w:rPr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гестоз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8"/>
          <w:sz w:val="28"/>
        </w:rPr>
        <w:t xml:space="preserve"> </w:t>
      </w:r>
      <w:r>
        <w:rPr>
          <w:sz w:val="28"/>
        </w:rPr>
        <w:t>полов</w:t>
      </w:r>
      <w:r>
        <w:rPr>
          <w:sz w:val="28"/>
        </w:rPr>
        <w:t>ины</w:t>
      </w:r>
      <w:r>
        <w:rPr>
          <w:spacing w:val="11"/>
          <w:sz w:val="28"/>
        </w:rPr>
        <w:t xml:space="preserve"> </w:t>
      </w:r>
      <w:r>
        <w:rPr>
          <w:sz w:val="28"/>
        </w:rPr>
        <w:t>беременности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46,8%</w:t>
      </w:r>
      <w:r>
        <w:rPr>
          <w:spacing w:val="10"/>
          <w:sz w:val="28"/>
        </w:rPr>
        <w:t xml:space="preserve"> </w:t>
      </w:r>
      <w:r>
        <w:rPr>
          <w:sz w:val="28"/>
        </w:rPr>
        <w:t>CI</w:t>
      </w:r>
      <w:r>
        <w:rPr>
          <w:spacing w:val="12"/>
          <w:sz w:val="28"/>
        </w:rPr>
        <w:t xml:space="preserve"> </w:t>
      </w:r>
      <w:r>
        <w:rPr>
          <w:sz w:val="28"/>
        </w:rPr>
        <w:t>(40,6</w:t>
      </w:r>
    </w:p>
    <w:p w:rsidR="00B3291E" w:rsidRDefault="00206832">
      <w:pPr>
        <w:pStyle w:val="a4"/>
        <w:numPr>
          <w:ilvl w:val="0"/>
          <w:numId w:val="6"/>
        </w:numPr>
        <w:tabs>
          <w:tab w:val="left" w:pos="479"/>
          <w:tab w:val="left" w:pos="480"/>
          <w:tab w:val="left" w:pos="1276"/>
          <w:tab w:val="left" w:pos="1636"/>
          <w:tab w:val="left" w:pos="2776"/>
          <w:tab w:val="left" w:pos="3319"/>
          <w:tab w:val="left" w:pos="4389"/>
          <w:tab w:val="left" w:pos="5275"/>
          <w:tab w:val="left" w:pos="6113"/>
        </w:tabs>
        <w:spacing w:line="242" w:lineRule="auto"/>
        <w:ind w:right="313" w:firstLine="0"/>
        <w:jc w:val="left"/>
        <w:rPr>
          <w:sz w:val="28"/>
        </w:rPr>
      </w:pPr>
      <w:r>
        <w:rPr>
          <w:sz w:val="28"/>
        </w:rPr>
        <w:t>53,0)</w:t>
      </w:r>
      <w:r>
        <w:rPr>
          <w:sz w:val="28"/>
        </w:rPr>
        <w:tab/>
        <w:t>–</w:t>
      </w:r>
      <w:r>
        <w:rPr>
          <w:sz w:val="28"/>
        </w:rPr>
        <w:tab/>
        <w:t>анемия.</w:t>
      </w:r>
      <w:r>
        <w:rPr>
          <w:sz w:val="28"/>
        </w:rPr>
        <w:tab/>
        <w:t>На</w:t>
      </w:r>
      <w:r>
        <w:rPr>
          <w:sz w:val="28"/>
        </w:rPr>
        <w:tab/>
        <w:t>втором</w:t>
      </w:r>
      <w:r>
        <w:rPr>
          <w:sz w:val="28"/>
        </w:rPr>
        <w:tab/>
        <w:t>месте</w:t>
      </w:r>
      <w:r>
        <w:rPr>
          <w:sz w:val="28"/>
        </w:rPr>
        <w:tab/>
        <w:t>были</w:t>
      </w:r>
      <w:r>
        <w:rPr>
          <w:sz w:val="28"/>
        </w:rPr>
        <w:tab/>
        <w:t>инфекционно-воспалительные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(37,6%)</w:t>
      </w:r>
      <w:r>
        <w:rPr>
          <w:spacing w:val="52"/>
          <w:sz w:val="28"/>
        </w:rPr>
        <w:t xml:space="preserve"> </w:t>
      </w:r>
      <w:r>
        <w:rPr>
          <w:sz w:val="28"/>
        </w:rPr>
        <w:t>(95%</w:t>
      </w:r>
      <w:r>
        <w:rPr>
          <w:spacing w:val="48"/>
          <w:sz w:val="28"/>
        </w:rPr>
        <w:t xml:space="preserve"> </w:t>
      </w:r>
      <w:r>
        <w:rPr>
          <w:sz w:val="28"/>
        </w:rPr>
        <w:t>CI:</w:t>
      </w:r>
      <w:r>
        <w:rPr>
          <w:spacing w:val="50"/>
          <w:sz w:val="28"/>
        </w:rPr>
        <w:t xml:space="preserve"> </w:t>
      </w:r>
      <w:r>
        <w:rPr>
          <w:sz w:val="28"/>
        </w:rPr>
        <w:t>31,6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50"/>
          <w:sz w:val="28"/>
        </w:rPr>
        <w:t xml:space="preserve"> </w:t>
      </w:r>
      <w:r>
        <w:rPr>
          <w:sz w:val="28"/>
        </w:rPr>
        <w:t>43,6).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целом</w:t>
      </w:r>
      <w:r>
        <w:rPr>
          <w:spacing w:val="46"/>
          <w:sz w:val="28"/>
        </w:rPr>
        <w:t xml:space="preserve"> </w:t>
      </w:r>
      <w:r>
        <w:rPr>
          <w:sz w:val="28"/>
        </w:rPr>
        <w:t>отклонения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состоянии</w:t>
      </w:r>
    </w:p>
    <w:p w:rsidR="00B3291E" w:rsidRDefault="00206832">
      <w:pPr>
        <w:pStyle w:val="a3"/>
        <w:spacing w:line="318" w:lineRule="exact"/>
        <w:ind w:firstLine="0"/>
        <w:jc w:val="left"/>
      </w:pPr>
      <w:r>
        <w:t>здоровья</w:t>
      </w:r>
      <w:r>
        <w:rPr>
          <w:spacing w:val="-1"/>
        </w:rPr>
        <w:t xml:space="preserve"> </w:t>
      </w:r>
      <w:r>
        <w:t>отмечались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80,4%</w:t>
      </w:r>
      <w:r>
        <w:rPr>
          <w:spacing w:val="-4"/>
        </w:rPr>
        <w:t xml:space="preserve"> </w:t>
      </w:r>
      <w:r>
        <w:t>(95%</w:t>
      </w:r>
      <w:r>
        <w:rPr>
          <w:spacing w:val="-4"/>
        </w:rPr>
        <w:t xml:space="preserve"> </w:t>
      </w:r>
      <w:r>
        <w:t>CI:</w:t>
      </w:r>
      <w:r>
        <w:rPr>
          <w:spacing w:val="-1"/>
        </w:rPr>
        <w:t xml:space="preserve"> </w:t>
      </w:r>
      <w:r>
        <w:t>75,5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85,3)</w:t>
      </w:r>
      <w:r>
        <w:rPr>
          <w:spacing w:val="-6"/>
        </w:rPr>
        <w:t xml:space="preserve"> </w:t>
      </w:r>
      <w:r>
        <w:t>женщин.</w:t>
      </w:r>
    </w:p>
    <w:p w:rsidR="00B3291E" w:rsidRDefault="00206832">
      <w:pPr>
        <w:pStyle w:val="a3"/>
        <w:tabs>
          <w:tab w:val="left" w:pos="2692"/>
          <w:tab w:val="left" w:pos="4728"/>
          <w:tab w:val="left" w:pos="6600"/>
          <w:tab w:val="left" w:pos="7899"/>
          <w:tab w:val="left" w:pos="8393"/>
        </w:tabs>
        <w:ind w:right="295"/>
        <w:jc w:val="left"/>
      </w:pPr>
      <w:r>
        <w:t>Пренатальная</w:t>
      </w:r>
      <w:r>
        <w:tab/>
      </w:r>
      <w:r>
        <w:t>профилактика</w:t>
      </w:r>
      <w:r>
        <w:tab/>
        <w:t>препаратами</w:t>
      </w:r>
      <w:r>
        <w:tab/>
        <w:t>кальция</w:t>
      </w:r>
      <w:r>
        <w:tab/>
        <w:t>и</w:t>
      </w:r>
      <w:r>
        <w:tab/>
        <w:t>витаминн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минеральным</w:t>
      </w:r>
      <w:r>
        <w:rPr>
          <w:spacing w:val="23"/>
        </w:rPr>
        <w:t xml:space="preserve"> </w:t>
      </w:r>
      <w:r>
        <w:t>комплексом</w:t>
      </w:r>
      <w:r>
        <w:rPr>
          <w:spacing w:val="24"/>
        </w:rPr>
        <w:t xml:space="preserve"> </w:t>
      </w:r>
      <w:r>
        <w:t>была</w:t>
      </w:r>
      <w:r>
        <w:rPr>
          <w:spacing w:val="25"/>
        </w:rPr>
        <w:t xml:space="preserve"> </w:t>
      </w:r>
      <w:r>
        <w:t>проведена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29,6%</w:t>
      </w:r>
      <w:r>
        <w:rPr>
          <w:spacing w:val="29"/>
        </w:rPr>
        <w:t xml:space="preserve"> </w:t>
      </w:r>
      <w:r>
        <w:t>(95%</w:t>
      </w:r>
      <w:r>
        <w:rPr>
          <w:spacing w:val="25"/>
        </w:rPr>
        <w:t xml:space="preserve"> </w:t>
      </w:r>
      <w:r>
        <w:t>CI:</w:t>
      </w:r>
      <w:r>
        <w:rPr>
          <w:spacing w:val="26"/>
        </w:rPr>
        <w:t xml:space="preserve"> </w:t>
      </w:r>
      <w:r>
        <w:t>23,9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35,3)</w:t>
      </w:r>
    </w:p>
    <w:p w:rsidR="00B3291E" w:rsidRDefault="00206832">
      <w:pPr>
        <w:pStyle w:val="a3"/>
        <w:ind w:right="302" w:firstLine="0"/>
      </w:pPr>
      <w:r>
        <w:t>случаев. Высокий показатель 55,6% (n=139) (95% CI: 49,4 – 61,8) женщин, не</w:t>
      </w:r>
      <w:r>
        <w:rPr>
          <w:spacing w:val="1"/>
        </w:rPr>
        <w:t xml:space="preserve"> </w:t>
      </w:r>
      <w:r>
        <w:t>получивших пренатальную профилактику, можно объяснить тем, что она не</w:t>
      </w:r>
      <w:r>
        <w:rPr>
          <w:spacing w:val="1"/>
        </w:rPr>
        <w:t xml:space="preserve"> </w:t>
      </w:r>
      <w:r>
        <w:t>включена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клинический протокол.</w:t>
      </w:r>
    </w:p>
    <w:p w:rsidR="00B3291E" w:rsidRDefault="00206832">
      <w:pPr>
        <w:pStyle w:val="a3"/>
        <w:ind w:right="304"/>
      </w:pPr>
      <w:r>
        <w:t>Постнатальная профилактика витамином D была проведена лишь в 40,4%</w:t>
      </w:r>
      <w:r>
        <w:rPr>
          <w:spacing w:val="1"/>
        </w:rPr>
        <w:t xml:space="preserve"> </w:t>
      </w:r>
      <w:r>
        <w:t>(n=101)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34,3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46,5)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-3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среди населения.</w:t>
      </w:r>
    </w:p>
    <w:p w:rsidR="00B3291E" w:rsidRDefault="00206832">
      <w:pPr>
        <w:pStyle w:val="a3"/>
        <w:ind w:right="302"/>
      </w:pPr>
      <w:r>
        <w:t>Выявлены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кальцитонин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остеокальцин</w:t>
      </w:r>
      <w:r>
        <w:rPr>
          <w:spacing w:val="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группах.</w:t>
      </w:r>
    </w:p>
    <w:p w:rsidR="00B3291E" w:rsidRDefault="00206832">
      <w:pPr>
        <w:pStyle w:val="a3"/>
        <w:ind w:right="303"/>
      </w:pPr>
      <w:r>
        <w:t>Исследование показало, что у детей до одного года в казахской популяции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дефицит</w:t>
      </w:r>
      <w:r>
        <w:rPr>
          <w:spacing w:val="3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3"/>
        </w:rPr>
        <w:t xml:space="preserve"> </w:t>
      </w:r>
      <w:r>
        <w:t>Распространенность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78</w:t>
      </w:r>
    </w:p>
    <w:p w:rsidR="00B3291E" w:rsidRDefault="00206832">
      <w:pPr>
        <w:pStyle w:val="a3"/>
        <w:ind w:right="302" w:firstLine="0"/>
      </w:pPr>
      <w:r>
        <w:t>% (95% CI: 72,9–83,1). При этом средняя концентрация витамина D составляет</w:t>
      </w:r>
      <w:r>
        <w:rPr>
          <w:spacing w:val="1"/>
        </w:rPr>
        <w:t xml:space="preserve"> </w:t>
      </w:r>
      <w:r>
        <w:t>24,23 ±1,6 нг/мл, что относится к к</w:t>
      </w:r>
      <w:r>
        <w:t>атегории "недостаточность". Самые низкие</w:t>
      </w:r>
      <w:r>
        <w:rPr>
          <w:spacing w:val="1"/>
        </w:rPr>
        <w:t xml:space="preserve"> </w:t>
      </w:r>
      <w:r>
        <w:t>показатели уровня витамина D обнаружены у новорожденных - 14,23±2,8 нг/мл.</w:t>
      </w:r>
      <w:r>
        <w:rPr>
          <w:spacing w:val="-6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показатели выявлены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7-12 месяцев</w:t>
      </w:r>
      <w:r>
        <w:rPr>
          <w:spacing w:val="-4"/>
        </w:rPr>
        <w:t xml:space="preserve"> </w:t>
      </w:r>
      <w:r>
        <w:t>(29,22±1,9 нг/мл).</w:t>
      </w:r>
    </w:p>
    <w:p w:rsidR="00B3291E" w:rsidRDefault="00206832">
      <w:pPr>
        <w:pStyle w:val="a3"/>
        <w:ind w:right="311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сформулированную</w:t>
      </w:r>
      <w:r>
        <w:rPr>
          <w:spacing w:val="1"/>
        </w:rPr>
        <w:t xml:space="preserve"> </w:t>
      </w:r>
      <w:r>
        <w:t>гипот</w:t>
      </w:r>
      <w:r>
        <w:t>езу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зависимости уровня</w:t>
      </w:r>
      <w:r>
        <w:rPr>
          <w:spacing w:val="-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организм.</w:t>
      </w:r>
    </w:p>
    <w:p w:rsidR="00B3291E" w:rsidRDefault="00206832">
      <w:pPr>
        <w:pStyle w:val="a3"/>
        <w:spacing w:before="2"/>
        <w:ind w:right="295"/>
      </w:pPr>
      <w:r>
        <w:t>В частности, в первой группе детей содержание витамина D напрямую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аналогичного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матери.</w:t>
      </w:r>
      <w:r>
        <w:rPr>
          <w:spacing w:val="1"/>
        </w:rPr>
        <w:t xml:space="preserve"> </w:t>
      </w:r>
      <w:proofErr w:type="gramStart"/>
      <w:r>
        <w:t>Количественное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обследованных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поступлений.</w:t>
      </w:r>
      <w:proofErr w:type="gramEnd"/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получали прикорм. Третью группу составили дети старше 6 месяцев, у которых</w:t>
      </w:r>
      <w:r>
        <w:rPr>
          <w:spacing w:val="1"/>
        </w:rPr>
        <w:t xml:space="preserve"> </w:t>
      </w:r>
      <w:r>
        <w:t>имело место дополнительное поступление витамина D из продуктов прикорма.</w:t>
      </w:r>
      <w:r>
        <w:rPr>
          <w:spacing w:val="1"/>
        </w:rPr>
        <w:t xml:space="preserve"> </w:t>
      </w:r>
      <w:r>
        <w:t xml:space="preserve">Полученные данные напрямую </w:t>
      </w:r>
      <w:r>
        <w:t>перекликаются со сведениями из литературных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[179].</w:t>
      </w:r>
    </w:p>
    <w:p w:rsidR="00B3291E" w:rsidRDefault="00B3291E">
      <w:pPr>
        <w:pStyle w:val="a3"/>
        <w:spacing w:before="6"/>
        <w:ind w:left="0" w:firstLine="0"/>
        <w:jc w:val="left"/>
      </w:pPr>
    </w:p>
    <w:p w:rsidR="00B3291E" w:rsidRDefault="00206832">
      <w:pPr>
        <w:pStyle w:val="3"/>
        <w:numPr>
          <w:ilvl w:val="1"/>
          <w:numId w:val="8"/>
        </w:numPr>
        <w:tabs>
          <w:tab w:val="left" w:pos="1135"/>
        </w:tabs>
        <w:spacing w:before="0" w:line="244" w:lineRule="auto"/>
        <w:ind w:right="310" w:firstLine="566"/>
        <w:jc w:val="both"/>
      </w:pPr>
      <w:r>
        <w:t>Диагностическая значимость показателей костного метаболизма и</w:t>
      </w:r>
      <w:r>
        <w:rPr>
          <w:spacing w:val="1"/>
        </w:rPr>
        <w:t xml:space="preserve"> </w:t>
      </w:r>
      <w:r>
        <w:t>витамина D</w:t>
      </w:r>
      <w:r>
        <w:rPr>
          <w:spacing w:val="64"/>
        </w:rPr>
        <w:t xml:space="preserve"> </w:t>
      </w:r>
      <w:r>
        <w:t>у детей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года жизни</w:t>
      </w:r>
      <w:r>
        <w:rPr>
          <w:spacing w:val="-5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популяции</w:t>
      </w:r>
    </w:p>
    <w:p w:rsidR="00B3291E" w:rsidRDefault="00206832">
      <w:pPr>
        <w:pStyle w:val="a3"/>
        <w:ind w:right="305"/>
      </w:pPr>
      <w:r>
        <w:t>После</w:t>
      </w:r>
      <w:r>
        <w:rPr>
          <w:spacing w:val="1"/>
        </w:rPr>
        <w:t xml:space="preserve"> </w:t>
      </w:r>
      <w:r>
        <w:t>клинического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измеряли</w:t>
      </w:r>
      <w:r>
        <w:rPr>
          <w:spacing w:val="7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25(OH)D. В зависимости от содержания витамина D в сыворотке крови, дети</w:t>
      </w:r>
      <w:r>
        <w:rPr>
          <w:spacing w:val="1"/>
        </w:rPr>
        <w:t xml:space="preserve"> </w:t>
      </w:r>
      <w:r>
        <w:t>были разделены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как показано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12.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firstLine="0"/>
        <w:jc w:val="left"/>
      </w:pPr>
      <w:r>
        <w:lastRenderedPageBreak/>
        <w:t>Таблица</w:t>
      </w:r>
      <w:r>
        <w:rPr>
          <w:spacing w:val="31"/>
        </w:rPr>
        <w:t xml:space="preserve"> </w:t>
      </w:r>
      <w:r>
        <w:t>12</w:t>
      </w:r>
      <w:r>
        <w:rPr>
          <w:spacing w:val="34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группам,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соответсвии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уровнем</w:t>
      </w:r>
      <w:r>
        <w:rPr>
          <w:spacing w:val="-67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сыворотке крови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3005"/>
        <w:gridCol w:w="1701"/>
        <w:gridCol w:w="994"/>
        <w:gridCol w:w="1449"/>
      </w:tblGrid>
      <w:tr w:rsidR="00B3291E">
        <w:trPr>
          <w:trHeight w:val="551"/>
        </w:trPr>
        <w:tc>
          <w:tcPr>
            <w:tcW w:w="2492" w:type="dxa"/>
          </w:tcPr>
          <w:p w:rsidR="00B3291E" w:rsidRDefault="00B329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05" w:type="dxa"/>
          </w:tcPr>
          <w:p w:rsidR="00B3291E" w:rsidRDefault="00206832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30" w:lineRule="auto"/>
              <w:ind w:right="35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(абс)</w:t>
            </w:r>
          </w:p>
        </w:tc>
        <w:tc>
          <w:tcPr>
            <w:tcW w:w="994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449" w:type="dxa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249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3005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&gt;30-75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94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49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16,9–27,1</w:t>
            </w:r>
          </w:p>
        </w:tc>
      </w:tr>
      <w:tr w:rsidR="00B3291E">
        <w:trPr>
          <w:trHeight w:val="275"/>
        </w:trPr>
        <w:tc>
          <w:tcPr>
            <w:tcW w:w="249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3005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21-30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94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49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18,7–29,3</w:t>
            </w:r>
          </w:p>
        </w:tc>
      </w:tr>
      <w:tr w:rsidR="00B3291E">
        <w:trPr>
          <w:trHeight w:val="275"/>
        </w:trPr>
        <w:tc>
          <w:tcPr>
            <w:tcW w:w="249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3005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˂21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нг/мл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94" w:type="dxa"/>
          </w:tcPr>
          <w:p w:rsidR="00B3291E" w:rsidRDefault="00206832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49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47,8–60,2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Анализ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 в сыворотке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находится на</w:t>
      </w:r>
      <w:r>
        <w:rPr>
          <w:spacing w:val="70"/>
        </w:rPr>
        <w:t xml:space="preserve"> </w:t>
      </w:r>
      <w:r>
        <w:t>физиологическом уровне у 55</w:t>
      </w:r>
      <w:r>
        <w:rPr>
          <w:spacing w:val="1"/>
        </w:rPr>
        <w:t xml:space="preserve"> </w:t>
      </w:r>
      <w:r>
        <w:t>(22%)</w:t>
      </w:r>
      <w:r>
        <w:rPr>
          <w:spacing w:val="1"/>
        </w:rPr>
        <w:t xml:space="preserve"> </w:t>
      </w:r>
      <w:r>
        <w:t>обследованных.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зафиксирован у</w:t>
      </w:r>
      <w:r>
        <w:rPr>
          <w:spacing w:val="-9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детей (24%),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дефицит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(54%).</w:t>
      </w:r>
    </w:p>
    <w:p w:rsidR="00B3291E" w:rsidRDefault="00206832">
      <w:pPr>
        <w:pStyle w:val="a3"/>
        <w:spacing w:before="2"/>
        <w:ind w:right="301"/>
      </w:pPr>
      <w:r>
        <w:t>Представленные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очевидный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преобладающего большинства обследованных детей (78%) различной степени</w:t>
      </w:r>
      <w:r>
        <w:rPr>
          <w:spacing w:val="1"/>
        </w:rPr>
        <w:t xml:space="preserve"> </w:t>
      </w:r>
      <w:r>
        <w:t>снижения</w:t>
      </w:r>
      <w:r>
        <w:rPr>
          <w:spacing w:val="-6"/>
        </w:rPr>
        <w:t xml:space="preserve"> </w:t>
      </w:r>
      <w:r>
        <w:t>концентрации витамина D.</w:t>
      </w:r>
    </w:p>
    <w:p w:rsidR="00B3291E" w:rsidRDefault="00206832">
      <w:pPr>
        <w:pStyle w:val="a3"/>
        <w:spacing w:before="1"/>
        <w:ind w:right="294"/>
      </w:pPr>
      <w:r>
        <w:t>Для оценки костного метаболизма у детей необходимо учитывать 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являются кальц</w:t>
      </w:r>
      <w:r>
        <w:t>ий и фосфор. Так как эти вещества играют ключевую роль в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кальция и 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 крови,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компенсаторную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кальцитонин, ПТГ и витамин D, воздействуют на костную ткань. Таблица 13</w:t>
      </w:r>
      <w:r>
        <w:rPr>
          <w:spacing w:val="1"/>
        </w:rPr>
        <w:t xml:space="preserve"> </w:t>
      </w:r>
      <w:r>
        <w:t>демонстрирует показатели минерального обмена и регуляции в зависимости от</w:t>
      </w:r>
      <w:r>
        <w:rPr>
          <w:spacing w:val="1"/>
        </w:rPr>
        <w:t xml:space="preserve"> </w:t>
      </w:r>
      <w:r>
        <w:t>уровня витамина D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крови.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line="242" w:lineRule="auto"/>
        <w:ind w:right="328" w:firstLine="0"/>
        <w:jc w:val="left"/>
      </w:pPr>
      <w:r>
        <w:t>Таблица</w:t>
      </w:r>
      <w:r>
        <w:rPr>
          <w:spacing w:val="52"/>
        </w:rPr>
        <w:t xml:space="preserve"> </w:t>
      </w:r>
      <w:r>
        <w:t>13</w:t>
      </w:r>
      <w:r>
        <w:rPr>
          <w:spacing w:val="56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Показатели</w:t>
      </w:r>
      <w:r>
        <w:rPr>
          <w:spacing w:val="57"/>
        </w:rPr>
        <w:t xml:space="preserve"> </w:t>
      </w:r>
      <w:r>
        <w:t>минерального</w:t>
      </w:r>
      <w:r>
        <w:rPr>
          <w:spacing w:val="54"/>
        </w:rPr>
        <w:t xml:space="preserve"> </w:t>
      </w:r>
      <w:r>
        <w:t>обмена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гормоны</w:t>
      </w:r>
      <w:r>
        <w:rPr>
          <w:spacing w:val="53"/>
        </w:rPr>
        <w:t xml:space="preserve"> </w:t>
      </w:r>
      <w:r>
        <w:t>регуляции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уровня витамина</w:t>
      </w:r>
      <w:r>
        <w:rPr>
          <w:spacing w:val="2"/>
        </w:rPr>
        <w:t xml:space="preserve"> </w:t>
      </w:r>
      <w:r>
        <w:t>D</w:t>
      </w:r>
    </w:p>
    <w:p w:rsidR="00B3291E" w:rsidRDefault="00B3291E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08"/>
        <w:gridCol w:w="569"/>
        <w:gridCol w:w="567"/>
        <w:gridCol w:w="569"/>
        <w:gridCol w:w="567"/>
        <w:gridCol w:w="569"/>
        <w:gridCol w:w="524"/>
        <w:gridCol w:w="512"/>
        <w:gridCol w:w="514"/>
        <w:gridCol w:w="440"/>
        <w:gridCol w:w="428"/>
        <w:gridCol w:w="426"/>
        <w:gridCol w:w="573"/>
        <w:gridCol w:w="568"/>
        <w:gridCol w:w="570"/>
        <w:gridCol w:w="570"/>
      </w:tblGrid>
      <w:tr w:rsidR="00B3291E">
        <w:trPr>
          <w:trHeight w:val="551"/>
        </w:trPr>
        <w:tc>
          <w:tcPr>
            <w:tcW w:w="994" w:type="dxa"/>
            <w:vMerge w:val="restart"/>
          </w:tcPr>
          <w:p w:rsidR="00B3291E" w:rsidRDefault="00B329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413" w:type="dxa"/>
            <w:gridSpan w:val="4"/>
          </w:tcPr>
          <w:p w:rsidR="00B3291E" w:rsidRDefault="00206832">
            <w:pPr>
              <w:pStyle w:val="TableParagraph"/>
              <w:spacing w:line="230" w:lineRule="auto"/>
              <w:ind w:left="784" w:right="759" w:firstLine="288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ммоль/л</w:t>
            </w:r>
          </w:p>
        </w:tc>
        <w:tc>
          <w:tcPr>
            <w:tcW w:w="2172" w:type="dxa"/>
            <w:gridSpan w:val="4"/>
          </w:tcPr>
          <w:p w:rsidR="00B3291E" w:rsidRDefault="00206832">
            <w:pPr>
              <w:pStyle w:val="TableParagraph"/>
              <w:spacing w:line="259" w:lineRule="exact"/>
              <w:ind w:left="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641" w:right="641"/>
              <w:jc w:val="center"/>
              <w:rPr>
                <w:sz w:val="24"/>
              </w:rPr>
            </w:pPr>
            <w:r>
              <w:rPr>
                <w:sz w:val="24"/>
              </w:rPr>
              <w:t>ммоль/л</w:t>
            </w:r>
          </w:p>
        </w:tc>
        <w:tc>
          <w:tcPr>
            <w:tcW w:w="1808" w:type="dxa"/>
            <w:gridSpan w:val="4"/>
          </w:tcPr>
          <w:p w:rsidR="00B3291E" w:rsidRDefault="00206832">
            <w:pPr>
              <w:pStyle w:val="TableParagraph"/>
              <w:spacing w:line="230" w:lineRule="auto"/>
              <w:ind w:left="616" w:right="209" w:hanging="399"/>
              <w:rPr>
                <w:sz w:val="24"/>
              </w:rPr>
            </w:pPr>
            <w:r>
              <w:rPr>
                <w:spacing w:val="-1"/>
                <w:sz w:val="24"/>
              </w:rPr>
              <w:t>Кальцитонин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пг/мл</w:t>
            </w:r>
          </w:p>
        </w:tc>
        <w:tc>
          <w:tcPr>
            <w:tcW w:w="2281" w:type="dxa"/>
            <w:gridSpan w:val="4"/>
          </w:tcPr>
          <w:p w:rsidR="00B3291E" w:rsidRDefault="00206832">
            <w:pPr>
              <w:pStyle w:val="TableParagraph"/>
              <w:spacing w:line="259" w:lineRule="exact"/>
              <w:ind w:left="825" w:right="837"/>
              <w:jc w:val="center"/>
              <w:rPr>
                <w:sz w:val="24"/>
              </w:rPr>
            </w:pPr>
            <w:r>
              <w:rPr>
                <w:sz w:val="24"/>
              </w:rPr>
              <w:t>ПТГ</w:t>
            </w:r>
          </w:p>
          <w:p w:rsidR="00B3291E" w:rsidRDefault="00206832">
            <w:pPr>
              <w:pStyle w:val="TableParagraph"/>
              <w:spacing w:line="270" w:lineRule="exact"/>
              <w:ind w:left="825" w:right="840"/>
              <w:jc w:val="center"/>
              <w:rPr>
                <w:sz w:val="24"/>
              </w:rPr>
            </w:pPr>
            <w:r>
              <w:rPr>
                <w:sz w:val="24"/>
              </w:rPr>
              <w:t>пг/мл</w:t>
            </w:r>
          </w:p>
        </w:tc>
      </w:tr>
      <w:tr w:rsidR="00B3291E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65" w:lineRule="exact"/>
              <w:ind w:left="135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567" w:type="dxa"/>
          </w:tcPr>
          <w:p w:rsidR="00B3291E" w:rsidRDefault="00206832">
            <w:pPr>
              <w:pStyle w:val="TableParagraph"/>
              <w:spacing w:line="265" w:lineRule="exact"/>
              <w:ind w:left="174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524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512" w:type="dxa"/>
          </w:tcPr>
          <w:p w:rsidR="00B3291E" w:rsidRDefault="0020683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514" w:type="dxa"/>
          </w:tcPr>
          <w:p w:rsidR="00B3291E" w:rsidRDefault="0020683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440" w:type="dxa"/>
          </w:tcPr>
          <w:p w:rsidR="00B3291E" w:rsidRDefault="0020683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  <w:p w:rsidR="00B3291E" w:rsidRDefault="00206832">
            <w:pPr>
              <w:pStyle w:val="TableParagraph"/>
              <w:spacing w:line="269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28" w:type="dxa"/>
          </w:tcPr>
          <w:p w:rsidR="00B3291E" w:rsidRDefault="00206832">
            <w:pPr>
              <w:pStyle w:val="TableParagraph"/>
              <w:spacing w:line="228" w:lineRule="auto"/>
              <w:ind w:left="146" w:right="111" w:hanging="24"/>
              <w:rPr>
                <w:sz w:val="24"/>
              </w:rPr>
            </w:pPr>
            <w:r>
              <w:rPr>
                <w:w w:val="95"/>
                <w:sz w:val="24"/>
              </w:rPr>
              <w:t>Q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:rsidR="00B3291E" w:rsidRDefault="00206832">
            <w:pPr>
              <w:pStyle w:val="TableParagraph"/>
              <w:spacing w:line="228" w:lineRule="auto"/>
              <w:ind w:left="143" w:right="115" w:hanging="27"/>
              <w:rPr>
                <w:sz w:val="24"/>
              </w:rPr>
            </w:pPr>
            <w:r>
              <w:rPr>
                <w:w w:val="95"/>
                <w:sz w:val="24"/>
              </w:rPr>
              <w:t>Q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73" w:type="dxa"/>
          </w:tcPr>
          <w:p w:rsidR="00B3291E" w:rsidRDefault="00206832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68" w:type="dxa"/>
          </w:tcPr>
          <w:p w:rsidR="00B3291E" w:rsidRDefault="0020683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</w:tr>
      <w:tr w:rsidR="00B3291E">
        <w:trPr>
          <w:trHeight w:val="825"/>
        </w:trPr>
        <w:tc>
          <w:tcPr>
            <w:tcW w:w="994" w:type="dxa"/>
          </w:tcPr>
          <w:p w:rsidR="00B3291E" w:rsidRDefault="00206832">
            <w:pPr>
              <w:pStyle w:val="TableParagraph"/>
              <w:spacing w:line="252" w:lineRule="exact"/>
              <w:ind w:left="95" w:right="86"/>
              <w:jc w:val="center"/>
              <w:rPr>
                <w:sz w:val="24"/>
              </w:rPr>
            </w:pPr>
            <w:r>
              <w:rPr>
                <w:sz w:val="24"/>
              </w:rPr>
              <w:t>«норма</w:t>
            </w:r>
          </w:p>
          <w:p w:rsidR="00B3291E" w:rsidRDefault="00206832">
            <w:pPr>
              <w:pStyle w:val="TableParagraph"/>
              <w:spacing w:line="278" w:lineRule="exact"/>
              <w:ind w:left="170" w:right="158" w:firstLine="8"/>
              <w:jc w:val="center"/>
              <w:rPr>
                <w:sz w:val="24"/>
              </w:rPr>
            </w:pP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(n=55)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2,46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2" w:lineRule="exact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:rsidR="00B3291E" w:rsidRDefault="00206832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2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  <w:p w:rsidR="00B3291E" w:rsidRDefault="0020683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  <w:p w:rsidR="00B3291E" w:rsidRDefault="00206832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B3291E" w:rsidRDefault="00206832">
            <w:pPr>
              <w:pStyle w:val="TableParagraph"/>
              <w:spacing w:line="252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  <w:p w:rsidR="00B3291E" w:rsidRDefault="00206832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2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2,1</w:t>
            </w:r>
          </w:p>
          <w:p w:rsidR="00B3291E" w:rsidRDefault="0020683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" w:type="dxa"/>
          </w:tcPr>
          <w:p w:rsidR="00B3291E" w:rsidRDefault="00206832">
            <w:pPr>
              <w:pStyle w:val="TableParagraph"/>
              <w:spacing w:line="25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  <w:p w:rsidR="00B3291E" w:rsidRDefault="00206832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" w:type="dxa"/>
          </w:tcPr>
          <w:p w:rsidR="00B3291E" w:rsidRDefault="00206832">
            <w:pPr>
              <w:pStyle w:val="TableParagraph"/>
              <w:spacing w:line="252" w:lineRule="exact"/>
              <w:ind w:left="163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14" w:type="dxa"/>
          </w:tcPr>
          <w:p w:rsidR="00B3291E" w:rsidRDefault="00206832">
            <w:pPr>
              <w:pStyle w:val="TableParagraph"/>
              <w:spacing w:line="252" w:lineRule="exact"/>
              <w:ind w:left="164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 w:rsidR="00B3291E" w:rsidRDefault="00206832"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40" w:type="dxa"/>
          </w:tcPr>
          <w:p w:rsidR="00B3291E" w:rsidRDefault="00206832">
            <w:pPr>
              <w:pStyle w:val="TableParagraph"/>
              <w:spacing w:line="252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 w:rsidR="00B3291E" w:rsidRDefault="00206832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3291E" w:rsidRDefault="00206832">
            <w:pPr>
              <w:pStyle w:val="TableParagraph"/>
              <w:spacing w:before="2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8" w:type="dxa"/>
          </w:tcPr>
          <w:p w:rsidR="00B3291E" w:rsidRDefault="00206832">
            <w:pPr>
              <w:pStyle w:val="TableParagraph"/>
              <w:spacing w:line="252" w:lineRule="exact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" w:type="dxa"/>
          </w:tcPr>
          <w:p w:rsidR="00B3291E" w:rsidRDefault="00206832">
            <w:pPr>
              <w:pStyle w:val="TableParagraph"/>
              <w:spacing w:line="252" w:lineRule="exact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</w:p>
          <w:p w:rsidR="00B3291E" w:rsidRDefault="00206832">
            <w:pPr>
              <w:pStyle w:val="TableParagraph"/>
              <w:spacing w:line="27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B3291E" w:rsidRDefault="00206832">
            <w:pPr>
              <w:pStyle w:val="TableParagraph"/>
              <w:spacing w:before="2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" w:type="dxa"/>
          </w:tcPr>
          <w:p w:rsidR="00B3291E" w:rsidRDefault="00206832">
            <w:pPr>
              <w:pStyle w:val="TableParagraph"/>
              <w:spacing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20,</w:t>
            </w:r>
          </w:p>
          <w:p w:rsidR="00B3291E" w:rsidRDefault="00206832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68" w:type="dxa"/>
          </w:tcPr>
          <w:p w:rsidR="00B3291E" w:rsidRDefault="00206832">
            <w:pPr>
              <w:pStyle w:val="TableParagraph"/>
              <w:spacing w:line="252" w:lineRule="exact"/>
              <w:ind w:left="98" w:right="119"/>
              <w:jc w:val="center"/>
              <w:rPr>
                <w:sz w:val="24"/>
              </w:rPr>
            </w:pPr>
            <w:r>
              <w:rPr>
                <w:sz w:val="24"/>
              </w:rPr>
              <w:t>10,</w:t>
            </w:r>
          </w:p>
          <w:p w:rsidR="00B3291E" w:rsidRDefault="00206832">
            <w:pPr>
              <w:pStyle w:val="TableParagraph"/>
              <w:spacing w:line="275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2" w:lineRule="exact"/>
              <w:ind w:left="95" w:right="123"/>
              <w:jc w:val="center"/>
              <w:rPr>
                <w:sz w:val="24"/>
              </w:rPr>
            </w:pPr>
            <w:r>
              <w:rPr>
                <w:sz w:val="24"/>
              </w:rPr>
              <w:t>25,</w:t>
            </w:r>
          </w:p>
          <w:p w:rsidR="00B3291E" w:rsidRDefault="00206832">
            <w:pPr>
              <w:pStyle w:val="TableParagraph"/>
              <w:spacing w:line="275" w:lineRule="exact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291E">
        <w:trPr>
          <w:trHeight w:val="1103"/>
        </w:trPr>
        <w:tc>
          <w:tcPr>
            <w:tcW w:w="994" w:type="dxa"/>
          </w:tcPr>
          <w:p w:rsidR="00B3291E" w:rsidRDefault="00206832"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«недос</w:t>
            </w:r>
          </w:p>
          <w:p w:rsidR="00B3291E" w:rsidRDefault="00206832">
            <w:pPr>
              <w:pStyle w:val="TableParagraph"/>
              <w:ind w:left="170" w:right="139" w:hanging="12"/>
              <w:jc w:val="both"/>
              <w:rPr>
                <w:sz w:val="24"/>
              </w:rPr>
            </w:pPr>
            <w:r>
              <w:rPr>
                <w:sz w:val="24"/>
              </w:rPr>
              <w:t>таточн ость»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(n=60)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6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  <w:p w:rsidR="00B3291E" w:rsidRDefault="0020683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6" w:lineRule="exact"/>
              <w:ind w:left="133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567" w:type="dxa"/>
          </w:tcPr>
          <w:p w:rsidR="00B3291E" w:rsidRDefault="00206832">
            <w:pPr>
              <w:pStyle w:val="TableParagraph"/>
              <w:spacing w:line="255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  <w:p w:rsidR="00B3291E" w:rsidRDefault="00206832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5" w:lineRule="exact"/>
              <w:ind w:left="111" w:right="105"/>
              <w:jc w:val="center"/>
              <w:rPr>
                <w:sz w:val="24"/>
              </w:rPr>
            </w:pPr>
            <w:r>
              <w:rPr>
                <w:sz w:val="24"/>
              </w:rPr>
              <w:t>1,9</w:t>
            </w:r>
          </w:p>
          <w:p w:rsidR="00B3291E" w:rsidRDefault="00206832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4" w:type="dxa"/>
          </w:tcPr>
          <w:p w:rsidR="00B3291E" w:rsidRDefault="00206832">
            <w:pPr>
              <w:pStyle w:val="TableParagraph"/>
              <w:spacing w:line="255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B3291E" w:rsidRDefault="00206832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" w:type="dxa"/>
          </w:tcPr>
          <w:p w:rsidR="00B3291E" w:rsidRDefault="00206832">
            <w:pPr>
              <w:pStyle w:val="TableParagraph"/>
              <w:spacing w:line="255" w:lineRule="exact"/>
              <w:ind w:left="163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514" w:type="dxa"/>
          </w:tcPr>
          <w:p w:rsidR="00B3291E" w:rsidRDefault="00206832">
            <w:pPr>
              <w:pStyle w:val="TableParagraph"/>
              <w:spacing w:line="255" w:lineRule="exact"/>
              <w:ind w:left="164"/>
              <w:rPr>
                <w:sz w:val="24"/>
              </w:rPr>
            </w:pPr>
            <w:r>
              <w:rPr>
                <w:sz w:val="24"/>
              </w:rPr>
              <w:t>6,</w:t>
            </w:r>
          </w:p>
          <w:p w:rsidR="00B3291E" w:rsidRDefault="00206832"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0" w:type="dxa"/>
          </w:tcPr>
          <w:p w:rsidR="00B3291E" w:rsidRDefault="00206832">
            <w:pPr>
              <w:pStyle w:val="TableParagraph"/>
              <w:spacing w:line="255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</w:p>
          <w:p w:rsidR="00B3291E" w:rsidRDefault="00206832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B3291E" w:rsidRDefault="00206832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8" w:type="dxa"/>
          </w:tcPr>
          <w:p w:rsidR="00B3291E" w:rsidRDefault="00206832">
            <w:pPr>
              <w:pStyle w:val="TableParagraph"/>
              <w:spacing w:line="255" w:lineRule="exact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3291E" w:rsidRDefault="00206832">
            <w:pPr>
              <w:pStyle w:val="TableParagraph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</w:tcPr>
          <w:p w:rsidR="00B3291E" w:rsidRDefault="00206832">
            <w:pPr>
              <w:pStyle w:val="TableParagraph"/>
              <w:spacing w:line="255" w:lineRule="exact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8,</w:t>
            </w:r>
          </w:p>
          <w:p w:rsidR="00B3291E" w:rsidRDefault="00206832">
            <w:pPr>
              <w:pStyle w:val="TableParagraph"/>
              <w:spacing w:line="27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B3291E" w:rsidRDefault="00206832">
            <w:pPr>
              <w:pStyle w:val="TableParagraph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3" w:type="dxa"/>
          </w:tcPr>
          <w:p w:rsidR="00B3291E" w:rsidRDefault="00206832"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19,</w:t>
            </w:r>
          </w:p>
          <w:p w:rsidR="00B3291E" w:rsidRDefault="00206832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68" w:type="dxa"/>
          </w:tcPr>
          <w:p w:rsidR="00B3291E" w:rsidRDefault="00206832">
            <w:pPr>
              <w:pStyle w:val="TableParagraph"/>
              <w:spacing w:line="255" w:lineRule="exact"/>
              <w:ind w:left="98" w:right="119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</w:p>
          <w:p w:rsidR="00B3291E" w:rsidRDefault="00206832">
            <w:pPr>
              <w:pStyle w:val="TableParagraph"/>
              <w:spacing w:line="275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5" w:lineRule="exact"/>
              <w:ind w:left="96" w:right="122"/>
              <w:jc w:val="center"/>
              <w:rPr>
                <w:sz w:val="24"/>
              </w:rPr>
            </w:pPr>
            <w:r>
              <w:rPr>
                <w:sz w:val="24"/>
              </w:rPr>
              <w:t>6,1</w:t>
            </w:r>
          </w:p>
          <w:p w:rsidR="00B3291E" w:rsidRDefault="00206832">
            <w:pPr>
              <w:pStyle w:val="TableParagraph"/>
              <w:spacing w:line="275" w:lineRule="exact"/>
              <w:ind w:left="0" w:righ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5" w:lineRule="exact"/>
              <w:ind w:left="95" w:right="123"/>
              <w:jc w:val="center"/>
              <w:rPr>
                <w:sz w:val="24"/>
              </w:rPr>
            </w:pPr>
            <w:r>
              <w:rPr>
                <w:sz w:val="24"/>
              </w:rPr>
              <w:t>28,</w:t>
            </w:r>
          </w:p>
          <w:p w:rsidR="00B3291E" w:rsidRDefault="00206832">
            <w:pPr>
              <w:pStyle w:val="TableParagraph"/>
              <w:spacing w:line="275" w:lineRule="exact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3291E">
        <w:trPr>
          <w:trHeight w:val="825"/>
        </w:trPr>
        <w:tc>
          <w:tcPr>
            <w:tcW w:w="994" w:type="dxa"/>
          </w:tcPr>
          <w:p w:rsidR="00B3291E" w:rsidRDefault="00206832">
            <w:pPr>
              <w:pStyle w:val="TableParagraph"/>
              <w:spacing w:line="252" w:lineRule="exact"/>
              <w:ind w:left="96" w:right="86"/>
              <w:jc w:val="center"/>
              <w:rPr>
                <w:sz w:val="24"/>
              </w:rPr>
            </w:pPr>
            <w:r>
              <w:rPr>
                <w:sz w:val="24"/>
              </w:rPr>
              <w:t>«дефиц</w:t>
            </w:r>
          </w:p>
          <w:p w:rsidR="00B3291E" w:rsidRDefault="00206832">
            <w:pPr>
              <w:pStyle w:val="TableParagraph"/>
              <w:spacing w:line="278" w:lineRule="exact"/>
              <w:ind w:left="110" w:right="98" w:firstLine="1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ит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(n=135)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3" w:lineRule="exact"/>
              <w:ind w:left="117" w:right="109"/>
              <w:jc w:val="center"/>
              <w:rPr>
                <w:sz w:val="24"/>
              </w:rPr>
            </w:pPr>
            <w:r>
              <w:rPr>
                <w:sz w:val="24"/>
              </w:rPr>
              <w:t>2,36</w:t>
            </w:r>
          </w:p>
        </w:tc>
        <w:tc>
          <w:tcPr>
            <w:tcW w:w="569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2" w:lineRule="exact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2,4</w:t>
            </w:r>
          </w:p>
          <w:p w:rsidR="00B3291E" w:rsidRDefault="00206832">
            <w:pPr>
              <w:pStyle w:val="TableParagraph"/>
              <w:spacing w:line="27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52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  <w:p w:rsidR="00B3291E" w:rsidRDefault="00206832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2" w:lineRule="exact"/>
              <w:ind w:right="104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:rsidR="00B3291E" w:rsidRDefault="00206832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B3291E" w:rsidRDefault="00206832">
            <w:pPr>
              <w:pStyle w:val="TableParagraph"/>
              <w:spacing w:line="252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  <w:p w:rsidR="00B3291E" w:rsidRDefault="00206832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9" w:type="dxa"/>
          </w:tcPr>
          <w:p w:rsidR="00B3291E" w:rsidRDefault="00206832">
            <w:pPr>
              <w:pStyle w:val="TableParagraph"/>
              <w:spacing w:line="253" w:lineRule="exact"/>
              <w:ind w:left="132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524" w:type="dxa"/>
          </w:tcPr>
          <w:p w:rsidR="00B3291E" w:rsidRDefault="00206832">
            <w:pPr>
              <w:pStyle w:val="TableParagraph"/>
              <w:spacing w:line="252" w:lineRule="exact"/>
              <w:ind w:left="88" w:right="8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  <w:p w:rsidR="00B3291E" w:rsidRDefault="00206832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" w:type="dxa"/>
          </w:tcPr>
          <w:p w:rsidR="00B3291E" w:rsidRDefault="00206832">
            <w:pPr>
              <w:pStyle w:val="TableParagraph"/>
              <w:spacing w:line="252" w:lineRule="exact"/>
              <w:ind w:left="143" w:right="139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4" w:type="dxa"/>
          </w:tcPr>
          <w:p w:rsidR="00B3291E" w:rsidRDefault="00206832">
            <w:pPr>
              <w:pStyle w:val="TableParagraph"/>
              <w:spacing w:line="252" w:lineRule="exact"/>
              <w:ind w:left="164"/>
              <w:rPr>
                <w:sz w:val="24"/>
              </w:rPr>
            </w:pPr>
            <w:r>
              <w:rPr>
                <w:sz w:val="24"/>
              </w:rPr>
              <w:t>5,</w:t>
            </w:r>
          </w:p>
          <w:p w:rsidR="00B3291E" w:rsidRDefault="00206832">
            <w:pPr>
              <w:pStyle w:val="TableParagraph"/>
              <w:spacing w:line="275" w:lineRule="exact"/>
              <w:ind w:left="13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40" w:type="dxa"/>
          </w:tcPr>
          <w:p w:rsidR="00B3291E" w:rsidRDefault="00206832">
            <w:pPr>
              <w:pStyle w:val="TableParagraph"/>
              <w:spacing w:line="252" w:lineRule="exact"/>
              <w:ind w:left="106" w:right="104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</w:p>
          <w:p w:rsidR="00B3291E" w:rsidRDefault="00206832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B3291E" w:rsidRDefault="00206832">
            <w:pPr>
              <w:pStyle w:val="TableParagraph"/>
              <w:spacing w:before="2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8" w:type="dxa"/>
          </w:tcPr>
          <w:p w:rsidR="00B3291E" w:rsidRDefault="00206832">
            <w:pPr>
              <w:pStyle w:val="TableParagraph"/>
              <w:spacing w:line="252" w:lineRule="exact"/>
              <w:ind w:left="98" w:right="99"/>
              <w:jc w:val="center"/>
              <w:rPr>
                <w:sz w:val="24"/>
              </w:rPr>
            </w:pPr>
            <w:r>
              <w:rPr>
                <w:sz w:val="24"/>
              </w:rPr>
              <w:t>2,</w:t>
            </w:r>
          </w:p>
          <w:p w:rsidR="00B3291E" w:rsidRDefault="00206832">
            <w:pPr>
              <w:pStyle w:val="TableParagraph"/>
              <w:spacing w:line="275" w:lineRule="exact"/>
              <w:ind w:left="0"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6" w:type="dxa"/>
          </w:tcPr>
          <w:p w:rsidR="00B3291E" w:rsidRDefault="00206832">
            <w:pPr>
              <w:pStyle w:val="TableParagraph"/>
              <w:spacing w:line="252" w:lineRule="exact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6,</w:t>
            </w:r>
          </w:p>
          <w:p w:rsidR="00B3291E" w:rsidRDefault="00206832">
            <w:pPr>
              <w:pStyle w:val="TableParagraph"/>
              <w:spacing w:line="275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B3291E" w:rsidRDefault="00206832">
            <w:pPr>
              <w:pStyle w:val="TableParagraph"/>
              <w:spacing w:before="2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3" w:type="dxa"/>
          </w:tcPr>
          <w:p w:rsidR="00B3291E" w:rsidRDefault="00206832">
            <w:pPr>
              <w:pStyle w:val="TableParagraph"/>
              <w:spacing w:line="252" w:lineRule="exact"/>
              <w:ind w:left="123"/>
              <w:rPr>
                <w:sz w:val="24"/>
              </w:rPr>
            </w:pPr>
            <w:r>
              <w:rPr>
                <w:sz w:val="24"/>
              </w:rPr>
              <w:t>28,</w:t>
            </w:r>
          </w:p>
          <w:p w:rsidR="00B3291E" w:rsidRDefault="00206832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68" w:type="dxa"/>
          </w:tcPr>
          <w:p w:rsidR="00B3291E" w:rsidRDefault="00206832">
            <w:pPr>
              <w:pStyle w:val="TableParagraph"/>
              <w:spacing w:line="252" w:lineRule="exact"/>
              <w:ind w:left="98" w:right="119"/>
              <w:jc w:val="center"/>
              <w:rPr>
                <w:sz w:val="24"/>
              </w:rPr>
            </w:pPr>
            <w:r>
              <w:rPr>
                <w:sz w:val="24"/>
              </w:rPr>
              <w:t>20,</w:t>
            </w:r>
          </w:p>
          <w:p w:rsidR="00B3291E" w:rsidRDefault="00206832">
            <w:pPr>
              <w:pStyle w:val="TableParagraph"/>
              <w:spacing w:line="275" w:lineRule="exact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2" w:lineRule="exact"/>
              <w:ind w:left="96" w:right="122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  <w:p w:rsidR="00B3291E" w:rsidRDefault="00206832">
            <w:pPr>
              <w:pStyle w:val="TableParagraph"/>
              <w:spacing w:line="275" w:lineRule="exact"/>
              <w:ind w:left="0" w:righ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" w:type="dxa"/>
          </w:tcPr>
          <w:p w:rsidR="00B3291E" w:rsidRDefault="00206832">
            <w:pPr>
              <w:pStyle w:val="TableParagraph"/>
              <w:spacing w:line="252" w:lineRule="exact"/>
              <w:ind w:left="95" w:right="123"/>
              <w:jc w:val="center"/>
              <w:rPr>
                <w:sz w:val="24"/>
              </w:rPr>
            </w:pPr>
            <w:r>
              <w:rPr>
                <w:sz w:val="24"/>
              </w:rPr>
              <w:t>39,</w:t>
            </w:r>
          </w:p>
          <w:p w:rsidR="00B3291E" w:rsidRDefault="00206832">
            <w:pPr>
              <w:pStyle w:val="TableParagraph"/>
              <w:spacing w:line="275" w:lineRule="exact"/>
              <w:ind w:left="0" w:righ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5"/>
      </w:pPr>
      <w:r>
        <w:t xml:space="preserve">Как видно из таблицы 13 маркеры минерального обмена, а именно Са и </w:t>
      </w:r>
      <w:proofErr w:type="gramStart"/>
      <w:r>
        <w:t>Р</w:t>
      </w:r>
      <w:proofErr w:type="gramEnd"/>
      <w:r>
        <w:rPr>
          <w:spacing w:val="1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группах</w:t>
      </w:r>
      <w:r>
        <w:rPr>
          <w:spacing w:val="24"/>
        </w:rPr>
        <w:t xml:space="preserve"> </w:t>
      </w:r>
      <w:r>
        <w:t>были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зависели</w:t>
      </w:r>
      <w:r>
        <w:rPr>
          <w:spacing w:val="2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витамина</w:t>
      </w:r>
      <w:r>
        <w:rPr>
          <w:spacing w:val="24"/>
        </w:rPr>
        <w:t xml:space="preserve"> </w:t>
      </w:r>
      <w:r>
        <w:t>D.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4" w:firstLine="0"/>
      </w:pPr>
      <w:r>
        <w:lastRenderedPageBreak/>
        <w:t>Средняя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3,99</w:t>
      </w:r>
      <w:r>
        <w:rPr>
          <w:spacing w:val="1"/>
        </w:rPr>
        <w:t xml:space="preserve"> </w:t>
      </w:r>
      <w:r>
        <w:t>пг/мл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D;</w:t>
      </w:r>
      <w:r>
        <w:rPr>
          <w:spacing w:val="1"/>
        </w:rPr>
        <w:t xml:space="preserve"> </w:t>
      </w:r>
      <w:r>
        <w:t>6,18</w:t>
      </w:r>
      <w:r>
        <w:rPr>
          <w:spacing w:val="1"/>
        </w:rPr>
        <w:t xml:space="preserve"> </w:t>
      </w:r>
      <w:r>
        <w:t>пг/мл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уровнем и 5,62 пг/мл - в группе с дефицитом. ПТГ был зафиксирован на уровне</w:t>
      </w:r>
      <w:r>
        <w:rPr>
          <w:spacing w:val="1"/>
        </w:rPr>
        <w:t xml:space="preserve"> </w:t>
      </w:r>
      <w:r>
        <w:t>20,56 пг/мл в группе с нормальным содержанием витамина D; 19,66 пг/мл - в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недостаточностью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28,39</w:t>
      </w:r>
      <w:r>
        <w:rPr>
          <w:spacing w:val="-1"/>
        </w:rPr>
        <w:t xml:space="preserve"> </w:t>
      </w:r>
      <w:r>
        <w:t>пг/мл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дефиците</w:t>
      </w:r>
      <w:r>
        <w:rPr>
          <w:spacing w:val="-1"/>
        </w:rPr>
        <w:t xml:space="preserve"> </w:t>
      </w:r>
      <w:r>
        <w:t>витамина D</w:t>
      </w:r>
      <w:r>
        <w:t>.</w:t>
      </w:r>
    </w:p>
    <w:p w:rsidR="00B3291E" w:rsidRDefault="00206832">
      <w:pPr>
        <w:pStyle w:val="a3"/>
        <w:spacing w:before="1"/>
        <w:ind w:right="300"/>
      </w:pPr>
      <w:r>
        <w:t>Анализ полученных результатов установил (таблица 15), что содержание</w:t>
      </w:r>
      <w:r>
        <w:rPr>
          <w:spacing w:val="1"/>
        </w:rPr>
        <w:t xml:space="preserve"> </w:t>
      </w:r>
      <w:r>
        <w:t>ПТГ, кальцитонина распределились во всех группах в референсных значениях,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концентрации ПТГ и кальцитонина находятся в равновесии. Как результат, в</w:t>
      </w:r>
      <w:r>
        <w:rPr>
          <w:spacing w:val="1"/>
        </w:rPr>
        <w:t xml:space="preserve"> </w:t>
      </w:r>
      <w:r>
        <w:t>организме эффективно сохраняется метаболизм кальция и фосфора, а также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костной ткани.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70"/>
        </w:rPr>
        <w:t xml:space="preserve"> </w:t>
      </w:r>
      <w:r>
        <w:t>обмена и</w:t>
      </w:r>
      <w:r>
        <w:rPr>
          <w:spacing w:val="-67"/>
        </w:rPr>
        <w:t xml:space="preserve"> </w:t>
      </w:r>
      <w:r>
        <w:t>его регуляции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 при отсут</w:t>
      </w:r>
      <w:r>
        <w:t>ствии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интерпретированы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маркеров</w:t>
      </w:r>
      <w:r>
        <w:rPr>
          <w:spacing w:val="-4"/>
        </w:rPr>
        <w:t xml:space="preserve"> </w:t>
      </w:r>
      <w:r>
        <w:t>нарушений костного</w:t>
      </w:r>
      <w:r>
        <w:rPr>
          <w:spacing w:val="2"/>
        </w:rPr>
        <w:t xml:space="preserve"> </w:t>
      </w:r>
      <w:r>
        <w:t>метаболизма.</w:t>
      </w:r>
    </w:p>
    <w:p w:rsidR="00B3291E" w:rsidRDefault="00206832">
      <w:pPr>
        <w:pStyle w:val="a3"/>
        <w:ind w:right="294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резорбция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независимыми процессами, но в нормальных условиях тесн</w:t>
      </w:r>
      <w:r>
        <w:t>о взаимосвязаны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биохимической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 обследование детей на ремоделирование костной ткани. Маркеры</w:t>
      </w:r>
      <w:r>
        <w:rPr>
          <w:spacing w:val="1"/>
        </w:rPr>
        <w:t xml:space="preserve"> </w:t>
      </w:r>
      <w:r>
        <w:t>ремоделирования в нашем исследовании были представлены остеокальцином и</w:t>
      </w:r>
      <w:r>
        <w:rPr>
          <w:spacing w:val="1"/>
        </w:rPr>
        <w:t xml:space="preserve"> </w:t>
      </w:r>
      <w:r>
        <w:t>дезоксипиридинолином.</w:t>
      </w:r>
    </w:p>
    <w:p w:rsidR="00B3291E" w:rsidRDefault="00206832">
      <w:pPr>
        <w:pStyle w:val="a3"/>
        <w:spacing w:before="2"/>
        <w:ind w:right="310"/>
      </w:pPr>
      <w:r>
        <w:t>Средние показатели остеокальцина и дезоксипиридинолина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 витамина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14.</w:t>
      </w:r>
    </w:p>
    <w:p w:rsidR="00B3291E" w:rsidRDefault="00B3291E">
      <w:pPr>
        <w:pStyle w:val="a3"/>
        <w:spacing w:before="11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line="242" w:lineRule="auto"/>
        <w:ind w:right="306" w:firstLine="0"/>
      </w:pPr>
      <w:r>
        <w:t>Таблица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содержания витамина D</w:t>
      </w: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206832">
      <w:pPr>
        <w:pStyle w:val="a3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1135380</wp:posOffset>
            </wp:positionH>
            <wp:positionV relativeFrom="paragraph">
              <wp:posOffset>127230</wp:posOffset>
            </wp:positionV>
            <wp:extent cx="6017425" cy="156143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425" cy="156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pStyle w:val="a3"/>
        <w:spacing w:before="8"/>
        <w:ind w:left="0" w:firstLine="0"/>
        <w:jc w:val="left"/>
        <w:rPr>
          <w:sz w:val="29"/>
        </w:rPr>
      </w:pPr>
    </w:p>
    <w:p w:rsidR="00B3291E" w:rsidRDefault="00206832">
      <w:pPr>
        <w:pStyle w:val="a3"/>
        <w:ind w:right="294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14,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моче,</w:t>
      </w:r>
      <w:r>
        <w:rPr>
          <w:spacing w:val="1"/>
        </w:rPr>
        <w:t xml:space="preserve"> </w:t>
      </w:r>
      <w:r>
        <w:t>являющийся индикатором костной резорбции, у детей с нормальным уровнем</w:t>
      </w:r>
      <w:r>
        <w:rPr>
          <w:spacing w:val="1"/>
        </w:rPr>
        <w:t xml:space="preserve"> </w:t>
      </w:r>
      <w:r>
        <w:t>витамина D составил 26,05 нмоль/ммоль, при недостатке витамина D – 30,32</w:t>
      </w:r>
      <w:r>
        <w:rPr>
          <w:spacing w:val="1"/>
        </w:rPr>
        <w:t xml:space="preserve"> </w:t>
      </w:r>
      <w:r>
        <w:t>нмоль/ммоль, а при дефиците – 25,17 нмоль/ммоль. Все значения находятся в</w:t>
      </w:r>
      <w:r>
        <w:rPr>
          <w:spacing w:val="1"/>
        </w:rPr>
        <w:t xml:space="preserve"> </w:t>
      </w:r>
      <w:r>
        <w:t>пределах референсных</w:t>
      </w:r>
      <w:r>
        <w:rPr>
          <w:spacing w:val="2"/>
        </w:rPr>
        <w:t xml:space="preserve"> </w:t>
      </w:r>
      <w:r>
        <w:t>границ.</w:t>
      </w:r>
    </w:p>
    <w:p w:rsidR="00B3291E" w:rsidRDefault="00206832">
      <w:pPr>
        <w:pStyle w:val="a3"/>
        <w:ind w:right="313"/>
      </w:pPr>
      <w:r>
        <w:t>При нормальном уровне витамина D средняя концентрация остеокальцина,</w:t>
      </w:r>
      <w:r>
        <w:rPr>
          <w:spacing w:val="-67"/>
        </w:rPr>
        <w:t xml:space="preserve"> </w:t>
      </w:r>
      <w:r>
        <w:t>который является маркером формирования костной ткани, составляла 7,6 нг/мл.</w:t>
      </w:r>
      <w:r>
        <w:rPr>
          <w:spacing w:val="-6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"недостаточности"</w:t>
      </w:r>
      <w:r>
        <w:rPr>
          <w:spacing w:val="8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витамина</w:t>
      </w:r>
      <w:r>
        <w:rPr>
          <w:spacing w:val="10"/>
        </w:rPr>
        <w:t xml:space="preserve"> </w:t>
      </w:r>
      <w:r>
        <w:t>D,</w:t>
      </w:r>
      <w:r>
        <w:rPr>
          <w:spacing w:val="5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снижался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305" w:firstLine="0"/>
      </w:pPr>
      <w:r>
        <w:lastRenderedPageBreak/>
        <w:t>до 5,49 нг/мл. При "дефиците" витамина   D уровень остеокальцина достигал</w:t>
      </w:r>
      <w:r>
        <w:rPr>
          <w:spacing w:val="1"/>
        </w:rPr>
        <w:t xml:space="preserve"> </w:t>
      </w:r>
      <w:r>
        <w:t>3,97 нг/мл. Результаты исследования продемонстрировали, что у участников с</w:t>
      </w:r>
      <w:r>
        <w:rPr>
          <w:spacing w:val="1"/>
        </w:rPr>
        <w:t xml:space="preserve"> </w:t>
      </w:r>
      <w:r>
        <w:t>самым низким уровнем витамина D в сыворотке крови наблюдались сниженные</w:t>
      </w:r>
      <w:r>
        <w:rPr>
          <w:spacing w:val="-67"/>
        </w:rPr>
        <w:t xml:space="preserve"> </w:t>
      </w:r>
      <w:r>
        <w:t>значения остеока</w:t>
      </w:r>
      <w:r>
        <w:t>льцина, что может быть связано с замедленным обменом в</w:t>
      </w:r>
      <w:r>
        <w:rPr>
          <w:spacing w:val="1"/>
        </w:rPr>
        <w:t xml:space="preserve"> </w:t>
      </w:r>
      <w:r>
        <w:t>костной ткани и зависимостью остеокальцина от концентрации витамина D в</w:t>
      </w:r>
      <w:r>
        <w:rPr>
          <w:spacing w:val="1"/>
        </w:rPr>
        <w:t xml:space="preserve"> </w:t>
      </w:r>
      <w:r>
        <w:t>крови</w:t>
      </w:r>
      <w:proofErr w:type="gramStart"/>
      <w:r>
        <w:t>.В</w:t>
      </w:r>
      <w:proofErr w:type="gramEnd"/>
      <w:r>
        <w:t xml:space="preserve"> рамках исследования были сформулированы вопросы: имеется ли связь</w:t>
      </w:r>
      <w:r>
        <w:rPr>
          <w:spacing w:val="-67"/>
        </w:rPr>
        <w:t xml:space="preserve"> </w:t>
      </w:r>
      <w:r>
        <w:t xml:space="preserve">между уровнем витамина D и метаболизмом костной ткани? </w:t>
      </w:r>
      <w:r>
        <w:t>Какова природа 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4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связи?</w:t>
      </w:r>
    </w:p>
    <w:p w:rsidR="00B3291E" w:rsidRDefault="00206832">
      <w:pPr>
        <w:pStyle w:val="a3"/>
        <w:ind w:right="305"/>
      </w:pPr>
      <w:r>
        <w:t>Для выявления зависимости между параметрами костного метаболизма 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применялся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рангов.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приведены в таблице 15.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spacing w:line="242" w:lineRule="auto"/>
        <w:ind w:right="310" w:firstLine="0"/>
      </w:pPr>
      <w:r>
        <w:t>Таблица 15 - Связь между концентрацией витамина D и параметрами костного</w:t>
      </w:r>
      <w:r>
        <w:rPr>
          <w:spacing w:val="1"/>
        </w:rPr>
        <w:t xml:space="preserve"> </w:t>
      </w:r>
      <w:r>
        <w:t>обмена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6"/>
        <w:gridCol w:w="1397"/>
        <w:gridCol w:w="1286"/>
        <w:gridCol w:w="1272"/>
        <w:gridCol w:w="1279"/>
        <w:gridCol w:w="1416"/>
        <w:gridCol w:w="1699"/>
      </w:tblGrid>
      <w:tr w:rsidR="00B3291E">
        <w:trPr>
          <w:trHeight w:val="551"/>
        </w:trPr>
        <w:tc>
          <w:tcPr>
            <w:tcW w:w="1286" w:type="dxa"/>
          </w:tcPr>
          <w:p w:rsidR="00B3291E" w:rsidRDefault="00B3291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97" w:type="dxa"/>
          </w:tcPr>
          <w:p w:rsidR="00B3291E" w:rsidRDefault="00206832">
            <w:pPr>
              <w:pStyle w:val="TableParagraph"/>
              <w:spacing w:before="3" w:line="228" w:lineRule="auto"/>
              <w:ind w:right="373"/>
              <w:rPr>
                <w:sz w:val="24"/>
              </w:rPr>
            </w:pPr>
            <w:r>
              <w:rPr>
                <w:sz w:val="24"/>
              </w:rPr>
              <w:t>Кальций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</w:p>
        </w:tc>
        <w:tc>
          <w:tcPr>
            <w:tcW w:w="1286" w:type="dxa"/>
          </w:tcPr>
          <w:p w:rsidR="00B3291E" w:rsidRDefault="00206832">
            <w:pPr>
              <w:pStyle w:val="TableParagraph"/>
              <w:spacing w:before="3" w:line="228" w:lineRule="auto"/>
              <w:ind w:left="113" w:right="390"/>
              <w:rPr>
                <w:sz w:val="24"/>
              </w:rPr>
            </w:pPr>
            <w:r>
              <w:rPr>
                <w:sz w:val="24"/>
              </w:rPr>
              <w:t>Кальци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тонин</w:t>
            </w:r>
          </w:p>
        </w:tc>
        <w:tc>
          <w:tcPr>
            <w:tcW w:w="1272" w:type="dxa"/>
          </w:tcPr>
          <w:p w:rsidR="00B3291E" w:rsidRDefault="00206832">
            <w:pPr>
              <w:pStyle w:val="TableParagraph"/>
              <w:spacing w:before="3" w:line="228" w:lineRule="auto"/>
              <w:ind w:left="111" w:right="293"/>
              <w:rPr>
                <w:sz w:val="24"/>
              </w:rPr>
            </w:pPr>
            <w:r>
              <w:rPr>
                <w:sz w:val="24"/>
              </w:rPr>
              <w:t>Остео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кальцин</w:t>
            </w:r>
          </w:p>
        </w:tc>
        <w:tc>
          <w:tcPr>
            <w:tcW w:w="1279" w:type="dxa"/>
          </w:tcPr>
          <w:p w:rsidR="00B3291E" w:rsidRDefault="00206832">
            <w:pPr>
              <w:pStyle w:val="TableParagraph"/>
              <w:spacing w:before="3" w:line="228" w:lineRule="auto"/>
              <w:ind w:left="116" w:right="394"/>
              <w:rPr>
                <w:sz w:val="24"/>
              </w:rPr>
            </w:pPr>
            <w:r>
              <w:rPr>
                <w:sz w:val="24"/>
              </w:rPr>
              <w:t>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гормон</w:t>
            </w:r>
          </w:p>
        </w:tc>
        <w:tc>
          <w:tcPr>
            <w:tcW w:w="1416" w:type="dxa"/>
          </w:tcPr>
          <w:p w:rsidR="00B3291E" w:rsidRDefault="00206832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1699" w:type="dxa"/>
          </w:tcPr>
          <w:p w:rsidR="00B3291E" w:rsidRDefault="00206832">
            <w:pPr>
              <w:pStyle w:val="TableParagraph"/>
              <w:spacing w:before="3" w:line="228" w:lineRule="auto"/>
              <w:ind w:left="117" w:right="427"/>
              <w:rPr>
                <w:sz w:val="24"/>
              </w:rPr>
            </w:pPr>
            <w:r>
              <w:rPr>
                <w:sz w:val="24"/>
              </w:rPr>
              <w:t>Дезоксипи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ридинолин</w:t>
            </w:r>
          </w:p>
        </w:tc>
      </w:tr>
      <w:tr w:rsidR="00B3291E">
        <w:trPr>
          <w:trHeight w:val="551"/>
        </w:trPr>
        <w:tc>
          <w:tcPr>
            <w:tcW w:w="1286" w:type="dxa"/>
          </w:tcPr>
          <w:p w:rsidR="00B3291E" w:rsidRDefault="00206832">
            <w:pPr>
              <w:pStyle w:val="TableParagraph"/>
              <w:spacing w:line="230" w:lineRule="auto"/>
              <w:ind w:right="235"/>
              <w:rPr>
                <w:sz w:val="24"/>
              </w:rPr>
            </w:pPr>
            <w:r>
              <w:rPr>
                <w:sz w:val="24"/>
              </w:rPr>
              <w:t>Витамин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397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0,22*</w:t>
            </w:r>
          </w:p>
        </w:tc>
        <w:tc>
          <w:tcPr>
            <w:tcW w:w="1286" w:type="dxa"/>
          </w:tcPr>
          <w:p w:rsidR="00B3291E" w:rsidRDefault="0020683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-0,175*</w:t>
            </w:r>
          </w:p>
        </w:tc>
        <w:tc>
          <w:tcPr>
            <w:tcW w:w="1272" w:type="dxa"/>
          </w:tcPr>
          <w:p w:rsidR="00B3291E" w:rsidRDefault="002068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0,261*</w:t>
            </w:r>
          </w:p>
        </w:tc>
        <w:tc>
          <w:tcPr>
            <w:tcW w:w="1279" w:type="dxa"/>
          </w:tcPr>
          <w:p w:rsidR="00B3291E" w:rsidRDefault="00206832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-0,185*</w:t>
            </w:r>
          </w:p>
        </w:tc>
        <w:tc>
          <w:tcPr>
            <w:tcW w:w="1416" w:type="dxa"/>
          </w:tcPr>
          <w:p w:rsidR="00B3291E" w:rsidRDefault="00206832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699" w:type="dxa"/>
          </w:tcPr>
          <w:p w:rsidR="00B3291E" w:rsidRDefault="00206832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0,107</w:t>
            </w:r>
          </w:p>
        </w:tc>
      </w:tr>
      <w:tr w:rsidR="00B3291E">
        <w:trPr>
          <w:trHeight w:val="275"/>
        </w:trPr>
        <w:tc>
          <w:tcPr>
            <w:tcW w:w="9635" w:type="dxa"/>
            <w:gridSpan w:val="7"/>
          </w:tcPr>
          <w:p w:rsidR="00B3291E" w:rsidRDefault="00206832">
            <w:pPr>
              <w:pStyle w:val="TableParagraph"/>
              <w:spacing w:line="256" w:lineRule="exact"/>
              <w:ind w:left="717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достигнутый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302"/>
      </w:pPr>
      <w:r>
        <w:t>Исследование,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вышеуказанные вопросы. Оно выявило "слабую положительную корреляцию"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витамином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"слабую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корреляцию"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витамином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остеокальцином.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"слабая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корреляция"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витамином D и паратгормоном и "слабая отрицательная корреляция" между</w:t>
      </w:r>
      <w:r>
        <w:rPr>
          <w:spacing w:val="1"/>
        </w:rPr>
        <w:t xml:space="preserve"> </w:t>
      </w:r>
      <w:r>
        <w:t>витамином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и кальцитонином.</w:t>
      </w:r>
    </w:p>
    <w:p w:rsidR="00B3291E" w:rsidRDefault="00206832">
      <w:pPr>
        <w:pStyle w:val="a3"/>
        <w:ind w:right="300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стандартными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кос</w:t>
      </w:r>
      <w:r>
        <w:t>тного</w:t>
      </w:r>
      <w:r>
        <w:rPr>
          <w:spacing w:val="1"/>
        </w:rPr>
        <w:t xml:space="preserve"> </w:t>
      </w:r>
      <w:r>
        <w:t>метаболизма витамином D, была сформулирована нулевая гипотеза о том, 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показателями.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статистической обработки данных применялся непараметрический тест Манн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Уитни. Сравнительная оценка показателей костного метаболизма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содержания витамина</w:t>
      </w:r>
      <w:r>
        <w:rPr>
          <w:spacing w:val="-3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представлена в</w:t>
      </w:r>
      <w:r>
        <w:rPr>
          <w:spacing w:val="-2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16-18.</w:t>
      </w:r>
    </w:p>
    <w:p w:rsidR="00B3291E" w:rsidRDefault="00B3291E">
      <w:pPr>
        <w:pStyle w:val="a3"/>
        <w:ind w:left="0" w:firstLine="0"/>
        <w:jc w:val="left"/>
      </w:pPr>
    </w:p>
    <w:p w:rsidR="00B3291E" w:rsidRDefault="00206832">
      <w:pPr>
        <w:pStyle w:val="a3"/>
        <w:ind w:right="308" w:firstLine="0"/>
      </w:pPr>
      <w:r>
        <w:t>Таблица 16 - Изменения показателей костного метаболизма в зависимости от</w:t>
      </w:r>
      <w:r>
        <w:rPr>
          <w:spacing w:val="1"/>
        </w:rPr>
        <w:t xml:space="preserve"> </w:t>
      </w:r>
      <w:r>
        <w:t>уровня витамина D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«норма»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«недо</w:t>
      </w:r>
      <w:r>
        <w:t>статочность»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197"/>
        <w:gridCol w:w="1419"/>
        <w:gridCol w:w="1138"/>
        <w:gridCol w:w="992"/>
        <w:gridCol w:w="1137"/>
        <w:gridCol w:w="1134"/>
      </w:tblGrid>
      <w:tr w:rsidR="00B3291E">
        <w:trPr>
          <w:trHeight w:val="275"/>
        </w:trPr>
        <w:tc>
          <w:tcPr>
            <w:tcW w:w="3829" w:type="dxa"/>
            <w:gridSpan w:val="2"/>
          </w:tcPr>
          <w:p w:rsidR="00B3291E" w:rsidRDefault="00206832">
            <w:pPr>
              <w:pStyle w:val="TableParagraph"/>
              <w:spacing w:line="255" w:lineRule="exact"/>
              <w:ind w:left="1308" w:right="128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419" w:type="dxa"/>
          </w:tcPr>
          <w:p w:rsidR="00B3291E" w:rsidRDefault="00206832">
            <w:pPr>
              <w:pStyle w:val="TableParagraph"/>
              <w:spacing w:line="255" w:lineRule="exact"/>
              <w:ind w:left="533" w:right="510"/>
              <w:jc w:val="center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138" w:type="dxa"/>
          </w:tcPr>
          <w:p w:rsidR="00B3291E" w:rsidRDefault="00206832">
            <w:pPr>
              <w:pStyle w:val="TableParagraph"/>
              <w:spacing w:line="255" w:lineRule="exact"/>
              <w:ind w:left="402" w:right="386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992" w:type="dxa"/>
          </w:tcPr>
          <w:p w:rsidR="00B3291E" w:rsidRDefault="00206832">
            <w:pPr>
              <w:pStyle w:val="TableParagraph"/>
              <w:spacing w:line="255" w:lineRule="exact"/>
              <w:ind w:left="324" w:right="311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1137" w:type="dxa"/>
          </w:tcPr>
          <w:p w:rsidR="00B3291E" w:rsidRDefault="00206832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134" w:type="dxa"/>
          </w:tcPr>
          <w:p w:rsidR="00B3291E" w:rsidRDefault="00206832">
            <w:pPr>
              <w:pStyle w:val="TableParagraph"/>
              <w:spacing w:line="255" w:lineRule="exact"/>
              <w:ind w:left="177" w:right="168"/>
              <w:jc w:val="center"/>
              <w:rPr>
                <w:sz w:val="24"/>
              </w:rPr>
            </w:pPr>
            <w:r>
              <w:rPr>
                <w:sz w:val="24"/>
              </w:rPr>
              <w:t>p-уров.</w:t>
            </w:r>
          </w:p>
        </w:tc>
      </w:tr>
      <w:tr w:rsidR="00B3291E">
        <w:trPr>
          <w:trHeight w:val="275"/>
        </w:trPr>
        <w:tc>
          <w:tcPr>
            <w:tcW w:w="1632" w:type="dxa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7" w:type="dxa"/>
            <w:tcBorders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B3291E" w:rsidRDefault="00206832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B3291E" w:rsidRDefault="00206832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B3291E" w:rsidRDefault="00206832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7" w:type="dxa"/>
          </w:tcPr>
          <w:p w:rsidR="00B3291E" w:rsidRDefault="00206832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B3291E" w:rsidRDefault="00206832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  <w:p w:rsidR="00B3291E" w:rsidRDefault="00206832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(Са)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3"/>
              <w:rPr>
                <w:sz w:val="24"/>
              </w:rPr>
            </w:pPr>
            <w:r>
              <w:rPr>
                <w:sz w:val="24"/>
              </w:rPr>
              <w:t>2,64</w:t>
            </w:r>
          </w:p>
        </w:tc>
        <w:tc>
          <w:tcPr>
            <w:tcW w:w="1137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0,369</w:t>
            </w:r>
          </w:p>
        </w:tc>
        <w:tc>
          <w:tcPr>
            <w:tcW w:w="1134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0,711</w:t>
            </w:r>
          </w:p>
        </w:tc>
      </w:tr>
      <w:tr w:rsidR="00B3291E">
        <w:trPr>
          <w:trHeight w:val="277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3"/>
        </w:trPr>
        <w:tc>
          <w:tcPr>
            <w:tcW w:w="1632" w:type="dxa"/>
            <w:vMerge w:val="restart"/>
            <w:tcBorders>
              <w:bottom w:val="nil"/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Кальцитонин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sz w:val="24"/>
              </w:rPr>
              <w:t>4,79</w:t>
            </w: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B3291E" w:rsidRDefault="0020683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-2,401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B3291E" w:rsidRDefault="00206832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B3291E">
        <w:trPr>
          <w:trHeight w:val="280"/>
        </w:trPr>
        <w:tc>
          <w:tcPr>
            <w:tcW w:w="1632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B3291E" w:rsidRDefault="00206832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  <w:bottom w:val="nil"/>
            </w:tcBorders>
          </w:tcPr>
          <w:p w:rsidR="00B3291E" w:rsidRDefault="00206832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1138" w:type="dxa"/>
            <w:tcBorders>
              <w:top w:val="single" w:sz="4" w:space="0" w:color="000000"/>
              <w:bottom w:val="nil"/>
            </w:tcBorders>
          </w:tcPr>
          <w:p w:rsidR="00B3291E" w:rsidRDefault="00206832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  <w:tc>
          <w:tcPr>
            <w:tcW w:w="992" w:type="dxa"/>
            <w:tcBorders>
              <w:top w:val="single" w:sz="4" w:space="0" w:color="000000"/>
              <w:bottom w:val="nil"/>
            </w:tcBorders>
          </w:tcPr>
          <w:p w:rsidR="00B3291E" w:rsidRDefault="00206832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8,37</w:t>
            </w: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</w:tbl>
    <w:p w:rsidR="00B3291E" w:rsidRDefault="00B3291E">
      <w:pPr>
        <w:rPr>
          <w:sz w:val="2"/>
          <w:szCs w:val="2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Продолжение</w:t>
      </w:r>
      <w:r>
        <w:rPr>
          <w:spacing w:val="62"/>
        </w:rPr>
        <w:t xml:space="preserve"> </w:t>
      </w:r>
      <w:r>
        <w:t>таблицы</w:t>
      </w:r>
      <w:r>
        <w:rPr>
          <w:spacing w:val="64"/>
        </w:rPr>
        <w:t xml:space="preserve"> </w:t>
      </w:r>
      <w:r>
        <w:t>16</w:t>
      </w:r>
    </w:p>
    <w:p w:rsidR="00B3291E" w:rsidRDefault="00B3291E">
      <w:pPr>
        <w:pStyle w:val="a3"/>
        <w:spacing w:before="4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197"/>
        <w:gridCol w:w="1419"/>
        <w:gridCol w:w="1138"/>
        <w:gridCol w:w="992"/>
        <w:gridCol w:w="1137"/>
        <w:gridCol w:w="1134"/>
      </w:tblGrid>
      <w:tr w:rsidR="00B3291E">
        <w:trPr>
          <w:trHeight w:val="275"/>
        </w:trPr>
        <w:tc>
          <w:tcPr>
            <w:tcW w:w="1632" w:type="dxa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7" w:type="dxa"/>
            <w:tcBorders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B3291E" w:rsidRDefault="00206832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B3291E" w:rsidRDefault="00206832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B3291E" w:rsidRDefault="00206832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7" w:type="dxa"/>
          </w:tcPr>
          <w:p w:rsidR="00B3291E" w:rsidRDefault="00206832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4" w:type="dxa"/>
          </w:tcPr>
          <w:p w:rsidR="00B3291E" w:rsidRDefault="00206832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Остеокальцин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2,08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1137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2,541</w:t>
            </w:r>
          </w:p>
        </w:tc>
        <w:tc>
          <w:tcPr>
            <w:tcW w:w="1134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0,011*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6,67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Паратгормон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1137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-0,929</w:t>
            </w:r>
          </w:p>
        </w:tc>
        <w:tc>
          <w:tcPr>
            <w:tcW w:w="1134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0,352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6,12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(Р)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  <w:tc>
          <w:tcPr>
            <w:tcW w:w="1137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3,087</w:t>
            </w:r>
          </w:p>
        </w:tc>
        <w:tc>
          <w:tcPr>
            <w:tcW w:w="1134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r>
              <w:rPr>
                <w:sz w:val="24"/>
              </w:rPr>
              <w:t>0,002*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1,95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2,09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37" w:lineRule="auto"/>
              <w:ind w:left="78" w:right="69"/>
              <w:rPr>
                <w:sz w:val="24"/>
              </w:rPr>
            </w:pPr>
            <w:r>
              <w:rPr>
                <w:spacing w:val="-1"/>
                <w:sz w:val="24"/>
              </w:rPr>
              <w:t>Дезоксипирид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  <w:tc>
          <w:tcPr>
            <w:tcW w:w="1137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-1,45</w:t>
            </w:r>
          </w:p>
        </w:tc>
        <w:tc>
          <w:tcPr>
            <w:tcW w:w="1134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0,147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  <w:tc>
          <w:tcPr>
            <w:tcW w:w="113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7"/>
        </w:trPr>
        <w:tc>
          <w:tcPr>
            <w:tcW w:w="9649" w:type="dxa"/>
            <w:gridSpan w:val="7"/>
          </w:tcPr>
          <w:p w:rsidR="00B3291E" w:rsidRDefault="00206832">
            <w:pPr>
              <w:pStyle w:val="TableParagraph"/>
              <w:spacing w:line="258" w:lineRule="exact"/>
              <w:ind w:left="64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*Отмеченные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&lt;0,017</w:t>
            </w:r>
          </w:p>
        </w:tc>
      </w:tr>
    </w:tbl>
    <w:p w:rsidR="00B3291E" w:rsidRDefault="00B3291E">
      <w:pPr>
        <w:pStyle w:val="a3"/>
        <w:spacing w:before="9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Изучение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7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витамина</w:t>
      </w:r>
      <w:r>
        <w:rPr>
          <w:spacing w:val="28"/>
        </w:rPr>
        <w:t xml:space="preserve"> </w:t>
      </w:r>
      <w:r>
        <w:t>D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группой</w:t>
      </w:r>
      <w:r>
        <w:rPr>
          <w:spacing w:val="30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недостатком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показателям</w:t>
      </w:r>
      <w:r>
        <w:rPr>
          <w:spacing w:val="28"/>
        </w:rPr>
        <w:t xml:space="preserve"> </w:t>
      </w:r>
      <w:r>
        <w:t>остеокальцина</w:t>
      </w:r>
      <w:r>
        <w:rPr>
          <w:spacing w:val="-67"/>
        </w:rPr>
        <w:t xml:space="preserve"> </w:t>
      </w:r>
      <w:r>
        <w:t>(</w:t>
      </w:r>
      <w:proofErr w:type="gramStart"/>
      <w:r>
        <w:t>р</w:t>
      </w:r>
      <w:proofErr w:type="gramEnd"/>
      <w:r>
        <w:t xml:space="preserve"> ≤0,01) и фосфора</w:t>
      </w:r>
      <w:r>
        <w:rPr>
          <w:spacing w:val="-3"/>
        </w:rPr>
        <w:t xml:space="preserve"> </w:t>
      </w:r>
      <w:r>
        <w:t>(р ≤0,01).</w:t>
      </w:r>
    </w:p>
    <w:p w:rsidR="00B3291E" w:rsidRDefault="00B3291E">
      <w:pPr>
        <w:pStyle w:val="a3"/>
        <w:ind w:left="0" w:firstLine="0"/>
        <w:jc w:val="left"/>
      </w:pPr>
    </w:p>
    <w:p w:rsidR="00B3291E" w:rsidRDefault="00206832">
      <w:pPr>
        <w:pStyle w:val="a3"/>
        <w:ind w:right="308" w:firstLine="0"/>
      </w:pPr>
      <w:r>
        <w:t>Таблица 17 - Изменения показателей костного метаболизма в зависимости от</w:t>
      </w:r>
      <w:r>
        <w:rPr>
          <w:spacing w:val="1"/>
        </w:rPr>
        <w:t xml:space="preserve"> </w:t>
      </w:r>
      <w:r>
        <w:t>уровня витамина D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3"/>
        </w:rPr>
        <w:t xml:space="preserve"> </w:t>
      </w:r>
      <w:r>
        <w:t>«норма»</w:t>
      </w:r>
      <w:r>
        <w:rPr>
          <w:spacing w:val="-4"/>
        </w:rPr>
        <w:t xml:space="preserve"> </w:t>
      </w:r>
      <w:r>
        <w:t>и «дефицит»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4"/>
        <w:gridCol w:w="1414"/>
        <w:gridCol w:w="1135"/>
        <w:gridCol w:w="991"/>
        <w:gridCol w:w="850"/>
        <w:gridCol w:w="1488"/>
      </w:tblGrid>
      <w:tr w:rsidR="00B3291E">
        <w:trPr>
          <w:trHeight w:val="275"/>
        </w:trPr>
        <w:tc>
          <w:tcPr>
            <w:tcW w:w="3829" w:type="dxa"/>
            <w:gridSpan w:val="2"/>
          </w:tcPr>
          <w:p w:rsidR="00B3291E" w:rsidRDefault="00206832">
            <w:pPr>
              <w:pStyle w:val="TableParagraph"/>
              <w:spacing w:line="255" w:lineRule="exact"/>
              <w:ind w:left="1308" w:right="128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414" w:type="dxa"/>
          </w:tcPr>
          <w:p w:rsidR="00B3291E" w:rsidRDefault="00206832">
            <w:pPr>
              <w:pStyle w:val="TableParagraph"/>
              <w:spacing w:line="255" w:lineRule="exact"/>
              <w:ind w:left="533" w:right="505"/>
              <w:jc w:val="center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135" w:type="dxa"/>
          </w:tcPr>
          <w:p w:rsidR="00B3291E" w:rsidRDefault="00206832">
            <w:pPr>
              <w:pStyle w:val="TableParagraph"/>
              <w:spacing w:line="255" w:lineRule="exact"/>
              <w:ind w:left="407" w:right="378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991" w:type="dxa"/>
          </w:tcPr>
          <w:p w:rsidR="00B3291E" w:rsidRDefault="00206832">
            <w:pPr>
              <w:pStyle w:val="TableParagraph"/>
              <w:spacing w:line="255" w:lineRule="exact"/>
              <w:ind w:left="336" w:right="306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850" w:type="dxa"/>
          </w:tcPr>
          <w:p w:rsidR="00B3291E" w:rsidRDefault="00206832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488" w:type="dxa"/>
          </w:tcPr>
          <w:p w:rsidR="00B3291E" w:rsidRDefault="00206832">
            <w:pPr>
              <w:pStyle w:val="TableParagraph"/>
              <w:spacing w:line="255" w:lineRule="exact"/>
              <w:ind w:left="419"/>
              <w:rPr>
                <w:sz w:val="24"/>
              </w:rPr>
            </w:pPr>
            <w:r>
              <w:rPr>
                <w:sz w:val="24"/>
              </w:rPr>
              <w:t>p-уров</w:t>
            </w:r>
          </w:p>
        </w:tc>
      </w:tr>
      <w:tr w:rsidR="00B3291E">
        <w:trPr>
          <w:trHeight w:val="27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tabs>
                <w:tab w:val="left" w:pos="1235"/>
              </w:tabs>
              <w:spacing w:line="237" w:lineRule="auto"/>
              <w:ind w:left="78" w:right="49"/>
              <w:rPr>
                <w:sz w:val="24"/>
              </w:rPr>
            </w:pPr>
            <w:r>
              <w:rPr>
                <w:sz w:val="24"/>
              </w:rPr>
              <w:t>Кальций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(Са)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2,29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2,64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2,87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0,003*</w:t>
            </w:r>
          </w:p>
        </w:tc>
      </w:tr>
      <w:tr w:rsidR="00B3291E">
        <w:trPr>
          <w:trHeight w:val="273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2,41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Кальцитонин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4,79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-2,19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</w:tr>
      <w:tr w:rsidR="00B3291E">
        <w:trPr>
          <w:trHeight w:val="277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4,55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83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Остеокальцин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3,99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2,08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10,3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4,21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z w:val="24"/>
              </w:rPr>
              <w:t>0,00002*</w:t>
            </w:r>
          </w:p>
        </w:tc>
      </w:tr>
      <w:tr w:rsidR="00B3291E">
        <w:trPr>
          <w:trHeight w:val="273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3,02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Паратгормон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25,2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-2,58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0,009*</w:t>
            </w:r>
          </w:p>
        </w:tc>
      </w:tr>
      <w:tr w:rsidR="00B3291E">
        <w:trPr>
          <w:trHeight w:val="275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8,87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2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(Р)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1,87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2,23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0,005*</w:t>
            </w:r>
          </w:p>
        </w:tc>
      </w:tr>
      <w:tr w:rsidR="00B3291E">
        <w:trPr>
          <w:trHeight w:val="273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985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35" w:lineRule="auto"/>
              <w:ind w:left="78" w:right="57"/>
              <w:rPr>
                <w:sz w:val="24"/>
              </w:rPr>
            </w:pPr>
            <w:r>
              <w:rPr>
                <w:spacing w:val="-1"/>
                <w:sz w:val="24"/>
              </w:rPr>
              <w:t>Дезоксипиридоли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«норма»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24,0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z w:val="24"/>
              </w:rPr>
              <w:t>18,0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34,5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  <w:tc>
          <w:tcPr>
            <w:tcW w:w="1488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 w:rsidR="00B3291E">
        <w:trPr>
          <w:trHeight w:val="275"/>
        </w:trPr>
        <w:tc>
          <w:tcPr>
            <w:tcW w:w="1985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7"/>
        </w:trPr>
        <w:tc>
          <w:tcPr>
            <w:tcW w:w="9707" w:type="dxa"/>
            <w:gridSpan w:val="7"/>
          </w:tcPr>
          <w:p w:rsidR="00B3291E" w:rsidRDefault="00206832">
            <w:pPr>
              <w:pStyle w:val="TableParagraph"/>
              <w:spacing w:line="258" w:lineRule="exact"/>
              <w:ind w:left="503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*Отмеченные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&lt;0,017</w:t>
            </w:r>
          </w:p>
        </w:tc>
      </w:tr>
    </w:tbl>
    <w:p w:rsidR="00B3291E" w:rsidRDefault="00B3291E">
      <w:pPr>
        <w:pStyle w:val="a3"/>
        <w:spacing w:before="9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7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показателям:</w:t>
      </w:r>
      <w:r>
        <w:rPr>
          <w:spacing w:val="1"/>
        </w:rPr>
        <w:t xml:space="preserve"> </w:t>
      </w:r>
      <w:r>
        <w:t>остеокальцин</w:t>
      </w:r>
      <w:r>
        <w:rPr>
          <w:spacing w:val="1"/>
        </w:rPr>
        <w:t xml:space="preserve"> </w:t>
      </w:r>
      <w:r>
        <w:t>(</w:t>
      </w:r>
      <w:proofErr w:type="gramStart"/>
      <w:r>
        <w:t>р</w:t>
      </w:r>
      <w:proofErr w:type="gramEnd"/>
      <w:r>
        <w:rPr>
          <w:spacing w:val="7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0,01),</w:t>
      </w:r>
      <w:r>
        <w:rPr>
          <w:spacing w:val="1"/>
        </w:rPr>
        <w:t xml:space="preserve"> </w:t>
      </w:r>
      <w:r>
        <w:t>фосфор</w:t>
      </w:r>
      <w:r>
        <w:rPr>
          <w:spacing w:val="1"/>
        </w:rPr>
        <w:t xml:space="preserve"> </w:t>
      </w:r>
      <w:r>
        <w:t>(р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0,01),</w:t>
      </w:r>
      <w:r>
        <w:rPr>
          <w:spacing w:val="1"/>
        </w:rPr>
        <w:t xml:space="preserve"> </w:t>
      </w:r>
      <w:r>
        <w:t>кальций</w:t>
      </w:r>
      <w:r>
        <w:rPr>
          <w:spacing w:val="1"/>
        </w:rPr>
        <w:t xml:space="preserve"> </w:t>
      </w:r>
      <w:r>
        <w:t>(р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0,01)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(р</w:t>
      </w:r>
      <w:r>
        <w:rPr>
          <w:spacing w:val="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0,01).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зафиксировано снижение уровня кальцитонина и дезоксипиридинолина, хотя</w:t>
      </w:r>
      <w:r>
        <w:rPr>
          <w:spacing w:val="1"/>
        </w:rPr>
        <w:t xml:space="preserve"> </w:t>
      </w:r>
      <w:r>
        <w:t>последнее</w:t>
      </w:r>
      <w:r>
        <w:rPr>
          <w:spacing w:val="-5"/>
        </w:rPr>
        <w:t xml:space="preserve"> </w:t>
      </w:r>
      <w:r>
        <w:t>оказалось</w:t>
      </w:r>
      <w:r>
        <w:rPr>
          <w:spacing w:val="-4"/>
        </w:rPr>
        <w:t xml:space="preserve"> </w:t>
      </w:r>
      <w:r>
        <w:t>статистически</w:t>
      </w:r>
      <w:r>
        <w:rPr>
          <w:spacing w:val="-4"/>
        </w:rPr>
        <w:t xml:space="preserve"> </w:t>
      </w:r>
      <w:r>
        <w:t>незначимым.</w:t>
      </w:r>
    </w:p>
    <w:p w:rsidR="00B3291E" w:rsidRDefault="00206832">
      <w:pPr>
        <w:pStyle w:val="a3"/>
        <w:ind w:right="308" w:firstLine="0"/>
      </w:pPr>
      <w:r>
        <w:t>Таблица 18 - Изменения пок</w:t>
      </w:r>
      <w:r>
        <w:t>азателей костного метаболизма в зависимости от</w:t>
      </w:r>
      <w:r>
        <w:rPr>
          <w:spacing w:val="1"/>
        </w:rPr>
        <w:t xml:space="preserve"> </w:t>
      </w:r>
      <w:r>
        <w:t>уровня витамина D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5"/>
        </w:rPr>
        <w:t xml:space="preserve"> </w:t>
      </w:r>
      <w:r>
        <w:t>«недостаточность»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«дефицит»</w:t>
      </w:r>
    </w:p>
    <w:p w:rsidR="00B3291E" w:rsidRDefault="00B3291E">
      <w:pPr>
        <w:pStyle w:val="a3"/>
        <w:spacing w:before="6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1417"/>
        <w:gridCol w:w="1136"/>
        <w:gridCol w:w="992"/>
        <w:gridCol w:w="995"/>
        <w:gridCol w:w="1208"/>
      </w:tblGrid>
      <w:tr w:rsidR="00B3291E">
        <w:trPr>
          <w:trHeight w:val="275"/>
        </w:trPr>
        <w:tc>
          <w:tcPr>
            <w:tcW w:w="3829" w:type="dxa"/>
          </w:tcPr>
          <w:p w:rsidR="00B3291E" w:rsidRDefault="00206832">
            <w:pPr>
              <w:pStyle w:val="TableParagraph"/>
              <w:spacing w:line="256" w:lineRule="exact"/>
              <w:ind w:left="1308" w:right="128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417" w:type="dxa"/>
          </w:tcPr>
          <w:p w:rsidR="00B3291E" w:rsidRDefault="00206832">
            <w:pPr>
              <w:pStyle w:val="TableParagraph"/>
              <w:spacing w:line="256" w:lineRule="exact"/>
              <w:ind w:left="533" w:right="508"/>
              <w:jc w:val="center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1136" w:type="dxa"/>
          </w:tcPr>
          <w:p w:rsidR="00B3291E" w:rsidRDefault="00206832">
            <w:pPr>
              <w:pStyle w:val="TableParagraph"/>
              <w:spacing w:line="256" w:lineRule="exact"/>
              <w:ind w:left="404" w:right="382"/>
              <w:jc w:val="center"/>
              <w:rPr>
                <w:sz w:val="24"/>
              </w:rPr>
            </w:pPr>
            <w:r>
              <w:rPr>
                <w:sz w:val="24"/>
              </w:rPr>
              <w:t>Q1</w:t>
            </w:r>
          </w:p>
        </w:tc>
        <w:tc>
          <w:tcPr>
            <w:tcW w:w="992" w:type="dxa"/>
          </w:tcPr>
          <w:p w:rsidR="00B3291E" w:rsidRDefault="00206832">
            <w:pPr>
              <w:pStyle w:val="TableParagraph"/>
              <w:spacing w:line="256" w:lineRule="exact"/>
              <w:ind w:left="328" w:right="307"/>
              <w:jc w:val="center"/>
              <w:rPr>
                <w:sz w:val="24"/>
              </w:rPr>
            </w:pPr>
            <w:r>
              <w:rPr>
                <w:sz w:val="24"/>
              </w:rPr>
              <w:t>Q3</w:t>
            </w:r>
          </w:p>
        </w:tc>
        <w:tc>
          <w:tcPr>
            <w:tcW w:w="995" w:type="dxa"/>
          </w:tcPr>
          <w:p w:rsidR="00B3291E" w:rsidRDefault="00206832">
            <w:pPr>
              <w:pStyle w:val="TableParagraph"/>
              <w:spacing w:line="25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1208" w:type="dxa"/>
          </w:tcPr>
          <w:p w:rsidR="00B3291E" w:rsidRDefault="00206832"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p-уров.</w:t>
            </w:r>
          </w:p>
        </w:tc>
      </w:tr>
    </w:tbl>
    <w:p w:rsidR="00B3291E" w:rsidRDefault="00B3291E">
      <w:pPr>
        <w:spacing w:line="256" w:lineRule="exact"/>
        <w:rPr>
          <w:sz w:val="2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2197"/>
        <w:gridCol w:w="1419"/>
        <w:gridCol w:w="1138"/>
        <w:gridCol w:w="992"/>
        <w:gridCol w:w="997"/>
        <w:gridCol w:w="1208"/>
      </w:tblGrid>
      <w:tr w:rsidR="00B3291E">
        <w:trPr>
          <w:trHeight w:val="272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ind w:left="78" w:right="69"/>
              <w:rPr>
                <w:sz w:val="24"/>
              </w:rPr>
            </w:pPr>
            <w:r>
              <w:rPr>
                <w:sz w:val="24"/>
              </w:rPr>
              <w:lastRenderedPageBreak/>
              <w:t>Кальций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(Са)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3,033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0,002*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2,41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2,24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68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Кальцитонин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4,64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2,15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3"/>
              <w:rPr>
                <w:sz w:val="24"/>
              </w:rPr>
            </w:pPr>
            <w:r>
              <w:rPr>
                <w:sz w:val="24"/>
              </w:rPr>
              <w:t>8,37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0,786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0,431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4,55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6,92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2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Остеокальцин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sz w:val="24"/>
              </w:rPr>
              <w:t>6,67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2,852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0,004*</w:t>
            </w:r>
          </w:p>
        </w:tc>
      </w:tr>
      <w:tr w:rsidR="00B3291E">
        <w:trPr>
          <w:trHeight w:val="273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sz w:val="24"/>
              </w:rPr>
              <w:t>3,02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0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Паратгормон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6,12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1" w:lineRule="exact"/>
              <w:ind w:left="73"/>
              <w:rPr>
                <w:sz w:val="24"/>
              </w:rPr>
            </w:pPr>
            <w:r>
              <w:rPr>
                <w:sz w:val="24"/>
              </w:rPr>
              <w:t>28,4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-1,898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0,057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8,87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39,3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68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Фосфор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(Р)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1,95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1,52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48" w:lineRule="exact"/>
              <w:ind w:left="73"/>
              <w:rPr>
                <w:sz w:val="24"/>
              </w:rPr>
            </w:pPr>
            <w:r>
              <w:rPr>
                <w:sz w:val="24"/>
              </w:rPr>
              <w:t>2,09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-0,542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0,587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1,9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1,54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2"/>
        </w:trPr>
        <w:tc>
          <w:tcPr>
            <w:tcW w:w="1632" w:type="dxa"/>
            <w:vMerge w:val="restart"/>
            <w:tcBorders>
              <w:right w:val="single" w:sz="4" w:space="0" w:color="000000"/>
            </w:tcBorders>
          </w:tcPr>
          <w:p w:rsidR="00B3291E" w:rsidRDefault="00206832">
            <w:pPr>
              <w:pStyle w:val="TableParagraph"/>
              <w:spacing w:line="268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Дезоксипирид</w:t>
            </w:r>
          </w:p>
          <w:p w:rsidR="00B3291E" w:rsidRDefault="00206832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олин</w:t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«недостаточность»</w:t>
            </w:r>
          </w:p>
        </w:tc>
        <w:tc>
          <w:tcPr>
            <w:tcW w:w="1419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1138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22,0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73"/>
              <w:rPr>
                <w:sz w:val="24"/>
              </w:rPr>
            </w:pPr>
            <w:r>
              <w:rPr>
                <w:sz w:val="24"/>
              </w:rPr>
              <w:t>40,0</w:t>
            </w:r>
          </w:p>
        </w:tc>
        <w:tc>
          <w:tcPr>
            <w:tcW w:w="997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2,273</w:t>
            </w:r>
          </w:p>
        </w:tc>
        <w:tc>
          <w:tcPr>
            <w:tcW w:w="1208" w:type="dxa"/>
            <w:vMerge w:val="restart"/>
          </w:tcPr>
          <w:p w:rsidR="00B3291E" w:rsidRDefault="00206832">
            <w:pPr>
              <w:pStyle w:val="TableParagraph"/>
              <w:spacing w:line="263" w:lineRule="exact"/>
              <w:ind w:left="71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</w:tr>
      <w:tr w:rsidR="00B3291E">
        <w:trPr>
          <w:trHeight w:val="275"/>
        </w:trPr>
        <w:tc>
          <w:tcPr>
            <w:tcW w:w="1632" w:type="dxa"/>
            <w:vMerge/>
            <w:tcBorders>
              <w:top w:val="nil"/>
              <w:right w:val="single" w:sz="4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«дефицит»</w:t>
            </w:r>
          </w:p>
        </w:tc>
        <w:tc>
          <w:tcPr>
            <w:tcW w:w="1419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B3291E" w:rsidRDefault="00206832">
            <w:pPr>
              <w:pStyle w:val="TableParagraph"/>
              <w:spacing w:line="255" w:lineRule="exact"/>
              <w:ind w:left="73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</w:tr>
      <w:tr w:rsidR="00B3291E">
        <w:trPr>
          <w:trHeight w:val="275"/>
        </w:trPr>
        <w:tc>
          <w:tcPr>
            <w:tcW w:w="9583" w:type="dxa"/>
            <w:gridSpan w:val="7"/>
          </w:tcPr>
          <w:p w:rsidR="00B3291E" w:rsidRDefault="00206832">
            <w:pPr>
              <w:pStyle w:val="TableParagraph"/>
              <w:spacing w:line="255" w:lineRule="exact"/>
              <w:ind w:left="645"/>
              <w:rPr>
                <w:sz w:val="24"/>
              </w:rPr>
            </w:pPr>
            <w:r>
              <w:rPr>
                <w:sz w:val="24"/>
              </w:rPr>
              <w:t>Примечание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*Отмеченные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&lt;0,017</w:t>
            </w:r>
          </w:p>
        </w:tc>
      </w:tr>
    </w:tbl>
    <w:p w:rsidR="00B3291E" w:rsidRDefault="00B3291E">
      <w:pPr>
        <w:pStyle w:val="a3"/>
        <w:spacing w:before="3"/>
        <w:ind w:left="0" w:firstLine="0"/>
        <w:jc w:val="left"/>
        <w:rPr>
          <w:sz w:val="19"/>
        </w:rPr>
      </w:pPr>
    </w:p>
    <w:p w:rsidR="00B3291E" w:rsidRDefault="00206832">
      <w:pPr>
        <w:pStyle w:val="a3"/>
        <w:spacing w:before="89"/>
        <w:ind w:right="296"/>
      </w:pPr>
      <w:r>
        <w:t>Как показано в таблице 18, существуют значимые статистические различия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дефицитом по уровням остеокальцина (</w:t>
      </w:r>
      <w:proofErr w:type="gramStart"/>
      <w:r>
        <w:t>р</w:t>
      </w:r>
      <w:proofErr w:type="gramEnd"/>
      <w:r>
        <w:t xml:space="preserve"> ≤ 0,01) и общего кальция (р ≤ 0,01).</w:t>
      </w:r>
      <w:r>
        <w:rPr>
          <w:spacing w:val="1"/>
        </w:rPr>
        <w:t xml:space="preserve"> </w:t>
      </w:r>
      <w:r>
        <w:t>Остеокальцин, как видно из таблицы 19, явл</w:t>
      </w:r>
      <w:r>
        <w:t>яется наиболее чувствительным</w:t>
      </w:r>
      <w:r>
        <w:rPr>
          <w:spacing w:val="1"/>
        </w:rPr>
        <w:t xml:space="preserve"> </w:t>
      </w:r>
      <w:r>
        <w:t>показателем, изменяющимся в ответ на колебания уровня витамина D в одном</w:t>
      </w:r>
      <w:r>
        <w:rPr>
          <w:spacing w:val="1"/>
        </w:rPr>
        <w:t xml:space="preserve"> </w:t>
      </w:r>
      <w:r>
        <w:t>направлении.</w:t>
      </w:r>
    </w:p>
    <w:p w:rsidR="00B3291E" w:rsidRDefault="00206832">
      <w:pPr>
        <w:pStyle w:val="a3"/>
        <w:ind w:right="3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подтвердили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обмена: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воздейс</w:t>
      </w:r>
      <w:r>
        <w:t>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метаболические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Концентрации</w:t>
      </w:r>
      <w:r>
        <w:rPr>
          <w:spacing w:val="-67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D.</w:t>
      </w:r>
    </w:p>
    <w:p w:rsidR="00B3291E" w:rsidRDefault="00206832">
      <w:pPr>
        <w:pStyle w:val="a3"/>
        <w:spacing w:before="1"/>
        <w:ind w:right="298"/>
      </w:pPr>
      <w:r>
        <w:t>Кроме влияния на минеральный обмен, витамин D также воздействует 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Остеокальцин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</w:t>
      </w:r>
      <w:r>
        <w:rPr>
          <w:spacing w:val="-8"/>
        </w:rPr>
        <w:t xml:space="preserve"> </w:t>
      </w:r>
      <w:r>
        <w:t>индикатором,</w:t>
      </w:r>
      <w:r>
        <w:rPr>
          <w:spacing w:val="-10"/>
        </w:rPr>
        <w:t xml:space="preserve"> </w:t>
      </w:r>
      <w:r>
        <w:t>реагирующим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витамина</w:t>
      </w:r>
      <w:r>
        <w:rPr>
          <w:spacing w:val="-8"/>
        </w:rPr>
        <w:t xml:space="preserve"> </w:t>
      </w:r>
      <w:r>
        <w:t>D.</w:t>
      </w:r>
    </w:p>
    <w:p w:rsidR="00B3291E" w:rsidRDefault="00B3291E">
      <w:pPr>
        <w:pStyle w:val="a3"/>
        <w:spacing w:before="8"/>
        <w:ind w:left="0" w:firstLine="0"/>
        <w:jc w:val="left"/>
      </w:pPr>
    </w:p>
    <w:p w:rsidR="00B3291E" w:rsidRDefault="00206832">
      <w:pPr>
        <w:pStyle w:val="3"/>
        <w:numPr>
          <w:ilvl w:val="1"/>
          <w:numId w:val="8"/>
        </w:numPr>
        <w:tabs>
          <w:tab w:val="left" w:pos="1222"/>
        </w:tabs>
        <w:spacing w:before="0" w:line="242" w:lineRule="auto"/>
        <w:ind w:right="296" w:firstLine="566"/>
        <w:jc w:val="both"/>
      </w:pPr>
      <w:r>
        <w:t>Частота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VDR,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костный</w:t>
      </w:r>
      <w:r>
        <w:rPr>
          <w:spacing w:val="1"/>
        </w:rPr>
        <w:t xml:space="preserve"> </w:t>
      </w:r>
      <w:r>
        <w:t>метаболизм</w:t>
      </w:r>
      <w:r>
        <w:rPr>
          <w:spacing w:val="-5"/>
        </w:rPr>
        <w:t xml:space="preserve"> </w:t>
      </w:r>
      <w:r>
        <w:t>у детей</w:t>
      </w:r>
      <w:r>
        <w:rPr>
          <w:spacing w:val="-1"/>
        </w:rPr>
        <w:t xml:space="preserve"> </w:t>
      </w:r>
      <w:r>
        <w:t>до года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популяции</w:t>
      </w:r>
    </w:p>
    <w:p w:rsidR="00B3291E" w:rsidRDefault="00206832">
      <w:pPr>
        <w:pStyle w:val="a3"/>
        <w:ind w:right="295"/>
      </w:pPr>
      <w:r>
        <w:t>Нарушение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резорбцию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 что в конечном</w:t>
      </w:r>
      <w:r>
        <w:rPr>
          <w:spacing w:val="1"/>
        </w:rPr>
        <w:t xml:space="preserve"> </w:t>
      </w:r>
      <w:r>
        <w:t>итоге определяет</w:t>
      </w:r>
      <w:r>
        <w:rPr>
          <w:spacing w:val="70"/>
        </w:rPr>
        <w:t xml:space="preserve"> </w:t>
      </w:r>
      <w:r>
        <w:t>тяжесть остеопороза, зависит</w:t>
      </w:r>
      <w:r>
        <w:rPr>
          <w:spacing w:val="-67"/>
        </w:rPr>
        <w:t xml:space="preserve"> </w:t>
      </w:r>
      <w:r>
        <w:t>от структурной целостности генов, связанных с минеральным обменом, в том</w:t>
      </w:r>
      <w:r>
        <w:rPr>
          <w:spacing w:val="1"/>
        </w:rPr>
        <w:t xml:space="preserve"> </w:t>
      </w:r>
      <w:r>
        <w:t>числе генов VDR и RANKL. Витамин D влияет на процессы минерализации</w:t>
      </w:r>
      <w:r>
        <w:rPr>
          <w:spacing w:val="1"/>
        </w:rPr>
        <w:t xml:space="preserve"> </w:t>
      </w:r>
      <w:r>
        <w:t>костной ткани,</w:t>
      </w:r>
      <w:r>
        <w:t xml:space="preserve"> соответственно рецепторам VDR принадлежит важная роль в</w:t>
      </w:r>
      <w:r>
        <w:rPr>
          <w:spacing w:val="1"/>
        </w:rPr>
        <w:t xml:space="preserve"> </w:t>
      </w:r>
      <w:r>
        <w:t>этом процессе. Различные аллельные гены рецептора витамина D в настоящее</w:t>
      </w:r>
      <w:r>
        <w:rPr>
          <w:spacing w:val="1"/>
        </w:rPr>
        <w:t xml:space="preserve"> </w:t>
      </w:r>
      <w:r>
        <w:t>время признаны наилучшими предикторами минеральной плотности 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Cousminer</w:t>
      </w:r>
      <w:r>
        <w:rPr>
          <w:spacing w:val="1"/>
        </w:rPr>
        <w:t xml:space="preserve"> </w:t>
      </w:r>
      <w:r>
        <w:t>D.L.et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идентиф</w:t>
      </w:r>
      <w:r>
        <w:t>ицированных</w:t>
      </w:r>
      <w:r>
        <w:rPr>
          <w:spacing w:val="1"/>
        </w:rPr>
        <w:t xml:space="preserve"> </w:t>
      </w:r>
      <w:r>
        <w:t>генетических вариантов влияют на костный метаболизм в раннем возрасте, при</w:t>
      </w:r>
      <w:r>
        <w:rPr>
          <w:spacing w:val="1"/>
        </w:rPr>
        <w:t xml:space="preserve"> </w:t>
      </w:r>
      <w:r>
        <w:t>этом их влияние может проявляться на протяжении всей жизни [180,181]. 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свидетельствующие о том, что аллельный п</w:t>
      </w:r>
      <w:r>
        <w:t>олиморфизм rs2228570 гена VDR</w:t>
      </w:r>
      <w:r>
        <w:rPr>
          <w:spacing w:val="1"/>
        </w:rPr>
        <w:t xml:space="preserve"> </w:t>
      </w:r>
      <w:r>
        <w:t>влияет на минеральную плотность костной ткани у детей и часто варьирует в</w:t>
      </w:r>
      <w:r>
        <w:rPr>
          <w:spacing w:val="1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диапазоне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расовой</w:t>
      </w:r>
      <w:r>
        <w:rPr>
          <w:spacing w:val="5"/>
        </w:rPr>
        <w:t xml:space="preserve"> </w:t>
      </w:r>
      <w:r>
        <w:t>принадлежности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  <w:jc w:val="left"/>
      </w:pPr>
      <w:r>
        <w:lastRenderedPageBreak/>
        <w:t>[182].</w:t>
      </w:r>
    </w:p>
    <w:p w:rsidR="00B3291E" w:rsidRDefault="00206832">
      <w:pPr>
        <w:pStyle w:val="a3"/>
        <w:ind w:right="29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генотипов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аллелей гена VDR rs2228570</w:t>
      </w:r>
      <w:r>
        <w:rPr>
          <w:spacing w:val="1"/>
        </w:rPr>
        <w:t xml:space="preserve"> </w:t>
      </w:r>
      <w:r>
        <w:t>у детей в казахской популяции</w:t>
      </w:r>
      <w:r>
        <w:rPr>
          <w:spacing w:val="70"/>
        </w:rPr>
        <w:t xml:space="preserve"> </w:t>
      </w:r>
      <w:r>
        <w:t>в возрасте до 1</w:t>
      </w:r>
      <w:r>
        <w:rPr>
          <w:spacing w:val="1"/>
        </w:rPr>
        <w:t xml:space="preserve"> </w:t>
      </w:r>
      <w:r>
        <w:t>года.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firstLine="0"/>
        <w:jc w:val="left"/>
      </w:pPr>
      <w:r>
        <w:t>Таблица 19 - Частотное распределение генотипов и аллелей полиморфизма гена</w:t>
      </w:r>
      <w:r>
        <w:rPr>
          <w:spacing w:val="-67"/>
        </w:rPr>
        <w:t xml:space="preserve"> </w:t>
      </w:r>
      <w:r>
        <w:t>VDR</w:t>
      </w:r>
      <w:r>
        <w:rPr>
          <w:spacing w:val="-4"/>
        </w:rPr>
        <w:t xml:space="preserve"> </w:t>
      </w:r>
      <w:r>
        <w:t>rs2228570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558"/>
        <w:gridCol w:w="1278"/>
        <w:gridCol w:w="1242"/>
        <w:gridCol w:w="1315"/>
        <w:gridCol w:w="1559"/>
      </w:tblGrid>
      <w:tr w:rsidR="00B3291E">
        <w:trPr>
          <w:trHeight w:val="537"/>
        </w:trPr>
        <w:tc>
          <w:tcPr>
            <w:tcW w:w="2696" w:type="dxa"/>
            <w:vMerge w:val="restart"/>
          </w:tcPr>
          <w:p w:rsidR="00B3291E" w:rsidRDefault="00206832">
            <w:pPr>
              <w:pStyle w:val="TableParagraph"/>
              <w:ind w:right="1089"/>
              <w:rPr>
                <w:sz w:val="24"/>
              </w:rPr>
            </w:pPr>
            <w:r>
              <w:rPr>
                <w:sz w:val="24"/>
              </w:rPr>
              <w:t>Полиморфизм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rs2228570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VDR</w:t>
            </w:r>
          </w:p>
        </w:tc>
        <w:tc>
          <w:tcPr>
            <w:tcW w:w="4078" w:type="dxa"/>
            <w:gridSpan w:val="3"/>
          </w:tcPr>
          <w:p w:rsidR="00B3291E" w:rsidRDefault="00206832">
            <w:pPr>
              <w:pStyle w:val="TableParagraph"/>
              <w:spacing w:line="265" w:lineRule="exact"/>
              <w:ind w:left="1084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</w:p>
        </w:tc>
        <w:tc>
          <w:tcPr>
            <w:tcW w:w="2874" w:type="dxa"/>
            <w:gridSpan w:val="2"/>
          </w:tcPr>
          <w:p w:rsidR="00B3291E" w:rsidRDefault="00206832">
            <w:pPr>
              <w:pStyle w:val="TableParagraph"/>
              <w:spacing w:line="265" w:lineRule="exact"/>
              <w:ind w:left="597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аллелей</w:t>
            </w:r>
          </w:p>
        </w:tc>
      </w:tr>
      <w:tr w:rsidR="00B3291E">
        <w:trPr>
          <w:trHeight w:val="313"/>
        </w:trPr>
        <w:tc>
          <w:tcPr>
            <w:tcW w:w="269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65" w:lineRule="exact"/>
              <w:ind w:left="548" w:right="53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ТТ</w:t>
            </w:r>
            <w:proofErr w:type="gramEnd"/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65" w:lineRule="exact"/>
              <w:ind w:left="409" w:right="394"/>
              <w:jc w:val="center"/>
              <w:rPr>
                <w:sz w:val="24"/>
              </w:rPr>
            </w:pPr>
            <w:r>
              <w:rPr>
                <w:sz w:val="24"/>
              </w:rPr>
              <w:t>ТС</w:t>
            </w:r>
          </w:p>
        </w:tc>
        <w:tc>
          <w:tcPr>
            <w:tcW w:w="1242" w:type="dxa"/>
          </w:tcPr>
          <w:p w:rsidR="00B3291E" w:rsidRDefault="00206832">
            <w:pPr>
              <w:pStyle w:val="TableParagraph"/>
              <w:spacing w:line="265" w:lineRule="exact"/>
              <w:ind w:left="391" w:right="374"/>
              <w:jc w:val="center"/>
              <w:rPr>
                <w:sz w:val="24"/>
              </w:rPr>
            </w:pPr>
            <w:r>
              <w:rPr>
                <w:sz w:val="24"/>
              </w:rPr>
              <w:t>СС</w:t>
            </w:r>
          </w:p>
        </w:tc>
        <w:tc>
          <w:tcPr>
            <w:tcW w:w="1315" w:type="dxa"/>
          </w:tcPr>
          <w:p w:rsidR="00B3291E" w:rsidRDefault="00206832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1559" w:type="dxa"/>
          </w:tcPr>
          <w:p w:rsidR="00B3291E" w:rsidRDefault="00206832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B3291E">
        <w:trPr>
          <w:trHeight w:val="311"/>
        </w:trPr>
        <w:tc>
          <w:tcPr>
            <w:tcW w:w="269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65" w:lineRule="exact"/>
              <w:ind w:left="548" w:right="535"/>
              <w:jc w:val="center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65" w:lineRule="exact"/>
              <w:ind w:left="409" w:right="395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1242" w:type="dxa"/>
          </w:tcPr>
          <w:p w:rsidR="00B3291E" w:rsidRDefault="00206832">
            <w:pPr>
              <w:pStyle w:val="TableParagraph"/>
              <w:spacing w:line="265" w:lineRule="exact"/>
              <w:ind w:left="391" w:right="381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  <w:tc>
          <w:tcPr>
            <w:tcW w:w="1315" w:type="dxa"/>
          </w:tcPr>
          <w:p w:rsidR="00B3291E" w:rsidRDefault="00206832">
            <w:pPr>
              <w:pStyle w:val="TableParagraph"/>
              <w:spacing w:line="265" w:lineRule="exact"/>
              <w:ind w:left="423" w:right="421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559" w:type="dxa"/>
          </w:tcPr>
          <w:p w:rsidR="00B3291E" w:rsidRDefault="00206832">
            <w:pPr>
              <w:pStyle w:val="TableParagraph"/>
              <w:spacing w:line="265" w:lineRule="exact"/>
              <w:ind w:left="544" w:right="544"/>
              <w:jc w:val="center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</w:tr>
    </w:tbl>
    <w:p w:rsidR="00B3291E" w:rsidRDefault="00B3291E">
      <w:pPr>
        <w:pStyle w:val="a3"/>
        <w:spacing w:before="9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Как видно из таблицы 19, наиболее часто у детей 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 казахской</w:t>
      </w:r>
      <w:r>
        <w:rPr>
          <w:spacing w:val="1"/>
        </w:rPr>
        <w:t xml:space="preserve"> </w:t>
      </w:r>
      <w:r>
        <w:t>популяции встречался генотип СС (46%) и аллель</w:t>
      </w:r>
      <w:proofErr w:type="gramStart"/>
      <w:r>
        <w:t xml:space="preserve"> С</w:t>
      </w:r>
      <w:proofErr w:type="gramEnd"/>
      <w:r>
        <w:t xml:space="preserve"> (68%) гена VDR rs2228570.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полиморфизмом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нарушением костного</w:t>
      </w:r>
      <w:r>
        <w:rPr>
          <w:spacing w:val="1"/>
        </w:rPr>
        <w:t xml:space="preserve"> </w:t>
      </w:r>
      <w:r>
        <w:t>метаболизма. Выявлено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циркулирующего</w:t>
      </w:r>
      <w:r>
        <w:rPr>
          <w:spacing w:val="2"/>
        </w:rPr>
        <w:t xml:space="preserve"> </w:t>
      </w:r>
      <w:r>
        <w:t>остеокальцина.</w:t>
      </w:r>
    </w:p>
    <w:p w:rsidR="00B3291E" w:rsidRDefault="00206832">
      <w:pPr>
        <w:pStyle w:val="a3"/>
        <w:ind w:right="297"/>
      </w:pPr>
      <w:r>
        <w:t>Частота генотипов и распред</w:t>
      </w:r>
      <w:r>
        <w:t>еление аллелей полиморфизма rs1544410 гена</w:t>
      </w:r>
      <w:r>
        <w:rPr>
          <w:spacing w:val="1"/>
        </w:rPr>
        <w:t xml:space="preserve"> </w:t>
      </w:r>
      <w:r>
        <w:t xml:space="preserve">VDR </w:t>
      </w:r>
      <w:proofErr w:type="gramStart"/>
      <w:r>
        <w:t>у детей в возрасте до одного года в казахской популяции представлены в</w:t>
      </w:r>
      <w:r>
        <w:rPr>
          <w:spacing w:val="1"/>
        </w:rPr>
        <w:t xml:space="preserve"> </w:t>
      </w:r>
      <w:r>
        <w:t>таблице</w:t>
      </w:r>
      <w:proofErr w:type="gramEnd"/>
      <w:r>
        <w:rPr>
          <w:spacing w:val="-1"/>
        </w:rPr>
        <w:t xml:space="preserve"> </w:t>
      </w:r>
      <w:r>
        <w:t>20.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spacing w:line="242" w:lineRule="auto"/>
        <w:ind w:firstLine="0"/>
        <w:jc w:val="left"/>
      </w:pPr>
      <w:r>
        <w:t>Таблица</w:t>
      </w:r>
      <w:r>
        <w:rPr>
          <w:spacing w:val="2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Частотное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3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и аллелей</w:t>
      </w:r>
      <w:r>
        <w:rPr>
          <w:spacing w:val="2"/>
        </w:rPr>
        <w:t xml:space="preserve"> </w:t>
      </w:r>
      <w:r>
        <w:t>полиморфизма</w:t>
      </w:r>
      <w:r>
        <w:rPr>
          <w:spacing w:val="-67"/>
        </w:rPr>
        <w:t xml:space="preserve"> </w:t>
      </w:r>
      <w:r>
        <w:t>rs1544410 гена VDR</w:t>
      </w:r>
    </w:p>
    <w:p w:rsidR="00B3291E" w:rsidRDefault="00B3291E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66"/>
        <w:gridCol w:w="1277"/>
        <w:gridCol w:w="1277"/>
        <w:gridCol w:w="1278"/>
        <w:gridCol w:w="1558"/>
      </w:tblGrid>
      <w:tr w:rsidR="00B3291E">
        <w:trPr>
          <w:trHeight w:val="275"/>
        </w:trPr>
        <w:tc>
          <w:tcPr>
            <w:tcW w:w="3087" w:type="dxa"/>
            <w:vMerge w:val="restart"/>
          </w:tcPr>
          <w:p w:rsidR="00B3291E" w:rsidRDefault="00206832">
            <w:pPr>
              <w:pStyle w:val="TableParagraph"/>
              <w:ind w:right="1480"/>
              <w:rPr>
                <w:sz w:val="24"/>
              </w:rPr>
            </w:pPr>
            <w:r>
              <w:rPr>
                <w:sz w:val="24"/>
              </w:rPr>
              <w:t>Полиморфизм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rs1544410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VDR</w:t>
            </w:r>
          </w:p>
        </w:tc>
        <w:tc>
          <w:tcPr>
            <w:tcW w:w="3720" w:type="dxa"/>
            <w:gridSpan w:val="3"/>
          </w:tcPr>
          <w:p w:rsidR="00B3291E" w:rsidRDefault="00206832">
            <w:pPr>
              <w:pStyle w:val="TableParagraph"/>
              <w:spacing w:line="256" w:lineRule="exact"/>
              <w:ind w:left="906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</w:p>
        </w:tc>
        <w:tc>
          <w:tcPr>
            <w:tcW w:w="2836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585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аллелей</w:t>
            </w:r>
          </w:p>
        </w:tc>
      </w:tr>
      <w:tr w:rsidR="00B3291E">
        <w:trPr>
          <w:trHeight w:val="314"/>
        </w:trPr>
        <w:tc>
          <w:tcPr>
            <w:tcW w:w="308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B3291E" w:rsidRDefault="00206832">
            <w:pPr>
              <w:pStyle w:val="TableParagraph"/>
              <w:spacing w:line="265" w:lineRule="exact"/>
              <w:ind w:left="354" w:right="340"/>
              <w:jc w:val="center"/>
              <w:rPr>
                <w:sz w:val="24"/>
              </w:rPr>
            </w:pPr>
            <w:r>
              <w:rPr>
                <w:sz w:val="24"/>
              </w:rPr>
              <w:t>GG</w:t>
            </w:r>
          </w:p>
        </w:tc>
        <w:tc>
          <w:tcPr>
            <w:tcW w:w="1277" w:type="dxa"/>
          </w:tcPr>
          <w:p w:rsidR="00B3291E" w:rsidRDefault="00206832">
            <w:pPr>
              <w:pStyle w:val="TableParagraph"/>
              <w:spacing w:line="265" w:lineRule="exact"/>
              <w:ind w:left="0" w:right="444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G</w:t>
            </w:r>
            <w:proofErr w:type="gramEnd"/>
            <w:r>
              <w:rPr>
                <w:sz w:val="24"/>
              </w:rPr>
              <w:t>А</w:t>
            </w:r>
          </w:p>
        </w:tc>
        <w:tc>
          <w:tcPr>
            <w:tcW w:w="1277" w:type="dxa"/>
          </w:tcPr>
          <w:p w:rsidR="00B3291E" w:rsidRDefault="00206832">
            <w:pPr>
              <w:pStyle w:val="TableParagraph"/>
              <w:spacing w:line="265" w:lineRule="exact"/>
              <w:ind w:left="0" w:right="451"/>
              <w:jc w:val="right"/>
              <w:rPr>
                <w:sz w:val="24"/>
              </w:rPr>
            </w:pPr>
            <w:r>
              <w:rPr>
                <w:sz w:val="24"/>
              </w:rPr>
              <w:t>АА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G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</w:tr>
      <w:tr w:rsidR="00B3291E">
        <w:trPr>
          <w:trHeight w:val="275"/>
        </w:trPr>
        <w:tc>
          <w:tcPr>
            <w:tcW w:w="308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B3291E" w:rsidRDefault="00206832">
            <w:pPr>
              <w:pStyle w:val="TableParagraph"/>
              <w:spacing w:line="256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277" w:type="dxa"/>
          </w:tcPr>
          <w:p w:rsidR="00B3291E" w:rsidRDefault="00206832">
            <w:pPr>
              <w:pStyle w:val="TableParagraph"/>
              <w:spacing w:line="256" w:lineRule="exact"/>
              <w:ind w:left="0" w:right="408"/>
              <w:jc w:val="right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  <w:tc>
          <w:tcPr>
            <w:tcW w:w="1277" w:type="dxa"/>
          </w:tcPr>
          <w:p w:rsidR="00B3291E" w:rsidRDefault="00206832">
            <w:pPr>
              <w:pStyle w:val="TableParagraph"/>
              <w:spacing w:line="256" w:lineRule="exact"/>
              <w:ind w:left="0" w:right="415"/>
              <w:jc w:val="right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56" w:lineRule="exact"/>
              <w:ind w:left="408" w:right="397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558" w:type="dxa"/>
          </w:tcPr>
          <w:p w:rsidR="00B3291E" w:rsidRDefault="00206832">
            <w:pPr>
              <w:pStyle w:val="TableParagraph"/>
              <w:spacing w:line="256" w:lineRule="exact"/>
              <w:ind w:left="543" w:right="535"/>
              <w:jc w:val="center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4"/>
      </w:pPr>
      <w:proofErr w:type="gramStart"/>
      <w:r>
        <w:t>Результаты</w:t>
      </w:r>
      <w:proofErr w:type="gramEnd"/>
      <w:r>
        <w:t xml:space="preserve"> отраженные в таблице 20 свидетельствует о том, что генотип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обследуемых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59%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аллели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составила</w:t>
      </w:r>
      <w:r>
        <w:rPr>
          <w:spacing w:val="-3"/>
        </w:rPr>
        <w:t xml:space="preserve"> </w:t>
      </w:r>
      <w:r>
        <w:t>77%.</w:t>
      </w:r>
    </w:p>
    <w:p w:rsidR="00B3291E" w:rsidRDefault="00206832">
      <w:pPr>
        <w:pStyle w:val="a3"/>
        <w:spacing w:before="1"/>
        <w:ind w:right="302"/>
      </w:pPr>
      <w:r>
        <w:t>Другим</w:t>
      </w:r>
      <w:r>
        <w:rPr>
          <w:spacing w:val="1"/>
        </w:rPr>
        <w:t xml:space="preserve"> </w:t>
      </w:r>
      <w:r>
        <w:t>геном,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норму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патологию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костной ткани,</w:t>
      </w:r>
      <w:r>
        <w:rPr>
          <w:spacing w:val="-2"/>
        </w:rPr>
        <w:t xml:space="preserve"> </w:t>
      </w:r>
      <w:r>
        <w:t>признан</w:t>
      </w:r>
      <w:r>
        <w:rPr>
          <w:spacing w:val="63"/>
        </w:rPr>
        <w:t xml:space="preserve"> </w:t>
      </w:r>
      <w:r>
        <w:t>ген</w:t>
      </w:r>
      <w:r>
        <w:rPr>
          <w:spacing w:val="1"/>
        </w:rPr>
        <w:t xml:space="preserve"> </w:t>
      </w:r>
      <w:r>
        <w:t>RANKL.</w:t>
      </w:r>
    </w:p>
    <w:p w:rsidR="00B3291E" w:rsidRDefault="00206832">
      <w:pPr>
        <w:pStyle w:val="a3"/>
        <w:ind w:right="295"/>
      </w:pPr>
      <w:r>
        <w:t>Ген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ключевым</w:t>
      </w:r>
      <w:r>
        <w:rPr>
          <w:spacing w:val="71"/>
        </w:rPr>
        <w:t xml:space="preserve"> </w:t>
      </w:r>
      <w:r>
        <w:t>фактором</w:t>
      </w:r>
      <w:r>
        <w:rPr>
          <w:spacing w:val="71"/>
        </w:rPr>
        <w:t xml:space="preserve"> </w:t>
      </w:r>
      <w:r>
        <w:t>дифференцировки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остеокластов,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резорбцию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нарушение</w:t>
      </w:r>
      <w:r>
        <w:rPr>
          <w:spacing w:val="71"/>
        </w:rPr>
        <w:t xml:space="preserve"> </w:t>
      </w:r>
      <w:r>
        <w:t>костной</w:t>
      </w:r>
      <w:r>
        <w:rPr>
          <w:spacing w:val="71"/>
        </w:rPr>
        <w:t xml:space="preserve"> </w:t>
      </w:r>
      <w:r>
        <w:t>ткани</w:t>
      </w:r>
      <w:r>
        <w:t>,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замедленной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незрелых костных клеток. В литературе последних лет, например в работах Кит</w:t>
      </w:r>
      <w:r>
        <w:rPr>
          <w:spacing w:val="1"/>
        </w:rPr>
        <w:t xml:space="preserve"> </w:t>
      </w:r>
      <w:r>
        <w:t>О.И.,</w:t>
      </w:r>
      <w:r>
        <w:rPr>
          <w:spacing w:val="1"/>
        </w:rPr>
        <w:t xml:space="preserve"> </w:t>
      </w:r>
      <w:r>
        <w:t>Шлык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отражено,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полиморфизмы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увеличивают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минеральной</w:t>
      </w:r>
      <w:r>
        <w:rPr>
          <w:spacing w:val="-4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костной</w:t>
      </w:r>
      <w:r>
        <w:rPr>
          <w:spacing w:val="-1"/>
        </w:rPr>
        <w:t xml:space="preserve"> </w:t>
      </w:r>
      <w:r>
        <w:t>ткани,</w:t>
      </w:r>
      <w:r>
        <w:rPr>
          <w:spacing w:val="-9"/>
        </w:rPr>
        <w:t xml:space="preserve"> </w:t>
      </w:r>
      <w:r>
        <w:t>особенно у</w:t>
      </w:r>
      <w:r>
        <w:rPr>
          <w:spacing w:val="-5"/>
        </w:rPr>
        <w:t xml:space="preserve"> </w:t>
      </w:r>
      <w:r>
        <w:t>носителей аллеля</w:t>
      </w:r>
      <w:r>
        <w:rPr>
          <w:spacing w:val="-4"/>
        </w:rPr>
        <w:t xml:space="preserve"> </w:t>
      </w:r>
      <w:r>
        <w:t>T</w:t>
      </w:r>
      <w:r>
        <w:rPr>
          <w:spacing w:val="-4"/>
        </w:rPr>
        <w:t xml:space="preserve"> </w:t>
      </w:r>
      <w:r>
        <w:t>[183].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6"/>
      </w:pPr>
      <w:r>
        <w:lastRenderedPageBreak/>
        <w:t>В ходе нашего</w:t>
      </w:r>
      <w:r>
        <w:rPr>
          <w:spacing w:val="1"/>
        </w:rPr>
        <w:t xml:space="preserve"> </w:t>
      </w:r>
      <w:r>
        <w:t>дальнейшего обследования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 казахской</w:t>
      </w:r>
      <w:r>
        <w:rPr>
          <w:spacing w:val="1"/>
        </w:rPr>
        <w:t xml:space="preserve"> </w:t>
      </w:r>
      <w:r>
        <w:t>популяции было определено частотное распределение генотипов и аллеле</w:t>
      </w:r>
      <w:r>
        <w:t>й гена</w:t>
      </w:r>
      <w:r>
        <w:rPr>
          <w:spacing w:val="-67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полиморфизмов</w:t>
      </w:r>
      <w:r>
        <w:rPr>
          <w:spacing w:val="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rs9594759.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21.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firstLine="0"/>
        <w:jc w:val="left"/>
      </w:pPr>
      <w:r>
        <w:t>Таблица</w:t>
      </w:r>
      <w:r>
        <w:rPr>
          <w:spacing w:val="21"/>
        </w:rPr>
        <w:t xml:space="preserve"> </w:t>
      </w:r>
      <w:r>
        <w:t>21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Частотное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генотипов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аллелей</w:t>
      </w:r>
      <w:r>
        <w:rPr>
          <w:spacing w:val="21"/>
        </w:rPr>
        <w:t xml:space="preserve"> </w:t>
      </w:r>
      <w:r>
        <w:t>гена</w:t>
      </w:r>
      <w:r>
        <w:rPr>
          <w:spacing w:val="30"/>
        </w:rPr>
        <w:t xml:space="preserve"> </w:t>
      </w:r>
      <w:r>
        <w:t>RANKL</w:t>
      </w:r>
      <w:r>
        <w:rPr>
          <w:spacing w:val="-67"/>
        </w:rPr>
        <w:t xml:space="preserve"> </w:t>
      </w:r>
      <w:r>
        <w:t>полиморфизмов</w:t>
      </w:r>
      <w:r>
        <w:rPr>
          <w:spacing w:val="-3"/>
        </w:rPr>
        <w:t xml:space="preserve"> </w:t>
      </w:r>
      <w:r>
        <w:t>rs9594738</w:t>
      </w:r>
      <w:r>
        <w:rPr>
          <w:spacing w:val="4"/>
        </w:rPr>
        <w:t xml:space="preserve"> </w:t>
      </w:r>
      <w:r>
        <w:t>и rs9594759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166"/>
        <w:gridCol w:w="1135"/>
        <w:gridCol w:w="1276"/>
        <w:gridCol w:w="1418"/>
        <w:gridCol w:w="1557"/>
      </w:tblGrid>
      <w:tr w:rsidR="00B3291E">
        <w:trPr>
          <w:trHeight w:val="273"/>
        </w:trPr>
        <w:tc>
          <w:tcPr>
            <w:tcW w:w="3087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813"/>
              <w:rPr>
                <w:sz w:val="24"/>
              </w:rPr>
            </w:pPr>
            <w:r>
              <w:rPr>
                <w:sz w:val="24"/>
              </w:rPr>
              <w:t>Полиморфизм</w:t>
            </w:r>
          </w:p>
        </w:tc>
        <w:tc>
          <w:tcPr>
            <w:tcW w:w="3577" w:type="dxa"/>
            <w:gridSpan w:val="3"/>
          </w:tcPr>
          <w:p w:rsidR="00B3291E" w:rsidRDefault="00206832">
            <w:pPr>
              <w:pStyle w:val="TableParagraph"/>
              <w:spacing w:line="253" w:lineRule="exact"/>
              <w:ind w:left="834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генотипов</w:t>
            </w:r>
          </w:p>
        </w:tc>
        <w:tc>
          <w:tcPr>
            <w:tcW w:w="2975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656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аллелей</w:t>
            </w:r>
          </w:p>
        </w:tc>
      </w:tr>
      <w:tr w:rsidR="00B3291E">
        <w:trPr>
          <w:trHeight w:val="275"/>
        </w:trPr>
        <w:tc>
          <w:tcPr>
            <w:tcW w:w="308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B3291E" w:rsidRDefault="00206832">
            <w:pPr>
              <w:pStyle w:val="TableParagraph"/>
              <w:spacing w:line="256" w:lineRule="exact"/>
              <w:ind w:left="354" w:right="335"/>
              <w:jc w:val="center"/>
              <w:rPr>
                <w:sz w:val="24"/>
              </w:rPr>
            </w:pPr>
            <w:r>
              <w:rPr>
                <w:sz w:val="24"/>
              </w:rPr>
              <w:t>CC</w:t>
            </w:r>
          </w:p>
        </w:tc>
        <w:tc>
          <w:tcPr>
            <w:tcW w:w="1135" w:type="dxa"/>
          </w:tcPr>
          <w:p w:rsidR="00B3291E" w:rsidRDefault="00206832">
            <w:pPr>
              <w:pStyle w:val="TableParagraph"/>
              <w:spacing w:line="256" w:lineRule="exact"/>
              <w:ind w:left="340" w:right="322"/>
              <w:jc w:val="center"/>
              <w:rPr>
                <w:sz w:val="24"/>
              </w:rPr>
            </w:pPr>
            <w:r>
              <w:rPr>
                <w:sz w:val="24"/>
              </w:rPr>
              <w:t>CT</w:t>
            </w:r>
          </w:p>
        </w:tc>
        <w:tc>
          <w:tcPr>
            <w:tcW w:w="1276" w:type="dxa"/>
          </w:tcPr>
          <w:p w:rsidR="00B3291E" w:rsidRDefault="00206832">
            <w:pPr>
              <w:pStyle w:val="TableParagraph"/>
              <w:spacing w:line="256" w:lineRule="exact"/>
              <w:ind w:left="497"/>
              <w:rPr>
                <w:sz w:val="24"/>
              </w:rPr>
            </w:pPr>
            <w:r>
              <w:rPr>
                <w:sz w:val="24"/>
              </w:rPr>
              <w:t>TT</w:t>
            </w:r>
          </w:p>
        </w:tc>
        <w:tc>
          <w:tcPr>
            <w:tcW w:w="1418" w:type="dxa"/>
          </w:tcPr>
          <w:p w:rsidR="00B3291E" w:rsidRDefault="00206832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57" w:type="dxa"/>
          </w:tcPr>
          <w:p w:rsidR="00B3291E" w:rsidRDefault="00206832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 w:rsidR="00B3291E">
        <w:trPr>
          <w:trHeight w:val="551"/>
        </w:trPr>
        <w:tc>
          <w:tcPr>
            <w:tcW w:w="3087" w:type="dxa"/>
          </w:tcPr>
          <w:p w:rsidR="00B3291E" w:rsidRDefault="00206832">
            <w:pPr>
              <w:pStyle w:val="TableParagraph"/>
              <w:spacing w:line="259" w:lineRule="exact"/>
              <w:ind w:left="1010"/>
              <w:rPr>
                <w:sz w:val="24"/>
              </w:rPr>
            </w:pP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9594738</w:t>
            </w:r>
          </w:p>
          <w:p w:rsidR="00B3291E" w:rsidRDefault="00206832">
            <w:pPr>
              <w:pStyle w:val="TableParagraph"/>
              <w:spacing w:line="270" w:lineRule="exact"/>
              <w:ind w:left="882"/>
              <w:rPr>
                <w:sz w:val="24"/>
              </w:rPr>
            </w:pPr>
            <w:r>
              <w:rPr>
                <w:sz w:val="24"/>
              </w:rPr>
              <w:t>гена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RANKL</w:t>
            </w:r>
          </w:p>
        </w:tc>
        <w:tc>
          <w:tcPr>
            <w:tcW w:w="1166" w:type="dxa"/>
          </w:tcPr>
          <w:p w:rsidR="00B3291E" w:rsidRDefault="00206832">
            <w:pPr>
              <w:pStyle w:val="TableParagraph"/>
              <w:spacing w:line="265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1135" w:type="dxa"/>
          </w:tcPr>
          <w:p w:rsidR="00B3291E" w:rsidRDefault="00206832">
            <w:pPr>
              <w:pStyle w:val="TableParagraph"/>
              <w:spacing w:line="265" w:lineRule="exact"/>
              <w:ind w:left="340" w:right="325"/>
              <w:jc w:val="center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276" w:type="dxa"/>
          </w:tcPr>
          <w:p w:rsidR="00B3291E" w:rsidRDefault="00206832">
            <w:pPr>
              <w:pStyle w:val="TableParagraph"/>
              <w:spacing w:line="265" w:lineRule="exact"/>
              <w:ind w:left="49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418" w:type="dxa"/>
          </w:tcPr>
          <w:p w:rsidR="00B3291E" w:rsidRDefault="00206832">
            <w:pPr>
              <w:pStyle w:val="TableParagraph"/>
              <w:spacing w:line="265" w:lineRule="exact"/>
              <w:ind w:left="480" w:right="467"/>
              <w:jc w:val="center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557" w:type="dxa"/>
          </w:tcPr>
          <w:p w:rsidR="00B3291E" w:rsidRDefault="00206832">
            <w:pPr>
              <w:pStyle w:val="TableParagraph"/>
              <w:spacing w:line="265" w:lineRule="exact"/>
              <w:ind w:left="551" w:right="536"/>
              <w:jc w:val="center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B3291E">
        <w:trPr>
          <w:trHeight w:val="554"/>
        </w:trPr>
        <w:tc>
          <w:tcPr>
            <w:tcW w:w="3087" w:type="dxa"/>
          </w:tcPr>
          <w:p w:rsidR="00B3291E" w:rsidRDefault="00206832">
            <w:pPr>
              <w:pStyle w:val="TableParagraph"/>
              <w:spacing w:line="262" w:lineRule="exact"/>
              <w:ind w:left="1010"/>
              <w:rPr>
                <w:sz w:val="24"/>
              </w:rPr>
            </w:pPr>
            <w:r>
              <w:rPr>
                <w:sz w:val="24"/>
              </w:rPr>
              <w:t>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9594759</w:t>
            </w:r>
          </w:p>
          <w:p w:rsidR="00B3291E" w:rsidRDefault="00206832">
            <w:pPr>
              <w:pStyle w:val="TableParagraph"/>
              <w:spacing w:line="270" w:lineRule="exact"/>
              <w:ind w:left="882"/>
              <w:rPr>
                <w:sz w:val="24"/>
              </w:rPr>
            </w:pPr>
            <w:r>
              <w:rPr>
                <w:sz w:val="24"/>
              </w:rPr>
              <w:t>гена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RANKL</w:t>
            </w:r>
          </w:p>
        </w:tc>
        <w:tc>
          <w:tcPr>
            <w:tcW w:w="1166" w:type="dxa"/>
          </w:tcPr>
          <w:p w:rsidR="00B3291E" w:rsidRDefault="00206832">
            <w:pPr>
              <w:pStyle w:val="TableParagraph"/>
              <w:spacing w:line="268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135" w:type="dxa"/>
          </w:tcPr>
          <w:p w:rsidR="00B3291E" w:rsidRDefault="00206832">
            <w:pPr>
              <w:pStyle w:val="TableParagraph"/>
              <w:spacing w:line="268" w:lineRule="exact"/>
              <w:ind w:left="340" w:right="325"/>
              <w:jc w:val="center"/>
              <w:rPr>
                <w:sz w:val="24"/>
              </w:rPr>
            </w:pPr>
            <w:r>
              <w:rPr>
                <w:sz w:val="24"/>
              </w:rPr>
              <w:t>0,31</w:t>
            </w:r>
          </w:p>
        </w:tc>
        <w:tc>
          <w:tcPr>
            <w:tcW w:w="1276" w:type="dxa"/>
          </w:tcPr>
          <w:p w:rsidR="00B3291E" w:rsidRDefault="00206832"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1418" w:type="dxa"/>
          </w:tcPr>
          <w:p w:rsidR="00B3291E" w:rsidRDefault="00206832">
            <w:pPr>
              <w:pStyle w:val="TableParagraph"/>
              <w:spacing w:line="268" w:lineRule="exact"/>
              <w:ind w:left="480" w:right="467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557" w:type="dxa"/>
          </w:tcPr>
          <w:p w:rsidR="00B3291E" w:rsidRDefault="00206832">
            <w:pPr>
              <w:pStyle w:val="TableParagraph"/>
              <w:spacing w:line="268" w:lineRule="exact"/>
              <w:ind w:left="551" w:right="536"/>
              <w:jc w:val="center"/>
              <w:rPr>
                <w:sz w:val="24"/>
              </w:rPr>
            </w:pPr>
            <w:r>
              <w:rPr>
                <w:sz w:val="24"/>
              </w:rPr>
              <w:t>0,34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3"/>
      </w:pPr>
      <w:r>
        <w:t>Наши результаты (таблица 21) показывают, что наиболее часто у детей до</w:t>
      </w:r>
      <w:r>
        <w:rPr>
          <w:spacing w:val="1"/>
        </w:rPr>
        <w:t xml:space="preserve"> </w:t>
      </w:r>
      <w:r>
        <w:t>года казахской в популяции регистрируется гомозиготный генотип СС (52%) и</w:t>
      </w:r>
      <w:r>
        <w:rPr>
          <w:spacing w:val="1"/>
        </w:rPr>
        <w:t xml:space="preserve"> </w:t>
      </w:r>
      <w:r>
        <w:t>аллель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rPr>
          <w:spacing w:val="1"/>
        </w:rPr>
        <w:t xml:space="preserve"> </w:t>
      </w:r>
      <w:r>
        <w:t>(72%)</w:t>
      </w:r>
      <w:r>
        <w:rPr>
          <w:spacing w:val="1"/>
        </w:rPr>
        <w:t xml:space="preserve"> </w:t>
      </w:r>
      <w:r>
        <w:t>rs</w:t>
      </w:r>
      <w:r>
        <w:rPr>
          <w:spacing w:val="1"/>
        </w:rPr>
        <w:t xml:space="preserve"> </w:t>
      </w:r>
      <w:r>
        <w:t>9594738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полиморфизма</w:t>
      </w:r>
      <w:r>
        <w:rPr>
          <w:spacing w:val="1"/>
        </w:rPr>
        <w:t xml:space="preserve"> </w:t>
      </w:r>
      <w:r>
        <w:t>rs</w:t>
      </w:r>
      <w:r>
        <w:rPr>
          <w:spacing w:val="1"/>
        </w:rPr>
        <w:t xml:space="preserve"> </w:t>
      </w:r>
      <w:r>
        <w:t>9594759 гена RANKL также чаще встречался генотип СС (43%) и аллель</w:t>
      </w:r>
      <w:proofErr w:type="gramStart"/>
      <w:r>
        <w:t xml:space="preserve"> С</w:t>
      </w:r>
      <w:proofErr w:type="gramEnd"/>
      <w:r>
        <w:rPr>
          <w:spacing w:val="1"/>
        </w:rPr>
        <w:t xml:space="preserve"> </w:t>
      </w:r>
      <w:r>
        <w:t>(66%).</w:t>
      </w:r>
    </w:p>
    <w:p w:rsidR="00B3291E" w:rsidRDefault="00206832">
      <w:pPr>
        <w:pStyle w:val="a3"/>
        <w:spacing w:before="1"/>
        <w:ind w:right="295"/>
      </w:pPr>
      <w:r>
        <w:t>Далее были изучены взаимосвязи между показателями уровней</w:t>
      </w:r>
      <w:r>
        <w:rPr>
          <w:spacing w:val="70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паратгормона,</w:t>
      </w:r>
      <w:r>
        <w:rPr>
          <w:spacing w:val="1"/>
        </w:rPr>
        <w:t xml:space="preserve"> </w:t>
      </w:r>
      <w:r>
        <w:t>каль</w:t>
      </w:r>
      <w:r>
        <w:t>цитонина,</w:t>
      </w:r>
      <w:r>
        <w:rPr>
          <w:spacing w:val="1"/>
        </w:rPr>
        <w:t xml:space="preserve"> </w:t>
      </w:r>
      <w:r>
        <w:t>остеокальцина,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RANKL. Все полиморфизмы генов находились в соответствии с равновесием</w:t>
      </w:r>
      <w:r>
        <w:rPr>
          <w:spacing w:val="1"/>
        </w:rPr>
        <w:t xml:space="preserve"> </w:t>
      </w:r>
      <w:r>
        <w:t>Харди-Вайнберга. В предыдущих главах описаны данные о распространѐнности</w:t>
      </w:r>
      <w:r>
        <w:rPr>
          <w:spacing w:val="-67"/>
        </w:rPr>
        <w:t xml:space="preserve"> </w:t>
      </w:r>
      <w:r>
        <w:t>недостаточности/дефици</w:t>
      </w:r>
      <w:r>
        <w:t>та витамина D. В нашем исследовании она составила</w:t>
      </w:r>
      <w:r>
        <w:rPr>
          <w:spacing w:val="1"/>
        </w:rPr>
        <w:t xml:space="preserve"> </w:t>
      </w:r>
      <w:r>
        <w:t>78,7%. Был проведен анализ уровней витамина D в крови в зависимости от</w:t>
      </w:r>
      <w:r>
        <w:rPr>
          <w:spacing w:val="1"/>
        </w:rPr>
        <w:t xml:space="preserve"> </w:t>
      </w:r>
      <w:r>
        <w:t>распределения частот 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2"/>
        </w:rPr>
        <w:t xml:space="preserve"> </w:t>
      </w:r>
      <w:r>
        <w:t>VDR</w:t>
      </w:r>
      <w:r>
        <w:rPr>
          <w:spacing w:val="66"/>
        </w:rPr>
        <w:t xml:space="preserve"> </w:t>
      </w:r>
      <w:r>
        <w:t>rs1544410</w:t>
      </w:r>
    </w:p>
    <w:p w:rsidR="00B3291E" w:rsidRDefault="00206832">
      <w:pPr>
        <w:pStyle w:val="a3"/>
        <w:ind w:right="304"/>
      </w:pPr>
      <w:r>
        <w:t>Данные,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обследованных группах,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7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22.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firstLine="0"/>
        <w:jc w:val="left"/>
      </w:pPr>
      <w:r>
        <w:lastRenderedPageBreak/>
        <w:t>Таблица</w:t>
      </w:r>
      <w:r>
        <w:rPr>
          <w:spacing w:val="10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витамина</w:t>
      </w:r>
      <w:r>
        <w:rPr>
          <w:spacing w:val="13"/>
        </w:rPr>
        <w:t xml:space="preserve"> </w:t>
      </w:r>
      <w:r>
        <w:t>D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частотного</w:t>
      </w:r>
      <w:r>
        <w:rPr>
          <w:spacing w:val="12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гена VDR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849"/>
        <w:gridCol w:w="2551"/>
      </w:tblGrid>
      <w:tr w:rsidR="00B3291E">
        <w:trPr>
          <w:trHeight w:val="827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Недостаточность/</w:t>
            </w:r>
          </w:p>
          <w:p w:rsidR="00B3291E" w:rsidRDefault="00206832">
            <w:pPr>
              <w:pStyle w:val="TableParagraph"/>
              <w:spacing w:before="4" w:line="268" w:lineRule="exact"/>
              <w:ind w:right="797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витамина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</w:t>
            </w:r>
          </w:p>
        </w:tc>
        <w:tc>
          <w:tcPr>
            <w:tcW w:w="849" w:type="dxa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49" w:type="dxa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1" w:type="dxa"/>
          </w:tcPr>
          <w:p w:rsidR="00B3291E" w:rsidRDefault="00206832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269"/>
        </w:trPr>
        <w:tc>
          <w:tcPr>
            <w:tcW w:w="1702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2127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1560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0,491</w:t>
            </w:r>
          </w:p>
        </w:tc>
        <w:tc>
          <w:tcPr>
            <w:tcW w:w="849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6,28</w:t>
            </w:r>
          </w:p>
        </w:tc>
        <w:tc>
          <w:tcPr>
            <w:tcW w:w="849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2551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1,70 (1,12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3,10)</w:t>
            </w:r>
          </w:p>
        </w:tc>
      </w:tr>
      <w:tr w:rsidR="00B3291E">
        <w:trPr>
          <w:trHeight w:val="272"/>
        </w:trPr>
        <w:tc>
          <w:tcPr>
            <w:tcW w:w="1702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0,509</w:t>
            </w: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0,50 (0,28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0,92)</w:t>
            </w:r>
          </w:p>
        </w:tc>
      </w:tr>
      <w:tr w:rsidR="00B3291E">
        <w:trPr>
          <w:trHeight w:val="285"/>
        </w:trPr>
        <w:tc>
          <w:tcPr>
            <w:tcW w:w="1702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2127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1560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49" w:type="dxa"/>
            <w:tcBorders>
              <w:top w:val="nil"/>
            </w:tcBorders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B3291E" w:rsidRDefault="00B3291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4,42 (0,25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78,55)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2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22,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(p&lt;0,05)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иметь недостаточность или дефицит витамина D у детей с генотипом GG в 1,7</w:t>
      </w:r>
      <w:r>
        <w:rPr>
          <w:spacing w:val="1"/>
        </w:rPr>
        <w:t xml:space="preserve"> </w:t>
      </w:r>
      <w:r>
        <w:t>раз был выше. Сила связи по Крамеру V – 0,158, что говорит о средней связи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генотипами</w:t>
      </w:r>
      <w:r>
        <w:rPr>
          <w:spacing w:val="1"/>
        </w:rPr>
        <w:t xml:space="preserve"> </w:t>
      </w:r>
      <w:r>
        <w:t>и уровнем витамина</w:t>
      </w:r>
      <w:r>
        <w:rPr>
          <w:spacing w:val="68"/>
        </w:rPr>
        <w:t xml:space="preserve"> </w:t>
      </w:r>
      <w:r>
        <w:t>D.</w:t>
      </w:r>
    </w:p>
    <w:p w:rsidR="00B3291E" w:rsidRDefault="00206832">
      <w:pPr>
        <w:pStyle w:val="a3"/>
        <w:spacing w:before="1"/>
        <w:ind w:right="30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полиморф</w:t>
      </w:r>
      <w:r>
        <w:t>изм</w:t>
      </w:r>
      <w:r>
        <w:rPr>
          <w:spacing w:val="1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метаболизма</w:t>
      </w:r>
      <w:r>
        <w:rPr>
          <w:spacing w:val="-1"/>
        </w:rPr>
        <w:t xml:space="preserve"> </w:t>
      </w:r>
      <w:r>
        <w:t>витамина</w:t>
      </w:r>
      <w:r>
        <w:rPr>
          <w:spacing w:val="3"/>
        </w:rPr>
        <w:t xml:space="preserve"> </w:t>
      </w:r>
      <w:r>
        <w:t>D.</w:t>
      </w:r>
    </w:p>
    <w:p w:rsidR="00B3291E" w:rsidRDefault="00206832">
      <w:pPr>
        <w:pStyle w:val="a3"/>
        <w:ind w:right="298"/>
      </w:pPr>
      <w:r>
        <w:t>Нами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rs2228570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экзоне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кодона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70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замену аденина на гуанин (A/G). Результат для этого SNP часто варьируется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расы и этнической</w:t>
      </w:r>
      <w:r>
        <w:rPr>
          <w:spacing w:val="-2"/>
        </w:rPr>
        <w:t xml:space="preserve"> </w:t>
      </w:r>
      <w:r>
        <w:t>принадлежности.</w:t>
      </w:r>
    </w:p>
    <w:p w:rsidR="00B3291E" w:rsidRDefault="00206832">
      <w:pPr>
        <w:pStyle w:val="a3"/>
        <w:spacing w:line="242" w:lineRule="auto"/>
        <w:ind w:right="304"/>
      </w:pPr>
      <w:r>
        <w:t>Данные,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обследованных группах,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7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23.</w:t>
      </w:r>
    </w:p>
    <w:p w:rsidR="00B3291E" w:rsidRDefault="00B3291E">
      <w:pPr>
        <w:pStyle w:val="a3"/>
        <w:spacing w:before="4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firstLine="0"/>
        <w:jc w:val="left"/>
      </w:pPr>
      <w:r>
        <w:t>Таблица</w:t>
      </w:r>
      <w:r>
        <w:rPr>
          <w:spacing w:val="10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ви</w:t>
      </w:r>
      <w:r>
        <w:t>тамина</w:t>
      </w:r>
      <w:r>
        <w:rPr>
          <w:spacing w:val="12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частотного</w:t>
      </w:r>
      <w:r>
        <w:rPr>
          <w:spacing w:val="11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rs2228570 гена VDR</w:t>
      </w:r>
    </w:p>
    <w:p w:rsidR="00B3291E" w:rsidRDefault="00B3291E">
      <w:pPr>
        <w:pStyle w:val="a3"/>
        <w:spacing w:before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554"/>
        <w:gridCol w:w="1419"/>
        <w:gridCol w:w="708"/>
        <w:gridCol w:w="850"/>
        <w:gridCol w:w="2271"/>
      </w:tblGrid>
      <w:tr w:rsidR="00B3291E">
        <w:trPr>
          <w:trHeight w:val="964"/>
        </w:trPr>
        <w:tc>
          <w:tcPr>
            <w:tcW w:w="1843" w:type="dxa"/>
          </w:tcPr>
          <w:p w:rsidR="00B3291E" w:rsidRDefault="00206832">
            <w:pPr>
              <w:pStyle w:val="TableParagraph"/>
              <w:spacing w:line="315" w:lineRule="exact"/>
              <w:ind w:left="146" w:right="129"/>
              <w:jc w:val="center"/>
              <w:rPr>
                <w:sz w:val="28"/>
              </w:rPr>
            </w:pPr>
            <w:r>
              <w:rPr>
                <w:sz w:val="28"/>
              </w:rPr>
              <w:t>rs2228570</w:t>
            </w:r>
          </w:p>
        </w:tc>
        <w:tc>
          <w:tcPr>
            <w:tcW w:w="2554" w:type="dxa"/>
          </w:tcPr>
          <w:p w:rsidR="00B3291E" w:rsidRDefault="00206832">
            <w:pPr>
              <w:pStyle w:val="TableParagraph"/>
              <w:spacing w:line="315" w:lineRule="exact"/>
              <w:ind w:left="148" w:firstLine="69"/>
              <w:rPr>
                <w:sz w:val="28"/>
              </w:rPr>
            </w:pPr>
            <w:r>
              <w:rPr>
                <w:sz w:val="28"/>
              </w:rPr>
              <w:t>Недостаточность/</w:t>
            </w:r>
          </w:p>
          <w:p w:rsidR="00B3291E" w:rsidRDefault="00206832">
            <w:pPr>
              <w:pStyle w:val="TableParagraph"/>
              <w:spacing w:before="2" w:line="314" w:lineRule="exact"/>
              <w:ind w:left="1181" w:right="122" w:hanging="1033"/>
              <w:rPr>
                <w:sz w:val="28"/>
              </w:rPr>
            </w:pPr>
            <w:r>
              <w:rPr>
                <w:sz w:val="28"/>
              </w:rPr>
              <w:t>Дефицит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витамина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</w:p>
        </w:tc>
        <w:tc>
          <w:tcPr>
            <w:tcW w:w="1419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315" w:lineRule="exact"/>
              <w:ind w:left="144" w:right="126"/>
              <w:jc w:val="center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  <w:p w:rsidR="00B3291E" w:rsidRDefault="00206832">
            <w:pPr>
              <w:pStyle w:val="TableParagraph"/>
              <w:spacing w:before="2" w:line="314" w:lineRule="exact"/>
              <w:ind w:left="146" w:right="126"/>
              <w:jc w:val="center"/>
              <w:rPr>
                <w:sz w:val="28"/>
              </w:rPr>
            </w:pPr>
            <w:r>
              <w:rPr>
                <w:sz w:val="28"/>
              </w:rPr>
              <w:t>витамина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</w:p>
        </w:tc>
        <w:tc>
          <w:tcPr>
            <w:tcW w:w="708" w:type="dxa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before="27" w:line="105" w:lineRule="auto"/>
              <w:ind w:left="87" w:right="74"/>
              <w:jc w:val="center"/>
              <w:rPr>
                <w:sz w:val="18"/>
              </w:rPr>
            </w:pPr>
            <w:r>
              <w:rPr>
                <w:position w:val="-11"/>
                <w:sz w:val="28"/>
              </w:rPr>
              <w:t>χ</w:t>
            </w:r>
            <w:r>
              <w:rPr>
                <w:sz w:val="18"/>
              </w:rPr>
              <w:t>2</w:t>
            </w:r>
          </w:p>
        </w:tc>
        <w:tc>
          <w:tcPr>
            <w:tcW w:w="850" w:type="dxa"/>
          </w:tcPr>
          <w:p w:rsidR="00B3291E" w:rsidRDefault="00206832">
            <w:pPr>
              <w:pStyle w:val="TableParagraph"/>
              <w:spacing w:line="315" w:lineRule="exact"/>
              <w:ind w:left="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2271" w:type="dxa"/>
          </w:tcPr>
          <w:p w:rsidR="00B3291E" w:rsidRDefault="00206832">
            <w:pPr>
              <w:pStyle w:val="TableParagraph"/>
              <w:spacing w:line="315" w:lineRule="exact"/>
              <w:ind w:left="116" w:right="102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OR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sz w:val="28"/>
              </w:rPr>
              <w:t>95%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CI)</w:t>
            </w:r>
          </w:p>
        </w:tc>
      </w:tr>
      <w:tr w:rsidR="00B3291E">
        <w:trPr>
          <w:trHeight w:val="319"/>
        </w:trPr>
        <w:tc>
          <w:tcPr>
            <w:tcW w:w="1843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99" w:lineRule="exact"/>
              <w:ind w:left="146" w:right="130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Генотип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T/T</w:t>
            </w:r>
          </w:p>
        </w:tc>
        <w:tc>
          <w:tcPr>
            <w:tcW w:w="2554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99" w:lineRule="exact"/>
              <w:ind w:left="948" w:right="925"/>
              <w:jc w:val="center"/>
              <w:rPr>
                <w:sz w:val="28"/>
              </w:rPr>
            </w:pPr>
            <w:r>
              <w:rPr>
                <w:sz w:val="28"/>
              </w:rPr>
              <w:t>0,256</w:t>
            </w:r>
          </w:p>
        </w:tc>
        <w:tc>
          <w:tcPr>
            <w:tcW w:w="1419" w:type="dxa"/>
            <w:tcBorders>
              <w:bottom w:val="nil"/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99" w:lineRule="exact"/>
              <w:ind w:left="143" w:right="126"/>
              <w:jc w:val="center"/>
              <w:rPr>
                <w:sz w:val="28"/>
              </w:rPr>
            </w:pPr>
            <w:r>
              <w:rPr>
                <w:sz w:val="28"/>
              </w:rPr>
              <w:t>0,291</w:t>
            </w:r>
          </w:p>
        </w:tc>
        <w:tc>
          <w:tcPr>
            <w:tcW w:w="708" w:type="dxa"/>
            <w:tcBorders>
              <w:left w:val="single" w:sz="6" w:space="0" w:color="000000"/>
              <w:bottom w:val="nil"/>
            </w:tcBorders>
          </w:tcPr>
          <w:p w:rsidR="00B3291E" w:rsidRDefault="00206832">
            <w:pPr>
              <w:pStyle w:val="TableParagraph"/>
              <w:spacing w:line="299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2,85</w:t>
            </w:r>
          </w:p>
        </w:tc>
        <w:tc>
          <w:tcPr>
            <w:tcW w:w="850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99" w:lineRule="exact"/>
              <w:ind w:left="164" w:right="145"/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2271" w:type="dxa"/>
            <w:tcBorders>
              <w:bottom w:val="nil"/>
            </w:tcBorders>
          </w:tcPr>
          <w:p w:rsidR="00B3291E" w:rsidRDefault="00206832">
            <w:pPr>
              <w:pStyle w:val="TableParagraph"/>
              <w:spacing w:line="299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0,84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(0,43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1,63)</w:t>
            </w:r>
          </w:p>
        </w:tc>
      </w:tr>
      <w:tr w:rsidR="00B3291E">
        <w:trPr>
          <w:trHeight w:val="316"/>
        </w:trPr>
        <w:tc>
          <w:tcPr>
            <w:tcW w:w="1843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97" w:lineRule="exact"/>
              <w:ind w:left="144" w:right="130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Генотип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T/C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97" w:lineRule="exact"/>
              <w:ind w:left="948" w:right="925"/>
              <w:jc w:val="center"/>
              <w:rPr>
                <w:sz w:val="28"/>
              </w:rPr>
            </w:pPr>
            <w:r>
              <w:rPr>
                <w:sz w:val="28"/>
              </w:rPr>
              <w:t>0,256</w:t>
            </w:r>
          </w:p>
        </w:tc>
        <w:tc>
          <w:tcPr>
            <w:tcW w:w="1419" w:type="dxa"/>
            <w:tcBorders>
              <w:top w:val="nil"/>
              <w:bottom w:val="nil"/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97" w:lineRule="exact"/>
              <w:ind w:left="143" w:right="126"/>
              <w:jc w:val="center"/>
              <w:rPr>
                <w:sz w:val="28"/>
              </w:rPr>
            </w:pPr>
            <w:r>
              <w:rPr>
                <w:sz w:val="28"/>
              </w:rPr>
              <w:t>0,345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</w:tcBorders>
          </w:tcPr>
          <w:p w:rsidR="00B3291E" w:rsidRDefault="00B329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3291E" w:rsidRDefault="00B329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B3291E" w:rsidRDefault="00206832">
            <w:pPr>
              <w:pStyle w:val="TableParagraph"/>
              <w:spacing w:line="297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0,65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(0,34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1,24)</w:t>
            </w:r>
          </w:p>
        </w:tc>
      </w:tr>
      <w:tr w:rsidR="00B3291E">
        <w:trPr>
          <w:trHeight w:val="333"/>
        </w:trPr>
        <w:tc>
          <w:tcPr>
            <w:tcW w:w="1843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310" w:lineRule="exact"/>
              <w:ind w:left="146" w:right="130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Генотип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C/C</w:t>
            </w:r>
          </w:p>
        </w:tc>
        <w:tc>
          <w:tcPr>
            <w:tcW w:w="2554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310" w:lineRule="exact"/>
              <w:ind w:left="948" w:right="925"/>
              <w:jc w:val="center"/>
              <w:rPr>
                <w:sz w:val="28"/>
              </w:rPr>
            </w:pPr>
            <w:r>
              <w:rPr>
                <w:sz w:val="28"/>
              </w:rPr>
              <w:t>0,487</w:t>
            </w:r>
          </w:p>
        </w:tc>
        <w:tc>
          <w:tcPr>
            <w:tcW w:w="1419" w:type="dxa"/>
            <w:tcBorders>
              <w:top w:val="nil"/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310" w:lineRule="exact"/>
              <w:ind w:left="143" w:right="126"/>
              <w:jc w:val="center"/>
              <w:rPr>
                <w:sz w:val="28"/>
              </w:rPr>
            </w:pPr>
            <w:r>
              <w:rPr>
                <w:sz w:val="28"/>
              </w:rPr>
              <w:t>0,364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</w:tcBorders>
          </w:tcPr>
          <w:p w:rsidR="00B3291E" w:rsidRDefault="00B329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B3291E" w:rsidRDefault="00B329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B3291E" w:rsidRDefault="00206832">
            <w:pPr>
              <w:pStyle w:val="TableParagraph"/>
              <w:spacing w:line="310" w:lineRule="exact"/>
              <w:ind w:left="116" w:right="106"/>
              <w:jc w:val="center"/>
              <w:rPr>
                <w:sz w:val="28"/>
              </w:rPr>
            </w:pPr>
            <w:r>
              <w:rPr>
                <w:sz w:val="28"/>
              </w:rPr>
              <w:t>1,66 (0,90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3,08)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генотипирования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генотипе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отмечается сниженный уровень витамина D. У детей с генотипом СС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 гиповитаминз в 1,66 раз выше, чем у детей с другим генотипом (таблица</w:t>
      </w:r>
      <w:r>
        <w:rPr>
          <w:spacing w:val="1"/>
        </w:rPr>
        <w:t xml:space="preserve"> </w:t>
      </w:r>
      <w:r>
        <w:t>23).</w:t>
      </w:r>
    </w:p>
    <w:p w:rsidR="00B3291E" w:rsidRDefault="00206832">
      <w:pPr>
        <w:pStyle w:val="a3"/>
        <w:spacing w:line="242" w:lineRule="auto"/>
        <w:jc w:val="left"/>
      </w:pPr>
      <w:r>
        <w:t>Следующим</w:t>
      </w:r>
      <w:r>
        <w:rPr>
          <w:spacing w:val="43"/>
        </w:rPr>
        <w:t xml:space="preserve"> </w:t>
      </w:r>
      <w:r>
        <w:t>шагом</w:t>
      </w:r>
      <w:r>
        <w:rPr>
          <w:spacing w:val="39"/>
        </w:rPr>
        <w:t xml:space="preserve"> </w:t>
      </w:r>
      <w:r>
        <w:t>было</w:t>
      </w:r>
      <w:r>
        <w:rPr>
          <w:spacing w:val="42"/>
        </w:rPr>
        <w:t xml:space="preserve"> </w:t>
      </w:r>
      <w:r>
        <w:t>определение</w:t>
      </w:r>
      <w:r>
        <w:rPr>
          <w:spacing w:val="43"/>
        </w:rPr>
        <w:t xml:space="preserve"> </w:t>
      </w:r>
      <w:r>
        <w:t>ассоциации</w:t>
      </w:r>
      <w:r>
        <w:rPr>
          <w:spacing w:val="44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генотипами</w:t>
      </w:r>
      <w:r>
        <w:rPr>
          <w:spacing w:val="-67"/>
        </w:rPr>
        <w:t xml:space="preserve"> </w:t>
      </w:r>
      <w:r>
        <w:t>rs9594759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и уровнем</w:t>
      </w:r>
      <w:r>
        <w:rPr>
          <w:spacing w:val="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D.</w:t>
      </w:r>
    </w:p>
    <w:p w:rsidR="00B3291E" w:rsidRDefault="00206832">
      <w:pPr>
        <w:pStyle w:val="a3"/>
        <w:ind w:right="579"/>
        <w:jc w:val="left"/>
      </w:pPr>
      <w:r>
        <w:t>Анализ</w:t>
      </w:r>
      <w:r>
        <w:rPr>
          <w:spacing w:val="11"/>
        </w:rPr>
        <w:t xml:space="preserve"> </w:t>
      </w:r>
      <w:r>
        <w:t>уровней</w:t>
      </w:r>
      <w:r>
        <w:rPr>
          <w:spacing w:val="15"/>
        </w:rPr>
        <w:t xml:space="preserve"> </w:t>
      </w:r>
      <w:r>
        <w:t>витамина</w:t>
      </w:r>
      <w:r>
        <w:rPr>
          <w:spacing w:val="13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крови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частот</w:t>
      </w:r>
      <w:r>
        <w:rPr>
          <w:spacing w:val="-5"/>
        </w:rPr>
        <w:t xml:space="preserve"> </w:t>
      </w:r>
      <w:r>
        <w:t>генотипов</w:t>
      </w:r>
      <w:r>
        <w:rPr>
          <w:spacing w:val="-5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3"/>
        </w:rPr>
        <w:t xml:space="preserve"> </w:t>
      </w:r>
      <w:r>
        <w:t>rs9594759</w:t>
      </w:r>
      <w:r>
        <w:rPr>
          <w:spacing w:val="-1"/>
        </w:rPr>
        <w:t xml:space="preserve"> </w:t>
      </w:r>
      <w:r>
        <w:t>нашел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24.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firstLine="0"/>
        <w:jc w:val="left"/>
      </w:pPr>
      <w:r>
        <w:lastRenderedPageBreak/>
        <w:t>Таблица</w:t>
      </w:r>
      <w:r>
        <w:rPr>
          <w:spacing w:val="10"/>
        </w:rPr>
        <w:t xml:space="preserve"> </w:t>
      </w:r>
      <w:r>
        <w:t>24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витамина</w:t>
      </w:r>
      <w:r>
        <w:rPr>
          <w:spacing w:val="12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частотного</w:t>
      </w:r>
      <w:r>
        <w:rPr>
          <w:spacing w:val="11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rs9594759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1"/>
        <w:gridCol w:w="1278"/>
        <w:gridCol w:w="850"/>
        <w:gridCol w:w="850"/>
        <w:gridCol w:w="853"/>
        <w:gridCol w:w="1700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2411" w:type="dxa"/>
            <w:vMerge w:val="restart"/>
          </w:tcPr>
          <w:p w:rsidR="00B3291E" w:rsidRDefault="00206832">
            <w:pPr>
              <w:pStyle w:val="TableParagraph"/>
              <w:ind w:left="119" w:right="97" w:firstLine="177"/>
              <w:rPr>
                <w:sz w:val="24"/>
              </w:rPr>
            </w:pPr>
            <w:r>
              <w:rPr>
                <w:sz w:val="24"/>
              </w:rPr>
              <w:t>Недостаточность/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8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55" w:right="137"/>
              <w:jc w:val="center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  <w:p w:rsidR="00B3291E" w:rsidRDefault="00206832">
            <w:pPr>
              <w:pStyle w:val="TableParagraph"/>
              <w:spacing w:before="4" w:line="268" w:lineRule="exact"/>
              <w:ind w:left="159" w:right="137"/>
              <w:jc w:val="center"/>
              <w:rPr>
                <w:sz w:val="24"/>
              </w:rPr>
            </w:pPr>
            <w:r>
              <w:rPr>
                <w:sz w:val="24"/>
              </w:rPr>
              <w:t>витамина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before="16" w:line="98" w:lineRule="auto"/>
              <w:ind w:left="158" w:right="145"/>
              <w:jc w:val="center"/>
              <w:rPr>
                <w:sz w:val="16"/>
              </w:rPr>
            </w:pPr>
            <w:r>
              <w:rPr>
                <w:position w:val="-9"/>
                <w:sz w:val="24"/>
              </w:rPr>
              <w:t>χ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3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633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4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119"/>
              <w:ind w:left="172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before="119"/>
              <w:ind w:left="0" w:right="456"/>
              <w:jc w:val="right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line="256" w:lineRule="exact"/>
              <w:ind w:left="938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56" w:lineRule="exact"/>
              <w:ind w:left="372"/>
              <w:rPr>
                <w:sz w:val="24"/>
              </w:rPr>
            </w:pPr>
            <w:r>
              <w:rPr>
                <w:sz w:val="24"/>
              </w:rPr>
              <w:t>0,410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3,07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220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line="256" w:lineRule="exact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0,56 – 1,89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ind w:left="170" w:right="152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line="265" w:lineRule="exact"/>
              <w:ind w:left="938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65" w:lineRule="exact"/>
              <w:ind w:left="372"/>
              <w:rPr>
                <w:sz w:val="24"/>
              </w:rPr>
            </w:pPr>
            <w:r>
              <w:rPr>
                <w:sz w:val="24"/>
              </w:rPr>
              <w:t>0,236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1,62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before="23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0,81 – 3,22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ind w:left="170" w:right="152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line="265" w:lineRule="exact"/>
              <w:ind w:left="938"/>
              <w:rPr>
                <w:sz w:val="24"/>
              </w:rPr>
            </w:pPr>
            <w:r>
              <w:rPr>
                <w:sz w:val="24"/>
              </w:rPr>
              <w:t>0,241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65" w:lineRule="exact"/>
              <w:ind w:left="372"/>
              <w:rPr>
                <w:sz w:val="24"/>
              </w:rPr>
            </w:pPr>
            <w:r>
              <w:rPr>
                <w:sz w:val="24"/>
              </w:rPr>
              <w:t>0,345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before="23"/>
              <w:ind w:left="0" w:right="496"/>
              <w:jc w:val="right"/>
              <w:rPr>
                <w:sz w:val="24"/>
              </w:rPr>
            </w:pPr>
            <w:r>
              <w:rPr>
                <w:sz w:val="24"/>
              </w:rPr>
              <w:t>0,32 – 1,15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8"/>
      </w:pPr>
      <w:r>
        <w:t>Анализ результатов генотипирования RANKL rs9594759 (таблица 24) не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сывороточной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7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отмечено 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популяции,</w:t>
      </w:r>
      <w:r>
        <w:rPr>
          <w:spacing w:val="-2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генотип</w:t>
      </w:r>
      <w:r>
        <w:rPr>
          <w:spacing w:val="-1"/>
        </w:rPr>
        <w:t xml:space="preserve"> </w:t>
      </w:r>
      <w:r>
        <w:t>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СТ.</w:t>
      </w:r>
    </w:p>
    <w:p w:rsidR="00B3291E" w:rsidRDefault="00206832">
      <w:pPr>
        <w:pStyle w:val="a3"/>
        <w:spacing w:line="242" w:lineRule="auto"/>
        <w:ind w:right="296"/>
      </w:pPr>
      <w:r>
        <w:t>Результаты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витамина D</w:t>
      </w:r>
      <w:r>
        <w:rPr>
          <w:spacing w:val="-6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25.</w:t>
      </w:r>
    </w:p>
    <w:p w:rsidR="00B3291E" w:rsidRDefault="00B3291E">
      <w:pPr>
        <w:pStyle w:val="a3"/>
        <w:spacing w:before="5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firstLine="0"/>
        <w:jc w:val="left"/>
      </w:pPr>
      <w:r>
        <w:t>Таблица</w:t>
      </w:r>
      <w:r>
        <w:rPr>
          <w:spacing w:val="10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Уровень</w:t>
      </w:r>
      <w:r>
        <w:rPr>
          <w:spacing w:val="10"/>
        </w:rPr>
        <w:t xml:space="preserve"> </w:t>
      </w:r>
      <w:r>
        <w:t>витамина</w:t>
      </w:r>
      <w:r>
        <w:rPr>
          <w:spacing w:val="12"/>
        </w:rPr>
        <w:t xml:space="preserve"> </w:t>
      </w:r>
      <w:r>
        <w:t>D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частотного</w:t>
      </w:r>
      <w:r>
        <w:rPr>
          <w:spacing w:val="11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5"/>
        </w:rPr>
        <w:t xml:space="preserve"> </w:t>
      </w:r>
      <w:r>
        <w:t>rs959473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411"/>
        <w:gridCol w:w="1278"/>
        <w:gridCol w:w="850"/>
        <w:gridCol w:w="850"/>
        <w:gridCol w:w="853"/>
        <w:gridCol w:w="1700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2411" w:type="dxa"/>
            <w:vMerge w:val="restart"/>
          </w:tcPr>
          <w:p w:rsidR="00B3291E" w:rsidRDefault="00206832">
            <w:pPr>
              <w:pStyle w:val="TableParagraph"/>
              <w:ind w:left="119" w:right="97" w:firstLine="177"/>
              <w:rPr>
                <w:sz w:val="24"/>
              </w:rPr>
            </w:pPr>
            <w:r>
              <w:rPr>
                <w:sz w:val="24"/>
              </w:rPr>
              <w:t>Недостаточность/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1278" w:type="dxa"/>
            <w:vMerge w:val="restart"/>
          </w:tcPr>
          <w:p w:rsidR="00B3291E" w:rsidRDefault="00206832">
            <w:pPr>
              <w:pStyle w:val="TableParagraph"/>
              <w:spacing w:line="235" w:lineRule="auto"/>
              <w:ind w:left="159" w:right="137" w:hanging="7"/>
              <w:jc w:val="center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витамина</w:t>
            </w:r>
          </w:p>
          <w:p w:rsidR="00B3291E" w:rsidRDefault="00206832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before="16" w:line="98" w:lineRule="auto"/>
              <w:ind w:left="158" w:right="145"/>
              <w:jc w:val="center"/>
              <w:rPr>
                <w:sz w:val="16"/>
              </w:rPr>
            </w:pPr>
            <w:r>
              <w:rPr>
                <w:position w:val="-9"/>
                <w:sz w:val="24"/>
              </w:rPr>
              <w:t>χ</w:t>
            </w:r>
            <w:r>
              <w:rPr>
                <w:sz w:val="16"/>
              </w:rPr>
              <w:t>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3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633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4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119"/>
              <w:ind w:left="174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before="119"/>
              <w:ind w:left="288" w:right="270"/>
              <w:jc w:val="center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4" w:lineRule="exact"/>
              <w:ind w:left="170" w:right="153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line="254" w:lineRule="exact"/>
              <w:ind w:left="938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54" w:lineRule="exact"/>
              <w:ind w:left="372"/>
              <w:rPr>
                <w:sz w:val="24"/>
              </w:rPr>
            </w:pPr>
            <w:r>
              <w:rPr>
                <w:sz w:val="24"/>
              </w:rPr>
              <w:t>0,545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3291E" w:rsidRDefault="00206832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2,72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3291E" w:rsidRDefault="00206832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0,26</w:t>
            </w: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0,85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line="254" w:lineRule="exact"/>
              <w:ind w:left="288" w:right="281"/>
              <w:jc w:val="center"/>
              <w:rPr>
                <w:sz w:val="24"/>
              </w:rPr>
            </w:pPr>
            <w:r>
              <w:rPr>
                <w:sz w:val="24"/>
              </w:rPr>
              <w:t>0,47 – 1,55</w:t>
            </w:r>
          </w:p>
        </w:tc>
      </w:tr>
      <w:tr w:rsidR="00B3291E">
        <w:trPr>
          <w:trHeight w:val="277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8" w:lineRule="exact"/>
              <w:ind w:left="170" w:right="152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line="258" w:lineRule="exact"/>
              <w:ind w:left="938"/>
              <w:rPr>
                <w:sz w:val="24"/>
              </w:rPr>
            </w:pPr>
            <w:r>
              <w:rPr>
                <w:sz w:val="24"/>
              </w:rPr>
              <w:t>0,205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line="258" w:lineRule="exact"/>
              <w:ind w:left="372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2,11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line="258" w:lineRule="exact"/>
              <w:ind w:left="288" w:right="281"/>
              <w:jc w:val="center"/>
              <w:rPr>
                <w:sz w:val="24"/>
              </w:rPr>
            </w:pPr>
            <w:r>
              <w:rPr>
                <w:sz w:val="24"/>
              </w:rPr>
              <w:t>0,84 – 5,28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ind w:left="170" w:right="152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411" w:type="dxa"/>
          </w:tcPr>
          <w:p w:rsidR="00B3291E" w:rsidRDefault="00206832">
            <w:pPr>
              <w:pStyle w:val="TableParagraph"/>
              <w:spacing w:before="20"/>
              <w:ind w:left="938"/>
              <w:rPr>
                <w:sz w:val="24"/>
              </w:rPr>
            </w:pPr>
            <w:r>
              <w:rPr>
                <w:sz w:val="24"/>
              </w:rPr>
              <w:t>0,289</w:t>
            </w:r>
          </w:p>
        </w:tc>
        <w:tc>
          <w:tcPr>
            <w:tcW w:w="1278" w:type="dxa"/>
          </w:tcPr>
          <w:p w:rsidR="00B3291E" w:rsidRDefault="00206832">
            <w:pPr>
              <w:pStyle w:val="TableParagraph"/>
              <w:spacing w:before="20"/>
              <w:ind w:left="372"/>
              <w:rPr>
                <w:sz w:val="24"/>
              </w:rPr>
            </w:pPr>
            <w:r>
              <w:rPr>
                <w:sz w:val="24"/>
              </w:rPr>
              <w:t>0,345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20"/>
              <w:ind w:left="220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700" w:type="dxa"/>
          </w:tcPr>
          <w:p w:rsidR="00B3291E" w:rsidRDefault="00206832">
            <w:pPr>
              <w:pStyle w:val="TableParagraph"/>
              <w:spacing w:before="20"/>
              <w:ind w:left="288" w:right="281"/>
              <w:jc w:val="center"/>
              <w:rPr>
                <w:sz w:val="24"/>
              </w:rPr>
            </w:pPr>
            <w:r>
              <w:rPr>
                <w:sz w:val="24"/>
              </w:rPr>
              <w:t>0,41 – 1,46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0"/>
      </w:pPr>
      <w:r>
        <w:t>Анализ полученных результатов показал, что у детей до 1 года в 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r>
        <w:t>С</w:t>
      </w:r>
      <w:proofErr w:type="gramStart"/>
      <w:r>
        <w:t>T</w:t>
      </w:r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снижен.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генотипом С</w:t>
      </w:r>
      <w:proofErr w:type="gramStart"/>
      <w:r>
        <w:t>T</w:t>
      </w:r>
      <w:proofErr w:type="gramEnd"/>
      <w:r>
        <w:t xml:space="preserve"> вероятность дефицита витамина D по сравнению с нормальным</w:t>
      </w:r>
      <w:r>
        <w:rPr>
          <w:spacing w:val="1"/>
        </w:rPr>
        <w:t xml:space="preserve"> </w:t>
      </w:r>
      <w:r>
        <w:t>его содержанием в</w:t>
      </w:r>
      <w:r>
        <w:rPr>
          <w:spacing w:val="-8"/>
        </w:rPr>
        <w:t xml:space="preserve"> </w:t>
      </w:r>
      <w:r>
        <w:t>2,11</w:t>
      </w:r>
      <w:r>
        <w:rPr>
          <w:spacing w:val="-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26).</w:t>
      </w:r>
    </w:p>
    <w:p w:rsidR="00B3291E" w:rsidRDefault="00206832">
      <w:pPr>
        <w:pStyle w:val="a3"/>
        <w:spacing w:before="1"/>
        <w:ind w:right="303"/>
      </w:pPr>
      <w:r>
        <w:t>Таким образом, у детей с генотипом GG гена VDR rs1544410 дефицит и</w:t>
      </w:r>
      <w:r>
        <w:rPr>
          <w:spacing w:val="1"/>
        </w:rPr>
        <w:t xml:space="preserve"> </w:t>
      </w:r>
      <w:r>
        <w:t>недостаточность витамина D встречались чаще, при этом вероятность наличия</w:t>
      </w:r>
      <w:r>
        <w:rPr>
          <w:spacing w:val="1"/>
        </w:rPr>
        <w:t xml:space="preserve"> </w:t>
      </w:r>
      <w:r>
        <w:t>этого генотипа была в 1,7 раза выше, чем у детей с нормальным содержанием</w:t>
      </w:r>
      <w:r>
        <w:rPr>
          <w:spacing w:val="1"/>
        </w:rPr>
        <w:t xml:space="preserve"> </w:t>
      </w:r>
      <w:r>
        <w:t>витамина D (p&lt;0,05). Сравнение генотипов гена VDR rs2228570, гена RANKL</w:t>
      </w:r>
      <w:r>
        <w:rPr>
          <w:spacing w:val="1"/>
        </w:rPr>
        <w:t xml:space="preserve"> </w:t>
      </w:r>
      <w:r>
        <w:t>rs9594759 и гена RANKL rs9594738 у д</w:t>
      </w:r>
      <w:r>
        <w:t>етей в казахской популяции не выявило</w:t>
      </w:r>
      <w:r>
        <w:rPr>
          <w:spacing w:val="1"/>
        </w:rPr>
        <w:t xml:space="preserve"> </w:t>
      </w:r>
      <w:r>
        <w:t>статистически значимой разницы</w:t>
      </w:r>
      <w:r>
        <w:rPr>
          <w:spacing w:val="4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витамина D.</w:t>
      </w:r>
    </w:p>
    <w:p w:rsidR="00B3291E" w:rsidRDefault="00206832">
      <w:pPr>
        <w:pStyle w:val="a3"/>
        <w:spacing w:before="1" w:line="242" w:lineRule="auto"/>
        <w:ind w:right="331"/>
      </w:pPr>
      <w:r>
        <w:t>Кальций является микроэлементом, его содержание занимает важное место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фосфором</w:t>
      </w:r>
      <w:r>
        <w:rPr>
          <w:spacing w:val="-3"/>
        </w:rPr>
        <w:t xml:space="preserve"> </w:t>
      </w:r>
      <w:r>
        <w:t>он составляет</w:t>
      </w:r>
      <w:r>
        <w:rPr>
          <w:spacing w:val="2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костной ткани.</w:t>
      </w:r>
    </w:p>
    <w:p w:rsidR="00B3291E" w:rsidRDefault="00206832">
      <w:pPr>
        <w:pStyle w:val="a3"/>
        <w:ind w:right="321"/>
      </w:pPr>
      <w:r>
        <w:t>При обследовании детей до года</w:t>
      </w:r>
      <w:r>
        <w:t xml:space="preserve"> в казахской популяции отклонение уровня</w:t>
      </w:r>
      <w:r>
        <w:rPr>
          <w:spacing w:val="-67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референсных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выявлено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26,4%</w:t>
      </w:r>
      <w:r>
        <w:rPr>
          <w:spacing w:val="-2"/>
        </w:rPr>
        <w:t xml:space="preserve"> </w:t>
      </w:r>
      <w:r>
        <w:t>случаев.</w:t>
      </w:r>
    </w:p>
    <w:p w:rsidR="00B3291E" w:rsidRDefault="00206832">
      <w:pPr>
        <w:pStyle w:val="a3"/>
        <w:ind w:right="321"/>
      </w:pPr>
      <w:r>
        <w:t>Был проведен анализ содержания общего кальция в крови в зависимости от</w:t>
      </w:r>
      <w:r>
        <w:rPr>
          <w:spacing w:val="-67"/>
        </w:rPr>
        <w:t xml:space="preserve"> </w:t>
      </w:r>
      <w:r>
        <w:t>распределения частот</w:t>
      </w:r>
      <w:r>
        <w:rPr>
          <w:spacing w:val="-4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66"/>
        </w:rPr>
        <w:t xml:space="preserve"> </w:t>
      </w:r>
      <w:r>
        <w:t>rs1544410 (таблица</w:t>
      </w:r>
      <w:r>
        <w:rPr>
          <w:spacing w:val="-4"/>
        </w:rPr>
        <w:t xml:space="preserve"> </w:t>
      </w:r>
      <w:r>
        <w:t>26).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306" w:firstLine="0"/>
      </w:pPr>
      <w:r>
        <w:lastRenderedPageBreak/>
        <w:t>Таблица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 гена</w:t>
      </w:r>
      <w:r>
        <w:rPr>
          <w:spacing w:val="-2"/>
        </w:rPr>
        <w:t xml:space="preserve"> </w:t>
      </w:r>
      <w:r>
        <w:t>VDR</w:t>
      </w:r>
      <w:r>
        <w:rPr>
          <w:spacing w:val="-1"/>
        </w:rPr>
        <w:t xml:space="preserve"> </w:t>
      </w:r>
      <w:r>
        <w:t>rs1544410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986"/>
        <w:gridCol w:w="711"/>
        <w:gridCol w:w="709"/>
        <w:gridCol w:w="854"/>
        <w:gridCol w:w="170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428" w:hanging="77"/>
              <w:rPr>
                <w:sz w:val="24"/>
              </w:rPr>
            </w:pPr>
            <w:r>
              <w:rPr>
                <w:sz w:val="24"/>
              </w:rPr>
              <w:t>Измененные</w:t>
            </w:r>
          </w:p>
          <w:p w:rsidR="00B3291E" w:rsidRDefault="00206832">
            <w:pPr>
              <w:pStyle w:val="TableParagraph"/>
              <w:spacing w:before="4" w:line="268" w:lineRule="exact"/>
              <w:ind w:left="200" w:right="178" w:firstLine="228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left="147" w:right="139" w:firstLine="187"/>
              <w:rPr>
                <w:sz w:val="24"/>
              </w:rPr>
            </w:pPr>
            <w:r>
              <w:rPr>
                <w:sz w:val="24"/>
              </w:rPr>
              <w:t>Нормальный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кальция</w:t>
            </w:r>
          </w:p>
        </w:tc>
        <w:tc>
          <w:tcPr>
            <w:tcW w:w="71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0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5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4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119"/>
              <w:ind w:left="109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119"/>
              <w:ind w:left="105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0,530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0,614</w:t>
            </w:r>
          </w:p>
        </w:tc>
        <w:tc>
          <w:tcPr>
            <w:tcW w:w="71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70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0,40 – 1,25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0,439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1,40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0,79 – 2,48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0,030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1,12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0,21 – 5,91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5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26,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генотипов гена VDR rs1544410, выявлено, что у детей в казахской популяции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референсным</w:t>
      </w:r>
      <w:r>
        <w:rPr>
          <w:spacing w:val="1"/>
        </w:rPr>
        <w:t xml:space="preserve"> </w:t>
      </w:r>
      <w:r>
        <w:t>значениям,</w:t>
      </w:r>
      <w:r>
        <w:rPr>
          <w:spacing w:val="1"/>
        </w:rPr>
        <w:t xml:space="preserve"> </w:t>
      </w:r>
      <w:r>
        <w:t xml:space="preserve">отмечается при наличии генотипа </w:t>
      </w:r>
      <w:proofErr w:type="gramStart"/>
      <w:r>
        <w:t>G</w:t>
      </w:r>
      <w:proofErr w:type="gramEnd"/>
      <w:r>
        <w:t xml:space="preserve">А. Расчет </w:t>
      </w:r>
      <w:proofErr w:type="gramStart"/>
      <w:r>
        <w:t>показателей отношения шансов</w:t>
      </w:r>
      <w:r>
        <w:rPr>
          <w:spacing w:val="1"/>
        </w:rPr>
        <w:t xml:space="preserve"> </w:t>
      </w:r>
      <w:r>
        <w:t>изменения уровня общего кальция</w:t>
      </w:r>
      <w:proofErr w:type="gramEnd"/>
      <w:r>
        <w:t xml:space="preserve"> показал у детей носителей гетерозиготного</w:t>
      </w:r>
      <w:r>
        <w:rPr>
          <w:spacing w:val="1"/>
        </w:rPr>
        <w:t xml:space="preserve"> </w:t>
      </w:r>
      <w:r>
        <w:t>генотипа</w:t>
      </w:r>
      <w:r>
        <w:rPr>
          <w:spacing w:val="19"/>
        </w:rPr>
        <w:t xml:space="preserve"> </w:t>
      </w:r>
      <w:r>
        <w:t>GА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гомозиготного</w:t>
      </w:r>
      <w:r>
        <w:rPr>
          <w:spacing w:val="26"/>
        </w:rPr>
        <w:t xml:space="preserve"> </w:t>
      </w:r>
      <w:r>
        <w:t>генотипа</w:t>
      </w:r>
      <w:r>
        <w:rPr>
          <w:spacing w:val="19"/>
        </w:rPr>
        <w:t xml:space="preserve"> </w:t>
      </w:r>
      <w:r>
        <w:t>АА</w:t>
      </w:r>
      <w:r>
        <w:rPr>
          <w:spacing w:val="15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1,4</w:t>
      </w:r>
      <w:r>
        <w:rPr>
          <w:spacing w:val="17"/>
        </w:rPr>
        <w:t xml:space="preserve"> </w:t>
      </w:r>
      <w:r>
        <w:t>95%</w:t>
      </w:r>
      <w:r>
        <w:rPr>
          <w:spacing w:val="13"/>
        </w:rPr>
        <w:t xml:space="preserve"> </w:t>
      </w:r>
      <w:r>
        <w:t>CI</w:t>
      </w:r>
      <w:r>
        <w:rPr>
          <w:spacing w:val="20"/>
        </w:rPr>
        <w:t xml:space="preserve"> </w:t>
      </w:r>
      <w:r>
        <w:t>(0,79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2,48)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1,12</w:t>
      </w:r>
    </w:p>
    <w:p w:rsidR="00B3291E" w:rsidRDefault="00206832">
      <w:pPr>
        <w:pStyle w:val="a3"/>
        <w:spacing w:before="5" w:line="319" w:lineRule="exact"/>
        <w:ind w:firstLine="0"/>
      </w:pPr>
      <w:r>
        <w:t>95%</w:t>
      </w:r>
      <w:r>
        <w:rPr>
          <w:spacing w:val="-5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(0,21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5,91)</w:t>
      </w:r>
      <w:r>
        <w:rPr>
          <w:spacing w:val="-7"/>
        </w:rPr>
        <w:t xml:space="preserve"> </w:t>
      </w:r>
      <w:r>
        <w:t>соответственно.</w:t>
      </w:r>
    </w:p>
    <w:p w:rsidR="00B3291E" w:rsidRDefault="00206832">
      <w:pPr>
        <w:pStyle w:val="a3"/>
        <w:ind w:right="297"/>
      </w:pPr>
      <w:r>
        <w:t>Далее нами проведен сравнительный анализ частот генотипов rs2228570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7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rs2228570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27.</w:t>
      </w:r>
    </w:p>
    <w:p w:rsidR="00B3291E" w:rsidRDefault="00B3291E">
      <w:pPr>
        <w:pStyle w:val="a3"/>
        <w:spacing w:before="7"/>
        <w:ind w:left="0" w:firstLine="0"/>
        <w:jc w:val="left"/>
        <w:rPr>
          <w:sz w:val="27"/>
        </w:rPr>
      </w:pPr>
    </w:p>
    <w:p w:rsidR="00B3291E" w:rsidRDefault="00206832">
      <w:pPr>
        <w:pStyle w:val="a3"/>
        <w:spacing w:line="242" w:lineRule="auto"/>
        <w:ind w:right="306" w:firstLine="0"/>
      </w:pPr>
      <w:r>
        <w:t>Таблица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VDR rs2228570</w:t>
      </w:r>
    </w:p>
    <w:p w:rsidR="00B3291E" w:rsidRDefault="00B3291E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985"/>
        <w:gridCol w:w="708"/>
        <w:gridCol w:w="710"/>
        <w:gridCol w:w="708"/>
        <w:gridCol w:w="170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1985" w:type="dxa"/>
            <w:vMerge w:val="restart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ind w:left="114" w:right="168"/>
              <w:rPr>
                <w:sz w:val="24"/>
              </w:rPr>
            </w:pPr>
            <w:r>
              <w:rPr>
                <w:sz w:val="24"/>
              </w:rPr>
              <w:t>Нормальный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кальция</w:t>
            </w:r>
          </w:p>
        </w:tc>
        <w:tc>
          <w:tcPr>
            <w:tcW w:w="708" w:type="dxa"/>
            <w:vMerge w:val="restart"/>
            <w:tcBorders>
              <w:left w:val="single" w:sz="6" w:space="0" w:color="000000"/>
            </w:tcBorders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1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409" w:type="dxa"/>
            <w:gridSpan w:val="2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  <w:right w:val="single" w:sz="6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6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123"/>
              <w:ind w:left="113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0,266</w:t>
            </w:r>
          </w:p>
        </w:tc>
        <w:tc>
          <w:tcPr>
            <w:tcW w:w="708" w:type="dxa"/>
            <w:vMerge w:val="restart"/>
            <w:tcBorders>
              <w:left w:val="single" w:sz="6" w:space="0" w:color="000000"/>
            </w:tcBorders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2,30</w:t>
            </w:r>
          </w:p>
        </w:tc>
        <w:tc>
          <w:tcPr>
            <w:tcW w:w="710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0,50 – 1,82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0,212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0,299</w:t>
            </w:r>
          </w:p>
        </w:tc>
        <w:tc>
          <w:tcPr>
            <w:tcW w:w="708" w:type="dxa"/>
            <w:vMerge/>
            <w:tcBorders>
              <w:top w:val="nil"/>
              <w:left w:val="single" w:sz="6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0,32 – 1,23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0,530</w:t>
            </w:r>
          </w:p>
        </w:tc>
        <w:tc>
          <w:tcPr>
            <w:tcW w:w="1985" w:type="dxa"/>
            <w:tcBorders>
              <w:right w:val="single" w:sz="6" w:space="0" w:color="000000"/>
            </w:tcBorders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0,435</w:t>
            </w:r>
          </w:p>
        </w:tc>
        <w:tc>
          <w:tcPr>
            <w:tcW w:w="708" w:type="dxa"/>
            <w:vMerge/>
            <w:tcBorders>
              <w:top w:val="nil"/>
              <w:left w:val="single" w:sz="6" w:space="0" w:color="000000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1,47</w:t>
            </w:r>
          </w:p>
        </w:tc>
        <w:tc>
          <w:tcPr>
            <w:tcW w:w="1701" w:type="dxa"/>
          </w:tcPr>
          <w:p w:rsidR="00B3291E" w:rsidRDefault="00206832">
            <w:pPr>
              <w:pStyle w:val="TableParagraph"/>
              <w:spacing w:before="23"/>
              <w:ind w:left="113"/>
              <w:rPr>
                <w:sz w:val="24"/>
              </w:rPr>
            </w:pPr>
            <w:r>
              <w:rPr>
                <w:sz w:val="24"/>
              </w:rPr>
              <w:t>0,83 – 2,58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СС</w:t>
      </w:r>
      <w:r>
        <w:rPr>
          <w:spacing w:val="-67"/>
        </w:rPr>
        <w:t xml:space="preserve"> </w:t>
      </w:r>
      <w:r>
        <w:t>отмечается изменение уровня общего кальция у детей в казахской популяции.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генотие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измененные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нормальным содержанием в</w:t>
      </w:r>
      <w:r>
        <w:rPr>
          <w:spacing w:val="-4"/>
        </w:rPr>
        <w:t xml:space="preserve"> </w:t>
      </w:r>
      <w:r>
        <w:t>1,47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выше.</w:t>
      </w:r>
    </w:p>
    <w:p w:rsidR="00B3291E" w:rsidRDefault="00206832">
      <w:pPr>
        <w:pStyle w:val="a3"/>
        <w:spacing w:before="2"/>
        <w:ind w:right="302"/>
      </w:pPr>
      <w:r>
        <w:t xml:space="preserve">Результаты распределения уровня общего кальция в зависимости от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65"/>
        </w:rPr>
        <w:t xml:space="preserve"> </w:t>
      </w:r>
      <w:r>
        <w:t>гена RANKL</w:t>
      </w:r>
      <w:r>
        <w:rPr>
          <w:spacing w:val="-2"/>
        </w:rPr>
        <w:t xml:space="preserve"> </w:t>
      </w:r>
      <w:r>
        <w:t>rs9594759</w:t>
      </w:r>
      <w:r>
        <w:rPr>
          <w:spacing w:val="65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28.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343"/>
          <w:tab w:val="left" w:pos="1845"/>
          <w:tab w:val="left" w:pos="2159"/>
          <w:tab w:val="left" w:pos="3391"/>
          <w:tab w:val="left" w:pos="4488"/>
          <w:tab w:val="left" w:pos="5666"/>
          <w:tab w:val="left" w:pos="6017"/>
          <w:tab w:val="left" w:pos="7741"/>
          <w:tab w:val="left" w:pos="8444"/>
        </w:tabs>
        <w:spacing w:before="68" w:line="242" w:lineRule="auto"/>
        <w:ind w:right="325" w:firstLine="0"/>
        <w:jc w:val="left"/>
      </w:pPr>
      <w:r>
        <w:lastRenderedPageBreak/>
        <w:t>Таблица</w:t>
      </w:r>
      <w:r>
        <w:tab/>
        <w:t>28</w:t>
      </w:r>
      <w:r>
        <w:tab/>
        <w:t>-</w:t>
      </w:r>
      <w:r>
        <w:tab/>
        <w:t>Уровень</w:t>
      </w:r>
      <w:r>
        <w:tab/>
        <w:t>общего</w:t>
      </w:r>
      <w:r>
        <w:tab/>
        <w:t>кальция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rs9594759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44"/>
        <w:gridCol w:w="1844"/>
        <w:gridCol w:w="850"/>
        <w:gridCol w:w="708"/>
        <w:gridCol w:w="853"/>
        <w:gridCol w:w="184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Измененные</w:t>
            </w:r>
          </w:p>
          <w:p w:rsidR="00B3291E" w:rsidRDefault="00206832">
            <w:pPr>
              <w:pStyle w:val="TableParagraph"/>
              <w:spacing w:before="4" w:line="268" w:lineRule="exact"/>
              <w:ind w:right="12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Нормальный</w:t>
            </w:r>
          </w:p>
          <w:p w:rsidR="00B3291E" w:rsidRDefault="00206832">
            <w:pPr>
              <w:pStyle w:val="TableParagraph"/>
              <w:spacing w:before="4" w:line="268" w:lineRule="exact"/>
              <w:ind w:left="109" w:right="88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08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69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4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119"/>
              <w:ind w:left="111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708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0,57 – 1,77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0,321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0,86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0,46 – 1,59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0,255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1,18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0,63 – 2,21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303"/>
      </w:pPr>
      <w:r>
        <w:t>Анализ</w:t>
      </w:r>
      <w:r>
        <w:rPr>
          <w:spacing w:val="1"/>
        </w:rPr>
        <w:t xml:space="preserve"> </w:t>
      </w:r>
      <w:r>
        <w:t>генотипических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rs9594759</w:t>
      </w:r>
      <w:r>
        <w:rPr>
          <w:spacing w:val="71"/>
        </w:rPr>
        <w:t xml:space="preserve"> </w:t>
      </w:r>
      <w:r>
        <w:t>гена</w:t>
      </w:r>
      <w:r>
        <w:rPr>
          <w:spacing w:val="7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продемонстрировал, что изменения уровня общего кальция у обследованных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отмечаются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наличии гомозиготного генотипа ТТ.</w:t>
      </w:r>
    </w:p>
    <w:p w:rsidR="00B3291E" w:rsidRDefault="00206832">
      <w:pPr>
        <w:pStyle w:val="a3"/>
        <w:ind w:right="302"/>
      </w:pPr>
      <w:r>
        <w:t>Результаты распределения уровня общего кальция в зависимости от 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-6"/>
        </w:rPr>
        <w:t xml:space="preserve"> </w:t>
      </w:r>
      <w:r>
        <w:t>гена RANKL</w:t>
      </w:r>
      <w:r>
        <w:rPr>
          <w:spacing w:val="-5"/>
        </w:rPr>
        <w:t xml:space="preserve"> </w:t>
      </w:r>
      <w:r>
        <w:t>rs9594738</w:t>
      </w:r>
      <w:r>
        <w:rPr>
          <w:spacing w:val="66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29.</w:t>
      </w:r>
    </w:p>
    <w:p w:rsidR="00B3291E" w:rsidRDefault="00B3291E">
      <w:pPr>
        <w:pStyle w:val="a3"/>
        <w:ind w:left="0" w:firstLine="0"/>
        <w:jc w:val="left"/>
      </w:pPr>
    </w:p>
    <w:p w:rsidR="00B3291E" w:rsidRDefault="00206832">
      <w:pPr>
        <w:pStyle w:val="a3"/>
        <w:tabs>
          <w:tab w:val="left" w:pos="1343"/>
          <w:tab w:val="left" w:pos="1845"/>
          <w:tab w:val="left" w:pos="2159"/>
          <w:tab w:val="left" w:pos="3391"/>
          <w:tab w:val="left" w:pos="4488"/>
          <w:tab w:val="left" w:pos="5666"/>
          <w:tab w:val="left" w:pos="6017"/>
          <w:tab w:val="left" w:pos="7741"/>
          <w:tab w:val="left" w:pos="8444"/>
        </w:tabs>
        <w:ind w:right="325" w:firstLine="0"/>
        <w:jc w:val="left"/>
      </w:pPr>
      <w:r>
        <w:t>Таблица</w:t>
      </w:r>
      <w:r>
        <w:tab/>
        <w:t>29</w:t>
      </w:r>
      <w:r>
        <w:tab/>
        <w:t>-</w:t>
      </w:r>
      <w:r>
        <w:tab/>
        <w:t>Уровень</w:t>
      </w:r>
      <w:r>
        <w:tab/>
        <w:t>общего</w:t>
      </w:r>
      <w:r>
        <w:tab/>
        <w:t>кальция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rs9594738</w:t>
      </w:r>
    </w:p>
    <w:p w:rsidR="00B3291E" w:rsidRDefault="00B3291E">
      <w:pPr>
        <w:pStyle w:val="a3"/>
        <w:spacing w:before="2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6"/>
        <w:gridCol w:w="1702"/>
        <w:gridCol w:w="850"/>
        <w:gridCol w:w="850"/>
        <w:gridCol w:w="714"/>
        <w:gridCol w:w="1841"/>
      </w:tblGrid>
      <w:tr w:rsidR="00B3291E">
        <w:trPr>
          <w:trHeight w:val="275"/>
        </w:trPr>
        <w:tc>
          <w:tcPr>
            <w:tcW w:w="1843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1846" w:type="dxa"/>
            <w:vMerge w:val="restart"/>
          </w:tcPr>
          <w:p w:rsidR="00B3291E" w:rsidRDefault="00206832">
            <w:pPr>
              <w:pStyle w:val="TableParagraph"/>
              <w:ind w:left="115" w:right="414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</w:p>
        </w:tc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ind w:right="260"/>
              <w:rPr>
                <w:sz w:val="24"/>
              </w:rPr>
            </w:pPr>
            <w:r>
              <w:rPr>
                <w:spacing w:val="-2"/>
                <w:sz w:val="24"/>
              </w:rPr>
              <w:t>Нормальный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B3291E" w:rsidRDefault="002068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кальция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5" w:type="dxa"/>
            <w:gridSpan w:val="2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84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B3291E" w:rsidRDefault="00206832">
            <w:pPr>
              <w:pStyle w:val="TableParagraph"/>
              <w:spacing w:line="25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843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846" w:type="dxa"/>
          </w:tcPr>
          <w:p w:rsidR="00B3291E" w:rsidRDefault="00206832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0,514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0,99</w:t>
            </w:r>
          </w:p>
        </w:tc>
        <w:tc>
          <w:tcPr>
            <w:tcW w:w="71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0,57 – 1,78</w:t>
            </w:r>
          </w:p>
        </w:tc>
      </w:tr>
      <w:tr w:rsidR="00B3291E">
        <w:trPr>
          <w:trHeight w:val="350"/>
        </w:trPr>
        <w:tc>
          <w:tcPr>
            <w:tcW w:w="184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846" w:type="dxa"/>
          </w:tcPr>
          <w:p w:rsidR="00B3291E" w:rsidRDefault="00206832">
            <w:pPr>
              <w:pStyle w:val="TableParagraph"/>
              <w:spacing w:before="23"/>
              <w:ind w:left="115"/>
              <w:rPr>
                <w:sz w:val="24"/>
              </w:rPr>
            </w:pPr>
            <w:r>
              <w:rPr>
                <w:sz w:val="24"/>
              </w:rPr>
              <w:t>0,188</w:t>
            </w:r>
          </w:p>
        </w:tc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0,182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0,50 – 2,15</w:t>
            </w:r>
          </w:p>
        </w:tc>
      </w:tr>
      <w:tr w:rsidR="00B3291E">
        <w:trPr>
          <w:trHeight w:val="352"/>
        </w:trPr>
        <w:tc>
          <w:tcPr>
            <w:tcW w:w="184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846" w:type="dxa"/>
          </w:tcPr>
          <w:p w:rsidR="00B3291E" w:rsidRDefault="00206832">
            <w:pPr>
              <w:pStyle w:val="TableParagraph"/>
              <w:spacing w:before="23"/>
              <w:ind w:left="115"/>
              <w:rPr>
                <w:sz w:val="24"/>
              </w:rPr>
            </w:pPr>
            <w:r>
              <w:rPr>
                <w:sz w:val="24"/>
              </w:rPr>
              <w:t>0,297</w:t>
            </w:r>
          </w:p>
        </w:tc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0,304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0,52 – 1,80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6"/>
      </w:pPr>
      <w:r>
        <w:t xml:space="preserve">Как видно из таблицы 29, различий между носителями СС и </w:t>
      </w:r>
      <w:proofErr w:type="gramStart"/>
      <w:r>
        <w:t>СТ</w:t>
      </w:r>
      <w:proofErr w:type="gramEnd"/>
      <w:r>
        <w:t xml:space="preserve"> генотипов,</w:t>
      </w:r>
      <w:r>
        <w:rPr>
          <w:spacing w:val="1"/>
        </w:rPr>
        <w:t xml:space="preserve"> </w:t>
      </w:r>
      <w:r>
        <w:t>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ТТ</w:t>
      </w:r>
      <w:r>
        <w:rPr>
          <w:spacing w:val="1"/>
        </w:rPr>
        <w:t xml:space="preserve"> </w:t>
      </w:r>
      <w:r>
        <w:t>генотипов,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кальция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крови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казахской популяции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B3291E" w:rsidRDefault="00206832">
      <w:pPr>
        <w:pStyle w:val="a3"/>
        <w:ind w:right="30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генотипов</w:t>
      </w:r>
      <w:r>
        <w:rPr>
          <w:spacing w:val="7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 rs1544410, rs2228570 и RANKL rs9594759, rs9594738 и уровнем общего</w:t>
      </w:r>
      <w:r>
        <w:rPr>
          <w:spacing w:val="1"/>
        </w:rPr>
        <w:t xml:space="preserve"> </w:t>
      </w:r>
      <w:r>
        <w:t>кальция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обнаружено.</w:t>
      </w:r>
    </w:p>
    <w:p w:rsidR="00B3291E" w:rsidRDefault="00206832">
      <w:pPr>
        <w:pStyle w:val="a3"/>
        <w:ind w:right="305"/>
      </w:pPr>
      <w:r>
        <w:t>Другим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микроэлементом,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Кальциевый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фосфорный обмены тесно взаимосвязаны: повышенная концентрация одного</w:t>
      </w:r>
      <w:r>
        <w:rPr>
          <w:spacing w:val="1"/>
        </w:rPr>
        <w:t xml:space="preserve"> </w:t>
      </w:r>
      <w:r>
        <w:t>электролита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плазме</w:t>
      </w:r>
      <w:r>
        <w:rPr>
          <w:spacing w:val="-1"/>
        </w:rPr>
        <w:t xml:space="preserve"> </w:t>
      </w:r>
      <w:r>
        <w:t>ведет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усиленному</w:t>
      </w:r>
      <w:r>
        <w:rPr>
          <w:spacing w:val="-5"/>
        </w:rPr>
        <w:t xml:space="preserve"> </w:t>
      </w:r>
      <w:r>
        <w:t>выделению</w:t>
      </w:r>
      <w:r>
        <w:rPr>
          <w:spacing w:val="-4"/>
        </w:rPr>
        <w:t xml:space="preserve"> </w:t>
      </w:r>
      <w:r>
        <w:t>почками</w:t>
      </w:r>
      <w:r>
        <w:rPr>
          <w:spacing w:val="-2"/>
        </w:rPr>
        <w:t xml:space="preserve"> </w:t>
      </w:r>
      <w:r>
        <w:t>другого.</w:t>
      </w:r>
    </w:p>
    <w:p w:rsidR="00B3291E" w:rsidRDefault="00206832">
      <w:pPr>
        <w:pStyle w:val="a3"/>
        <w:spacing w:before="1" w:line="242" w:lineRule="auto"/>
        <w:ind w:right="302"/>
      </w:pPr>
      <w:proofErr w:type="gramStart"/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крови</w:t>
      </w:r>
      <w:proofErr w:type="gramEnd"/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41(16,4%)</w:t>
      </w:r>
      <w:r>
        <w:rPr>
          <w:spacing w:val="67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выявлена гипофосфатемия.</w:t>
      </w:r>
    </w:p>
    <w:p w:rsidR="00B3291E" w:rsidRDefault="00206832">
      <w:pPr>
        <w:pStyle w:val="a3"/>
        <w:ind w:right="297"/>
      </w:pPr>
      <w:r>
        <w:t>Был проведен анализ распределения частот генотипов гена VDR rs1544410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данной группы детей.</w:t>
      </w:r>
    </w:p>
    <w:p w:rsidR="00B3291E" w:rsidRDefault="00206832">
      <w:pPr>
        <w:pStyle w:val="a3"/>
        <w:ind w:right="296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2,58</w:t>
      </w:r>
      <w:r>
        <w:rPr>
          <w:spacing w:val="1"/>
        </w:rPr>
        <w:t xml:space="preserve"> </w:t>
      </w:r>
      <w:r>
        <w:t>(95%</w:t>
      </w:r>
      <w:r>
        <w:rPr>
          <w:spacing w:val="1"/>
        </w:rPr>
        <w:t xml:space="preserve"> </w:t>
      </w:r>
      <w:r>
        <w:t>CI:</w:t>
      </w:r>
      <w:r>
        <w:rPr>
          <w:spacing w:val="1"/>
        </w:rPr>
        <w:t xml:space="preserve"> </w:t>
      </w:r>
      <w:r>
        <w:t>1,18-5,66) отмечается</w:t>
      </w:r>
      <w:r>
        <w:rPr>
          <w:spacing w:val="1"/>
        </w:rPr>
        <w:t xml:space="preserve"> </w:t>
      </w:r>
      <w:r>
        <w:t>достоверно значимое преобладание</w:t>
      </w:r>
      <w:r>
        <w:rPr>
          <w:spacing w:val="-1"/>
        </w:rPr>
        <w:t xml:space="preserve"> </w:t>
      </w:r>
      <w:r>
        <w:t>гипофосфатемии.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6557"/>
        </w:tabs>
        <w:spacing w:before="68" w:line="242" w:lineRule="auto"/>
        <w:ind w:right="322" w:firstLine="0"/>
        <w:jc w:val="left"/>
      </w:pPr>
      <w:r>
        <w:lastRenderedPageBreak/>
        <w:t>Таблица</w:t>
      </w:r>
      <w:r>
        <w:rPr>
          <w:spacing w:val="49"/>
        </w:rPr>
        <w:t xml:space="preserve"> </w:t>
      </w:r>
      <w:r>
        <w:t>30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фосфора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tab/>
        <w:t>частотного</w:t>
      </w:r>
      <w:r>
        <w:rPr>
          <w:spacing w:val="40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 rs1544410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44"/>
        <w:gridCol w:w="1844"/>
        <w:gridCol w:w="850"/>
        <w:gridCol w:w="850"/>
        <w:gridCol w:w="711"/>
        <w:gridCol w:w="184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Гипофосфатем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pacing w:val="-2"/>
                <w:sz w:val="24"/>
              </w:rPr>
              <w:t>Нормальный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B3291E" w:rsidRDefault="0020683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фосфора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2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ind w:left="170" w:right="156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ind w:left="655"/>
              <w:rPr>
                <w:sz w:val="24"/>
              </w:rPr>
            </w:pPr>
            <w:r>
              <w:rPr>
                <w:sz w:val="24"/>
              </w:rPr>
              <w:t>0,756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ind w:left="631" w:right="622"/>
              <w:jc w:val="center"/>
              <w:rPr>
                <w:sz w:val="24"/>
              </w:rPr>
            </w:pPr>
            <w:r>
              <w:rPr>
                <w:sz w:val="24"/>
              </w:rPr>
              <w:t>0,545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6,41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0,04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2,58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1,18 – 5,66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ind w:left="170" w:right="156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655"/>
              <w:rPr>
                <w:sz w:val="24"/>
              </w:rPr>
            </w:pPr>
            <w:r>
              <w:rPr>
                <w:sz w:val="24"/>
              </w:rPr>
              <w:t>0,244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631" w:right="622"/>
              <w:jc w:val="center"/>
              <w:rPr>
                <w:sz w:val="24"/>
              </w:rPr>
            </w:pPr>
            <w:r>
              <w:rPr>
                <w:sz w:val="24"/>
              </w:rPr>
              <w:t>0,420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3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0,20 – 0,98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ind w:left="170" w:right="156"/>
              <w:jc w:val="center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65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3"/>
              <w:ind w:left="631" w:right="622"/>
              <w:jc w:val="center"/>
              <w:rPr>
                <w:sz w:val="24"/>
              </w:rPr>
            </w:pPr>
            <w:r>
              <w:rPr>
                <w:sz w:val="24"/>
              </w:rPr>
              <w:t>0,035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3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0" w:right="359"/>
              <w:jc w:val="right"/>
              <w:rPr>
                <w:sz w:val="24"/>
              </w:rPr>
            </w:pPr>
            <w:r>
              <w:rPr>
                <w:sz w:val="24"/>
              </w:rPr>
              <w:t>0,02 – 5,60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6"/>
      </w:pPr>
      <w:r>
        <w:t>Сила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Крамеру</w:t>
      </w:r>
      <w:r>
        <w:rPr>
          <w:spacing w:val="1"/>
        </w:rPr>
        <w:t xml:space="preserve"> </w:t>
      </w:r>
      <w:r>
        <w:t>V-0.187,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генотипами и уровнем фосфора.</w:t>
      </w:r>
    </w:p>
    <w:p w:rsidR="00B3291E" w:rsidRDefault="00206832">
      <w:pPr>
        <w:pStyle w:val="a3"/>
        <w:ind w:right="301"/>
      </w:pP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генотипа</w:t>
      </w:r>
      <w:r>
        <w:rPr>
          <w:spacing w:val="71"/>
        </w:rPr>
        <w:t xml:space="preserve"> </w:t>
      </w:r>
      <w:r>
        <w:t>гена</w:t>
      </w:r>
      <w:r>
        <w:rPr>
          <w:spacing w:val="7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rs2228570.</w:t>
      </w:r>
      <w:r>
        <w:rPr>
          <w:spacing w:val="-4"/>
        </w:rPr>
        <w:t xml:space="preserve"> </w:t>
      </w:r>
      <w:r>
        <w:t>Результаты представлены 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31.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tabs>
          <w:tab w:val="left" w:pos="6557"/>
        </w:tabs>
        <w:ind w:right="322" w:firstLine="0"/>
        <w:jc w:val="left"/>
      </w:pPr>
      <w:r>
        <w:t>Таблица</w:t>
      </w:r>
      <w:r>
        <w:rPr>
          <w:spacing w:val="49"/>
        </w:rPr>
        <w:t xml:space="preserve"> </w:t>
      </w:r>
      <w:r>
        <w:t>31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фосфора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tab/>
        <w:t>частотного</w:t>
      </w:r>
      <w:r>
        <w:rPr>
          <w:spacing w:val="40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 rs2228570</w:t>
      </w:r>
    </w:p>
    <w:p w:rsidR="00B3291E" w:rsidRDefault="00B3291E">
      <w:pPr>
        <w:pStyle w:val="a3"/>
        <w:spacing w:before="2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44"/>
        <w:gridCol w:w="1844"/>
        <w:gridCol w:w="850"/>
        <w:gridCol w:w="850"/>
        <w:gridCol w:w="711"/>
        <w:gridCol w:w="1841"/>
      </w:tblGrid>
      <w:tr w:rsidR="00B3291E">
        <w:trPr>
          <w:trHeight w:val="273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Гипофосфатем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spacing w:line="237" w:lineRule="auto"/>
              <w:ind w:left="109" w:right="417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2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0,262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0,266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0,55 – 1,73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0,290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0,266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0,64 – 1,97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0,449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0,469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0,56 – 1,53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8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снижении,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преобладание</w:t>
      </w:r>
      <w:r>
        <w:rPr>
          <w:spacing w:val="67"/>
        </w:rPr>
        <w:t xml:space="preserve"> </w:t>
      </w:r>
      <w:r>
        <w:t>генотипа</w:t>
      </w:r>
      <w:r>
        <w:rPr>
          <w:spacing w:val="-1"/>
        </w:rPr>
        <w:t xml:space="preserve"> </w:t>
      </w:r>
      <w:r>
        <w:t>ТС</w:t>
      </w:r>
      <w:r>
        <w:rPr>
          <w:spacing w:val="-1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</w:t>
      </w:r>
      <w:r>
        <w:rPr>
          <w:spacing w:val="3"/>
        </w:rPr>
        <w:t xml:space="preserve"> </w:t>
      </w:r>
      <w:r>
        <w:t>rs2228570.</w:t>
      </w:r>
    </w:p>
    <w:p w:rsidR="00B3291E" w:rsidRDefault="00206832">
      <w:pPr>
        <w:pStyle w:val="a3"/>
        <w:spacing w:before="1"/>
        <w:ind w:right="298"/>
      </w:pPr>
      <w:r>
        <w:t>Далее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генотипирования</w:t>
      </w:r>
      <w:r>
        <w:rPr>
          <w:spacing w:val="-3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6"/>
        </w:rPr>
        <w:t xml:space="preserve"> </w:t>
      </w:r>
      <w:r>
        <w:t>rs9594759</w:t>
      </w:r>
      <w:r>
        <w:rPr>
          <w:spacing w:val="59"/>
        </w:rPr>
        <w:t xml:space="preserve"> </w:t>
      </w:r>
      <w:r>
        <w:t>представлены в</w:t>
      </w:r>
      <w:r>
        <w:rPr>
          <w:spacing w:val="-5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32.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tabs>
          <w:tab w:val="left" w:pos="6557"/>
        </w:tabs>
        <w:ind w:right="322" w:firstLine="0"/>
        <w:jc w:val="left"/>
      </w:pPr>
      <w:r>
        <w:t>Таблица</w:t>
      </w:r>
      <w:r>
        <w:rPr>
          <w:spacing w:val="49"/>
        </w:rPr>
        <w:t xml:space="preserve"> </w:t>
      </w:r>
      <w:r>
        <w:t>32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фосфора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tab/>
        <w:t>частотного</w:t>
      </w:r>
      <w:r>
        <w:rPr>
          <w:spacing w:val="40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rs9594759</w:t>
      </w:r>
    </w:p>
    <w:p w:rsidR="00B3291E" w:rsidRDefault="00B3291E">
      <w:pPr>
        <w:pStyle w:val="a3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44"/>
        <w:gridCol w:w="1844"/>
        <w:gridCol w:w="850"/>
        <w:gridCol w:w="850"/>
        <w:gridCol w:w="711"/>
        <w:gridCol w:w="184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Гипофосфатем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844" w:type="dxa"/>
            <w:vMerge w:val="restart"/>
          </w:tcPr>
          <w:p w:rsidR="00B3291E" w:rsidRDefault="00206832">
            <w:pPr>
              <w:pStyle w:val="TableParagraph"/>
              <w:spacing w:line="237" w:lineRule="auto"/>
              <w:ind w:left="109" w:right="417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фосфора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2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4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23"/>
              <w:ind w:left="11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0,486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0,378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3,01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1,56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0,94 – 2,59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0,271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0,343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0,41 – 1,23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0,243</w:t>
            </w:r>
          </w:p>
        </w:tc>
        <w:tc>
          <w:tcPr>
            <w:tcW w:w="1844" w:type="dxa"/>
          </w:tcPr>
          <w:p w:rsidR="00B3291E" w:rsidRDefault="0020683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0,280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0,47 – 1,47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8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32,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гена</w:t>
      </w:r>
      <w:r>
        <w:rPr>
          <w:spacing w:val="7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rs9594759</w:t>
      </w:r>
      <w:r>
        <w:rPr>
          <w:spacing w:val="2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популяции  отмечается</w:t>
      </w:r>
      <w:r>
        <w:rPr>
          <w:spacing w:val="2"/>
        </w:rPr>
        <w:t xml:space="preserve"> </w:t>
      </w:r>
      <w:r>
        <w:t>снижение</w:t>
      </w:r>
      <w:r>
        <w:rPr>
          <w:spacing w:val="2"/>
        </w:rPr>
        <w:t xml:space="preserve"> </w:t>
      </w:r>
      <w:r>
        <w:t>уровня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firstLine="0"/>
        <w:jc w:val="left"/>
      </w:pPr>
      <w:r>
        <w:lastRenderedPageBreak/>
        <w:t>фосфора.</w:t>
      </w:r>
      <w:r>
        <w:rPr>
          <w:spacing w:val="1"/>
        </w:rPr>
        <w:t xml:space="preserve"> </w:t>
      </w:r>
      <w:r>
        <w:t>Шанс</w:t>
      </w:r>
      <w:r>
        <w:rPr>
          <w:spacing w:val="6"/>
        </w:rPr>
        <w:t xml:space="preserve"> </w:t>
      </w:r>
      <w:r>
        <w:t>иметь</w:t>
      </w:r>
      <w:r>
        <w:rPr>
          <w:spacing w:val="5"/>
        </w:rPr>
        <w:t xml:space="preserve"> </w:t>
      </w:r>
      <w:r>
        <w:t>этот</w:t>
      </w:r>
      <w:r>
        <w:rPr>
          <w:spacing w:val="6"/>
        </w:rPr>
        <w:t xml:space="preserve"> </w:t>
      </w:r>
      <w:r>
        <w:t>генотип</w:t>
      </w:r>
      <w:r>
        <w:rPr>
          <w:spacing w:val="12"/>
        </w:rPr>
        <w:t xml:space="preserve"> </w:t>
      </w:r>
      <w:r>
        <w:t>в 1,56</w:t>
      </w:r>
      <w:r>
        <w:rPr>
          <w:spacing w:val="5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выше,</w:t>
      </w:r>
      <w:r>
        <w:rPr>
          <w:spacing w:val="3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нормальным</w:t>
      </w:r>
      <w:r>
        <w:rPr>
          <w:spacing w:val="-6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уровня фосфора.</w:t>
      </w:r>
    </w:p>
    <w:p w:rsidR="00B3291E" w:rsidRDefault="00206832">
      <w:pPr>
        <w:pStyle w:val="a3"/>
        <w:ind w:right="295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-6"/>
        </w:rPr>
        <w:t xml:space="preserve"> </w:t>
      </w:r>
      <w:r>
        <w:t>rs9594738 гена RANKL</w:t>
      </w:r>
      <w:r>
        <w:rPr>
          <w:spacing w:val="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выявил</w:t>
      </w:r>
      <w:r>
        <w:rPr>
          <w:spacing w:val="-6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33).</w:t>
      </w:r>
    </w:p>
    <w:p w:rsidR="00B3291E" w:rsidRDefault="00B3291E">
      <w:pPr>
        <w:pStyle w:val="a3"/>
        <w:spacing w:before="3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6557"/>
        </w:tabs>
        <w:spacing w:line="242" w:lineRule="auto"/>
        <w:ind w:right="322" w:firstLine="0"/>
        <w:jc w:val="left"/>
      </w:pPr>
      <w:r>
        <w:t>Таблица</w:t>
      </w:r>
      <w:r>
        <w:rPr>
          <w:spacing w:val="49"/>
        </w:rPr>
        <w:t xml:space="preserve"> </w:t>
      </w:r>
      <w:r>
        <w:t>33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Уровень</w:t>
      </w:r>
      <w:r>
        <w:rPr>
          <w:spacing w:val="52"/>
        </w:rPr>
        <w:t xml:space="preserve"> </w:t>
      </w:r>
      <w:r>
        <w:t>фосфора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от</w:t>
      </w:r>
      <w:r>
        <w:tab/>
        <w:t>частотного</w:t>
      </w:r>
      <w:r>
        <w:rPr>
          <w:spacing w:val="40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rs9594738</w:t>
      </w:r>
    </w:p>
    <w:p w:rsidR="00B3291E" w:rsidRDefault="00B3291E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3"/>
        <w:gridCol w:w="1986"/>
        <w:gridCol w:w="850"/>
        <w:gridCol w:w="850"/>
        <w:gridCol w:w="711"/>
        <w:gridCol w:w="1841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Гипофосфате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мия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left="108" w:right="560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фосфора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0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2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123"/>
              <w:ind w:left="109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0,566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0,475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ind w:left="0"/>
              <w:rPr>
                <w:sz w:val="30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3,68</w:t>
            </w:r>
          </w:p>
        </w:tc>
        <w:tc>
          <w:tcPr>
            <w:tcW w:w="850" w:type="dxa"/>
            <w:vMerge w:val="restart"/>
          </w:tcPr>
          <w:p w:rsidR="00B3291E" w:rsidRDefault="00B3291E">
            <w:pPr>
              <w:pStyle w:val="TableParagraph"/>
              <w:ind w:left="0"/>
              <w:rPr>
                <w:sz w:val="30"/>
              </w:rPr>
            </w:pPr>
          </w:p>
          <w:p w:rsidR="00B3291E" w:rsidRDefault="0020683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0,87 – 2,40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0,223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0,53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0,27 – 1,06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0,302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0,302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41" w:type="dxa"/>
          </w:tcPr>
          <w:p w:rsidR="00B3291E" w:rsidRDefault="00206832">
            <w:pPr>
              <w:pStyle w:val="TableParagraph"/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0,58 – 1,73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6"/>
      </w:pPr>
      <w:r>
        <w:t>Анализ</w:t>
      </w:r>
      <w:r>
        <w:rPr>
          <w:spacing w:val="1"/>
        </w:rPr>
        <w:t xml:space="preserve"> </w:t>
      </w:r>
      <w:r>
        <w:t>генотипических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rPr>
          <w:sz w:val="24"/>
        </w:rPr>
        <w:t>(</w:t>
      </w:r>
      <w:r>
        <w:t>таблицы</w:t>
      </w:r>
      <w:r>
        <w:rPr>
          <w:spacing w:val="1"/>
        </w:rPr>
        <w:t xml:space="preserve"> </w:t>
      </w:r>
      <w:r>
        <w:t>33)</w:t>
      </w:r>
      <w:r>
        <w:rPr>
          <w:spacing w:val="1"/>
        </w:rPr>
        <w:t xml:space="preserve"> </w:t>
      </w:r>
      <w:r>
        <w:t>продемонстрировал, что уровень фосфора ниже референсных встречается чаще</w:t>
      </w:r>
      <w:r>
        <w:rPr>
          <w:spacing w:val="1"/>
        </w:rPr>
        <w:t xml:space="preserve"> </w:t>
      </w:r>
      <w:r>
        <w:t>у детей в казахской популяции, имеющих гомозиготный генотип СС. Уровень</w:t>
      </w:r>
      <w:r>
        <w:rPr>
          <w:spacing w:val="1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крови у</w:t>
      </w:r>
      <w:r>
        <w:rPr>
          <w:spacing w:val="-8"/>
        </w:rPr>
        <w:t xml:space="preserve"> </w:t>
      </w:r>
      <w:r>
        <w:t>них (OR</w:t>
      </w:r>
      <w:r>
        <w:rPr>
          <w:spacing w:val="-3"/>
        </w:rPr>
        <w:t xml:space="preserve"> </w:t>
      </w:r>
      <w:r>
        <w:t>1,44</w:t>
      </w:r>
      <w:r>
        <w:rPr>
          <w:spacing w:val="1"/>
        </w:rPr>
        <w:t xml:space="preserve"> </w:t>
      </w:r>
      <w:r>
        <w:t>95%</w:t>
      </w:r>
      <w:r>
        <w:rPr>
          <w:spacing w:val="-4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(0,87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2,40)).</w:t>
      </w:r>
    </w:p>
    <w:p w:rsidR="00B3291E" w:rsidRDefault="00206832">
      <w:pPr>
        <w:pStyle w:val="a3"/>
        <w:tabs>
          <w:tab w:val="left" w:pos="1825"/>
          <w:tab w:val="left" w:pos="3232"/>
          <w:tab w:val="left" w:pos="4922"/>
          <w:tab w:val="left" w:pos="6646"/>
          <w:tab w:val="left" w:pos="6686"/>
          <w:tab w:val="left" w:pos="8125"/>
          <w:tab w:val="left" w:pos="9262"/>
        </w:tabs>
        <w:ind w:left="129" w:right="299" w:firstLine="573"/>
        <w:jc w:val="right"/>
      </w:pPr>
      <w:r>
        <w:t>Таким</w:t>
      </w:r>
      <w:r>
        <w:tab/>
        <w:t>образом,</w:t>
      </w:r>
      <w:r>
        <w:tab/>
        <w:t>отмечается</w:t>
      </w:r>
      <w:r>
        <w:tab/>
        <w:t>достовер</w:t>
      </w:r>
      <w:r>
        <w:t>но</w:t>
      </w:r>
      <w:r>
        <w:tab/>
        <w:t>значимое</w:t>
      </w:r>
      <w:r>
        <w:tab/>
        <w:t>преобладание</w:t>
      </w:r>
      <w:r>
        <w:rPr>
          <w:spacing w:val="-67"/>
        </w:rPr>
        <w:t xml:space="preserve"> </w:t>
      </w:r>
      <w:r>
        <w:t>гипофосфатемии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генотипом</w:t>
      </w:r>
      <w:r>
        <w:rPr>
          <w:spacing w:val="28"/>
        </w:rPr>
        <w:t xml:space="preserve"> </w:t>
      </w:r>
      <w:r>
        <w:t>GG</w:t>
      </w:r>
      <w:r>
        <w:rPr>
          <w:spacing w:val="31"/>
        </w:rPr>
        <w:t xml:space="preserve"> </w:t>
      </w:r>
      <w:r>
        <w:t>(OR</w:t>
      </w:r>
      <w:r>
        <w:rPr>
          <w:spacing w:val="31"/>
        </w:rPr>
        <w:t xml:space="preserve"> </w:t>
      </w:r>
      <w:r>
        <w:t>2,58</w:t>
      </w:r>
      <w:r>
        <w:tab/>
      </w:r>
      <w:r>
        <w:tab/>
        <w:t>95%</w:t>
      </w:r>
      <w:r>
        <w:rPr>
          <w:spacing w:val="32"/>
        </w:rPr>
        <w:t xml:space="preserve"> </w:t>
      </w:r>
      <w:r>
        <w:t>CI</w:t>
      </w:r>
      <w:r>
        <w:rPr>
          <w:spacing w:val="35"/>
        </w:rPr>
        <w:t xml:space="preserve"> </w:t>
      </w:r>
      <w:r>
        <w:t>(1,18-5,66))</w:t>
      </w:r>
      <w:r>
        <w:tab/>
        <w:t>гена</w:t>
      </w:r>
      <w:r>
        <w:rPr>
          <w:spacing w:val="-67"/>
        </w:rPr>
        <w:t xml:space="preserve"> </w:t>
      </w:r>
      <w:r>
        <w:t>VDR</w:t>
      </w:r>
      <w:r>
        <w:rPr>
          <w:spacing w:val="2"/>
        </w:rPr>
        <w:t xml:space="preserve"> </w:t>
      </w:r>
      <w:r>
        <w:t>rs1544410.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случаях</w:t>
      </w:r>
      <w:r>
        <w:rPr>
          <w:spacing w:val="7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генотипов гена</w:t>
      </w:r>
      <w:r>
        <w:rPr>
          <w:spacing w:val="8"/>
        </w:rPr>
        <w:t xml:space="preserve"> </w:t>
      </w:r>
      <w:r>
        <w:t>VDR</w:t>
      </w:r>
      <w:r>
        <w:rPr>
          <w:spacing w:val="3"/>
        </w:rPr>
        <w:t xml:space="preserve"> </w:t>
      </w:r>
      <w:r>
        <w:t>rs2228570</w:t>
      </w:r>
      <w:r>
        <w:rPr>
          <w:spacing w:val="1"/>
        </w:rPr>
        <w:t xml:space="preserve"> </w:t>
      </w:r>
      <w:r>
        <w:t>и RANKL rs9594759, rs9594738 в зависимости от уровня фосфора не выявлено.</w:t>
      </w:r>
      <w:r>
        <w:rPr>
          <w:spacing w:val="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известно,</w:t>
      </w:r>
      <w:r>
        <w:rPr>
          <w:spacing w:val="11"/>
        </w:rPr>
        <w:t xml:space="preserve"> </w:t>
      </w:r>
      <w:r>
        <w:t>основным</w:t>
      </w:r>
      <w:r>
        <w:rPr>
          <w:spacing w:val="8"/>
        </w:rPr>
        <w:t xml:space="preserve"> </w:t>
      </w:r>
      <w:r>
        <w:t>регулятором</w:t>
      </w:r>
      <w:r>
        <w:rPr>
          <w:spacing w:val="11"/>
        </w:rPr>
        <w:t xml:space="preserve"> </w:t>
      </w:r>
      <w:r>
        <w:t>метаболизма</w:t>
      </w:r>
      <w:r>
        <w:rPr>
          <w:spacing w:val="7"/>
        </w:rPr>
        <w:t xml:space="preserve"> </w:t>
      </w:r>
      <w:r>
        <w:t>костной</w:t>
      </w:r>
      <w:r>
        <w:rPr>
          <w:spacing w:val="9"/>
        </w:rPr>
        <w:t xml:space="preserve"> </w:t>
      </w:r>
      <w:r>
        <w:t>ткани</w:t>
      </w:r>
      <w:r>
        <w:rPr>
          <w:spacing w:val="1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паратгормон.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обследования</w:t>
      </w:r>
      <w:r>
        <w:rPr>
          <w:spacing w:val="16"/>
        </w:rPr>
        <w:t xml:space="preserve"> </w:t>
      </w:r>
      <w:r>
        <w:t>был</w:t>
      </w:r>
      <w:r>
        <w:rPr>
          <w:spacing w:val="6"/>
        </w:rPr>
        <w:t xml:space="preserve"> </w:t>
      </w:r>
      <w:r>
        <w:t>проведен</w:t>
      </w:r>
      <w:r>
        <w:rPr>
          <w:spacing w:val="17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ПТГ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крови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частот</w:t>
      </w:r>
      <w:r>
        <w:rPr>
          <w:spacing w:val="9"/>
        </w:rPr>
        <w:t xml:space="preserve"> </w:t>
      </w:r>
      <w:r>
        <w:t>генотипов</w:t>
      </w:r>
      <w:r>
        <w:rPr>
          <w:spacing w:val="11"/>
        </w:rPr>
        <w:t xml:space="preserve"> </w:t>
      </w:r>
      <w:r>
        <w:t>гена</w:t>
      </w:r>
      <w:r>
        <w:rPr>
          <w:spacing w:val="16"/>
        </w:rPr>
        <w:t xml:space="preserve"> </w:t>
      </w:r>
      <w:r>
        <w:t>VDR</w:t>
      </w:r>
      <w:r>
        <w:rPr>
          <w:spacing w:val="23"/>
        </w:rPr>
        <w:t xml:space="preserve"> </w:t>
      </w:r>
      <w:r>
        <w:t>rs1544410</w:t>
      </w:r>
      <w:r>
        <w:rPr>
          <w:spacing w:val="14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34).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нашем</w:t>
      </w:r>
      <w:r>
        <w:rPr>
          <w:spacing w:val="19"/>
        </w:rPr>
        <w:t xml:space="preserve"> </w:t>
      </w:r>
      <w:r>
        <w:t>исследовании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уровнем</w:t>
      </w:r>
      <w:r>
        <w:rPr>
          <w:spacing w:val="22"/>
        </w:rPr>
        <w:t xml:space="preserve"> </w:t>
      </w:r>
      <w:r>
        <w:t>ПТГ,</w:t>
      </w:r>
      <w:r>
        <w:rPr>
          <w:spacing w:val="22"/>
        </w:rPr>
        <w:t xml:space="preserve"> </w:t>
      </w:r>
      <w:r>
        <w:t>выходящим</w:t>
      </w:r>
      <w:r>
        <w:rPr>
          <w:spacing w:val="22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референсные</w:t>
      </w:r>
    </w:p>
    <w:p w:rsidR="00B3291E" w:rsidRDefault="00206832">
      <w:pPr>
        <w:pStyle w:val="a3"/>
        <w:ind w:firstLine="0"/>
        <w:jc w:val="left"/>
      </w:pPr>
      <w:r>
        <w:t>значения,</w:t>
      </w:r>
      <w:r>
        <w:rPr>
          <w:spacing w:val="-5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128</w:t>
      </w:r>
      <w:r>
        <w:rPr>
          <w:spacing w:val="-6"/>
        </w:rPr>
        <w:t xml:space="preserve"> </w:t>
      </w:r>
      <w:r>
        <w:t>(51,2%).</w:t>
      </w:r>
    </w:p>
    <w:p w:rsidR="00B3291E" w:rsidRDefault="00B3291E">
      <w:pPr>
        <w:pStyle w:val="a3"/>
        <w:spacing w:before="11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5942"/>
        </w:tabs>
        <w:ind w:right="327" w:firstLine="0"/>
        <w:jc w:val="left"/>
      </w:pPr>
      <w:r>
        <w:t>Таблица</w:t>
      </w:r>
      <w:r>
        <w:rPr>
          <w:spacing w:val="37"/>
        </w:rPr>
        <w:t xml:space="preserve"> </w:t>
      </w:r>
      <w:r>
        <w:t>34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ПТГ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tab/>
        <w:t>частотного</w:t>
      </w:r>
      <w:r>
        <w:rPr>
          <w:spacing w:val="31"/>
        </w:rPr>
        <w:t xml:space="preserve"> </w:t>
      </w:r>
      <w:r>
        <w:t>распределения</w:t>
      </w:r>
      <w:r>
        <w:rPr>
          <w:spacing w:val="34"/>
        </w:rPr>
        <w:t xml:space="preserve"> </w:t>
      </w:r>
      <w:r>
        <w:t>гена</w:t>
      </w:r>
      <w:r>
        <w:rPr>
          <w:spacing w:val="-67"/>
        </w:rPr>
        <w:t xml:space="preserve"> </w:t>
      </w:r>
      <w:r>
        <w:t>VDR</w:t>
      </w:r>
      <w:r>
        <w:rPr>
          <w:spacing w:val="-4"/>
        </w:rPr>
        <w:t xml:space="preserve"> </w:t>
      </w:r>
      <w:r>
        <w:t>rs1544410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707"/>
        <w:gridCol w:w="852"/>
        <w:gridCol w:w="1843"/>
      </w:tblGrid>
      <w:tr w:rsidR="00B3291E">
        <w:trPr>
          <w:trHeight w:val="273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Измененные</w:t>
            </w:r>
          </w:p>
          <w:p w:rsidR="00B3291E" w:rsidRDefault="00206832">
            <w:pPr>
              <w:pStyle w:val="TableParagraph"/>
              <w:spacing w:before="2" w:line="268" w:lineRule="exact"/>
              <w:ind w:right="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показатели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ПТГ</w:t>
            </w:r>
          </w:p>
        </w:tc>
        <w:tc>
          <w:tcPr>
            <w:tcW w:w="1560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Нормальные</w:t>
            </w:r>
          </w:p>
          <w:p w:rsidR="00B3291E" w:rsidRDefault="00206832">
            <w:pPr>
              <w:pStyle w:val="TableParagraph"/>
              <w:spacing w:before="2" w:line="268" w:lineRule="exact"/>
              <w:ind w:left="114" w:right="283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ПТГ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07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695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42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B3291E" w:rsidRDefault="00206832">
            <w:pPr>
              <w:pStyle w:val="TableParagraph"/>
              <w:spacing w:before="119"/>
              <w:ind w:left="116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before="119"/>
              <w:ind w:left="117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0,609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0,574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1,59</w:t>
            </w:r>
          </w:p>
        </w:tc>
        <w:tc>
          <w:tcPr>
            <w:tcW w:w="707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852" w:type="dxa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1,16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0,70 – 1,92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0,375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0,385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B3291E" w:rsidRDefault="00206832">
            <w:pPr>
              <w:pStyle w:val="TableParagraph"/>
              <w:spacing w:before="23"/>
              <w:ind w:left="11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before="23"/>
              <w:ind w:left="117"/>
              <w:rPr>
                <w:sz w:val="24"/>
              </w:rPr>
            </w:pPr>
            <w:r>
              <w:rPr>
                <w:sz w:val="24"/>
              </w:rPr>
              <w:t>0,57 – 1,60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0,041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B3291E" w:rsidRDefault="00206832">
            <w:pPr>
              <w:pStyle w:val="TableParagraph"/>
              <w:spacing w:before="23"/>
              <w:ind w:left="116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843" w:type="dxa"/>
          </w:tcPr>
          <w:p w:rsidR="00B3291E" w:rsidRDefault="00206832">
            <w:pPr>
              <w:pStyle w:val="TableParagraph"/>
              <w:spacing w:before="23"/>
              <w:ind w:left="117"/>
              <w:rPr>
                <w:sz w:val="24"/>
              </w:rPr>
            </w:pPr>
            <w:r>
              <w:rPr>
                <w:sz w:val="24"/>
              </w:rPr>
              <w:t>0,07 – 1,95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0"/>
      </w:pPr>
      <w:r>
        <w:t>Как видно из таблицы 34, при наличии генотипа GG гена VDR rs1544410</w:t>
      </w:r>
      <w:r>
        <w:rPr>
          <w:spacing w:val="1"/>
        </w:rPr>
        <w:t xml:space="preserve"> </w:t>
      </w:r>
      <w:r>
        <w:t>отмечается изменение</w:t>
      </w:r>
      <w:r>
        <w:rPr>
          <w:spacing w:val="1"/>
        </w:rPr>
        <w:t xml:space="preserve"> </w:t>
      </w:r>
      <w:r>
        <w:t>ПТГ у детей в казахской популяции, при</w:t>
      </w:r>
      <w:r>
        <w:rPr>
          <w:spacing w:val="1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1,16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измененную</w:t>
      </w:r>
      <w:r>
        <w:rPr>
          <w:spacing w:val="1"/>
        </w:rPr>
        <w:t xml:space="preserve"> </w:t>
      </w:r>
      <w:r>
        <w:t>концентрацию</w:t>
      </w:r>
      <w:r>
        <w:rPr>
          <w:spacing w:val="-3"/>
        </w:rPr>
        <w:t xml:space="preserve"> </w:t>
      </w:r>
      <w:r>
        <w:t>паратгормона.</w:t>
      </w:r>
    </w:p>
    <w:p w:rsidR="00B3291E" w:rsidRDefault="00206832">
      <w:pPr>
        <w:pStyle w:val="a3"/>
        <w:spacing w:before="3"/>
        <w:ind w:left="688" w:firstLine="0"/>
      </w:pPr>
      <w:r>
        <w:t>При</w:t>
      </w:r>
      <w:r>
        <w:rPr>
          <w:spacing w:val="13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известно,</w:t>
      </w:r>
      <w:r>
        <w:rPr>
          <w:spacing w:val="8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наличие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генотипе</w:t>
      </w:r>
      <w:r>
        <w:rPr>
          <w:spacing w:val="12"/>
        </w:rPr>
        <w:t xml:space="preserve"> </w:t>
      </w:r>
      <w:r>
        <w:t>аллеля</w:t>
      </w:r>
      <w:proofErr w:type="gramStart"/>
      <w:r>
        <w:rPr>
          <w:spacing w:val="10"/>
        </w:rPr>
        <w:t xml:space="preserve"> </w:t>
      </w:r>
      <w:r>
        <w:t>А</w:t>
      </w:r>
      <w:proofErr w:type="gramEnd"/>
      <w:r>
        <w:rPr>
          <w:spacing w:val="6"/>
        </w:rPr>
        <w:t xml:space="preserve"> </w:t>
      </w:r>
      <w:r>
        <w:t>гена</w:t>
      </w:r>
      <w:r>
        <w:rPr>
          <w:spacing w:val="9"/>
        </w:rPr>
        <w:t xml:space="preserve"> </w:t>
      </w:r>
      <w:r>
        <w:t>VDR</w:t>
      </w:r>
      <w:r>
        <w:rPr>
          <w:spacing w:val="27"/>
        </w:rPr>
        <w:t xml:space="preserve"> </w:t>
      </w:r>
      <w:r>
        <w:t>rs1544410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2145"/>
          <w:tab w:val="left" w:pos="2642"/>
          <w:tab w:val="left" w:pos="4221"/>
          <w:tab w:val="left" w:pos="6024"/>
          <w:tab w:val="left" w:pos="7495"/>
          <w:tab w:val="left" w:pos="8701"/>
          <w:tab w:val="left" w:pos="9613"/>
        </w:tabs>
        <w:spacing w:before="68" w:line="242" w:lineRule="auto"/>
        <w:ind w:right="315" w:firstLine="0"/>
        <w:jc w:val="left"/>
      </w:pPr>
      <w:r>
        <w:lastRenderedPageBreak/>
        <w:t>ассоциировано</w:t>
      </w:r>
      <w:r>
        <w:tab/>
        <w:t>со</w:t>
      </w:r>
      <w:r>
        <w:tab/>
        <w:t>снижением</w:t>
      </w:r>
      <w:r>
        <w:tab/>
      </w:r>
      <w:r>
        <w:t>минеральной</w:t>
      </w:r>
      <w:r>
        <w:tab/>
        <w:t>плотности</w:t>
      </w:r>
      <w:r>
        <w:tab/>
        <w:t>костной</w:t>
      </w:r>
      <w:r>
        <w:tab/>
        <w:t>ткани</w:t>
      </w:r>
      <w:r>
        <w:tab/>
        <w:t>и</w:t>
      </w:r>
      <w:r>
        <w:rPr>
          <w:spacing w:val="-67"/>
        </w:rPr>
        <w:t xml:space="preserve"> </w:t>
      </w:r>
      <w:r>
        <w:t>повышением уровня</w:t>
      </w:r>
      <w:r>
        <w:rPr>
          <w:spacing w:val="-4"/>
        </w:rPr>
        <w:t xml:space="preserve"> </w:t>
      </w:r>
      <w:r>
        <w:t>паратиреоидного</w:t>
      </w:r>
      <w:r>
        <w:rPr>
          <w:spacing w:val="1"/>
        </w:rPr>
        <w:t xml:space="preserve"> </w:t>
      </w:r>
      <w:r>
        <w:t>гормона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крови.</w:t>
      </w:r>
    </w:p>
    <w:p w:rsidR="00B3291E" w:rsidRDefault="00206832">
      <w:pPr>
        <w:pStyle w:val="a3"/>
        <w:ind w:right="298"/>
      </w:pPr>
      <w:r>
        <w:t>Результаты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генотипов</w:t>
      </w:r>
      <w:r>
        <w:rPr>
          <w:spacing w:val="-6"/>
        </w:rPr>
        <w:t xml:space="preserve"> </w:t>
      </w:r>
      <w:r>
        <w:t>гена VDR</w:t>
      </w:r>
      <w:r>
        <w:rPr>
          <w:spacing w:val="66"/>
        </w:rPr>
        <w:t xml:space="preserve"> </w:t>
      </w:r>
      <w:r>
        <w:t>rs2228570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35.</w:t>
      </w:r>
    </w:p>
    <w:p w:rsidR="00B3291E" w:rsidRDefault="00B3291E">
      <w:pPr>
        <w:pStyle w:val="a3"/>
        <w:spacing w:before="3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5942"/>
        </w:tabs>
        <w:spacing w:line="242" w:lineRule="auto"/>
        <w:ind w:right="327" w:firstLine="0"/>
        <w:jc w:val="left"/>
      </w:pPr>
      <w:r>
        <w:t>Таблица</w:t>
      </w:r>
      <w:r>
        <w:rPr>
          <w:spacing w:val="37"/>
        </w:rPr>
        <w:t xml:space="preserve"> </w:t>
      </w:r>
      <w:r>
        <w:t>35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ПТГ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tab/>
      </w:r>
      <w:r>
        <w:t>частотного</w:t>
      </w:r>
      <w:r>
        <w:rPr>
          <w:spacing w:val="31"/>
        </w:rPr>
        <w:t xml:space="preserve"> </w:t>
      </w:r>
      <w:r>
        <w:t>распределения</w:t>
      </w:r>
      <w:r>
        <w:rPr>
          <w:spacing w:val="34"/>
        </w:rPr>
        <w:t xml:space="preserve"> </w:t>
      </w:r>
      <w:r>
        <w:t>гена</w:t>
      </w:r>
      <w:r>
        <w:rPr>
          <w:spacing w:val="-67"/>
        </w:rPr>
        <w:t xml:space="preserve"> </w:t>
      </w:r>
      <w:r>
        <w:t>VDR</w:t>
      </w:r>
      <w:r>
        <w:rPr>
          <w:spacing w:val="-2"/>
        </w:rPr>
        <w:t xml:space="preserve"> </w:t>
      </w:r>
      <w:r>
        <w:t>rs2228570</w:t>
      </w:r>
    </w:p>
    <w:p w:rsidR="00B3291E" w:rsidRDefault="00B3291E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ПТГ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ПТГ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0,219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ind w:left="0"/>
              <w:rPr>
                <w:sz w:val="30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2,97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ind w:left="0"/>
              <w:rPr>
                <w:sz w:val="30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0,35 – 1,09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0,270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1,06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0,61 – 1,84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0,418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0,84 – 2,29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5"/>
      </w:pPr>
      <w:r>
        <w:t>У детей в казахской популяции, имеющих генотип СС гена VDR rs2228570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измененного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ПТГ.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1,39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изменѐнные</w:t>
      </w:r>
      <w:r>
        <w:rPr>
          <w:spacing w:val="-1"/>
        </w:rPr>
        <w:t xml:space="preserve"> </w:t>
      </w:r>
      <w:r>
        <w:t>показатели уровня ПТГ.</w:t>
      </w:r>
    </w:p>
    <w:p w:rsidR="00B3291E" w:rsidRDefault="00206832">
      <w:pPr>
        <w:pStyle w:val="a3"/>
        <w:ind w:right="303"/>
      </w:pPr>
      <w:r>
        <w:t>Далее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ПТГ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частот</w:t>
      </w:r>
      <w:r>
        <w:rPr>
          <w:spacing w:val="-4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5"/>
        </w:rPr>
        <w:t xml:space="preserve"> </w:t>
      </w:r>
      <w:r>
        <w:t>rs9594759 (таблица</w:t>
      </w:r>
      <w:r>
        <w:rPr>
          <w:spacing w:val="6"/>
        </w:rPr>
        <w:t xml:space="preserve"> </w:t>
      </w:r>
      <w:r>
        <w:t>36).</w:t>
      </w:r>
    </w:p>
    <w:p w:rsidR="00B3291E" w:rsidRDefault="00B3291E">
      <w:pPr>
        <w:pStyle w:val="a3"/>
        <w:spacing w:before="11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5942"/>
        </w:tabs>
        <w:ind w:right="327" w:firstLine="0"/>
        <w:jc w:val="left"/>
      </w:pPr>
      <w:r>
        <w:t>Таблица</w:t>
      </w:r>
      <w:r>
        <w:rPr>
          <w:spacing w:val="37"/>
        </w:rPr>
        <w:t xml:space="preserve"> </w:t>
      </w:r>
      <w:r>
        <w:t>36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ПТГ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tab/>
        <w:t>частотного</w:t>
      </w:r>
      <w:r>
        <w:rPr>
          <w:spacing w:val="31"/>
        </w:rPr>
        <w:t xml:space="preserve"> </w:t>
      </w:r>
      <w:r>
        <w:t>распределения</w:t>
      </w:r>
      <w:r>
        <w:rPr>
          <w:spacing w:val="34"/>
        </w:rPr>
        <w:t xml:space="preserve"> </w:t>
      </w:r>
      <w:r>
        <w:t>гена</w:t>
      </w:r>
      <w:r>
        <w:rPr>
          <w:spacing w:val="-67"/>
        </w:rPr>
        <w:t xml:space="preserve"> </w:t>
      </w:r>
      <w:r>
        <w:t>RANKL</w:t>
      </w:r>
      <w:r>
        <w:rPr>
          <w:spacing w:val="-6"/>
        </w:rPr>
        <w:t xml:space="preserve"> </w:t>
      </w:r>
      <w:r>
        <w:t>rs9594759</w:t>
      </w:r>
    </w:p>
    <w:p w:rsidR="00B3291E" w:rsidRDefault="00B3291E">
      <w:pPr>
        <w:pStyle w:val="a3"/>
        <w:spacing w:before="2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ПТГ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ПТГ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0,453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0,393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1,28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0,77 – 2,11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0,305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0,320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0,55 – 1,59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0,242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0,79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0,45 – 1,40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13"/>
      </w:pPr>
      <w:r>
        <w:t>Как видно из таблицы 36, у детей в казахской популяции с генотипом СС</w:t>
      </w:r>
      <w:r>
        <w:rPr>
          <w:spacing w:val="1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5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изменения уровня</w:t>
      </w:r>
      <w:r>
        <w:rPr>
          <w:spacing w:val="-1"/>
        </w:rPr>
        <w:t xml:space="preserve"> </w:t>
      </w:r>
      <w:r>
        <w:t>ПТГ</w:t>
      </w:r>
      <w:r>
        <w:rPr>
          <w:spacing w:val="-1"/>
        </w:rPr>
        <w:t xml:space="preserve"> </w:t>
      </w:r>
      <w:r>
        <w:t>отмечаются</w:t>
      </w:r>
      <w:r>
        <w:rPr>
          <w:spacing w:val="-4"/>
        </w:rPr>
        <w:t xml:space="preserve"> </w:t>
      </w:r>
      <w:r>
        <w:t>чаще.</w:t>
      </w:r>
    </w:p>
    <w:p w:rsidR="00B3291E" w:rsidRDefault="00206832">
      <w:pPr>
        <w:pStyle w:val="a3"/>
        <w:spacing w:before="2"/>
        <w:ind w:right="303"/>
      </w:pPr>
      <w:r>
        <w:t>Результаты распределения уровня ПТГ в зависимости от частот 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rs9594738</w:t>
      </w:r>
      <w:r>
        <w:rPr>
          <w:spacing w:val="62"/>
        </w:rPr>
        <w:t xml:space="preserve"> </w:t>
      </w:r>
      <w:r>
        <w:t>представлены в</w:t>
      </w:r>
      <w:r>
        <w:rPr>
          <w:spacing w:val="-9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37.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5942"/>
        </w:tabs>
        <w:spacing w:before="68" w:line="242" w:lineRule="auto"/>
        <w:ind w:right="327" w:firstLine="0"/>
        <w:jc w:val="left"/>
      </w:pPr>
      <w:r>
        <w:lastRenderedPageBreak/>
        <w:t>Таблица</w:t>
      </w:r>
      <w:r>
        <w:rPr>
          <w:spacing w:val="37"/>
        </w:rPr>
        <w:t xml:space="preserve"> </w:t>
      </w:r>
      <w:r>
        <w:t>37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Уровень</w:t>
      </w:r>
      <w:r>
        <w:rPr>
          <w:spacing w:val="37"/>
        </w:rPr>
        <w:t xml:space="preserve"> </w:t>
      </w:r>
      <w:r>
        <w:t>ПТГ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от</w:t>
      </w:r>
      <w:r>
        <w:tab/>
        <w:t>частотного</w:t>
      </w:r>
      <w:r>
        <w:rPr>
          <w:spacing w:val="31"/>
        </w:rPr>
        <w:t xml:space="preserve"> </w:t>
      </w:r>
      <w:r>
        <w:t>распределения</w:t>
      </w:r>
      <w:r>
        <w:rPr>
          <w:spacing w:val="34"/>
        </w:rPr>
        <w:t xml:space="preserve"> </w:t>
      </w:r>
      <w:r>
        <w:t>гена</w:t>
      </w:r>
      <w:r>
        <w:rPr>
          <w:spacing w:val="-67"/>
        </w:rPr>
        <w:t xml:space="preserve"> </w:t>
      </w:r>
      <w:r>
        <w:t>RANKL</w:t>
      </w:r>
      <w:r>
        <w:rPr>
          <w:spacing w:val="-6"/>
        </w:rPr>
        <w:t xml:space="preserve"> </w:t>
      </w:r>
      <w:r>
        <w:t>rs9594738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557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ПТГ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ПТГ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123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0,513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0,61 – 1,67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0,183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0,185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0,52 – 1,88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0,302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0,303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0,58 – 1,72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4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37,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носителями СС и </w:t>
      </w:r>
      <w:proofErr w:type="gramStart"/>
      <w:r>
        <w:t>СТ</w:t>
      </w:r>
      <w:proofErr w:type="gramEnd"/>
      <w:r>
        <w:t xml:space="preserve"> генотипов, СТ и ТТ генотипов, а также носителями СС и</w:t>
      </w:r>
      <w:r>
        <w:rPr>
          <w:spacing w:val="1"/>
        </w:rPr>
        <w:t xml:space="preserve"> </w:t>
      </w:r>
      <w:r>
        <w:t>ТТ генотипов гена RANKL rs9594738 по</w:t>
      </w:r>
      <w:r>
        <w:rPr>
          <w:spacing w:val="1"/>
        </w:rPr>
        <w:t xml:space="preserve"> </w:t>
      </w:r>
      <w:r>
        <w:t>уровням ПТГ у детей в 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не выявлено.</w:t>
      </w:r>
    </w:p>
    <w:p w:rsidR="00B3291E" w:rsidRDefault="00206832">
      <w:pPr>
        <w:pStyle w:val="a3"/>
        <w:ind w:right="29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генотипов</w:t>
      </w:r>
      <w:r>
        <w:rPr>
          <w:spacing w:val="7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 rs1544410, rs2228570 и RANKL rs9594759, rs9594738 и уровнем ПТГ не</w:t>
      </w:r>
      <w:r>
        <w:rPr>
          <w:spacing w:val="1"/>
        </w:rPr>
        <w:t xml:space="preserve"> </w:t>
      </w:r>
      <w:r>
        <w:t>выявлено.</w:t>
      </w:r>
    </w:p>
    <w:p w:rsidR="00B3291E" w:rsidRDefault="00206832">
      <w:pPr>
        <w:pStyle w:val="a3"/>
        <w:spacing w:before="1"/>
        <w:ind w:right="298"/>
      </w:pPr>
      <w:r>
        <w:t>Другим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proofErr w:type="gramStart"/>
      <w:r>
        <w:t>кальций-фосфорного</w:t>
      </w:r>
      <w:proofErr w:type="gramEnd"/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кальцитонин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антагонист</w:t>
      </w:r>
      <w:r>
        <w:rPr>
          <w:spacing w:val="1"/>
        </w:rPr>
        <w:t xml:space="preserve"> </w:t>
      </w:r>
      <w:r>
        <w:t>паратгормона.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отмечено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27(10,8%)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 литературы у детей грудного возраста повышение кальцитонина может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связано с</w:t>
      </w:r>
      <w:r>
        <w:rPr>
          <w:spacing w:val="-1"/>
        </w:rPr>
        <w:t xml:space="preserve"> </w:t>
      </w:r>
      <w:r>
        <w:t>грудным вскармливанием.</w:t>
      </w:r>
    </w:p>
    <w:p w:rsidR="00B3291E" w:rsidRDefault="00206832">
      <w:pPr>
        <w:pStyle w:val="a3"/>
        <w:spacing w:line="242" w:lineRule="auto"/>
        <w:ind w:right="304"/>
      </w:pPr>
      <w:r>
        <w:t>Мы провели анализ содержания кальцитонина в крови в зависимости от</w:t>
      </w:r>
      <w:r>
        <w:rPr>
          <w:spacing w:val="1"/>
        </w:rPr>
        <w:t xml:space="preserve"> </w:t>
      </w:r>
      <w:r>
        <w:t>распределения частот</w:t>
      </w:r>
      <w:r>
        <w:rPr>
          <w:spacing w:val="-4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66"/>
        </w:rPr>
        <w:t xml:space="preserve"> </w:t>
      </w:r>
      <w:r>
        <w:t>rs1544410 (таблица</w:t>
      </w:r>
      <w:r>
        <w:rPr>
          <w:spacing w:val="-5"/>
        </w:rPr>
        <w:t xml:space="preserve"> </w:t>
      </w:r>
      <w:r>
        <w:t>38).</w:t>
      </w:r>
    </w:p>
    <w:p w:rsidR="00B3291E" w:rsidRDefault="00B3291E">
      <w:pPr>
        <w:pStyle w:val="a3"/>
        <w:spacing w:before="4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1389"/>
          <w:tab w:val="left" w:pos="1933"/>
          <w:tab w:val="left" w:pos="2289"/>
          <w:tab w:val="left" w:pos="3564"/>
          <w:tab w:val="left" w:pos="5491"/>
          <w:tab w:val="left" w:pos="5887"/>
          <w:tab w:val="left" w:pos="7654"/>
          <w:tab w:val="left" w:pos="8444"/>
        </w:tabs>
        <w:ind w:right="314" w:firstLine="0"/>
        <w:jc w:val="left"/>
      </w:pPr>
      <w:r>
        <w:t>Таблица</w:t>
      </w:r>
      <w:r>
        <w:tab/>
        <w:t>38</w:t>
      </w:r>
      <w:r>
        <w:tab/>
        <w:t>-</w:t>
      </w:r>
      <w:r>
        <w:tab/>
        <w:t>Уровень</w:t>
      </w:r>
      <w:r>
        <w:tab/>
        <w:t>кальцитонина</w:t>
      </w:r>
      <w:r>
        <w:tab/>
        <w:t>в</w:t>
      </w:r>
      <w:r>
        <w:tab/>
        <w:t>зависимости</w:t>
      </w:r>
      <w:r>
        <w:tab/>
        <w:t>от</w:t>
      </w:r>
      <w:r>
        <w:tab/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2"/>
        </w:rPr>
        <w:t xml:space="preserve"> </w:t>
      </w:r>
      <w:r>
        <w:t>VDR</w:t>
      </w:r>
      <w:r>
        <w:rPr>
          <w:spacing w:val="69"/>
        </w:rPr>
        <w:t xml:space="preserve"> </w:t>
      </w:r>
      <w:r>
        <w:t>rs1544410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709"/>
        <w:gridCol w:w="854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470"/>
              <w:rPr>
                <w:sz w:val="24"/>
              </w:rPr>
            </w:pPr>
            <w:r>
              <w:rPr>
                <w:spacing w:val="-1"/>
                <w:sz w:val="24"/>
              </w:rPr>
              <w:t>Повышенные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right="418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0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696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8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0,741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0,574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3,20</w:t>
            </w:r>
          </w:p>
        </w:tc>
        <w:tc>
          <w:tcPr>
            <w:tcW w:w="70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2,12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0,86 – 5,22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0,399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0,43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0,17 – 1,11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0,037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1,39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0,16 – 12,01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3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rs1544410 отмечается повышение содержания кальцитонина. При этом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2,12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кальцитонина,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нормальным содержанием</w:t>
      </w:r>
      <w:r>
        <w:rPr>
          <w:spacing w:val="-5"/>
        </w:rPr>
        <w:t xml:space="preserve"> </w:t>
      </w:r>
      <w:r>
        <w:t>кальцитонина.</w:t>
      </w:r>
    </w:p>
    <w:p w:rsidR="00B3291E" w:rsidRDefault="00206832">
      <w:pPr>
        <w:pStyle w:val="a3"/>
        <w:spacing w:line="242" w:lineRule="auto"/>
        <w:ind w:right="302"/>
      </w:pPr>
      <w:r>
        <w:t>Далее в таблице 39 представлены результаты содержания кальцитонина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частот</w:t>
      </w:r>
      <w:r>
        <w:rPr>
          <w:spacing w:val="-3"/>
        </w:rPr>
        <w:t xml:space="preserve"> </w:t>
      </w:r>
      <w:r>
        <w:t>генотипов</w:t>
      </w:r>
      <w:r>
        <w:rPr>
          <w:spacing w:val="-3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65"/>
        </w:rPr>
        <w:t xml:space="preserve"> </w:t>
      </w:r>
      <w:r>
        <w:t>rs2228570.</w:t>
      </w:r>
    </w:p>
    <w:p w:rsidR="00B3291E" w:rsidRDefault="00B3291E">
      <w:pPr>
        <w:spacing w:line="242" w:lineRule="auto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389"/>
          <w:tab w:val="left" w:pos="1933"/>
          <w:tab w:val="left" w:pos="2289"/>
          <w:tab w:val="left" w:pos="3564"/>
          <w:tab w:val="left" w:pos="5491"/>
          <w:tab w:val="left" w:pos="5887"/>
          <w:tab w:val="left" w:pos="7654"/>
          <w:tab w:val="left" w:pos="8444"/>
        </w:tabs>
        <w:spacing w:before="68" w:line="242" w:lineRule="auto"/>
        <w:ind w:right="314" w:firstLine="0"/>
        <w:jc w:val="left"/>
      </w:pPr>
      <w:r>
        <w:lastRenderedPageBreak/>
        <w:t>Таблица</w:t>
      </w:r>
      <w:r>
        <w:tab/>
        <w:t>39</w:t>
      </w:r>
      <w:r>
        <w:tab/>
        <w:t>-</w:t>
      </w:r>
      <w:r>
        <w:tab/>
        <w:t>Уровень</w:t>
      </w:r>
      <w:r>
        <w:tab/>
        <w:t>кальцитонина</w:t>
      </w:r>
      <w:r>
        <w:tab/>
        <w:t>в</w:t>
      </w:r>
      <w:r>
        <w:tab/>
        <w:t>зависимости</w:t>
      </w:r>
      <w:r>
        <w:tab/>
        <w:t>от</w:t>
      </w:r>
      <w:r>
        <w:tab/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VDR rs2228570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470"/>
              <w:rPr>
                <w:sz w:val="24"/>
              </w:rPr>
            </w:pPr>
            <w:r>
              <w:rPr>
                <w:spacing w:val="-1"/>
                <w:sz w:val="24"/>
              </w:rPr>
              <w:t>Повышенные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right="418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7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11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0,269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2,26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0,30 – 2,02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0,185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0,56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0,20 – 1,56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0,593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1,82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0,81 – 4,10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308"/>
      </w:pPr>
      <w:r>
        <w:t>Как видно из таблицы 39 у детей с генотипом СС гена VDR rs2228570 (OR</w:t>
      </w:r>
      <w:r>
        <w:rPr>
          <w:spacing w:val="1"/>
        </w:rPr>
        <w:t xml:space="preserve"> </w:t>
      </w:r>
      <w:r>
        <w:t>1,82</w:t>
      </w:r>
      <w:r>
        <w:rPr>
          <w:spacing w:val="-4"/>
        </w:rPr>
        <w:t xml:space="preserve"> </w:t>
      </w:r>
      <w:r>
        <w:t>95%</w:t>
      </w:r>
      <w:r>
        <w:rPr>
          <w:spacing w:val="-5"/>
        </w:rPr>
        <w:t xml:space="preserve"> </w:t>
      </w:r>
      <w:r>
        <w:t>CI</w:t>
      </w:r>
      <w:r>
        <w:rPr>
          <w:spacing w:val="-4"/>
        </w:rPr>
        <w:t xml:space="preserve"> </w:t>
      </w:r>
      <w:r>
        <w:t>(0.81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4.10))</w:t>
      </w:r>
      <w:r>
        <w:rPr>
          <w:spacing w:val="-6"/>
        </w:rPr>
        <w:t xml:space="preserve"> </w:t>
      </w:r>
      <w:r>
        <w:t>преобладает</w:t>
      </w:r>
      <w:r>
        <w:rPr>
          <w:spacing w:val="-3"/>
        </w:rPr>
        <w:t xml:space="preserve"> </w:t>
      </w:r>
      <w:r>
        <w:t>повышенный уровень</w:t>
      </w:r>
      <w:r>
        <w:rPr>
          <w:spacing w:val="-3"/>
        </w:rPr>
        <w:t xml:space="preserve"> </w:t>
      </w:r>
      <w:r>
        <w:t>кальцитонина.</w:t>
      </w:r>
    </w:p>
    <w:p w:rsidR="00B3291E" w:rsidRDefault="00206832">
      <w:pPr>
        <w:pStyle w:val="a3"/>
        <w:ind w:right="309"/>
      </w:pPr>
      <w:r>
        <w:t>Далее нами изучено содержание кальцитонина в крови в зависимости от</w:t>
      </w:r>
      <w:r>
        <w:rPr>
          <w:spacing w:val="1"/>
        </w:rPr>
        <w:t xml:space="preserve"> </w:t>
      </w:r>
      <w:r>
        <w:t>распределения частот</w:t>
      </w:r>
      <w:r>
        <w:rPr>
          <w:spacing w:val="-4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5"/>
        </w:rPr>
        <w:t xml:space="preserve"> </w:t>
      </w:r>
      <w:r>
        <w:t>rs9594759</w:t>
      </w:r>
      <w:r>
        <w:rPr>
          <w:spacing w:val="3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40).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1389"/>
          <w:tab w:val="left" w:pos="1933"/>
          <w:tab w:val="left" w:pos="2289"/>
          <w:tab w:val="left" w:pos="3564"/>
          <w:tab w:val="left" w:pos="5491"/>
          <w:tab w:val="left" w:pos="5887"/>
          <w:tab w:val="left" w:pos="7654"/>
          <w:tab w:val="left" w:pos="8444"/>
        </w:tabs>
        <w:spacing w:line="242" w:lineRule="auto"/>
        <w:ind w:right="314" w:firstLine="0"/>
        <w:jc w:val="left"/>
      </w:pPr>
      <w:r>
        <w:t>Таблица</w:t>
      </w:r>
      <w:r>
        <w:tab/>
        <w:t>40</w:t>
      </w:r>
      <w:r>
        <w:tab/>
        <w:t>-</w:t>
      </w:r>
      <w:r>
        <w:tab/>
        <w:t>Уровень</w:t>
      </w:r>
      <w:r>
        <w:tab/>
        <w:t>кальцитонина</w:t>
      </w:r>
      <w:r>
        <w:tab/>
        <w:t>в</w:t>
      </w:r>
      <w:r>
        <w:tab/>
        <w:t>зависимости</w:t>
      </w:r>
      <w:r>
        <w:tab/>
        <w:t>от</w:t>
      </w:r>
      <w:r>
        <w:tab/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rs9594759</w:t>
      </w:r>
    </w:p>
    <w:p w:rsidR="00B3291E" w:rsidRDefault="00B3291E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470"/>
              <w:rPr>
                <w:sz w:val="24"/>
              </w:rPr>
            </w:pPr>
            <w:r>
              <w:rPr>
                <w:spacing w:val="-1"/>
                <w:sz w:val="24"/>
              </w:rPr>
              <w:t>Повышенные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right="418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6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8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11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6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0,370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7,02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0,03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0,34 – 1,78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0,519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0,287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2,68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1,19 – 6,01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0,283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0,09 – 1,09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8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40,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rPr>
          <w:spacing w:val="1"/>
        </w:rPr>
        <w:t xml:space="preserve"> </w:t>
      </w:r>
      <w:r>
        <w:t>(p&lt;0,05)</w:t>
      </w:r>
      <w:r>
        <w:rPr>
          <w:spacing w:val="1"/>
        </w:rPr>
        <w:t xml:space="preserve"> </w:t>
      </w:r>
      <w:r>
        <w:t>отмечается статистически значимое повышение уровня кальцитонина. Генотип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t xml:space="preserve"> встречался чаще у детей с повышенным уровнем кальцитонина и шансов</w:t>
      </w:r>
      <w:r>
        <w:rPr>
          <w:spacing w:val="1"/>
        </w:rPr>
        <w:t xml:space="preserve"> </w:t>
      </w:r>
      <w:r>
        <w:t>иметь СТ генотип был выше в 2,68 раз, по сравнению с детьми, имеющими</w:t>
      </w:r>
      <w:r>
        <w:rPr>
          <w:spacing w:val="1"/>
        </w:rPr>
        <w:t xml:space="preserve"> </w:t>
      </w:r>
      <w:r>
        <w:t>нормальное содержание данного показателя.</w:t>
      </w:r>
      <w:r>
        <w:rPr>
          <w:spacing w:val="1"/>
        </w:rPr>
        <w:t xml:space="preserve"> </w:t>
      </w:r>
      <w:r>
        <w:t>П</w:t>
      </w:r>
      <w:r>
        <w:t>о Крамеру V-0,167. Выявлена</w:t>
      </w:r>
      <w:r>
        <w:rPr>
          <w:spacing w:val="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связь.</w:t>
      </w:r>
    </w:p>
    <w:p w:rsidR="00B3291E" w:rsidRDefault="00206832">
      <w:pPr>
        <w:pStyle w:val="a3"/>
        <w:spacing w:line="242" w:lineRule="auto"/>
        <w:ind w:right="301"/>
      </w:pPr>
      <w:r>
        <w:t>Далее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частот</w:t>
      </w:r>
      <w:r>
        <w:rPr>
          <w:spacing w:val="-4"/>
        </w:rPr>
        <w:t xml:space="preserve"> </w:t>
      </w:r>
      <w:r>
        <w:t>генотипов</w:t>
      </w:r>
      <w:r>
        <w:rPr>
          <w:spacing w:val="-4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RANKL</w:t>
      </w:r>
      <w:r>
        <w:rPr>
          <w:spacing w:val="-4"/>
        </w:rPr>
        <w:t xml:space="preserve"> </w:t>
      </w:r>
      <w:r>
        <w:t>rs9594738</w:t>
      </w:r>
      <w:r>
        <w:rPr>
          <w:spacing w:val="62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41).</w:t>
      </w:r>
    </w:p>
    <w:p w:rsidR="00B3291E" w:rsidRDefault="00B3291E">
      <w:pPr>
        <w:spacing w:line="242" w:lineRule="auto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389"/>
          <w:tab w:val="left" w:pos="1933"/>
          <w:tab w:val="left" w:pos="2289"/>
          <w:tab w:val="left" w:pos="3564"/>
          <w:tab w:val="left" w:pos="5491"/>
          <w:tab w:val="left" w:pos="5887"/>
          <w:tab w:val="left" w:pos="7654"/>
          <w:tab w:val="left" w:pos="8444"/>
        </w:tabs>
        <w:spacing w:before="68" w:line="242" w:lineRule="auto"/>
        <w:ind w:right="314" w:firstLine="0"/>
        <w:jc w:val="left"/>
      </w:pPr>
      <w:r>
        <w:lastRenderedPageBreak/>
        <w:t>Таблица</w:t>
      </w:r>
      <w:r>
        <w:tab/>
        <w:t>41</w:t>
      </w:r>
      <w:r>
        <w:tab/>
        <w:t>-</w:t>
      </w:r>
      <w:r>
        <w:tab/>
        <w:t>Уровень</w:t>
      </w:r>
      <w:r>
        <w:tab/>
        <w:t>кальцитонина</w:t>
      </w:r>
      <w:r>
        <w:tab/>
        <w:t>в</w:t>
      </w:r>
      <w:r>
        <w:tab/>
        <w:t>зависимости</w:t>
      </w:r>
      <w:r>
        <w:tab/>
        <w:t>от</w:t>
      </w:r>
      <w:r>
        <w:tab/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rs9594738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849"/>
        <w:gridCol w:w="710"/>
        <w:gridCol w:w="1840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Повышенные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кальцитонина</w:t>
            </w:r>
          </w:p>
        </w:tc>
        <w:tc>
          <w:tcPr>
            <w:tcW w:w="1560" w:type="dxa"/>
            <w:vMerge w:val="restart"/>
          </w:tcPr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left="114" w:right="96"/>
              <w:rPr>
                <w:sz w:val="24"/>
              </w:rPr>
            </w:pPr>
            <w:r>
              <w:rPr>
                <w:sz w:val="24"/>
              </w:rPr>
              <w:t>кальцитонин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0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7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119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0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0,593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1,98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1,43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0,63 – 3,22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0,222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0,179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0,50 – 3,46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0,185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0,18 – 1,35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302"/>
      </w:pPr>
      <w:r>
        <w:t>Анализ данных показал, что у детей в казахской популяции при наличии</w:t>
      </w:r>
      <w:r>
        <w:rPr>
          <w:spacing w:val="1"/>
        </w:rPr>
        <w:t xml:space="preserve"> </w:t>
      </w:r>
      <w:r>
        <w:t>генотипа СС гена RANKL rs9594738 OR 1,43 95% CI (0,63 – 3,22) преобладает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кальцитонина.</w:t>
      </w:r>
    </w:p>
    <w:p w:rsidR="00B3291E" w:rsidRDefault="00206832">
      <w:pPr>
        <w:pStyle w:val="a3"/>
        <w:ind w:right="300"/>
      </w:pPr>
      <w:r>
        <w:t>О состоянии костного</w:t>
      </w:r>
      <w:r>
        <w:rPr>
          <w:spacing w:val="1"/>
        </w:rPr>
        <w:t xml:space="preserve"> </w:t>
      </w:r>
      <w:r>
        <w:t>метаболизма можно</w:t>
      </w:r>
      <w:r>
        <w:rPr>
          <w:spacing w:val="70"/>
        </w:rPr>
        <w:t xml:space="preserve"> </w:t>
      </w:r>
      <w:r>
        <w:t>также судить по</w:t>
      </w:r>
      <w:r>
        <w:rPr>
          <w:spacing w:val="70"/>
        </w:rPr>
        <w:t xml:space="preserve"> </w:t>
      </w:r>
      <w:r>
        <w:t>концентрации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биохимического</w:t>
      </w:r>
      <w:r>
        <w:rPr>
          <w:spacing w:val="1"/>
        </w:rPr>
        <w:t xml:space="preserve"> </w:t>
      </w:r>
      <w:r>
        <w:t>маркера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остеокальцина.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138</w:t>
      </w:r>
      <w:r>
        <w:rPr>
          <w:spacing w:val="1"/>
        </w:rPr>
        <w:t xml:space="preserve"> </w:t>
      </w:r>
      <w:r>
        <w:t>(55,2%)</w:t>
      </w:r>
      <w:r>
        <w:rPr>
          <w:spacing w:val="-1"/>
        </w:rPr>
        <w:t xml:space="preserve"> </w:t>
      </w:r>
      <w:r>
        <w:t>слу</w:t>
      </w:r>
      <w:r>
        <w:t>чаях.</w:t>
      </w:r>
    </w:p>
    <w:p w:rsidR="00B3291E" w:rsidRDefault="00206832">
      <w:pPr>
        <w:pStyle w:val="a3"/>
        <w:ind w:right="298"/>
      </w:pP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</w:t>
      </w:r>
      <w:r>
        <w:rPr>
          <w:spacing w:val="64"/>
        </w:rPr>
        <w:t xml:space="preserve"> </w:t>
      </w:r>
      <w:r>
        <w:t>rs1544410 и уровня</w:t>
      </w:r>
      <w:r>
        <w:rPr>
          <w:spacing w:val="-3"/>
        </w:rPr>
        <w:t xml:space="preserve"> </w:t>
      </w:r>
      <w:r>
        <w:t>остеокальцина в</w:t>
      </w:r>
      <w:r>
        <w:rPr>
          <w:spacing w:val="-2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42).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1377"/>
          <w:tab w:val="left" w:pos="1912"/>
          <w:tab w:val="left" w:pos="2260"/>
          <w:tab w:val="left" w:pos="3525"/>
          <w:tab w:val="left" w:pos="5534"/>
          <w:tab w:val="left" w:pos="5921"/>
          <w:tab w:val="left" w:pos="7680"/>
          <w:tab w:val="left" w:pos="8449"/>
        </w:tabs>
        <w:ind w:right="320" w:firstLine="0"/>
        <w:jc w:val="left"/>
      </w:pPr>
      <w:r>
        <w:t>Таблица</w:t>
      </w:r>
      <w:r>
        <w:tab/>
        <w:t>42</w:t>
      </w:r>
      <w:r>
        <w:tab/>
        <w:t>-</w:t>
      </w:r>
      <w:r>
        <w:tab/>
        <w:t>Уровень</w:t>
      </w:r>
      <w:r>
        <w:tab/>
        <w:t>остеокальцина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2"/>
        </w:rPr>
        <w:t xml:space="preserve"> </w:t>
      </w:r>
      <w:r>
        <w:t>VDR</w:t>
      </w:r>
      <w:r>
        <w:rPr>
          <w:spacing w:val="-1"/>
        </w:rPr>
        <w:t xml:space="preserve"> </w:t>
      </w:r>
      <w:r>
        <w:t>rs1544410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709"/>
        <w:gridCol w:w="854"/>
        <w:gridCol w:w="1842"/>
      </w:tblGrid>
      <w:tr w:rsidR="00B3291E">
        <w:trPr>
          <w:trHeight w:val="273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630"/>
              <w:rPr>
                <w:sz w:val="24"/>
              </w:rPr>
            </w:pPr>
            <w:r>
              <w:rPr>
                <w:sz w:val="24"/>
              </w:rPr>
              <w:t>Сниженные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right="341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остеокальцина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left="111" w:right="166"/>
              <w:rPr>
                <w:sz w:val="24"/>
              </w:rPr>
            </w:pPr>
            <w:r>
              <w:rPr>
                <w:sz w:val="24"/>
              </w:rPr>
              <w:t>остеокальцин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70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696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8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B3291E">
            <w:pPr>
              <w:pStyle w:val="TableParagraph"/>
              <w:spacing w:before="5"/>
              <w:ind w:left="0"/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знач.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5"/>
              <w:ind w:left="0"/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G/G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0,652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0,518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709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1,05 – 2,91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0,326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0,446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0,36 – 1,00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0,022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B3291E" w:rsidRDefault="00206832">
            <w:pPr>
              <w:pStyle w:val="TableParagraph"/>
              <w:spacing w:before="23"/>
              <w:ind w:left="108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0,13 – 2,74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8"/>
      </w:pPr>
      <w:r>
        <w:t>Анализ</w:t>
      </w:r>
      <w:r>
        <w:rPr>
          <w:spacing w:val="114"/>
        </w:rPr>
        <w:t xml:space="preserve"> </w:t>
      </w:r>
      <w:r>
        <w:t>частотного</w:t>
      </w:r>
      <w:r>
        <w:rPr>
          <w:spacing w:val="111"/>
        </w:rPr>
        <w:t xml:space="preserve"> </w:t>
      </w:r>
      <w:r>
        <w:t>распределения</w:t>
      </w:r>
      <w:r>
        <w:rPr>
          <w:spacing w:val="112"/>
        </w:rPr>
        <w:t xml:space="preserve"> </w:t>
      </w:r>
      <w:r>
        <w:t>гена</w:t>
      </w:r>
      <w:r>
        <w:rPr>
          <w:spacing w:val="114"/>
        </w:rPr>
        <w:t xml:space="preserve"> </w:t>
      </w:r>
      <w:r>
        <w:t xml:space="preserve">VDR  </w:t>
      </w:r>
      <w:r>
        <w:rPr>
          <w:spacing w:val="40"/>
        </w:rPr>
        <w:t xml:space="preserve"> </w:t>
      </w:r>
      <w:r>
        <w:t>rs1544410</w:t>
      </w:r>
      <w:r>
        <w:rPr>
          <w:spacing w:val="122"/>
        </w:rPr>
        <w:t xml:space="preserve"> </w:t>
      </w:r>
      <w:r>
        <w:t>показал,</w:t>
      </w:r>
      <w:r>
        <w:rPr>
          <w:spacing w:val="113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у детей - носителей</w:t>
      </w:r>
      <w:r>
        <w:rPr>
          <w:spacing w:val="70"/>
        </w:rPr>
        <w:t xml:space="preserve"> </w:t>
      </w:r>
      <w:r>
        <w:t>GG-генотипа отмечается</w:t>
      </w:r>
      <w:r>
        <w:rPr>
          <w:spacing w:val="70"/>
        </w:rPr>
        <w:t xml:space="preserve"> </w:t>
      </w:r>
      <w:r>
        <w:t>снижение</w:t>
      </w:r>
      <w:r>
        <w:rPr>
          <w:spacing w:val="70"/>
        </w:rPr>
        <w:t xml:space="preserve"> </w:t>
      </w:r>
      <w:r>
        <w:t>уровня остеокальцина</w:t>
      </w:r>
      <w:r>
        <w:rPr>
          <w:spacing w:val="1"/>
        </w:rPr>
        <w:t xml:space="preserve"> </w:t>
      </w:r>
      <w:r>
        <w:t>в сыворотке крови OR 1,75 95% CI (1,05 – 2,91). Результаты распределения</w:t>
      </w:r>
      <w:r>
        <w:rPr>
          <w:spacing w:val="1"/>
        </w:rPr>
        <w:t xml:space="preserve"> </w:t>
      </w:r>
      <w:r>
        <w:t>уровня остеокальцина в зависимости от частотного р</w:t>
      </w:r>
      <w:r>
        <w:t>аспределения гена VDR</w:t>
      </w:r>
      <w:r>
        <w:rPr>
          <w:spacing w:val="1"/>
        </w:rPr>
        <w:t xml:space="preserve"> </w:t>
      </w:r>
      <w:r>
        <w:t>rs2228570</w:t>
      </w:r>
      <w:r>
        <w:rPr>
          <w:spacing w:val="-5"/>
        </w:rPr>
        <w:t xml:space="preserve"> </w:t>
      </w:r>
      <w:r>
        <w:t>представлены в таблице</w:t>
      </w:r>
      <w:r>
        <w:rPr>
          <w:spacing w:val="1"/>
        </w:rPr>
        <w:t xml:space="preserve"> </w:t>
      </w:r>
      <w:r>
        <w:t>43.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377"/>
          <w:tab w:val="left" w:pos="1912"/>
          <w:tab w:val="left" w:pos="2260"/>
          <w:tab w:val="left" w:pos="3523"/>
          <w:tab w:val="left" w:pos="5532"/>
          <w:tab w:val="left" w:pos="5916"/>
          <w:tab w:val="left" w:pos="7675"/>
          <w:tab w:val="left" w:pos="8444"/>
        </w:tabs>
        <w:spacing w:before="68" w:line="242" w:lineRule="auto"/>
        <w:ind w:right="325" w:firstLine="0"/>
        <w:jc w:val="left"/>
      </w:pPr>
      <w:r>
        <w:lastRenderedPageBreak/>
        <w:t>Таблица</w:t>
      </w:r>
      <w:r>
        <w:tab/>
        <w:t>43</w:t>
      </w:r>
      <w:r>
        <w:tab/>
        <w:t>-</w:t>
      </w:r>
      <w:r>
        <w:tab/>
        <w:t>Уровень</w:t>
      </w:r>
      <w:r>
        <w:tab/>
        <w:t>остеокальцина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VDR rs2228570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849"/>
        <w:gridCol w:w="710"/>
        <w:gridCol w:w="1840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Сниженные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остеокальцина</w:t>
            </w:r>
          </w:p>
        </w:tc>
        <w:tc>
          <w:tcPr>
            <w:tcW w:w="1560" w:type="dxa"/>
            <w:vMerge w:val="restart"/>
          </w:tcPr>
          <w:p w:rsidR="00B3291E" w:rsidRDefault="00206832">
            <w:pPr>
              <w:pStyle w:val="TableParagraph"/>
              <w:ind w:left="114" w:right="128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left="114" w:right="148"/>
              <w:rPr>
                <w:sz w:val="24"/>
              </w:rPr>
            </w:pPr>
            <w:r>
              <w:rPr>
                <w:sz w:val="24"/>
              </w:rPr>
              <w:t>остеокальци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0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7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119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0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0,295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1,51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0,43 – 1,32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0,268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0,286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0,92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0,52 – 1,60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0,493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0,420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0,81 – 2,22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8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43,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генотипа СС гена VDR rs2228570 отмечается снижение уровня остеокальцина 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данный генотип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1,34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-3"/>
        </w:rPr>
        <w:t xml:space="preserve"> </w:t>
      </w:r>
      <w:r>
        <w:t>уровнем,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нормальным</w:t>
      </w:r>
      <w:r>
        <w:rPr>
          <w:spacing w:val="-1"/>
        </w:rPr>
        <w:t xml:space="preserve"> </w:t>
      </w:r>
      <w:r>
        <w:t>содержанием остеокальцина.</w:t>
      </w:r>
    </w:p>
    <w:p w:rsidR="00B3291E" w:rsidRDefault="00206832">
      <w:pPr>
        <w:pStyle w:val="a3"/>
        <w:spacing w:line="242" w:lineRule="auto"/>
        <w:ind w:right="299"/>
      </w:pPr>
      <w:r>
        <w:t>Нами</w:t>
      </w:r>
      <w:r>
        <w:rPr>
          <w:spacing w:val="1"/>
        </w:rPr>
        <w:t xml:space="preserve"> </w:t>
      </w:r>
      <w:r>
        <w:t>проанализировано</w:t>
      </w:r>
      <w:r>
        <w:rPr>
          <w:spacing w:val="1"/>
        </w:rPr>
        <w:t xml:space="preserve"> </w:t>
      </w:r>
      <w:r>
        <w:t>распредел</w:t>
      </w:r>
      <w:r>
        <w:t>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частоты генотипов</w:t>
      </w:r>
      <w:r>
        <w:rPr>
          <w:spacing w:val="-2"/>
        </w:rPr>
        <w:t xml:space="preserve"> </w:t>
      </w:r>
      <w:r>
        <w:t>гена</w:t>
      </w:r>
      <w:r>
        <w:rPr>
          <w:spacing w:val="-6"/>
        </w:rPr>
        <w:t xml:space="preserve"> </w:t>
      </w:r>
      <w:r>
        <w:t>RANKL</w:t>
      </w:r>
      <w:r>
        <w:rPr>
          <w:spacing w:val="-5"/>
        </w:rPr>
        <w:t xml:space="preserve"> </w:t>
      </w:r>
      <w:r>
        <w:t>rs9594759</w:t>
      </w:r>
      <w:r>
        <w:rPr>
          <w:spacing w:val="-6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44).</w:t>
      </w:r>
    </w:p>
    <w:p w:rsidR="00B3291E" w:rsidRDefault="00B3291E">
      <w:pPr>
        <w:pStyle w:val="a3"/>
        <w:spacing w:before="5"/>
        <w:ind w:left="0" w:firstLine="0"/>
        <w:jc w:val="left"/>
        <w:rPr>
          <w:sz w:val="27"/>
        </w:rPr>
      </w:pPr>
    </w:p>
    <w:p w:rsidR="00B3291E" w:rsidRDefault="00206832">
      <w:pPr>
        <w:pStyle w:val="a3"/>
        <w:tabs>
          <w:tab w:val="left" w:pos="1377"/>
          <w:tab w:val="left" w:pos="1912"/>
          <w:tab w:val="left" w:pos="2260"/>
          <w:tab w:val="left" w:pos="3523"/>
          <w:tab w:val="left" w:pos="5532"/>
          <w:tab w:val="left" w:pos="5916"/>
          <w:tab w:val="left" w:pos="7675"/>
          <w:tab w:val="left" w:pos="8444"/>
        </w:tabs>
        <w:ind w:right="325" w:firstLine="0"/>
        <w:jc w:val="left"/>
      </w:pPr>
      <w:r>
        <w:t>Таблица</w:t>
      </w:r>
      <w:r>
        <w:tab/>
        <w:t>44</w:t>
      </w:r>
      <w:r>
        <w:tab/>
        <w:t>-</w:t>
      </w:r>
      <w:r>
        <w:tab/>
        <w:t>Уровень</w:t>
      </w:r>
      <w:r>
        <w:tab/>
        <w:t>остеокальцина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частотного</w:t>
      </w:r>
      <w:r>
        <w:rPr>
          <w:spacing w:val="-67"/>
        </w:rPr>
        <w:t xml:space="preserve"> </w:t>
      </w:r>
      <w:r>
        <w:t>распределения 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rs9594759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849"/>
        <w:gridCol w:w="710"/>
        <w:gridCol w:w="1840"/>
      </w:tblGrid>
      <w:tr w:rsidR="00B3291E">
        <w:trPr>
          <w:trHeight w:val="273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Сниженные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остеокальцина</w:t>
            </w:r>
          </w:p>
        </w:tc>
        <w:tc>
          <w:tcPr>
            <w:tcW w:w="1560" w:type="dxa"/>
            <w:vMerge w:val="restart"/>
          </w:tcPr>
          <w:p w:rsidR="00B3291E" w:rsidRDefault="00206832">
            <w:pPr>
              <w:pStyle w:val="TableParagraph"/>
              <w:ind w:left="114" w:right="128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остеокальци</w:t>
            </w:r>
          </w:p>
          <w:p w:rsidR="00B3291E" w:rsidRDefault="0020683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0" w:type="dxa"/>
            <w:gridSpan w:val="2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20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121" w:line="275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0" w:type="dxa"/>
          </w:tcPr>
          <w:p w:rsidR="00B3291E" w:rsidRDefault="00B3291E">
            <w:pPr>
              <w:pStyle w:val="TableParagraph"/>
              <w:spacing w:before="5"/>
              <w:ind w:left="0"/>
            </w:pPr>
          </w:p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0,478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0,357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3,83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1,65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0,99 – 2,75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0,275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0,357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3"/>
              <w:ind w:left="116"/>
              <w:rPr>
                <w:sz w:val="24"/>
              </w:rPr>
            </w:pPr>
            <w:r>
              <w:rPr>
                <w:sz w:val="24"/>
              </w:rPr>
              <w:t>0,68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0,40 – 1,17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0,246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0,286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3"/>
              <w:ind w:left="116"/>
              <w:rPr>
                <w:sz w:val="24"/>
              </w:rPr>
            </w:pPr>
            <w:r>
              <w:rPr>
                <w:sz w:val="24"/>
              </w:rPr>
              <w:t>0,82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0,47 – 1,44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0"/>
      </w:pPr>
      <w:r>
        <w:t>У детей казахской популяции при носительстве генотипа СС гена RANKL</w:t>
      </w:r>
      <w:r>
        <w:rPr>
          <w:spacing w:val="1"/>
        </w:rPr>
        <w:t xml:space="preserve"> </w:t>
      </w:r>
      <w:r>
        <w:t>rs9594759 отмечается снижение уровня остеокальцина. При этом шанс иметь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1,65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крови.</w:t>
      </w:r>
    </w:p>
    <w:p w:rsidR="00B3291E" w:rsidRDefault="00206832">
      <w:pPr>
        <w:pStyle w:val="a3"/>
        <w:spacing w:line="242" w:lineRule="auto"/>
        <w:ind w:right="302"/>
      </w:pPr>
      <w:r>
        <w:t>Результаты распределения у</w:t>
      </w:r>
      <w:r>
        <w:t>ровня остеокальцина в зависимости от частоты</w:t>
      </w:r>
      <w:r>
        <w:rPr>
          <w:spacing w:val="-67"/>
        </w:rPr>
        <w:t xml:space="preserve"> </w:t>
      </w:r>
      <w:r>
        <w:t>генотипов</w:t>
      </w:r>
      <w:r>
        <w:rPr>
          <w:spacing w:val="-6"/>
        </w:rPr>
        <w:t xml:space="preserve"> </w:t>
      </w:r>
      <w:r>
        <w:t>гена</w:t>
      </w:r>
      <w:r>
        <w:rPr>
          <w:spacing w:val="-3"/>
        </w:rPr>
        <w:t xml:space="preserve"> </w:t>
      </w:r>
      <w:r>
        <w:t>RANKL</w:t>
      </w:r>
      <w:r>
        <w:rPr>
          <w:spacing w:val="-4"/>
        </w:rPr>
        <w:t xml:space="preserve"> </w:t>
      </w:r>
      <w:r>
        <w:t>rs9594738</w:t>
      </w:r>
      <w:r>
        <w:rPr>
          <w:spacing w:val="58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таблице 45.</w:t>
      </w:r>
    </w:p>
    <w:p w:rsidR="00B3291E" w:rsidRDefault="00B3291E">
      <w:pPr>
        <w:spacing w:line="242" w:lineRule="auto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304" w:firstLine="0"/>
      </w:pPr>
      <w:r>
        <w:lastRenderedPageBreak/>
        <w:t>Таблица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частотного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гена</w:t>
      </w:r>
      <w:r>
        <w:rPr>
          <w:spacing w:val="-4"/>
        </w:rPr>
        <w:t xml:space="preserve"> </w:t>
      </w:r>
      <w:r>
        <w:t>RANKL</w:t>
      </w:r>
      <w:r>
        <w:rPr>
          <w:spacing w:val="-2"/>
        </w:rPr>
        <w:t xml:space="preserve"> </w:t>
      </w:r>
      <w:r>
        <w:t>rs9594738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7"/>
        <w:gridCol w:w="1560"/>
        <w:gridCol w:w="849"/>
        <w:gridCol w:w="849"/>
        <w:gridCol w:w="710"/>
        <w:gridCol w:w="1840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2127" w:type="dxa"/>
            <w:vMerge w:val="restart"/>
          </w:tcPr>
          <w:p w:rsidR="00B3291E" w:rsidRDefault="00206832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Сниженные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остеокальцина</w:t>
            </w:r>
          </w:p>
        </w:tc>
        <w:tc>
          <w:tcPr>
            <w:tcW w:w="1560" w:type="dxa"/>
            <w:vMerge w:val="restart"/>
          </w:tcPr>
          <w:p w:rsidR="00B3291E" w:rsidRDefault="00206832">
            <w:pPr>
              <w:pStyle w:val="TableParagraph"/>
              <w:ind w:left="114" w:right="128"/>
              <w:rPr>
                <w:sz w:val="24"/>
              </w:rPr>
            </w:pPr>
            <w:r>
              <w:rPr>
                <w:spacing w:val="-1"/>
                <w:sz w:val="24"/>
              </w:rPr>
              <w:t>Нормальные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B3291E" w:rsidRDefault="00206832">
            <w:pPr>
              <w:pStyle w:val="TableParagraph"/>
              <w:spacing w:line="268" w:lineRule="exact"/>
              <w:ind w:left="114" w:right="148"/>
              <w:rPr>
                <w:sz w:val="24"/>
              </w:rPr>
            </w:pPr>
            <w:r>
              <w:rPr>
                <w:sz w:val="24"/>
              </w:rPr>
              <w:t>остеокальци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295" w:right="277"/>
              <w:jc w:val="center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49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0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817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119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0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0,522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0,08</w:t>
            </w:r>
          </w:p>
        </w:tc>
        <w:tc>
          <w:tcPr>
            <w:tcW w:w="849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0,65-1,78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0,179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0,189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0,49-1,79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2127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0,299</w:t>
            </w:r>
          </w:p>
        </w:tc>
        <w:tc>
          <w:tcPr>
            <w:tcW w:w="156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B3291E" w:rsidRDefault="00206832">
            <w:pPr>
              <w:pStyle w:val="TableParagraph"/>
              <w:spacing w:before="25"/>
              <w:ind w:left="11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840" w:type="dxa"/>
          </w:tcPr>
          <w:p w:rsidR="00B3291E" w:rsidRDefault="00206832">
            <w:pPr>
              <w:pStyle w:val="TableParagraph"/>
              <w:spacing w:before="25"/>
              <w:ind w:left="114"/>
              <w:rPr>
                <w:sz w:val="24"/>
              </w:rPr>
            </w:pPr>
            <w:r>
              <w:rPr>
                <w:sz w:val="24"/>
              </w:rPr>
              <w:t>0,56-167</w:t>
            </w:r>
          </w:p>
        </w:tc>
      </w:tr>
    </w:tbl>
    <w:p w:rsidR="00B3291E" w:rsidRDefault="00B3291E">
      <w:pPr>
        <w:pStyle w:val="a3"/>
        <w:spacing w:before="10"/>
        <w:ind w:left="0" w:firstLine="0"/>
        <w:jc w:val="left"/>
        <w:rPr>
          <w:sz w:val="26"/>
        </w:rPr>
      </w:pPr>
    </w:p>
    <w:p w:rsidR="00B3291E" w:rsidRDefault="00206832">
      <w:pPr>
        <w:pStyle w:val="a3"/>
        <w:spacing w:before="1"/>
        <w:ind w:right="299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ген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t xml:space="preserve">статистически значимых различий между носителями СС и </w:t>
      </w:r>
      <w:proofErr w:type="gramStart"/>
      <w:r>
        <w:t>СТ</w:t>
      </w:r>
      <w:proofErr w:type="gramEnd"/>
      <w:r>
        <w:t xml:space="preserve"> генотипов, СТ и</w:t>
      </w:r>
      <w:r>
        <w:rPr>
          <w:spacing w:val="1"/>
        </w:rPr>
        <w:t xml:space="preserve"> </w:t>
      </w:r>
      <w:r>
        <w:t>ТТ</w:t>
      </w:r>
      <w:r>
        <w:rPr>
          <w:spacing w:val="1"/>
        </w:rPr>
        <w:t xml:space="preserve"> </w:t>
      </w:r>
      <w:r>
        <w:t>генотипов,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ТТ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обнаружено.</w:t>
      </w:r>
    </w:p>
    <w:p w:rsidR="00B3291E" w:rsidRDefault="00206832">
      <w:pPr>
        <w:pStyle w:val="a3"/>
        <w:spacing w:line="242" w:lineRule="auto"/>
        <w:ind w:right="30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генотипов</w:t>
      </w:r>
      <w:r>
        <w:rPr>
          <w:spacing w:val="7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54"/>
        </w:rPr>
        <w:t xml:space="preserve"> </w:t>
      </w:r>
      <w:r>
        <w:t>rs1544410,</w:t>
      </w:r>
      <w:r>
        <w:rPr>
          <w:spacing w:val="58"/>
        </w:rPr>
        <w:t xml:space="preserve"> </w:t>
      </w:r>
      <w:r>
        <w:t>rs2228570,</w:t>
      </w:r>
      <w:r>
        <w:rPr>
          <w:spacing w:val="44"/>
        </w:rPr>
        <w:t xml:space="preserve"> </w:t>
      </w:r>
      <w:r>
        <w:t>RANKL</w:t>
      </w:r>
      <w:r>
        <w:rPr>
          <w:spacing w:val="53"/>
        </w:rPr>
        <w:t xml:space="preserve"> </w:t>
      </w:r>
      <w:r>
        <w:t>rs9594759,</w:t>
      </w:r>
      <w:r>
        <w:rPr>
          <w:spacing w:val="55"/>
        </w:rPr>
        <w:t xml:space="preserve"> </w:t>
      </w:r>
      <w:r>
        <w:t>rs9594738</w:t>
      </w:r>
      <w:r>
        <w:rPr>
          <w:spacing w:val="2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уровнем</w:t>
      </w:r>
    </w:p>
    <w:p w:rsidR="00B3291E" w:rsidRDefault="00206832">
      <w:pPr>
        <w:pStyle w:val="a3"/>
        <w:spacing w:line="319" w:lineRule="exact"/>
        <w:ind w:firstLine="0"/>
      </w:pPr>
      <w:r>
        <w:t>остеокальцина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выявлено.</w:t>
      </w:r>
    </w:p>
    <w:p w:rsidR="00B3291E" w:rsidRDefault="00206832">
      <w:pPr>
        <w:pStyle w:val="a3"/>
        <w:ind w:right="295"/>
      </w:pPr>
      <w:r>
        <w:t>Следующим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костной ткани, является дезоксипиридинолин. В нашем исследовании детей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выходящим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референсные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(10,4%).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ДПИД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увеличения характерно для ряда патологий, протекание которых приводит 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резорбции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концентрации дезоксипиридинолина в моче в зависимости от частот 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</w:t>
      </w:r>
      <w:r>
        <w:rPr>
          <w:spacing w:val="-1"/>
        </w:rPr>
        <w:t xml:space="preserve"> </w:t>
      </w:r>
      <w:r>
        <w:t>rs1544410</w:t>
      </w:r>
      <w:r>
        <w:rPr>
          <w:spacing w:val="-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46).</w:t>
      </w:r>
    </w:p>
    <w:p w:rsidR="00B3291E" w:rsidRDefault="00B3291E">
      <w:pPr>
        <w:pStyle w:val="a3"/>
        <w:spacing w:before="7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right="305" w:firstLine="0"/>
      </w:pPr>
      <w:r>
        <w:t>Таблица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частотного</w:t>
      </w:r>
      <w:r>
        <w:rPr>
          <w:spacing w:val="-5"/>
        </w:rPr>
        <w:t xml:space="preserve"> </w:t>
      </w:r>
      <w:r>
        <w:t>распределения гена VDR</w:t>
      </w:r>
      <w:r>
        <w:rPr>
          <w:spacing w:val="67"/>
        </w:rPr>
        <w:t xml:space="preserve"> </w:t>
      </w:r>
      <w:r>
        <w:t>rs1544410</w:t>
      </w:r>
    </w:p>
    <w:p w:rsidR="00B3291E" w:rsidRDefault="00B3291E">
      <w:pPr>
        <w:pStyle w:val="a3"/>
        <w:spacing w:before="4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347"/>
              <w:rPr>
                <w:sz w:val="24"/>
              </w:rPr>
            </w:pPr>
            <w:r>
              <w:rPr>
                <w:sz w:val="24"/>
              </w:rPr>
              <w:t>rs1544410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left="162" w:right="145"/>
              <w:jc w:val="center"/>
              <w:rPr>
                <w:sz w:val="24"/>
              </w:rPr>
            </w:pPr>
            <w:r>
              <w:rPr>
                <w:sz w:val="24"/>
              </w:rPr>
              <w:t>Повышенные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дезоксипиридин</w:t>
            </w:r>
          </w:p>
          <w:p w:rsidR="00B3291E" w:rsidRDefault="00206832">
            <w:pPr>
              <w:pStyle w:val="TableParagraph"/>
              <w:spacing w:line="264" w:lineRule="exact"/>
              <w:ind w:left="162" w:right="141"/>
              <w:jc w:val="center"/>
              <w:rPr>
                <w:sz w:val="24"/>
              </w:rPr>
            </w:pPr>
            <w:r>
              <w:rPr>
                <w:sz w:val="24"/>
              </w:rPr>
              <w:t>олина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42" w:right="124" w:firstLine="2"/>
              <w:jc w:val="center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дезоксипирид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инолина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290" w:right="283"/>
              <w:jc w:val="center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631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1094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7" w:right="10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B3291E" w:rsidRDefault="00206832"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354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ind w:left="170" w:right="15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G/G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ind w:left="707" w:right="689"/>
              <w:jc w:val="center"/>
              <w:rPr>
                <w:sz w:val="24"/>
              </w:rPr>
            </w:pPr>
            <w:r>
              <w:rPr>
                <w:sz w:val="24"/>
              </w:rPr>
              <w:t>0,385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561" w:right="551"/>
              <w:jc w:val="center"/>
              <w:rPr>
                <w:sz w:val="24"/>
              </w:rPr>
            </w:pPr>
            <w:r>
              <w:rPr>
                <w:sz w:val="24"/>
              </w:rPr>
              <w:t>0,535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B3291E" w:rsidRDefault="00206832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3,18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4"/>
              <w:ind w:left="0"/>
              <w:rPr>
                <w:sz w:val="31"/>
              </w:rPr>
            </w:pPr>
          </w:p>
          <w:p w:rsidR="00B3291E" w:rsidRDefault="00206832">
            <w:pPr>
              <w:pStyle w:val="TableParagraph"/>
              <w:spacing w:before="1"/>
              <w:ind w:left="277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0,54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0,27 – 1,08</w:t>
            </w:r>
          </w:p>
        </w:tc>
      </w:tr>
      <w:tr w:rsidR="00B3291E">
        <w:trPr>
          <w:trHeight w:val="376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37"/>
              <w:ind w:left="170" w:right="154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37"/>
              <w:ind w:left="707" w:right="689"/>
              <w:jc w:val="center"/>
              <w:rPr>
                <w:sz w:val="24"/>
              </w:rPr>
            </w:pPr>
            <w:r>
              <w:rPr>
                <w:sz w:val="24"/>
              </w:rPr>
              <w:t>0,596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37"/>
              <w:ind w:left="561" w:right="551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37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1,85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37"/>
              <w:ind w:left="0" w:right="364"/>
              <w:jc w:val="right"/>
              <w:rPr>
                <w:sz w:val="24"/>
              </w:rPr>
            </w:pPr>
            <w:r>
              <w:rPr>
                <w:sz w:val="24"/>
              </w:rPr>
              <w:t>0,93 – 3,65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ind w:left="170" w:right="15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A/A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ind w:left="707" w:right="689"/>
              <w:jc w:val="center"/>
              <w:rPr>
                <w:sz w:val="24"/>
              </w:rPr>
            </w:pPr>
            <w:r>
              <w:rPr>
                <w:sz w:val="24"/>
              </w:rPr>
              <w:t>0,019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561" w:right="551"/>
              <w:jc w:val="center"/>
              <w:rPr>
                <w:sz w:val="24"/>
              </w:rPr>
            </w:pPr>
            <w:r>
              <w:rPr>
                <w:sz w:val="24"/>
              </w:rPr>
              <w:t>0,020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0,95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0" w:right="304"/>
              <w:jc w:val="right"/>
              <w:rPr>
                <w:sz w:val="24"/>
              </w:rPr>
            </w:pPr>
            <w:r>
              <w:rPr>
                <w:sz w:val="24"/>
              </w:rPr>
              <w:t>0,08 – 10,74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6"/>
      </w:pPr>
      <w:r>
        <w:t>Данные из таблицы 46 демонстрируют, что у детей в казахской популяции</w:t>
      </w:r>
      <w:r>
        <w:rPr>
          <w:spacing w:val="1"/>
        </w:rPr>
        <w:t xml:space="preserve"> </w:t>
      </w:r>
      <w:r>
        <w:t>при носительстве генотипа GA гена VDR rs1544410 (OR 1,85 95% CI (0,93 –</w:t>
      </w:r>
      <w:r>
        <w:rPr>
          <w:spacing w:val="1"/>
        </w:rPr>
        <w:t xml:space="preserve"> </w:t>
      </w:r>
      <w:r>
        <w:t>3,65))</w:t>
      </w:r>
      <w:r>
        <w:rPr>
          <w:spacing w:val="-1"/>
        </w:rPr>
        <w:t xml:space="preserve"> </w:t>
      </w:r>
      <w:r>
        <w:t>встречаются</w:t>
      </w:r>
      <w:r>
        <w:rPr>
          <w:spacing w:val="-6"/>
        </w:rPr>
        <w:t xml:space="preserve"> </w:t>
      </w:r>
      <w:r>
        <w:t>повышенные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дезоксипиридинолина.</w:t>
      </w:r>
    </w:p>
    <w:p w:rsidR="00B3291E" w:rsidRDefault="00206832">
      <w:pPr>
        <w:pStyle w:val="a3"/>
        <w:spacing w:before="1"/>
        <w:ind w:right="299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дезоксипирид</w:t>
      </w:r>
      <w:r>
        <w:t>инолина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частот</w:t>
      </w:r>
      <w:r>
        <w:rPr>
          <w:spacing w:val="19"/>
        </w:rPr>
        <w:t xml:space="preserve"> </w:t>
      </w:r>
      <w:r>
        <w:t>генотипов</w:t>
      </w:r>
      <w:r>
        <w:rPr>
          <w:spacing w:val="15"/>
        </w:rPr>
        <w:t xml:space="preserve"> </w:t>
      </w:r>
      <w:r>
        <w:t>гена</w:t>
      </w:r>
      <w:r>
        <w:rPr>
          <w:spacing w:val="16"/>
        </w:rPr>
        <w:t xml:space="preserve"> </w:t>
      </w:r>
      <w:r>
        <w:t>VDR</w:t>
      </w:r>
      <w:r>
        <w:rPr>
          <w:spacing w:val="18"/>
        </w:rPr>
        <w:t xml:space="preserve"> </w:t>
      </w:r>
      <w:r>
        <w:t>rs2228570</w:t>
      </w:r>
      <w:r>
        <w:rPr>
          <w:spacing w:val="9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таблице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  <w:jc w:val="left"/>
      </w:pPr>
      <w:r>
        <w:lastRenderedPageBreak/>
        <w:t>47.</w:t>
      </w:r>
    </w:p>
    <w:p w:rsidR="00B3291E" w:rsidRDefault="00B3291E">
      <w:pPr>
        <w:pStyle w:val="a3"/>
        <w:spacing w:before="2"/>
        <w:ind w:left="0" w:firstLine="0"/>
        <w:jc w:val="left"/>
      </w:pPr>
    </w:p>
    <w:p w:rsidR="00B3291E" w:rsidRDefault="00206832">
      <w:pPr>
        <w:pStyle w:val="a3"/>
        <w:tabs>
          <w:tab w:val="left" w:pos="1343"/>
          <w:tab w:val="left" w:pos="1845"/>
          <w:tab w:val="left" w:pos="2157"/>
          <w:tab w:val="left" w:pos="3391"/>
          <w:tab w:val="left" w:pos="6271"/>
          <w:tab w:val="left" w:pos="6624"/>
          <w:tab w:val="left" w:pos="7423"/>
          <w:tab w:val="left" w:pos="7777"/>
          <w:tab w:val="left" w:pos="9497"/>
        </w:tabs>
        <w:ind w:right="315" w:firstLine="0"/>
        <w:jc w:val="left"/>
      </w:pPr>
      <w:r>
        <w:t>Таблица</w:t>
      </w:r>
      <w:r>
        <w:tab/>
        <w:t>47</w:t>
      </w:r>
      <w:r>
        <w:tab/>
        <w:t>-</w:t>
      </w:r>
      <w:r>
        <w:tab/>
        <w:t>Уровень</w:t>
      </w:r>
      <w:r>
        <w:tab/>
        <w:t>дезоксипиридинолина</w:t>
      </w:r>
      <w:r>
        <w:tab/>
        <w:t>в</w:t>
      </w:r>
      <w:r>
        <w:tab/>
        <w:t>моче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67"/>
        </w:rPr>
        <w:t xml:space="preserve"> </w:t>
      </w:r>
      <w:r>
        <w:t>частотного</w:t>
      </w:r>
      <w:r>
        <w:rPr>
          <w:spacing w:val="-5"/>
        </w:rPr>
        <w:t xml:space="preserve"> </w:t>
      </w:r>
      <w:r>
        <w:t>распределения гена VDR</w:t>
      </w:r>
      <w:r>
        <w:rPr>
          <w:spacing w:val="67"/>
        </w:rPr>
        <w:t xml:space="preserve"> </w:t>
      </w:r>
      <w:r>
        <w:t>rs2228570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rs2228570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Повышенные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B3291E" w:rsidRDefault="00206832">
            <w:pPr>
              <w:pStyle w:val="TableParagraph"/>
              <w:spacing w:line="268" w:lineRule="exact"/>
              <w:ind w:right="178"/>
              <w:rPr>
                <w:sz w:val="24"/>
              </w:rPr>
            </w:pPr>
            <w:r>
              <w:rPr>
                <w:spacing w:val="-1"/>
                <w:sz w:val="24"/>
              </w:rPr>
              <w:t>дезоксипиридин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дезоксипирид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инолина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1094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B3291E">
            <w:pPr>
              <w:pStyle w:val="TableParagraph"/>
              <w:spacing w:before="7"/>
              <w:ind w:left="0"/>
            </w:pPr>
          </w:p>
          <w:p w:rsidR="00B3291E" w:rsidRDefault="002068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5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0,269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0,354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5,46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0,67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0,32 – 1,41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0,365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0,192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1,14 – 5,15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0,365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0"/>
              <w:ind w:left="111"/>
              <w:rPr>
                <w:sz w:val="24"/>
              </w:rPr>
            </w:pPr>
            <w:r>
              <w:rPr>
                <w:sz w:val="24"/>
              </w:rPr>
              <w:t>0,455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0"/>
              <w:ind w:left="106"/>
              <w:rPr>
                <w:sz w:val="24"/>
              </w:rPr>
            </w:pPr>
            <w:r>
              <w:rPr>
                <w:sz w:val="24"/>
              </w:rPr>
              <w:t>0,35 – 1,38</w:t>
            </w:r>
          </w:p>
        </w:tc>
      </w:tr>
    </w:tbl>
    <w:p w:rsidR="00B3291E" w:rsidRDefault="00B3291E">
      <w:pPr>
        <w:pStyle w:val="a3"/>
        <w:spacing w:before="8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302"/>
      </w:pPr>
      <w:r>
        <w:t>Как видно из таблицы 47, у детей казахской популяции при генотипе ТС</w:t>
      </w:r>
      <w:r>
        <w:rPr>
          <w:spacing w:val="1"/>
        </w:rPr>
        <w:t xml:space="preserve"> </w:t>
      </w:r>
      <w:r>
        <w:t>гена VDR rs2228570 преобладает повышение содержания дезоксипиридинолина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ТС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2,42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 содержанием дезоксипиридинолина, чем у</w:t>
      </w:r>
      <w:r>
        <w:t xml:space="preserve"> детей с нормальным</w:t>
      </w:r>
      <w:r>
        <w:rPr>
          <w:spacing w:val="1"/>
        </w:rPr>
        <w:t xml:space="preserve"> </w:t>
      </w:r>
      <w:r>
        <w:t>его содержанием.</w:t>
      </w:r>
    </w:p>
    <w:p w:rsidR="00B3291E" w:rsidRDefault="00206832">
      <w:pPr>
        <w:pStyle w:val="a3"/>
        <w:spacing w:before="1"/>
        <w:ind w:right="298"/>
      </w:pPr>
      <w:r>
        <w:t>Далее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проанализировано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rs9594759</w:t>
      </w:r>
      <w:r>
        <w:rPr>
          <w:spacing w:val="-12"/>
        </w:rPr>
        <w:t xml:space="preserve"> </w:t>
      </w:r>
      <w:r>
        <w:t>(таблица</w:t>
      </w:r>
      <w:r>
        <w:rPr>
          <w:spacing w:val="-4"/>
        </w:rPr>
        <w:t xml:space="preserve"> </w:t>
      </w:r>
      <w:r>
        <w:t>48).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tabs>
          <w:tab w:val="left" w:pos="1343"/>
          <w:tab w:val="left" w:pos="1845"/>
          <w:tab w:val="left" w:pos="2157"/>
          <w:tab w:val="left" w:pos="3391"/>
          <w:tab w:val="left" w:pos="6271"/>
          <w:tab w:val="left" w:pos="6624"/>
          <w:tab w:val="left" w:pos="7423"/>
          <w:tab w:val="left" w:pos="7777"/>
          <w:tab w:val="left" w:pos="9497"/>
        </w:tabs>
        <w:ind w:right="315" w:firstLine="0"/>
        <w:jc w:val="left"/>
      </w:pPr>
      <w:r>
        <w:t>Таблица</w:t>
      </w:r>
      <w:r>
        <w:tab/>
        <w:t>48</w:t>
      </w:r>
      <w:r>
        <w:tab/>
        <w:t>-</w:t>
      </w:r>
      <w:r>
        <w:tab/>
        <w:t>Уровень</w:t>
      </w:r>
      <w:r>
        <w:tab/>
        <w:t>дезоксипиридинолина</w:t>
      </w:r>
      <w:r>
        <w:tab/>
        <w:t>в</w:t>
      </w:r>
      <w:r>
        <w:tab/>
        <w:t>моче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67"/>
        </w:rPr>
        <w:t xml:space="preserve"> </w:t>
      </w:r>
      <w:r>
        <w:t>частотного</w:t>
      </w:r>
      <w:r>
        <w:rPr>
          <w:spacing w:val="-5"/>
        </w:rPr>
        <w:t xml:space="preserve"> </w:t>
      </w:r>
      <w:r>
        <w:t>распределения гена RANKL</w:t>
      </w:r>
      <w:r>
        <w:rPr>
          <w:spacing w:val="-3"/>
        </w:rPr>
        <w:t xml:space="preserve"> </w:t>
      </w:r>
      <w:r>
        <w:t>rs9594759</w:t>
      </w:r>
    </w:p>
    <w:p w:rsidR="00B3291E" w:rsidRDefault="00B3291E">
      <w:pPr>
        <w:pStyle w:val="a3"/>
        <w:spacing w:before="1" w:after="1"/>
        <w:ind w:left="0" w:firstLine="0"/>
        <w:jc w:val="left"/>
        <w:rPr>
          <w:sz w:val="2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rs9594759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Повышенные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дезоксипиридин</w:t>
            </w:r>
          </w:p>
          <w:p w:rsidR="00B3291E" w:rsidRDefault="002068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олина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дезоксипирид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инолина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1094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B3291E" w:rsidRDefault="0020683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7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0,423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0,354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2,02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1,34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0,67 – 2,67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0,327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0,283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1,23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0,60 – 2,55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0,250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3"/>
              <w:ind w:left="111"/>
              <w:rPr>
                <w:sz w:val="24"/>
              </w:rPr>
            </w:pPr>
            <w:r>
              <w:rPr>
                <w:sz w:val="24"/>
              </w:rPr>
              <w:t>0,364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0,58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0,28 – 1,23</w:t>
            </w:r>
          </w:p>
        </w:tc>
      </w:tr>
    </w:tbl>
    <w:p w:rsidR="00B3291E" w:rsidRDefault="00B3291E">
      <w:pPr>
        <w:pStyle w:val="a3"/>
        <w:spacing w:before="9"/>
        <w:ind w:left="0" w:firstLine="0"/>
        <w:jc w:val="left"/>
        <w:rPr>
          <w:sz w:val="26"/>
        </w:rPr>
      </w:pPr>
    </w:p>
    <w:p w:rsidR="00B3291E" w:rsidRDefault="00206832">
      <w:pPr>
        <w:pStyle w:val="a3"/>
        <w:tabs>
          <w:tab w:val="left" w:pos="1823"/>
          <w:tab w:val="left" w:pos="3880"/>
          <w:tab w:val="left" w:pos="6096"/>
          <w:tab w:val="left" w:pos="8357"/>
        </w:tabs>
        <w:ind w:right="295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генотипом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rPr>
          <w:spacing w:val="1"/>
        </w:rPr>
        <w:t xml:space="preserve"> </w:t>
      </w:r>
      <w:r>
        <w:t>гена</w:t>
      </w:r>
      <w:r>
        <w:rPr>
          <w:spacing w:val="-67"/>
        </w:rPr>
        <w:t xml:space="preserve"> </w:t>
      </w:r>
      <w:r>
        <w:t>RANKL</w:t>
      </w:r>
      <w:r>
        <w:tab/>
        <w:t>rs9594759с</w:t>
      </w:r>
      <w:r>
        <w:tab/>
        <w:t>преобладает</w:t>
      </w:r>
      <w:r>
        <w:tab/>
        <w:t>повышенное</w:t>
      </w:r>
      <w:r>
        <w:tab/>
        <w:t>содержание</w:t>
      </w:r>
      <w:r>
        <w:rPr>
          <w:spacing w:val="-68"/>
        </w:rPr>
        <w:t xml:space="preserve"> </w:t>
      </w:r>
      <w:r>
        <w:t>дезоксипиридинолина.</w:t>
      </w:r>
    </w:p>
    <w:p w:rsidR="00B3291E" w:rsidRDefault="00206832">
      <w:pPr>
        <w:pStyle w:val="a3"/>
        <w:ind w:right="299"/>
      </w:pPr>
      <w:r>
        <w:t>Результаты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rs9594738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49.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tabs>
          <w:tab w:val="left" w:pos="1343"/>
          <w:tab w:val="left" w:pos="1845"/>
          <w:tab w:val="left" w:pos="2157"/>
          <w:tab w:val="left" w:pos="3391"/>
          <w:tab w:val="left" w:pos="6271"/>
          <w:tab w:val="left" w:pos="6624"/>
          <w:tab w:val="left" w:pos="7423"/>
          <w:tab w:val="left" w:pos="7777"/>
          <w:tab w:val="left" w:pos="9497"/>
        </w:tabs>
        <w:spacing w:before="68" w:line="242" w:lineRule="auto"/>
        <w:ind w:right="315" w:firstLine="0"/>
        <w:jc w:val="left"/>
      </w:pPr>
      <w:r>
        <w:lastRenderedPageBreak/>
        <w:t>Таблица</w:t>
      </w:r>
      <w:r>
        <w:tab/>
        <w:t>49</w:t>
      </w:r>
      <w:r>
        <w:tab/>
        <w:t>-</w:t>
      </w:r>
      <w:r>
        <w:tab/>
        <w:t>Уровень</w:t>
      </w:r>
      <w:r>
        <w:tab/>
        <w:t>дезоксипиридинолина</w:t>
      </w:r>
      <w:r>
        <w:tab/>
        <w:t>в</w:t>
      </w:r>
      <w:r>
        <w:tab/>
        <w:t>моче</w:t>
      </w:r>
      <w:r>
        <w:tab/>
        <w:t>в</w:t>
      </w:r>
      <w:r>
        <w:tab/>
        <w:t>зависимости</w:t>
      </w:r>
      <w:r>
        <w:tab/>
        <w:t>от</w:t>
      </w:r>
      <w:r>
        <w:rPr>
          <w:spacing w:val="-67"/>
        </w:rPr>
        <w:t xml:space="preserve"> </w:t>
      </w:r>
      <w:r>
        <w:t>частотного</w:t>
      </w:r>
      <w:r>
        <w:rPr>
          <w:spacing w:val="-5"/>
        </w:rPr>
        <w:t xml:space="preserve"> </w:t>
      </w:r>
      <w:r>
        <w:t>распределения гена RANKL</w:t>
      </w:r>
      <w:r>
        <w:rPr>
          <w:spacing w:val="-4"/>
        </w:rPr>
        <w:t xml:space="preserve"> </w:t>
      </w:r>
      <w:r>
        <w:t>rs9594738</w:t>
      </w:r>
    </w:p>
    <w:p w:rsidR="00B3291E" w:rsidRDefault="00B3291E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6"/>
        <w:gridCol w:w="1703"/>
        <w:gridCol w:w="851"/>
        <w:gridCol w:w="851"/>
        <w:gridCol w:w="712"/>
        <w:gridCol w:w="1842"/>
      </w:tblGrid>
      <w:tr w:rsidR="00B3291E">
        <w:trPr>
          <w:trHeight w:val="275"/>
        </w:trPr>
        <w:tc>
          <w:tcPr>
            <w:tcW w:w="1702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rs9594738</w:t>
            </w:r>
          </w:p>
        </w:tc>
        <w:tc>
          <w:tcPr>
            <w:tcW w:w="1986" w:type="dxa"/>
            <w:vMerge w:val="restart"/>
          </w:tcPr>
          <w:p w:rsidR="00B3291E" w:rsidRDefault="00206832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Повышенные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B3291E" w:rsidRDefault="00206832">
            <w:pPr>
              <w:pStyle w:val="TableParagraph"/>
              <w:spacing w:line="268" w:lineRule="exact"/>
              <w:ind w:right="178"/>
              <w:rPr>
                <w:sz w:val="24"/>
              </w:rPr>
            </w:pPr>
            <w:r>
              <w:rPr>
                <w:spacing w:val="-1"/>
                <w:sz w:val="24"/>
              </w:rPr>
              <w:t>дезоксипиридин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олина</w:t>
            </w:r>
          </w:p>
        </w:tc>
        <w:tc>
          <w:tcPr>
            <w:tcW w:w="1703" w:type="dxa"/>
            <w:vMerge w:val="restart"/>
          </w:tcPr>
          <w:p w:rsidR="00B3291E" w:rsidRDefault="00206832">
            <w:pPr>
              <w:pStyle w:val="TableParagraph"/>
              <w:ind w:left="111" w:right="139"/>
              <w:rPr>
                <w:sz w:val="24"/>
              </w:rPr>
            </w:pPr>
            <w:r>
              <w:rPr>
                <w:sz w:val="24"/>
              </w:rPr>
              <w:t>Нормальные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дезоксипирид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инолина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χ2</w:t>
            </w:r>
          </w:p>
        </w:tc>
        <w:tc>
          <w:tcPr>
            <w:tcW w:w="851" w:type="dxa"/>
            <w:vMerge w:val="restart"/>
          </w:tcPr>
          <w:p w:rsidR="00B3291E" w:rsidRDefault="0020683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2554" w:type="dxa"/>
            <w:gridSpan w:val="2"/>
          </w:tcPr>
          <w:p w:rsidR="00B3291E" w:rsidRDefault="0020683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(95%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CI)</w:t>
            </w:r>
          </w:p>
        </w:tc>
      </w:tr>
      <w:tr w:rsidR="00B3291E">
        <w:trPr>
          <w:trHeight w:val="1094"/>
        </w:trPr>
        <w:tc>
          <w:tcPr>
            <w:tcW w:w="1702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B3291E">
            <w:pPr>
              <w:pStyle w:val="TableParagraph"/>
              <w:spacing w:before="2"/>
              <w:ind w:left="0"/>
            </w:pPr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знач</w:t>
            </w:r>
            <w:proofErr w:type="gramEnd"/>
          </w:p>
          <w:p w:rsidR="00B3291E" w:rsidRDefault="0020683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842" w:type="dxa"/>
          </w:tcPr>
          <w:p w:rsidR="00B3291E" w:rsidRDefault="00B3291E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B3291E" w:rsidRDefault="0020683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</w:p>
        </w:tc>
      </w:tr>
      <w:tr w:rsidR="00B3291E">
        <w:trPr>
          <w:trHeight w:val="273"/>
        </w:trPr>
        <w:tc>
          <w:tcPr>
            <w:tcW w:w="1702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C/C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0,500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0,455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851" w:type="dxa"/>
            <w:vMerge w:val="restart"/>
          </w:tcPr>
          <w:p w:rsidR="00B3291E" w:rsidRDefault="00B3291E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B3291E" w:rsidRDefault="0020683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1,20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0,61 – 2,35</w:t>
            </w:r>
          </w:p>
        </w:tc>
      </w:tr>
      <w:tr w:rsidR="00B3291E">
        <w:trPr>
          <w:trHeight w:val="350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0,212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0,212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0,44 – 2,27</w:t>
            </w:r>
          </w:p>
        </w:tc>
      </w:tr>
      <w:tr w:rsidR="00B3291E">
        <w:trPr>
          <w:trHeight w:val="352"/>
        </w:trPr>
        <w:tc>
          <w:tcPr>
            <w:tcW w:w="1702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Генотип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T/T</w:t>
            </w:r>
          </w:p>
        </w:tc>
        <w:tc>
          <w:tcPr>
            <w:tcW w:w="1986" w:type="dxa"/>
          </w:tcPr>
          <w:p w:rsidR="00B3291E" w:rsidRDefault="00206832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  <w:tc>
          <w:tcPr>
            <w:tcW w:w="1703" w:type="dxa"/>
          </w:tcPr>
          <w:p w:rsidR="00B3291E" w:rsidRDefault="00206832">
            <w:pPr>
              <w:pStyle w:val="TableParagraph"/>
              <w:spacing w:before="25"/>
              <w:ind w:left="111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B3291E" w:rsidRDefault="00B3291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</w:tcPr>
          <w:p w:rsidR="00B3291E" w:rsidRDefault="00206832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0,81</w:t>
            </w:r>
          </w:p>
        </w:tc>
        <w:tc>
          <w:tcPr>
            <w:tcW w:w="1842" w:type="dxa"/>
          </w:tcPr>
          <w:p w:rsidR="00B3291E" w:rsidRDefault="00206832">
            <w:pPr>
              <w:pStyle w:val="TableParagraph"/>
              <w:spacing w:before="25"/>
              <w:ind w:left="106"/>
              <w:rPr>
                <w:sz w:val="24"/>
              </w:rPr>
            </w:pPr>
            <w:r>
              <w:rPr>
                <w:sz w:val="24"/>
              </w:rPr>
              <w:t>0,39 – 1,68</w:t>
            </w:r>
          </w:p>
        </w:tc>
      </w:tr>
    </w:tbl>
    <w:p w:rsidR="00B3291E" w:rsidRDefault="00B3291E">
      <w:pPr>
        <w:pStyle w:val="a3"/>
        <w:spacing w:before="11"/>
        <w:ind w:left="0" w:firstLine="0"/>
        <w:jc w:val="left"/>
        <w:rPr>
          <w:sz w:val="26"/>
        </w:rPr>
      </w:pPr>
    </w:p>
    <w:p w:rsidR="00B3291E" w:rsidRDefault="00206832">
      <w:pPr>
        <w:pStyle w:val="a3"/>
        <w:ind w:right="295"/>
      </w:pP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частот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полиморфных</w:t>
      </w:r>
      <w:r>
        <w:rPr>
          <w:spacing w:val="1"/>
        </w:rPr>
        <w:t xml:space="preserve"> </w:t>
      </w:r>
      <w:r>
        <w:t>генотипов</w:t>
      </w:r>
      <w:r>
        <w:rPr>
          <w:spacing w:val="7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 rs9594738 у детей в казахской популяции с повышеным и нормальным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дезоксипиридинолина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выявлено.</w:t>
      </w:r>
    </w:p>
    <w:p w:rsidR="00B3291E" w:rsidRDefault="00206832">
      <w:pPr>
        <w:pStyle w:val="a3"/>
        <w:ind w:right="29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частотного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продемонстрировал, что генотип СС rs2228570 полиморфного варианта гена</w:t>
      </w:r>
      <w:r>
        <w:rPr>
          <w:spacing w:val="1"/>
        </w:rPr>
        <w:t xml:space="preserve"> </w:t>
      </w:r>
      <w:r>
        <w:t>VDR у обследуемых детей встречался в 46%, GG rs1544410 - в 59%. Наиболее</w:t>
      </w:r>
      <w:r>
        <w:rPr>
          <w:spacing w:val="1"/>
        </w:rPr>
        <w:t xml:space="preserve"> </w:t>
      </w:r>
      <w:r>
        <w:t>часто у детей до года в казахской популяции регистрировался гомози</w:t>
      </w:r>
      <w:r>
        <w:t>готный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(52%)</w:t>
      </w:r>
      <w:r>
        <w:rPr>
          <w:spacing w:val="1"/>
        </w:rPr>
        <w:t xml:space="preserve"> </w:t>
      </w:r>
      <w:r>
        <w:t>rs</w:t>
      </w:r>
      <w:r>
        <w:rPr>
          <w:spacing w:val="1"/>
        </w:rPr>
        <w:t xml:space="preserve"> </w:t>
      </w:r>
      <w:r>
        <w:t>9594738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СС</w:t>
      </w:r>
      <w:r>
        <w:rPr>
          <w:spacing w:val="1"/>
        </w:rPr>
        <w:t xml:space="preserve"> </w:t>
      </w:r>
      <w:r>
        <w:t>rs9594759</w:t>
      </w:r>
      <w:r>
        <w:rPr>
          <w:spacing w:val="-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43%.</w:t>
      </w:r>
    </w:p>
    <w:p w:rsidR="00B3291E" w:rsidRDefault="00206832">
      <w:pPr>
        <w:pStyle w:val="a3"/>
        <w:ind w:right="297" w:firstLine="633"/>
      </w:pPr>
      <w:r>
        <w:t>Выявлена достоверная средняя связь носительства генотипа GG (p&lt;0,05)</w:t>
      </w:r>
      <w:r>
        <w:rPr>
          <w:spacing w:val="1"/>
        </w:rPr>
        <w:t xml:space="preserve"> </w:t>
      </w:r>
      <w:r>
        <w:t>rs1544410 полиморфного варианта гена VDR и снижения содержания витамина</w:t>
      </w:r>
      <w:r>
        <w:rPr>
          <w:spacing w:val="1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фосфора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до года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казахской популяции.</w:t>
      </w:r>
    </w:p>
    <w:p w:rsidR="00B3291E" w:rsidRDefault="00206832">
      <w:pPr>
        <w:pStyle w:val="a3"/>
        <w:ind w:right="313"/>
      </w:pPr>
      <w:r>
        <w:t>Возможным маркером повышенного риска развития нарушения костного</w:t>
      </w:r>
      <w:r>
        <w:rPr>
          <w:spacing w:val="1"/>
        </w:rPr>
        <w:t xml:space="preserve"> </w:t>
      </w:r>
      <w:r>
        <w:t>метаболизма у детей до года казахской популяции является наличие генотипа</w:t>
      </w:r>
      <w:r>
        <w:rPr>
          <w:spacing w:val="1"/>
        </w:rPr>
        <w:t xml:space="preserve"> </w:t>
      </w:r>
      <w:r>
        <w:t>GG</w:t>
      </w:r>
      <w:r>
        <w:rPr>
          <w:spacing w:val="-6"/>
        </w:rPr>
        <w:t xml:space="preserve"> </w:t>
      </w:r>
      <w:r>
        <w:t>(p&lt;0,05) rs1544410</w:t>
      </w:r>
      <w:r>
        <w:rPr>
          <w:spacing w:val="-2"/>
        </w:rPr>
        <w:t xml:space="preserve"> </w:t>
      </w:r>
      <w:r>
        <w:t>полиморфизма</w:t>
      </w:r>
      <w:r>
        <w:rPr>
          <w:spacing w:val="1"/>
        </w:rPr>
        <w:t xml:space="preserve"> </w:t>
      </w:r>
      <w:r>
        <w:t>гена</w:t>
      </w:r>
      <w:r>
        <w:rPr>
          <w:spacing w:val="-1"/>
        </w:rPr>
        <w:t xml:space="preserve"> </w:t>
      </w:r>
      <w:r>
        <w:t>VDR.</w:t>
      </w:r>
    </w:p>
    <w:p w:rsidR="00B3291E" w:rsidRDefault="00206832">
      <w:pPr>
        <w:pStyle w:val="a3"/>
        <w:ind w:right="295"/>
      </w:pPr>
      <w:r>
        <w:t>Также обнаружена статистически знач</w:t>
      </w:r>
      <w:r>
        <w:t>имая средняя связь между наличием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proofErr w:type="gramStart"/>
      <w:r>
        <w:t>СТ</w:t>
      </w:r>
      <w:proofErr w:type="gramEnd"/>
      <w:r>
        <w:rPr>
          <w:spacing w:val="1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полиморфизма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кальцитонина 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 года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казахской</w:t>
      </w:r>
      <w:r>
        <w:rPr>
          <w:spacing w:val="-2"/>
        </w:rPr>
        <w:t xml:space="preserve"> </w:t>
      </w:r>
      <w:r>
        <w:t>популяции.</w:t>
      </w:r>
    </w:p>
    <w:p w:rsidR="00B3291E" w:rsidRDefault="00206832">
      <w:pPr>
        <w:pStyle w:val="a3"/>
        <w:spacing w:before="1"/>
        <w:ind w:right="297"/>
      </w:pP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могут стать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риска развития и профилактике нарушений костной системы у детей.</w:t>
      </w:r>
      <w:r>
        <w:rPr>
          <w:spacing w:val="1"/>
        </w:rPr>
        <w:t xml:space="preserve"> </w:t>
      </w:r>
      <w:r>
        <w:t>Включение в генетический паспорт данных об определенных полиморфизмах</w:t>
      </w:r>
      <w:r>
        <w:rPr>
          <w:spacing w:val="1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спрогнозировать</w:t>
      </w:r>
      <w:r>
        <w:rPr>
          <w:spacing w:val="-8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метаболизма.</w:t>
      </w:r>
    </w:p>
    <w:p w:rsidR="00B3291E" w:rsidRDefault="00B3291E">
      <w:pPr>
        <w:pStyle w:val="a3"/>
        <w:spacing w:before="8"/>
        <w:ind w:left="0" w:firstLine="0"/>
        <w:jc w:val="left"/>
      </w:pPr>
    </w:p>
    <w:p w:rsidR="00B3291E" w:rsidRDefault="00206832">
      <w:pPr>
        <w:pStyle w:val="3"/>
        <w:numPr>
          <w:ilvl w:val="1"/>
          <w:numId w:val="8"/>
        </w:numPr>
        <w:tabs>
          <w:tab w:val="left" w:pos="1238"/>
          <w:tab w:val="left" w:pos="7006"/>
        </w:tabs>
        <w:spacing w:before="0"/>
        <w:ind w:right="395" w:firstLine="566"/>
      </w:pPr>
      <w:r>
        <w:t>Алгоритм</w:t>
      </w:r>
      <w:r>
        <w:rPr>
          <w:spacing w:val="115"/>
        </w:rPr>
        <w:t xml:space="preserve"> </w:t>
      </w:r>
      <w:r>
        <w:t>донозологической</w:t>
      </w:r>
      <w:r>
        <w:rPr>
          <w:spacing w:val="114"/>
        </w:rPr>
        <w:t xml:space="preserve"> </w:t>
      </w:r>
      <w:r>
        <w:t>диагностики</w:t>
      </w:r>
      <w:r>
        <w:tab/>
        <w:t>нарушения</w:t>
      </w:r>
      <w:r>
        <w:rPr>
          <w:spacing w:val="30"/>
        </w:rPr>
        <w:t xml:space="preserve"> </w:t>
      </w:r>
      <w:r>
        <w:t>костного</w:t>
      </w:r>
      <w:r>
        <w:rPr>
          <w:spacing w:val="-67"/>
        </w:rPr>
        <w:t xml:space="preserve"> </w:t>
      </w:r>
      <w:r>
        <w:t>метаболизма</w:t>
      </w:r>
      <w:r>
        <w:rPr>
          <w:spacing w:val="-5"/>
        </w:rPr>
        <w:t xml:space="preserve"> </w:t>
      </w:r>
      <w:r>
        <w:t>у детей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популяции</w:t>
      </w:r>
    </w:p>
    <w:p w:rsidR="00B3291E" w:rsidRDefault="00206832">
      <w:pPr>
        <w:pStyle w:val="a3"/>
        <w:ind w:right="328"/>
        <w:jc w:val="left"/>
      </w:pPr>
      <w:r>
        <w:t>Нами</w:t>
      </w:r>
      <w:r>
        <w:rPr>
          <w:spacing w:val="3"/>
        </w:rPr>
        <w:t xml:space="preserve"> </w:t>
      </w:r>
      <w:r>
        <w:t>был разработан</w:t>
      </w:r>
      <w:r>
        <w:rPr>
          <w:spacing w:val="11"/>
        </w:rPr>
        <w:t xml:space="preserve"> </w:t>
      </w:r>
      <w:r>
        <w:t>алгоритм</w:t>
      </w:r>
      <w:r>
        <w:rPr>
          <w:spacing w:val="3"/>
        </w:rPr>
        <w:t xml:space="preserve"> </w:t>
      </w:r>
      <w:r>
        <w:t>донозологической</w:t>
      </w:r>
      <w:r>
        <w:rPr>
          <w:spacing w:val="4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костного метаболизма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 до года.</w:t>
      </w:r>
    </w:p>
    <w:p w:rsidR="00B3291E" w:rsidRDefault="00206832">
      <w:pPr>
        <w:pStyle w:val="a3"/>
        <w:spacing w:line="321" w:lineRule="exact"/>
        <w:ind w:left="688" w:firstLine="0"/>
        <w:jc w:val="left"/>
      </w:pPr>
      <w:r>
        <w:t>Алгоритм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этапов:</w:t>
      </w:r>
    </w:p>
    <w:p w:rsidR="00B3291E" w:rsidRDefault="00206832">
      <w:pPr>
        <w:pStyle w:val="a3"/>
        <w:ind w:left="688" w:right="4251" w:firstLine="0"/>
        <w:jc w:val="left"/>
      </w:pPr>
      <w:r>
        <w:t>Первый этап алгоритма - анамнестический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 лабораторный</w:t>
      </w:r>
    </w:p>
    <w:p w:rsidR="00B3291E" w:rsidRDefault="00206832">
      <w:pPr>
        <w:pStyle w:val="a3"/>
        <w:ind w:left="688" w:firstLine="0"/>
        <w:jc w:val="left"/>
      </w:pPr>
      <w:r>
        <w:t>Тр</w:t>
      </w:r>
      <w:r>
        <w:t>етий</w:t>
      </w:r>
      <w:r>
        <w:rPr>
          <w:spacing w:val="-6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молекулярно-генетический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6"/>
      </w:pPr>
      <w:r>
        <w:lastRenderedPageBreak/>
        <w:t>Полученные данные показали, что в 80,4 % случаев матери обследуемых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донозологической</w:t>
      </w:r>
      <w:r>
        <w:rPr>
          <w:spacing w:val="-67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только тех детей, у которых отягощенный анамнез, имеются неблагоприятные</w:t>
      </w:r>
      <w:r>
        <w:rPr>
          <w:spacing w:val="1"/>
        </w:rPr>
        <w:t xml:space="preserve"> </w:t>
      </w:r>
      <w:r>
        <w:t>факторы ант</w:t>
      </w:r>
      <w:proofErr w:type="gramStart"/>
      <w:r>
        <w:t>е-</w:t>
      </w:r>
      <w:proofErr w:type="gramEnd"/>
      <w:r>
        <w:t>,</w:t>
      </w:r>
      <w:r>
        <w:rPr>
          <w:spacing w:val="-4"/>
        </w:rPr>
        <w:t xml:space="preserve"> </w:t>
      </w:r>
      <w:r>
        <w:t>постнатального</w:t>
      </w:r>
      <w:r>
        <w:rPr>
          <w:spacing w:val="2"/>
        </w:rPr>
        <w:t xml:space="preserve"> </w:t>
      </w:r>
      <w:r>
        <w:t>периода.</w:t>
      </w:r>
    </w:p>
    <w:p w:rsidR="00B3291E" w:rsidRDefault="00206832">
      <w:pPr>
        <w:pStyle w:val="a3"/>
        <w:spacing w:before="1"/>
        <w:ind w:right="294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лабораторный,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вень</w:t>
      </w:r>
      <w:r>
        <w:rPr>
          <w:spacing w:val="-67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сыворотке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недостаточности/дефицита витамина D, которая составила 78%. Самые низкие</w:t>
      </w:r>
      <w:r>
        <w:rPr>
          <w:spacing w:val="1"/>
        </w:rPr>
        <w:t xml:space="preserve"> </w:t>
      </w:r>
      <w:r>
        <w:t>значения были обнаружены в неонатальном периоде (14,23 ± 2,8 нг/мл). Данные</w:t>
      </w:r>
      <w:r>
        <w:rPr>
          <w:spacing w:val="-6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рождения нерационально,</w:t>
      </w:r>
      <w:r>
        <w:rPr>
          <w:spacing w:val="70"/>
        </w:rPr>
        <w:t xml:space="preserve"> </w:t>
      </w:r>
      <w:r>
        <w:t>так как у них циркулирует</w:t>
      </w:r>
      <w:r>
        <w:rPr>
          <w:spacing w:val="70"/>
        </w:rPr>
        <w:t xml:space="preserve"> </w:t>
      </w:r>
      <w:r>
        <w:t>витамин</w:t>
      </w:r>
      <w:r>
        <w:rPr>
          <w:spacing w:val="70"/>
        </w:rPr>
        <w:t xml:space="preserve"> </w:t>
      </w:r>
      <w:r>
        <w:t>D от матери.</w:t>
      </w:r>
      <w:r>
        <w:rPr>
          <w:spacing w:val="1"/>
        </w:rPr>
        <w:t xml:space="preserve"> </w:t>
      </w:r>
      <w:r>
        <w:t>При этом в связи с высоким сродством 25(ОН)D3 к D-связывающему белку</w:t>
      </w:r>
      <w:r>
        <w:rPr>
          <w:spacing w:val="1"/>
        </w:rPr>
        <w:t xml:space="preserve"> </w:t>
      </w:r>
      <w:r>
        <w:t>полупериод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циркулирующего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71"/>
        </w:rPr>
        <w:t xml:space="preserve"> </w:t>
      </w:r>
      <w:r>
        <w:t>составляет</w:t>
      </w:r>
      <w:r>
        <w:rPr>
          <w:spacing w:val="71"/>
        </w:rPr>
        <w:t xml:space="preserve"> </w:t>
      </w:r>
      <w:r>
        <w:t>20-30</w:t>
      </w:r>
      <w:r>
        <w:rPr>
          <w:spacing w:val="-67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[184].</w:t>
      </w:r>
    </w:p>
    <w:p w:rsidR="00B3291E" w:rsidRDefault="00206832">
      <w:pPr>
        <w:pStyle w:val="a3"/>
        <w:ind w:right="297"/>
      </w:pPr>
      <w:r>
        <w:t>При</w:t>
      </w:r>
      <w:r>
        <w:t xml:space="preserve"> дефиците/недостаточности витамина D необходимо определить у него</w:t>
      </w:r>
      <w:r>
        <w:rPr>
          <w:spacing w:val="1"/>
        </w:rPr>
        <w:t xml:space="preserve"> </w:t>
      </w:r>
      <w:r>
        <w:t>остеокальцин,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маркером</w:t>
      </w:r>
      <w:r>
        <w:rPr>
          <w:spacing w:val="1"/>
        </w:rPr>
        <w:t xml:space="preserve"> </w:t>
      </w:r>
      <w:r>
        <w:t>костеообразования.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остеокальцин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</w:t>
      </w:r>
      <w:r>
        <w:rPr>
          <w:spacing w:val="-67"/>
        </w:rPr>
        <w:t xml:space="preserve"> </w:t>
      </w:r>
      <w:r>
        <w:t>индикатором,</w:t>
      </w:r>
      <w:r>
        <w:rPr>
          <w:spacing w:val="-6"/>
        </w:rPr>
        <w:t xml:space="preserve"> </w:t>
      </w:r>
      <w:r>
        <w:t>реагирующим на</w:t>
      </w:r>
      <w:r>
        <w:rPr>
          <w:spacing w:val="-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уровня витамина</w:t>
      </w:r>
      <w:r>
        <w:rPr>
          <w:spacing w:val="-6"/>
        </w:rPr>
        <w:t xml:space="preserve"> </w:t>
      </w:r>
      <w:r>
        <w:t>D.</w:t>
      </w:r>
    </w:p>
    <w:p w:rsidR="00B3291E" w:rsidRDefault="00206832">
      <w:pPr>
        <w:pStyle w:val="a3"/>
        <w:spacing w:before="2" w:line="242" w:lineRule="auto"/>
        <w:ind w:right="308"/>
      </w:pPr>
      <w:r>
        <w:t>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остеокальцина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динамике в</w:t>
      </w:r>
      <w:r>
        <w:rPr>
          <w:spacing w:val="-7"/>
        </w:rPr>
        <w:t xml:space="preserve"> </w:t>
      </w:r>
      <w:r>
        <w:t>12 мес.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 витамина D.</w:t>
      </w:r>
    </w:p>
    <w:p w:rsidR="00B3291E" w:rsidRDefault="00206832">
      <w:pPr>
        <w:pStyle w:val="a3"/>
        <w:ind w:right="296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предполагать, что экзогенное поступление (алиментарное, введение препар</w:t>
      </w:r>
      <w:r>
        <w:t>атов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метаболитов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коже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влиянием солнечного света эффекта не дало. Следовательно, такого 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третий,</w:t>
      </w:r>
      <w:r>
        <w:rPr>
          <w:spacing w:val="1"/>
        </w:rPr>
        <w:t xml:space="preserve"> </w:t>
      </w:r>
      <w:r>
        <w:t>молекулярно-генетический</w:t>
      </w:r>
      <w:r>
        <w:rPr>
          <w:spacing w:val="71"/>
        </w:rPr>
        <w:t xml:space="preserve"> </w:t>
      </w:r>
      <w:r>
        <w:t>этап</w:t>
      </w:r>
      <w:r>
        <w:rPr>
          <w:spacing w:val="70"/>
        </w:rPr>
        <w:t xml:space="preserve"> </w:t>
      </w:r>
      <w:r>
        <w:t>(рисунок</w:t>
      </w:r>
      <w:r>
        <w:rPr>
          <w:spacing w:val="-67"/>
        </w:rPr>
        <w:t xml:space="preserve"> </w:t>
      </w:r>
      <w:r>
        <w:t>10).</w:t>
      </w:r>
    </w:p>
    <w:p w:rsidR="00B3291E" w:rsidRDefault="00206832">
      <w:pPr>
        <w:pStyle w:val="a3"/>
        <w:tabs>
          <w:tab w:val="left" w:pos="1278"/>
          <w:tab w:val="left" w:pos="2450"/>
          <w:tab w:val="left" w:pos="3823"/>
          <w:tab w:val="left" w:pos="5196"/>
          <w:tab w:val="left" w:pos="6528"/>
          <w:tab w:val="left" w:pos="7644"/>
          <w:tab w:val="left" w:pos="8737"/>
        </w:tabs>
        <w:ind w:right="318"/>
        <w:jc w:val="left"/>
      </w:pPr>
      <w:r>
        <w:t>На</w:t>
      </w:r>
      <w:r>
        <w:tab/>
        <w:t>данный</w:t>
      </w:r>
      <w:r>
        <w:tab/>
        <w:t>алгоритм</w:t>
      </w:r>
      <w:r>
        <w:tab/>
        <w:t>получена</w:t>
      </w:r>
      <w:r>
        <w:tab/>
      </w:r>
      <w:r>
        <w:t>полезная</w:t>
      </w:r>
      <w:r>
        <w:tab/>
        <w:t>модель</w:t>
      </w:r>
      <w:r>
        <w:tab/>
        <w:t>№6968</w:t>
      </w:r>
      <w:r>
        <w:tab/>
        <w:t>«Способ</w:t>
      </w:r>
      <w:r>
        <w:rPr>
          <w:spacing w:val="-67"/>
        </w:rPr>
        <w:t xml:space="preserve"> </w:t>
      </w:r>
      <w:r>
        <w:t>доклинической</w:t>
      </w:r>
      <w:r>
        <w:rPr>
          <w:spacing w:val="-8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недостаточности</w:t>
      </w:r>
      <w:r>
        <w:rPr>
          <w:spacing w:val="-3"/>
        </w:rPr>
        <w:t xml:space="preserve"> </w:t>
      </w:r>
      <w:r>
        <w:t>витамина</w:t>
      </w:r>
      <w:r>
        <w:rPr>
          <w:spacing w:val="-2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года».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191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53311" cy="34844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311" cy="34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206832">
      <w:pPr>
        <w:pStyle w:val="a3"/>
        <w:spacing w:before="8"/>
        <w:ind w:left="0" w:firstLine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1257935</wp:posOffset>
            </wp:positionH>
            <wp:positionV relativeFrom="paragraph">
              <wp:posOffset>103275</wp:posOffset>
            </wp:positionV>
            <wp:extent cx="5651737" cy="378094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37" cy="378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pStyle w:val="a3"/>
        <w:spacing w:before="6"/>
        <w:ind w:left="0" w:firstLine="0"/>
        <w:jc w:val="left"/>
        <w:rPr>
          <w:sz w:val="19"/>
        </w:rPr>
      </w:pPr>
    </w:p>
    <w:p w:rsidR="00B3291E" w:rsidRDefault="00206832">
      <w:pPr>
        <w:pStyle w:val="a3"/>
        <w:spacing w:before="89"/>
        <w:ind w:left="4178" w:right="568" w:hanging="3798"/>
        <w:jc w:val="left"/>
      </w:pPr>
      <w:r>
        <w:t>Рисунок 10 - Алгоритм донозологической диагностики нарушения костного</w:t>
      </w:r>
      <w:r>
        <w:rPr>
          <w:spacing w:val="-67"/>
        </w:rPr>
        <w:t xml:space="preserve"> </w:t>
      </w:r>
      <w:r>
        <w:t>метаболизма</w:t>
      </w:r>
    </w:p>
    <w:p w:rsidR="00B3291E" w:rsidRDefault="00B3291E">
      <w:pPr>
        <w:pStyle w:val="a3"/>
        <w:spacing w:before="10"/>
        <w:ind w:left="0" w:firstLine="0"/>
        <w:jc w:val="left"/>
        <w:rPr>
          <w:sz w:val="27"/>
        </w:rPr>
      </w:pPr>
    </w:p>
    <w:p w:rsidR="00B3291E" w:rsidRDefault="00206832">
      <w:pPr>
        <w:pStyle w:val="a3"/>
        <w:ind w:left="688" w:firstLine="0"/>
        <w:jc w:val="left"/>
      </w:pPr>
      <w:r>
        <w:t>На</w:t>
      </w:r>
      <w:r>
        <w:rPr>
          <w:spacing w:val="26"/>
        </w:rPr>
        <w:t xml:space="preserve"> </w:t>
      </w:r>
      <w:r>
        <w:t>третьем</w:t>
      </w:r>
      <w:r>
        <w:rPr>
          <w:spacing w:val="24"/>
        </w:rPr>
        <w:t xml:space="preserve"> </w:t>
      </w:r>
      <w:r>
        <w:t>этапе</w:t>
      </w:r>
      <w:r>
        <w:rPr>
          <w:spacing w:val="24"/>
        </w:rPr>
        <w:t xml:space="preserve"> </w:t>
      </w:r>
      <w:r>
        <w:t>необходимо</w:t>
      </w:r>
      <w:r>
        <w:rPr>
          <w:spacing w:val="26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обследование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полиморфизмы</w:t>
      </w:r>
    </w:p>
    <w:p w:rsidR="00B3291E" w:rsidRDefault="00B3291E">
      <w:pPr>
        <w:sectPr w:rsidR="00B3291E">
          <w:pgSz w:w="11930" w:h="16860"/>
          <w:pgMar w:top="148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7" w:firstLine="0"/>
      </w:pPr>
      <w:r>
        <w:lastRenderedPageBreak/>
        <w:t>генов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rs9594759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rs2228570,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генами,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многофакторный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«древо</w:t>
      </w:r>
      <w:r>
        <w:rPr>
          <w:spacing w:val="1"/>
        </w:rPr>
        <w:t xml:space="preserve"> </w:t>
      </w:r>
      <w:r>
        <w:t>решений».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основывается на распределении пациентов по классам с определенным уровнем</w:t>
      </w:r>
      <w:r>
        <w:rPr>
          <w:spacing w:val="-67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нежелательных</w:t>
      </w:r>
      <w:r>
        <w:rPr>
          <w:spacing w:val="2"/>
        </w:rPr>
        <w:t xml:space="preserve"> </w:t>
      </w:r>
      <w:r>
        <w:t>явлений.</w:t>
      </w:r>
    </w:p>
    <w:p w:rsidR="00B3291E" w:rsidRDefault="00206832">
      <w:pPr>
        <w:pStyle w:val="a3"/>
        <w:ind w:right="315"/>
      </w:pPr>
      <w:r>
        <w:t>Проведенное обследовние показало, что при полиморфизме rs2228570 гена</w:t>
      </w:r>
      <w:r>
        <w:rPr>
          <w:spacing w:val="-67"/>
        </w:rPr>
        <w:t xml:space="preserve"> </w:t>
      </w:r>
      <w:r>
        <w:t>VDR генот</w:t>
      </w:r>
      <w:r>
        <w:t xml:space="preserve">ипах </w:t>
      </w:r>
      <w:proofErr w:type="gramStart"/>
      <w:r>
        <w:t>ТТ</w:t>
      </w:r>
      <w:proofErr w:type="gramEnd"/>
      <w:r>
        <w:t xml:space="preserve"> у лиц мужского пола риск нарушения костного метаболизма</w:t>
      </w:r>
      <w:r>
        <w:rPr>
          <w:spacing w:val="-67"/>
        </w:rPr>
        <w:t xml:space="preserve"> </w:t>
      </w:r>
      <w:r>
        <w:t>составил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57,9%</w:t>
      </w:r>
      <w:r>
        <w:rPr>
          <w:spacing w:val="-4"/>
        </w:rPr>
        <w:t xml:space="preserve"> </w:t>
      </w:r>
      <w:r>
        <w:t>(рисунок 11).</w:t>
      </w:r>
    </w:p>
    <w:p w:rsidR="00B3291E" w:rsidRDefault="00206832">
      <w:pPr>
        <w:pStyle w:val="a3"/>
        <w:spacing w:before="10"/>
        <w:ind w:left="0" w:firstLine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1548130</wp:posOffset>
            </wp:positionH>
            <wp:positionV relativeFrom="paragraph">
              <wp:posOffset>213897</wp:posOffset>
            </wp:positionV>
            <wp:extent cx="4983370" cy="272605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70" cy="272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206832">
      <w:pPr>
        <w:pStyle w:val="a3"/>
        <w:spacing w:before="261"/>
        <w:ind w:left="4200" w:right="817" w:hanging="3647"/>
        <w:jc w:val="left"/>
      </w:pPr>
      <w:r>
        <w:t>Рисунок 11 - Риск нарушения костного метаболизма при VDR rs2228570</w:t>
      </w:r>
      <w:r>
        <w:rPr>
          <w:spacing w:val="-67"/>
        </w:rPr>
        <w:t xml:space="preserve"> </w:t>
      </w:r>
      <w:r>
        <w:t>генотипе</w:t>
      </w:r>
      <w:r>
        <w:rPr>
          <w:spacing w:val="-1"/>
        </w:rPr>
        <w:t xml:space="preserve"> </w:t>
      </w:r>
      <w:proofErr w:type="gramStart"/>
      <w:r>
        <w:t>ТТ</w:t>
      </w:r>
      <w:proofErr w:type="gramEnd"/>
    </w:p>
    <w:p w:rsidR="00B3291E" w:rsidRDefault="00B3291E">
      <w:pPr>
        <w:pStyle w:val="a3"/>
        <w:spacing w:before="2"/>
        <w:ind w:left="0" w:firstLine="0"/>
        <w:jc w:val="left"/>
      </w:pPr>
    </w:p>
    <w:p w:rsidR="00B3291E" w:rsidRDefault="00206832">
      <w:pPr>
        <w:pStyle w:val="a3"/>
        <w:ind w:right="303"/>
      </w:pPr>
      <w:r>
        <w:t>При</w:t>
      </w:r>
      <w:r>
        <w:rPr>
          <w:spacing w:val="1"/>
        </w:rPr>
        <w:t xml:space="preserve"> </w:t>
      </w:r>
      <w:r>
        <w:t>полиморфизме</w:t>
      </w:r>
      <w:r>
        <w:rPr>
          <w:spacing w:val="1"/>
        </w:rPr>
        <w:t xml:space="preserve"> </w:t>
      </w:r>
      <w:r>
        <w:t>rs2228570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ТС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83,3%</w:t>
      </w:r>
      <w:r>
        <w:rPr>
          <w:b/>
          <w:spacing w:val="-6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11).</w:t>
      </w:r>
    </w:p>
    <w:p w:rsidR="00B3291E" w:rsidRDefault="00206832">
      <w:pPr>
        <w:pStyle w:val="a3"/>
        <w:spacing w:before="1"/>
        <w:ind w:right="305"/>
      </w:pPr>
      <w:r>
        <w:t>Многофакторный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полиморфизме</w:t>
      </w:r>
      <w:r>
        <w:rPr>
          <w:spacing w:val="-5"/>
        </w:rPr>
        <w:t xml:space="preserve"> </w:t>
      </w:r>
      <w:r>
        <w:t>rs9594759</w:t>
      </w:r>
      <w:r>
        <w:rPr>
          <w:spacing w:val="-3"/>
        </w:rPr>
        <w:t xml:space="preserve"> </w:t>
      </w:r>
      <w:r>
        <w:t>гена</w:t>
      </w:r>
      <w:r>
        <w:rPr>
          <w:spacing w:val="-5"/>
        </w:rPr>
        <w:t xml:space="preserve"> </w:t>
      </w:r>
      <w:r>
        <w:t>RANKL</w:t>
      </w:r>
      <w:r>
        <w:rPr>
          <w:spacing w:val="-7"/>
        </w:rPr>
        <w:t xml:space="preserve"> </w:t>
      </w:r>
      <w:r>
        <w:t>генотип</w:t>
      </w:r>
      <w:r>
        <w:rPr>
          <w:spacing w:val="-4"/>
        </w:rPr>
        <w:t xml:space="preserve"> </w:t>
      </w:r>
      <w:proofErr w:type="gramStart"/>
      <w:r>
        <w:t>ТТ</w:t>
      </w:r>
      <w:proofErr w:type="gramEnd"/>
      <w:r>
        <w:rPr>
          <w:spacing w:val="-9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12.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1311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62753" cy="23907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75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pStyle w:val="a3"/>
        <w:ind w:left="0" w:firstLine="0"/>
        <w:jc w:val="left"/>
        <w:rPr>
          <w:sz w:val="20"/>
        </w:rPr>
      </w:pPr>
    </w:p>
    <w:p w:rsidR="00B3291E" w:rsidRDefault="00B3291E">
      <w:pPr>
        <w:pStyle w:val="a3"/>
        <w:spacing w:before="9"/>
        <w:ind w:left="0" w:firstLine="0"/>
        <w:jc w:val="left"/>
      </w:pPr>
    </w:p>
    <w:p w:rsidR="00B3291E" w:rsidRDefault="00206832">
      <w:pPr>
        <w:pStyle w:val="a3"/>
        <w:spacing w:before="89"/>
        <w:ind w:left="4200" w:right="594" w:hanging="3798"/>
        <w:jc w:val="left"/>
      </w:pPr>
      <w:r>
        <w:t>Рисунок 12 - Риск нарушения костного метаболизма при RANKL rs9594759</w:t>
      </w:r>
      <w:r>
        <w:rPr>
          <w:spacing w:val="-67"/>
        </w:rPr>
        <w:t xml:space="preserve"> </w:t>
      </w:r>
      <w:r>
        <w:t>генотипе</w:t>
      </w:r>
      <w:r>
        <w:rPr>
          <w:spacing w:val="-1"/>
        </w:rPr>
        <w:t xml:space="preserve"> </w:t>
      </w:r>
      <w:proofErr w:type="gramStart"/>
      <w:r>
        <w:t>ТТ</w:t>
      </w:r>
      <w:proofErr w:type="gramEnd"/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ind w:right="307"/>
        <w:rPr>
          <w:b/>
        </w:rPr>
      </w:pPr>
      <w:r>
        <w:t>Как видно из рисунка 12, дети, с полиморфизмом rs9594759 гена RANKL</w:t>
      </w:r>
      <w:r>
        <w:rPr>
          <w:spacing w:val="1"/>
        </w:rPr>
        <w:t xml:space="preserve"> </w:t>
      </w:r>
      <w:r>
        <w:t xml:space="preserve">генотипе </w:t>
      </w:r>
      <w:proofErr w:type="gramStart"/>
      <w:r>
        <w:t>ТТ</w:t>
      </w:r>
      <w:proofErr w:type="gramEnd"/>
      <w:r>
        <w:t xml:space="preserve"> при патологических уровнях остеокальцина и фо</w:t>
      </w:r>
      <w:r>
        <w:t xml:space="preserve">сфора  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риск</w:t>
      </w:r>
      <w:r>
        <w:rPr>
          <w:spacing w:val="-3"/>
        </w:rPr>
        <w:t xml:space="preserve"> </w:t>
      </w:r>
      <w:r>
        <w:t>нарушения костного</w:t>
      </w:r>
      <w:r>
        <w:rPr>
          <w:spacing w:val="1"/>
        </w:rPr>
        <w:t xml:space="preserve"> </w:t>
      </w:r>
      <w:r>
        <w:t>метаболизма-</w:t>
      </w:r>
      <w:r>
        <w:rPr>
          <w:b/>
        </w:rPr>
        <w:t>87,5%.</w:t>
      </w:r>
    </w:p>
    <w:p w:rsidR="00B3291E" w:rsidRDefault="00B3291E">
      <w:pPr>
        <w:pStyle w:val="a3"/>
        <w:ind w:left="0" w:firstLine="0"/>
        <w:jc w:val="left"/>
        <w:rPr>
          <w:b/>
          <w:sz w:val="29"/>
        </w:rPr>
      </w:pPr>
    </w:p>
    <w:p w:rsidR="00B3291E" w:rsidRDefault="00206832">
      <w:pPr>
        <w:pStyle w:val="a3"/>
        <w:ind w:firstLine="0"/>
        <w:jc w:val="left"/>
      </w:pPr>
      <w:proofErr w:type="gramStart"/>
      <w:r>
        <w:rPr>
          <w:position w:val="2"/>
        </w:rPr>
        <w:t>Р</w:t>
      </w:r>
      <w:proofErr w:type="gramEnd"/>
      <w:r>
        <w:rPr>
          <w:spacing w:val="-3"/>
          <w:position w:val="2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5760720" cy="206171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206832">
      <w:pPr>
        <w:pStyle w:val="a3"/>
        <w:spacing w:before="13" w:line="640" w:lineRule="atLeast"/>
        <w:ind w:left="688" w:right="344" w:hanging="322"/>
        <w:jc w:val="left"/>
      </w:pPr>
      <w:r>
        <w:t>Рисунок</w:t>
      </w:r>
      <w:r>
        <w:rPr>
          <w:spacing w:val="3"/>
        </w:rPr>
        <w:t xml:space="preserve"> </w:t>
      </w:r>
      <w:r>
        <w:t>13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Качество</w:t>
      </w:r>
      <w:r>
        <w:rPr>
          <w:spacing w:val="11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демонстрирует</w:t>
      </w:r>
      <w:r>
        <w:rPr>
          <w:spacing w:val="11"/>
        </w:rPr>
        <w:t xml:space="preserve"> </w:t>
      </w:r>
      <w:r>
        <w:t>удовлетворительное</w:t>
      </w:r>
      <w:r>
        <w:rPr>
          <w:spacing w:val="9"/>
        </w:rPr>
        <w:t xml:space="preserve"> </w:t>
      </w:r>
      <w:r>
        <w:t>качество</w:t>
      </w:r>
      <w:proofErr w:type="gramStart"/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итоге,</w:t>
      </w:r>
      <w:r>
        <w:rPr>
          <w:spacing w:val="2"/>
        </w:rPr>
        <w:t xml:space="preserve"> </w:t>
      </w:r>
      <w:r>
        <w:t>генетический</w:t>
      </w:r>
      <w:r>
        <w:rPr>
          <w:spacing w:val="5"/>
        </w:rPr>
        <w:t xml:space="preserve"> </w:t>
      </w:r>
      <w:r>
        <w:t>этап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«Риск развития нарушений</w:t>
      </w:r>
      <w:r>
        <w:rPr>
          <w:spacing w:val="4"/>
        </w:rPr>
        <w:t xml:space="preserve"> </w:t>
      </w:r>
      <w:r>
        <w:t>костного</w:t>
      </w:r>
    </w:p>
    <w:p w:rsidR="00B3291E" w:rsidRDefault="00206832">
      <w:pPr>
        <w:pStyle w:val="a3"/>
        <w:tabs>
          <w:tab w:val="left" w:pos="1869"/>
          <w:tab w:val="left" w:pos="2221"/>
          <w:tab w:val="left" w:pos="3105"/>
          <w:tab w:val="left" w:pos="3604"/>
          <w:tab w:val="left" w:pos="4480"/>
          <w:tab w:val="left" w:pos="5496"/>
          <w:tab w:val="left" w:pos="7171"/>
          <w:tab w:val="left" w:pos="7517"/>
          <w:tab w:val="left" w:pos="8288"/>
        </w:tabs>
        <w:spacing w:before="6"/>
        <w:ind w:right="325" w:firstLine="0"/>
        <w:jc w:val="left"/>
      </w:pPr>
      <w:r>
        <w:t>метаболизма</w:t>
      </w:r>
      <w:r>
        <w:tab/>
        <w:t>у</w:t>
      </w:r>
      <w:r>
        <w:tab/>
        <w:t>детей</w:t>
      </w:r>
      <w:r>
        <w:tab/>
        <w:t>до</w:t>
      </w:r>
      <w:r>
        <w:tab/>
        <w:t>года»</w:t>
      </w:r>
      <w:r>
        <w:tab/>
        <w:t>можно</w:t>
      </w:r>
      <w:r>
        <w:tab/>
        <w:t>представить</w:t>
      </w:r>
      <w:r>
        <w:tab/>
        <w:t>в</w:t>
      </w:r>
      <w:r>
        <w:tab/>
      </w:r>
      <w:r>
        <w:t>виде</w:t>
      </w:r>
      <w:r>
        <w:tab/>
      </w:r>
      <w:r>
        <w:rPr>
          <w:spacing w:val="-1"/>
        </w:rPr>
        <w:t>следующего</w:t>
      </w:r>
      <w:r>
        <w:rPr>
          <w:spacing w:val="-67"/>
        </w:rPr>
        <w:t xml:space="preserve"> </w:t>
      </w:r>
      <w:r>
        <w:t>фрагмента рисунок</w:t>
      </w:r>
      <w:r>
        <w:rPr>
          <w:spacing w:val="-5"/>
        </w:rPr>
        <w:t xml:space="preserve"> </w:t>
      </w:r>
      <w:r>
        <w:t>14.</w:t>
      </w:r>
    </w:p>
    <w:p w:rsidR="00B3291E" w:rsidRDefault="00B3291E">
      <w:pPr>
        <w:sectPr w:rsidR="00B3291E">
          <w:pgSz w:w="11930" w:h="16860"/>
          <w:pgMar w:top="118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ind w:left="460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7004" cy="306609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004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pStyle w:val="a3"/>
        <w:spacing w:before="1"/>
        <w:ind w:left="0" w:firstLine="0"/>
        <w:jc w:val="left"/>
        <w:rPr>
          <w:sz w:val="25"/>
        </w:rPr>
      </w:pPr>
    </w:p>
    <w:p w:rsidR="00B3291E" w:rsidRDefault="00206832">
      <w:pPr>
        <w:pStyle w:val="a3"/>
        <w:spacing w:before="89" w:line="319" w:lineRule="exact"/>
        <w:ind w:left="895" w:right="366" w:firstLine="0"/>
        <w:jc w:val="center"/>
      </w:pPr>
      <w:r>
        <w:t>Рисунок</w:t>
      </w:r>
      <w:r>
        <w:rPr>
          <w:spacing w:val="-6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«Риск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костного</w:t>
      </w:r>
      <w:r>
        <w:rPr>
          <w:spacing w:val="-4"/>
        </w:rPr>
        <w:t xml:space="preserve"> </w:t>
      </w:r>
      <w:r>
        <w:t>метаболизма</w:t>
      </w:r>
    </w:p>
    <w:p w:rsidR="00B3291E" w:rsidRDefault="00206832">
      <w:pPr>
        <w:pStyle w:val="a3"/>
        <w:spacing w:line="319" w:lineRule="exact"/>
        <w:ind w:left="34" w:right="215" w:firstLine="0"/>
        <w:jc w:val="center"/>
      </w:pP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года»</w:t>
      </w:r>
    </w:p>
    <w:p w:rsidR="00B3291E" w:rsidRDefault="00B3291E">
      <w:pPr>
        <w:pStyle w:val="a3"/>
        <w:spacing w:before="1"/>
        <w:ind w:left="0" w:firstLine="0"/>
        <w:jc w:val="left"/>
      </w:pPr>
    </w:p>
    <w:p w:rsidR="00B3291E" w:rsidRDefault="00206832">
      <w:pPr>
        <w:pStyle w:val="a3"/>
        <w:spacing w:before="1"/>
        <w:ind w:right="303"/>
      </w:pPr>
      <w:r>
        <w:t>Таким образом, выявление данных о наличии полиморфизмов могут 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системы.</w:t>
      </w:r>
    </w:p>
    <w:p w:rsidR="00B3291E" w:rsidRDefault="00206832">
      <w:pPr>
        <w:pStyle w:val="a3"/>
        <w:ind w:right="296"/>
      </w:pPr>
      <w:r>
        <w:t>Пример, Ребенок А. от 1 беременности 1 родов имел отягощеный анамнез</w:t>
      </w:r>
      <w:r>
        <w:rPr>
          <w:spacing w:val="1"/>
        </w:rPr>
        <w:t xml:space="preserve"> </w:t>
      </w:r>
      <w:r>
        <w:t>(анемия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Hb-</w:t>
      </w:r>
      <w:r>
        <w:rPr>
          <w:spacing w:val="1"/>
        </w:rPr>
        <w:t xml:space="preserve"> </w:t>
      </w:r>
      <w:r>
        <w:t>84г/л,</w:t>
      </w:r>
      <w:r>
        <w:rPr>
          <w:spacing w:val="1"/>
        </w:rPr>
        <w:t xml:space="preserve"> </w:t>
      </w:r>
      <w:r>
        <w:t>токсикоз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триместре</w:t>
      </w:r>
      <w:r>
        <w:rPr>
          <w:spacing w:val="1"/>
        </w:rPr>
        <w:t xml:space="preserve"> </w:t>
      </w:r>
      <w:r>
        <w:t>беременности).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анализы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D-12.3</w:t>
      </w:r>
      <w:r>
        <w:rPr>
          <w:spacing w:val="1"/>
        </w:rPr>
        <w:t xml:space="preserve"> </w:t>
      </w:r>
      <w:r>
        <w:t>нг/мл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остеокацина до 2,0 нг/мл. При генетическом обследовании выявлен rs9594759</w:t>
      </w:r>
      <w:r>
        <w:rPr>
          <w:spacing w:val="1"/>
        </w:rPr>
        <w:t xml:space="preserve"> </w:t>
      </w:r>
      <w:r>
        <w:t xml:space="preserve">гена RANKL генотип </w:t>
      </w:r>
      <w:proofErr w:type="gramStart"/>
      <w:r>
        <w:t>ТТ</w:t>
      </w:r>
      <w:proofErr w:type="gramEnd"/>
      <w:r>
        <w:t>, что послужило основанием для выделения 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риска по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остеопении.</w:t>
      </w:r>
    </w:p>
    <w:p w:rsidR="00B3291E" w:rsidRDefault="00B3291E">
      <w:pPr>
        <w:sectPr w:rsidR="00B3291E">
          <w:pgSz w:w="11930" w:h="16860"/>
          <w:pgMar w:top="112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numPr>
          <w:ilvl w:val="0"/>
          <w:numId w:val="8"/>
        </w:numPr>
        <w:tabs>
          <w:tab w:val="left" w:pos="970"/>
        </w:tabs>
        <w:ind w:left="969" w:hanging="284"/>
      </w:pPr>
      <w:bookmarkStart w:id="17" w:name="_TOC_250003"/>
      <w:r>
        <w:rPr>
          <w:spacing w:val="-6"/>
        </w:rPr>
        <w:lastRenderedPageBreak/>
        <w:t>ОБСУЖДЕНИЕ</w:t>
      </w:r>
      <w:r>
        <w:rPr>
          <w:spacing w:val="-20"/>
        </w:rPr>
        <w:t xml:space="preserve"> </w:t>
      </w:r>
      <w:r>
        <w:rPr>
          <w:spacing w:val="-6"/>
        </w:rPr>
        <w:t>РЕЗУЛЬТАТОВ</w:t>
      </w:r>
      <w:r>
        <w:rPr>
          <w:spacing w:val="42"/>
        </w:rPr>
        <w:t xml:space="preserve"> </w:t>
      </w:r>
      <w:bookmarkEnd w:id="17"/>
      <w:r>
        <w:rPr>
          <w:spacing w:val="-6"/>
        </w:rPr>
        <w:t>ИССЛЕДОВАНИЯ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3"/>
        <w:ind w:right="295"/>
      </w:pPr>
      <w:r>
        <w:t>Состояние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[4,р.</w:t>
      </w:r>
      <w:r>
        <w:rPr>
          <w:spacing w:val="1"/>
        </w:rPr>
        <w:t xml:space="preserve"> </w:t>
      </w:r>
      <w:r>
        <w:t>2549].</w:t>
      </w:r>
      <w:r>
        <w:rPr>
          <w:spacing w:val="1"/>
        </w:rPr>
        <w:t xml:space="preserve"> </w:t>
      </w:r>
      <w:r>
        <w:t>Общая картина изменения костной массы у человека подразумевает ее рост в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20-летнем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стабилизацией и постепенным снижением после 35 лет, что в конечном итоге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 развитию</w:t>
      </w:r>
      <w:r>
        <w:rPr>
          <w:spacing w:val="-1"/>
        </w:rPr>
        <w:t xml:space="preserve"> </w:t>
      </w:r>
      <w:r>
        <w:t>остеопороза</w:t>
      </w:r>
      <w:r>
        <w:rPr>
          <w:spacing w:val="2"/>
        </w:rPr>
        <w:t xml:space="preserve"> </w:t>
      </w:r>
      <w:r>
        <w:t>[4,р.</w:t>
      </w:r>
      <w:r>
        <w:rPr>
          <w:spacing w:val="-6"/>
        </w:rPr>
        <w:t xml:space="preserve"> </w:t>
      </w:r>
      <w:r>
        <w:t>2549].</w:t>
      </w:r>
    </w:p>
    <w:p w:rsidR="00B3291E" w:rsidRDefault="00206832">
      <w:pPr>
        <w:pStyle w:val="a3"/>
        <w:spacing w:before="1"/>
        <w:ind w:right="295"/>
      </w:pP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критические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ростом,</w:t>
      </w:r>
      <w:r>
        <w:rPr>
          <w:spacing w:val="1"/>
        </w:rPr>
        <w:t xml:space="preserve"> </w:t>
      </w:r>
      <w:r>
        <w:t>ускоренной</w:t>
      </w:r>
      <w:r>
        <w:rPr>
          <w:spacing w:val="1"/>
        </w:rPr>
        <w:t xml:space="preserve"> </w:t>
      </w:r>
      <w:r>
        <w:t>реконструкцией</w:t>
      </w:r>
      <w:r>
        <w:t xml:space="preserve"> скелета и активной минерализацией костной ткани. Одним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[9,р.</w:t>
      </w:r>
      <w:r>
        <w:rPr>
          <w:spacing w:val="1"/>
        </w:rPr>
        <w:t xml:space="preserve"> </w:t>
      </w:r>
      <w:r>
        <w:t>203],</w:t>
      </w:r>
      <w:r>
        <w:rPr>
          <w:spacing w:val="1"/>
        </w:rPr>
        <w:t xml:space="preserve"> </w:t>
      </w:r>
      <w:r>
        <w:t>поэтому мы</w:t>
      </w:r>
      <w:r>
        <w:rPr>
          <w:spacing w:val="1"/>
        </w:rPr>
        <w:t xml:space="preserve"> </w:t>
      </w:r>
      <w:r>
        <w:t>сосредоточились на</w:t>
      </w:r>
      <w:r>
        <w:rPr>
          <w:spacing w:val="1"/>
        </w:rPr>
        <w:t xml:space="preserve"> </w:t>
      </w:r>
      <w:r>
        <w:t>изучении костного метаболизма именно в этот период. Нарушение процессов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</w:t>
      </w:r>
      <w:r>
        <w:t>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остеопороза в зрелом возрасте [14,р. 501], что считается серьезной клинической</w:t>
      </w:r>
      <w:r>
        <w:rPr>
          <w:spacing w:val="1"/>
        </w:rPr>
        <w:t xml:space="preserve"> </w:t>
      </w:r>
      <w:r>
        <w:t>проблемой.</w:t>
      </w:r>
    </w:p>
    <w:p w:rsidR="00B3291E" w:rsidRDefault="00206832">
      <w:pPr>
        <w:pStyle w:val="a3"/>
        <w:ind w:right="294"/>
      </w:pPr>
      <w:r>
        <w:t>По данным Куликова К.С., Abbas M.A., Amer M. И др</w:t>
      </w:r>
      <w:proofErr w:type="gramStart"/>
      <w:r>
        <w:t>.б</w:t>
      </w:r>
      <w:proofErr w:type="gramEnd"/>
      <w:r>
        <w:t>ыло 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витамин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гормоном,</w:t>
      </w:r>
      <w:r>
        <w:rPr>
          <w:spacing w:val="1"/>
        </w:rPr>
        <w:t xml:space="preserve"> </w:t>
      </w:r>
      <w:r>
        <w:t>регулирующим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рецепторы</w:t>
      </w:r>
      <w:r>
        <w:rPr>
          <w:spacing w:val="17"/>
        </w:rPr>
        <w:t xml:space="preserve"> </w:t>
      </w:r>
      <w:r>
        <w:t>находятся</w:t>
      </w:r>
      <w:r>
        <w:rPr>
          <w:spacing w:val="12"/>
        </w:rPr>
        <w:t xml:space="preserve"> </w:t>
      </w:r>
      <w:r>
        <w:t>почти</w:t>
      </w:r>
      <w:r>
        <w:rPr>
          <w:spacing w:val="17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органах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тканях</w:t>
      </w:r>
      <w:r>
        <w:rPr>
          <w:spacing w:val="20"/>
        </w:rPr>
        <w:t xml:space="preserve"> </w:t>
      </w:r>
      <w:r>
        <w:t>[79,р.</w:t>
      </w:r>
      <w:r>
        <w:rPr>
          <w:spacing w:val="12"/>
        </w:rPr>
        <w:t xml:space="preserve"> </w:t>
      </w:r>
      <w:r>
        <w:t>255].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распространением</w:t>
      </w:r>
      <w:r>
        <w:rPr>
          <w:spacing w:val="1"/>
        </w:rPr>
        <w:t xml:space="preserve"> </w:t>
      </w:r>
      <w:r>
        <w:t>рецепторов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 систем организма</w:t>
      </w:r>
      <w:r>
        <w:rPr>
          <w:spacing w:val="1"/>
        </w:rPr>
        <w:t xml:space="preserve"> </w:t>
      </w:r>
      <w:r>
        <w:t>значительна</w:t>
      </w:r>
      <w:r>
        <w:rPr>
          <w:spacing w:val="1"/>
        </w:rPr>
        <w:t xml:space="preserve"> </w:t>
      </w:r>
      <w:r>
        <w:t>[76,с. 17],</w:t>
      </w:r>
      <w:r>
        <w:rPr>
          <w:spacing w:val="1"/>
        </w:rPr>
        <w:t xml:space="preserve"> </w:t>
      </w:r>
      <w:r>
        <w:t>поэтому изучение его действия важно для понимания п</w:t>
      </w:r>
      <w:r>
        <w:t>атогенеза нарушений</w:t>
      </w:r>
      <w:r>
        <w:rPr>
          <w:spacing w:val="1"/>
        </w:rPr>
        <w:t xml:space="preserve"> </w:t>
      </w:r>
      <w:r>
        <w:t>костного метаболизма.</w:t>
      </w:r>
    </w:p>
    <w:p w:rsidR="00B3291E" w:rsidRDefault="00206832">
      <w:pPr>
        <w:pStyle w:val="a3"/>
        <w:ind w:right="295"/>
      </w:pPr>
      <w:r>
        <w:t>Для выявления возможных предикторов нарушений костного метаболизма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анамнез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беременности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анамнеза 250 матерей было выявлено, что в 80,4 %;</w:t>
      </w:r>
      <w:r>
        <w:rPr>
          <w:spacing w:val="70"/>
        </w:rPr>
        <w:t xml:space="preserve"> </w:t>
      </w:r>
      <w:r>
        <w:t>(n=201) случаев имели</w:t>
      </w:r>
      <w:r>
        <w:rPr>
          <w:spacing w:val="1"/>
        </w:rPr>
        <w:t xml:space="preserve"> </w:t>
      </w:r>
      <w:r>
        <w:t>место отклонения в состоянии здоровья женщин. Практически каждая вторая</w:t>
      </w:r>
      <w:r>
        <w:rPr>
          <w:spacing w:val="1"/>
        </w:rPr>
        <w:t xml:space="preserve"> </w:t>
      </w:r>
      <w:r>
        <w:t>женщина имела гестоз 1 половины беременности, анемию. В большом проценте</w:t>
      </w:r>
      <w:r>
        <w:rPr>
          <w:spacing w:val="-67"/>
        </w:rPr>
        <w:t xml:space="preserve"> </w:t>
      </w:r>
      <w:r>
        <w:t xml:space="preserve">случаев выявлялась </w:t>
      </w:r>
      <w:proofErr w:type="gramStart"/>
      <w:r>
        <w:t>инфекционная</w:t>
      </w:r>
      <w:proofErr w:type="gramEnd"/>
      <w:r>
        <w:t xml:space="preserve"> и соматическая патология матерей (37,6% и</w:t>
      </w:r>
      <w:r>
        <w:rPr>
          <w:spacing w:val="1"/>
        </w:rPr>
        <w:t xml:space="preserve"> </w:t>
      </w:r>
      <w:r>
        <w:t>31,2%</w:t>
      </w:r>
      <w:r>
        <w:rPr>
          <w:spacing w:val="1"/>
        </w:rPr>
        <w:t xml:space="preserve"> </w:t>
      </w:r>
      <w:r>
        <w:t>соответственно).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па</w:t>
      </w:r>
      <w:r>
        <w:t>тологии</w:t>
      </w:r>
      <w:r>
        <w:rPr>
          <w:spacing w:val="1"/>
        </w:rPr>
        <w:t xml:space="preserve"> </w:t>
      </w:r>
      <w:r>
        <w:t>преобладали</w:t>
      </w:r>
      <w:r>
        <w:rPr>
          <w:spacing w:val="1"/>
        </w:rPr>
        <w:t xml:space="preserve"> </w:t>
      </w:r>
      <w:r>
        <w:t>инфекционн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мочеполовой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(52,3%)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Зюзевой,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новорожденных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ви</w:t>
      </w:r>
      <w:r>
        <w:t>тамином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когортного</w:t>
      </w:r>
      <w:r>
        <w:rPr>
          <w:spacing w:val="1"/>
        </w:rPr>
        <w:t xml:space="preserve"> </w:t>
      </w:r>
      <w:r>
        <w:t>многоцентрового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"РОДНИЧОК".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установила,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89,2%</w:t>
      </w:r>
      <w:r>
        <w:rPr>
          <w:spacing w:val="-67"/>
        </w:rPr>
        <w:t xml:space="preserve"> </w:t>
      </w:r>
      <w:r>
        <w:t>матерей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исследуемой</w:t>
      </w:r>
      <w:r>
        <w:rPr>
          <w:spacing w:val="-2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имели</w:t>
      </w:r>
      <w:r>
        <w:rPr>
          <w:spacing w:val="-3"/>
        </w:rPr>
        <w:t xml:space="preserve"> </w:t>
      </w:r>
      <w:r>
        <w:t>отклонения в</w:t>
      </w:r>
      <w:r>
        <w:rPr>
          <w:spacing w:val="-7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здоровья [185].</w:t>
      </w:r>
    </w:p>
    <w:p w:rsidR="00B3291E" w:rsidRDefault="00206832">
      <w:pPr>
        <w:pStyle w:val="a3"/>
        <w:ind w:right="295"/>
      </w:pPr>
      <w:r>
        <w:t>Нами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витаминн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комплексов среди</w:t>
      </w:r>
      <w:r>
        <w:rPr>
          <w:spacing w:val="1"/>
        </w:rPr>
        <w:t xml:space="preserve"> </w:t>
      </w:r>
      <w:r>
        <w:t>матерей</w:t>
      </w:r>
      <w:r>
        <w:rPr>
          <w:spacing w:val="1"/>
        </w:rPr>
        <w:t xml:space="preserve"> </w:t>
      </w:r>
      <w:r>
        <w:t>в антенатальном периоде.</w:t>
      </w:r>
      <w:r>
        <w:rPr>
          <w:spacing w:val="1"/>
        </w:rPr>
        <w:t xml:space="preserve"> </w:t>
      </w:r>
      <w:r>
        <w:t>В состав</w:t>
      </w:r>
      <w:r>
        <w:rPr>
          <w:spacing w:val="1"/>
        </w:rPr>
        <w:t xml:space="preserve"> </w:t>
      </w:r>
      <w:r>
        <w:t>витаминно-минерального комплекса входили кальций и профилактическая доза</w:t>
      </w:r>
      <w:r>
        <w:rPr>
          <w:spacing w:val="1"/>
        </w:rPr>
        <w:t xml:space="preserve"> </w:t>
      </w:r>
      <w:r>
        <w:t>витамина D (400 МЕ). Данный анализ показал, что доля женщин, принимавших</w:t>
      </w:r>
      <w:r>
        <w:rPr>
          <w:spacing w:val="1"/>
        </w:rPr>
        <w:t xml:space="preserve"> </w:t>
      </w:r>
      <w:r>
        <w:t>эти комплексы во время беременности, со</w:t>
      </w:r>
      <w:r>
        <w:t>ставила 29,6% (n=74). M. L. Tan с</w:t>
      </w:r>
      <w:r>
        <w:rPr>
          <w:spacing w:val="1"/>
        </w:rPr>
        <w:t xml:space="preserve"> </w:t>
      </w:r>
      <w:r>
        <w:t>соавторами</w:t>
      </w:r>
      <w:r>
        <w:rPr>
          <w:spacing w:val="1"/>
        </w:rPr>
        <w:t xml:space="preserve"> </w:t>
      </w:r>
      <w:r>
        <w:t>(2020г.)</w:t>
      </w:r>
      <w:r>
        <w:rPr>
          <w:spacing w:val="1"/>
        </w:rPr>
        <w:t xml:space="preserve"> </w:t>
      </w:r>
      <w:r>
        <w:t>проанализировали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исследований,</w:t>
      </w:r>
      <w:r>
        <w:rPr>
          <w:spacing w:val="71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здоровью</w:t>
      </w:r>
      <w:r>
        <w:rPr>
          <w:spacing w:val="13"/>
        </w:rPr>
        <w:t xml:space="preserve"> </w:t>
      </w:r>
      <w:r>
        <w:t>костей,</w:t>
      </w:r>
      <w:r>
        <w:rPr>
          <w:spacing w:val="1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эффекта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введения</w:t>
      </w:r>
      <w:r>
        <w:rPr>
          <w:spacing w:val="19"/>
        </w:rPr>
        <w:t xml:space="preserve"> </w:t>
      </w:r>
      <w:r>
        <w:t>витамина</w:t>
      </w:r>
      <w:r>
        <w:rPr>
          <w:spacing w:val="18"/>
        </w:rPr>
        <w:t xml:space="preserve"> </w:t>
      </w:r>
      <w:r>
        <w:t>D</w:t>
      </w:r>
      <w:r>
        <w:rPr>
          <w:spacing w:val="14"/>
        </w:rPr>
        <w:t xml:space="preserve"> </w:t>
      </w:r>
      <w:proofErr w:type="gramStart"/>
      <w:r>
        <w:t>кормящим</w:t>
      </w:r>
      <w:proofErr w:type="gramEnd"/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4" w:firstLine="0"/>
      </w:pPr>
      <w:r>
        <w:lastRenderedPageBreak/>
        <w:t>матерям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младенцам</w:t>
      </w:r>
      <w:r>
        <w:rPr>
          <w:spacing w:val="1"/>
        </w:rPr>
        <w:t xml:space="preserve"> </w:t>
      </w:r>
      <w:r>
        <w:t>[186].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Brustad</w:t>
      </w:r>
      <w:r>
        <w:rPr>
          <w:spacing w:val="1"/>
        </w:rPr>
        <w:t xml:space="preserve"> </w:t>
      </w:r>
      <w:r>
        <w:t>N.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коллег,</w:t>
      </w:r>
      <w:r>
        <w:rPr>
          <w:spacing w:val="-67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дозировке</w:t>
      </w:r>
      <w:r>
        <w:rPr>
          <w:spacing w:val="1"/>
        </w:rPr>
        <w:t xml:space="preserve"> </w:t>
      </w:r>
      <w:r>
        <w:t>400-4000</w:t>
      </w:r>
      <w:r>
        <w:rPr>
          <w:spacing w:val="1"/>
        </w:rPr>
        <w:t xml:space="preserve"> </w:t>
      </w:r>
      <w:r>
        <w:t>МЕ/сут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рентгенологических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рахита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полугодие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25-</w:t>
      </w:r>
      <w:r>
        <w:rPr>
          <w:spacing w:val="1"/>
        </w:rPr>
        <w:t xml:space="preserve"> </w:t>
      </w:r>
      <w:r>
        <w:t>гидроксихолекальциферола в крови. Однако использование более высо</w:t>
      </w:r>
      <w:r>
        <w:t>ких доз</w:t>
      </w:r>
      <w:r>
        <w:rPr>
          <w:spacing w:val="1"/>
        </w:rPr>
        <w:t xml:space="preserve"> </w:t>
      </w:r>
      <w:r>
        <w:t>витамина D у детей в возрасте от рождения до шести лет может привести к</w:t>
      </w:r>
      <w:r>
        <w:rPr>
          <w:spacing w:val="1"/>
        </w:rPr>
        <w:t xml:space="preserve"> </w:t>
      </w:r>
      <w:r>
        <w:t>серьезным</w:t>
      </w:r>
      <w:r>
        <w:rPr>
          <w:spacing w:val="-6"/>
        </w:rPr>
        <w:t xml:space="preserve"> </w:t>
      </w:r>
      <w:r>
        <w:t>побочным эффектам</w:t>
      </w:r>
      <w:r>
        <w:rPr>
          <w:spacing w:val="2"/>
        </w:rPr>
        <w:t xml:space="preserve"> </w:t>
      </w:r>
      <w:r>
        <w:t>[187].</w:t>
      </w:r>
    </w:p>
    <w:p w:rsidR="00B3291E" w:rsidRDefault="00206832">
      <w:pPr>
        <w:pStyle w:val="a3"/>
        <w:ind w:right="300"/>
      </w:pPr>
      <w:proofErr w:type="gramStart"/>
      <w:r w:rsidRPr="0091489A">
        <w:rPr>
          <w:lang w:val="en-US"/>
        </w:rPr>
        <w:t>S.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Hurmuzlu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Kozler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et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al.</w:t>
      </w:r>
      <w:r w:rsidRPr="0091489A">
        <w:rPr>
          <w:spacing w:val="1"/>
          <w:lang w:val="en-US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отмечают,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витамина D на первом году жизни составил 83%, а в возрасте от одного до 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28%</w:t>
      </w:r>
      <w:r>
        <w:rPr>
          <w:spacing w:val="1"/>
        </w:rPr>
        <w:t xml:space="preserve"> </w:t>
      </w:r>
      <w:r>
        <w:t>[188].</w:t>
      </w:r>
      <w:proofErr w:type="gramEnd"/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 показал, что 55,6% (n=139) женщин не получали пренатальную</w:t>
      </w:r>
      <w:r>
        <w:rPr>
          <w:spacing w:val="1"/>
        </w:rPr>
        <w:t xml:space="preserve"> </w:t>
      </w:r>
      <w:r>
        <w:t>профилактику.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показател</w:t>
      </w:r>
      <w:r>
        <w:t>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пренатальная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витамином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протоколы РК.</w:t>
      </w:r>
    </w:p>
    <w:p w:rsidR="00B3291E" w:rsidRDefault="00206832">
      <w:pPr>
        <w:pStyle w:val="a3"/>
        <w:spacing w:before="3"/>
        <w:ind w:right="294"/>
      </w:pPr>
      <w:r>
        <w:t>Несбалансированное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витамина</w:t>
      </w:r>
      <w:r>
        <w:rPr>
          <w:spacing w:val="70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также играет важную роль в высокой распространенности нарушений 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[18,р.</w:t>
      </w:r>
      <w:r>
        <w:rPr>
          <w:spacing w:val="1"/>
        </w:rPr>
        <w:t xml:space="preserve"> </w:t>
      </w:r>
      <w:r>
        <w:t>1863].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Uday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своем</w:t>
      </w:r>
      <w:r>
        <w:rPr>
          <w:spacing w:val="-67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эффектам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зрелость костей у </w:t>
      </w:r>
      <w:proofErr w:type="gramStart"/>
      <w:r>
        <w:t>социально-экономически</w:t>
      </w:r>
      <w:proofErr w:type="gramEnd"/>
      <w:r>
        <w:t xml:space="preserve"> неблагополучных детей пришли 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экзог</w:t>
      </w:r>
      <w:r>
        <w:t>енного</w:t>
      </w:r>
      <w:r>
        <w:rPr>
          <w:spacing w:val="-67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неэффективно,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 xml:space="preserve">нормализации   </w:t>
      </w:r>
      <w:r>
        <w:rPr>
          <w:spacing w:val="1"/>
        </w:rPr>
        <w:t xml:space="preserve"> </w:t>
      </w:r>
      <w:r>
        <w:t xml:space="preserve">пищевого   </w:t>
      </w:r>
      <w:r>
        <w:rPr>
          <w:spacing w:val="1"/>
        </w:rPr>
        <w:t xml:space="preserve"> </w:t>
      </w:r>
      <w:r>
        <w:t xml:space="preserve">статуса   </w:t>
      </w:r>
      <w:r>
        <w:rPr>
          <w:spacing w:val="1"/>
        </w:rPr>
        <w:t xml:space="preserve"> </w:t>
      </w:r>
      <w:r>
        <w:t xml:space="preserve">ребенка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качестве    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[189]. Учитывая важность влияния витамина D на факторы развития ребенка,</w:t>
      </w:r>
      <w:r>
        <w:rPr>
          <w:spacing w:val="1"/>
        </w:rPr>
        <w:t xml:space="preserve"> </w:t>
      </w:r>
      <w:r>
        <w:t>данное исследование подтверждае</w:t>
      </w:r>
      <w:r>
        <w:t>т необходимость изучение добавок 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естественном вскармливании важность обеспечения витамином D исходит от</w:t>
      </w:r>
      <w:r>
        <w:rPr>
          <w:spacing w:val="1"/>
        </w:rPr>
        <w:t xml:space="preserve"> </w:t>
      </w:r>
      <w:r>
        <w:t>женщины, которая должна соблюдать сбалансированную диету и достаточное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солнечное</w:t>
      </w:r>
      <w:r>
        <w:rPr>
          <w:spacing w:val="1"/>
        </w:rPr>
        <w:t xml:space="preserve"> </w:t>
      </w:r>
      <w:r>
        <w:t>облучение.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вскармливании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достаточного уровня витамином D используются признанные во</w:t>
      </w:r>
      <w:r>
        <w:rPr>
          <w:spacing w:val="1"/>
        </w:rPr>
        <w:t xml:space="preserve"> </w:t>
      </w:r>
      <w:r>
        <w:t>всем мире продукты детского питания и различные детские смеси, которые уже</w:t>
      </w:r>
      <w:r>
        <w:rPr>
          <w:spacing w:val="1"/>
        </w:rPr>
        <w:t xml:space="preserve"> </w:t>
      </w:r>
      <w:r>
        <w:t>обогащены</w:t>
      </w:r>
      <w:r>
        <w:rPr>
          <w:spacing w:val="1"/>
        </w:rPr>
        <w:t xml:space="preserve"> </w:t>
      </w:r>
      <w:r>
        <w:t>витамином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испо</w:t>
      </w:r>
      <w:r>
        <w:t>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развиться</w:t>
      </w:r>
      <w:r>
        <w:rPr>
          <w:spacing w:val="1"/>
        </w:rPr>
        <w:t xml:space="preserve"> </w:t>
      </w:r>
      <w:r>
        <w:t>гиповитаминоз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[190].</w:t>
      </w:r>
      <w:r>
        <w:rPr>
          <w:spacing w:val="-67"/>
        </w:rPr>
        <w:t xml:space="preserve"> </w:t>
      </w:r>
      <w:r>
        <w:t>Вышеизложенное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вскармливания</w:t>
      </w:r>
      <w:r>
        <w:rPr>
          <w:spacing w:val="1"/>
        </w:rPr>
        <w:t xml:space="preserve"> </w:t>
      </w:r>
      <w:r>
        <w:t>обследуемых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возрастные группы в связи с особенностями возможного поступления витамина</w:t>
      </w:r>
      <w:r>
        <w:rPr>
          <w:spacing w:val="1"/>
        </w:rPr>
        <w:t xml:space="preserve"> </w:t>
      </w:r>
      <w:r>
        <w:t>D из внешних источников. Таким образом, потребление витамина D детьми 1-й</w:t>
      </w:r>
      <w:r>
        <w:rPr>
          <w:spacing w:val="1"/>
        </w:rPr>
        <w:t xml:space="preserve"> </w:t>
      </w:r>
      <w:r>
        <w:t>группы зависело от аналогичных материнских показателей. Во второй группе</w:t>
      </w:r>
      <w:r>
        <w:rPr>
          <w:spacing w:val="1"/>
        </w:rPr>
        <w:t xml:space="preserve"> </w:t>
      </w:r>
      <w:r>
        <w:t>концентрация витамина D в сыворотке</w:t>
      </w:r>
      <w:r>
        <w:t xml:space="preserve"> крови находилась вне экзогенного пути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естественном</w:t>
      </w:r>
      <w:r>
        <w:rPr>
          <w:spacing w:val="-67"/>
        </w:rPr>
        <w:t xml:space="preserve"> </w:t>
      </w:r>
      <w:r>
        <w:t>вскармливании и не получали дополнительного прикорма. У третьей 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предполагалось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7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было связано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различных прикормов.</w:t>
      </w:r>
    </w:p>
    <w:p w:rsidR="00B3291E" w:rsidRDefault="00206832">
      <w:pPr>
        <w:pStyle w:val="a3"/>
        <w:spacing w:before="2"/>
        <w:ind w:left="688" w:firstLine="0"/>
      </w:pPr>
      <w:r>
        <w:t>Анализ</w:t>
      </w:r>
      <w:r>
        <w:rPr>
          <w:spacing w:val="83"/>
        </w:rPr>
        <w:t xml:space="preserve"> </w:t>
      </w:r>
      <w:r>
        <w:t>результатов</w:t>
      </w:r>
      <w:r>
        <w:rPr>
          <w:spacing w:val="84"/>
        </w:rPr>
        <w:t xml:space="preserve"> </w:t>
      </w:r>
      <w:r>
        <w:t xml:space="preserve">нашего  </w:t>
      </w:r>
      <w:r>
        <w:rPr>
          <w:spacing w:val="12"/>
        </w:rPr>
        <w:t xml:space="preserve"> </w:t>
      </w:r>
      <w:r>
        <w:t xml:space="preserve">исследования  </w:t>
      </w:r>
      <w:r>
        <w:rPr>
          <w:spacing w:val="15"/>
        </w:rPr>
        <w:t xml:space="preserve"> </w:t>
      </w:r>
      <w:r>
        <w:t xml:space="preserve">показал  </w:t>
      </w:r>
      <w:r>
        <w:rPr>
          <w:spacing w:val="13"/>
        </w:rPr>
        <w:t xml:space="preserve"> </w:t>
      </w:r>
      <w:r>
        <w:t xml:space="preserve">высокий  </w:t>
      </w:r>
      <w:r>
        <w:rPr>
          <w:spacing w:val="13"/>
        </w:rPr>
        <w:t xml:space="preserve"> </w:t>
      </w:r>
      <w:r>
        <w:t>уровень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5" w:firstLine="0"/>
      </w:pPr>
      <w:r>
        <w:lastRenderedPageBreak/>
        <w:t>распространенности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(n=55).</w:t>
      </w:r>
      <w:r>
        <w:rPr>
          <w:spacing w:val="1"/>
        </w:rPr>
        <w:t xml:space="preserve"> </w:t>
      </w:r>
      <w:r>
        <w:t>Основная же масса обследуемых детей 78% (n=195) имела показатели уровней</w:t>
      </w:r>
      <w:r>
        <w:rPr>
          <w:spacing w:val="1"/>
        </w:rPr>
        <w:t xml:space="preserve"> </w:t>
      </w:r>
      <w:r>
        <w:t>витамина</w:t>
      </w:r>
      <w:r>
        <w:rPr>
          <w:spacing w:val="-1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референсных</w:t>
      </w:r>
      <w:r>
        <w:rPr>
          <w:spacing w:val="2"/>
        </w:rPr>
        <w:t xml:space="preserve"> </w:t>
      </w:r>
      <w:r>
        <w:t>значений.</w:t>
      </w:r>
    </w:p>
    <w:p w:rsidR="00B3291E" w:rsidRDefault="00206832">
      <w:pPr>
        <w:pStyle w:val="a3"/>
        <w:ind w:right="295"/>
      </w:pPr>
      <w:r>
        <w:t>Сведения о распространенности гиповитаминоза витамина D в литературе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разнятся.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Палас</w:t>
      </w:r>
      <w:r>
        <w:t>иос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Л..Гонсалес</w:t>
      </w:r>
      <w:r>
        <w:rPr>
          <w:spacing w:val="1"/>
        </w:rPr>
        <w:t xml:space="preserve"> </w:t>
      </w:r>
      <w:r>
        <w:t>(2014)</w:t>
      </w:r>
      <w:r>
        <w:rPr>
          <w:spacing w:val="1"/>
        </w:rPr>
        <w:t xml:space="preserve"> </w:t>
      </w:r>
      <w:r>
        <w:t>гиповитаминоз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отмечен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5%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Китае) до 99% (в Индии) у детей в возрасте до 2 лет [191]. По данным Gnoli M,</w:t>
      </w:r>
      <w:r>
        <w:rPr>
          <w:spacing w:val="1"/>
        </w:rPr>
        <w:t xml:space="preserve"> </w:t>
      </w:r>
      <w:r>
        <w:t>Brizola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(2023)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европейцев,</w:t>
      </w:r>
      <w:r>
        <w:rPr>
          <w:spacing w:val="1"/>
        </w:rPr>
        <w:t xml:space="preserve"> </w:t>
      </w:r>
      <w:r>
        <w:t>24%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37%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Канаде</w:t>
      </w:r>
      <w:r>
        <w:rPr>
          <w:spacing w:val="71"/>
        </w:rPr>
        <w:t xml:space="preserve"> </w:t>
      </w:r>
      <w:r>
        <w:t>[192].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выявили,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нехватка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распространенности</w:t>
      </w:r>
      <w:r>
        <w:rPr>
          <w:spacing w:val="-67"/>
        </w:rPr>
        <w:t xml:space="preserve"> </w:t>
      </w:r>
      <w:r>
        <w:t>варьируется</w:t>
      </w:r>
      <w:r>
        <w:rPr>
          <w:spacing w:val="-1"/>
        </w:rPr>
        <w:t xml:space="preserve"> </w:t>
      </w:r>
      <w:r>
        <w:t>ме</w:t>
      </w:r>
      <w:r>
        <w:t>жду</w:t>
      </w:r>
      <w:r>
        <w:rPr>
          <w:spacing w:val="-6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 регионами [117,р.</w:t>
      </w:r>
      <w:r>
        <w:rPr>
          <w:spacing w:val="-3"/>
        </w:rPr>
        <w:t xml:space="preserve"> </w:t>
      </w:r>
      <w:r>
        <w:t>3-26].</w:t>
      </w:r>
    </w:p>
    <w:p w:rsidR="00B3291E" w:rsidRDefault="00206832">
      <w:pPr>
        <w:pStyle w:val="a3"/>
        <w:ind w:right="295"/>
      </w:pPr>
      <w:r>
        <w:t>Анализ содержания обеспеченности витамина D в различных 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продемонстрировал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1-й</w:t>
      </w:r>
      <w:r>
        <w:rPr>
          <w:spacing w:val="70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93,6% (n=58), затем у детей 2-й группы — 75,3% (n=67), и наконец, у детей 3-й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70,7%</w:t>
      </w:r>
      <w:r>
        <w:rPr>
          <w:spacing w:val="1"/>
        </w:rPr>
        <w:t xml:space="preserve"> </w:t>
      </w:r>
      <w:r>
        <w:t>(n=70).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измерения уровня витамина D на этапе лабораторной диагностики должна быть</w:t>
      </w:r>
      <w:r>
        <w:rPr>
          <w:spacing w:val="1"/>
        </w:rPr>
        <w:t xml:space="preserve"> </w:t>
      </w:r>
      <w:r>
        <w:t>внедрена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важно,</w:t>
      </w:r>
      <w:r>
        <w:rPr>
          <w:spacing w:val="71"/>
        </w:rPr>
        <w:t xml:space="preserve"> </w:t>
      </w:r>
      <w:r>
        <w:t>поскольку,</w:t>
      </w:r>
      <w:r>
        <w:rPr>
          <w:spacing w:val="-67"/>
        </w:rPr>
        <w:t xml:space="preserve"> </w:t>
      </w:r>
      <w:r>
        <w:t>согласно результатам данного исследования, д</w:t>
      </w:r>
      <w:r>
        <w:t>ефицит витамина D был выявлен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(78%),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показателем негативного влияния на самочувствие и здоровье детей. Важным</w:t>
      </w:r>
      <w:r>
        <w:rPr>
          <w:spacing w:val="1"/>
        </w:rPr>
        <w:t xml:space="preserve"> </w:t>
      </w:r>
      <w:r>
        <w:t>представляется также разработка практических рекомендаций по профилактике</w:t>
      </w:r>
      <w:r>
        <w:rPr>
          <w:spacing w:val="1"/>
        </w:rPr>
        <w:t xml:space="preserve"> </w:t>
      </w:r>
      <w:r>
        <w:t>гиповитаминоза</w:t>
      </w:r>
      <w:r>
        <w:rPr>
          <w:spacing w:val="-4"/>
        </w:rPr>
        <w:t xml:space="preserve"> </w:t>
      </w:r>
      <w:r>
        <w:t>D.</w:t>
      </w:r>
    </w:p>
    <w:p w:rsidR="00B3291E" w:rsidRDefault="00206832">
      <w:pPr>
        <w:pStyle w:val="a3"/>
        <w:spacing w:before="4"/>
        <w:ind w:right="300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протекают</w:t>
      </w:r>
      <w:r>
        <w:rPr>
          <w:spacing w:val="1"/>
        </w:rPr>
        <w:t xml:space="preserve"> </w:t>
      </w:r>
      <w:r>
        <w:t>бессимптомно,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рентгенографические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[193].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71"/>
        </w:rPr>
        <w:t xml:space="preserve"> </w:t>
      </w:r>
      <w:r>
        <w:t>настоящее</w:t>
      </w:r>
      <w:r>
        <w:rPr>
          <w:spacing w:val="7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маркеров,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кальций,</w:t>
      </w:r>
      <w:r>
        <w:rPr>
          <w:spacing w:val="1"/>
        </w:rPr>
        <w:t xml:space="preserve"> </w:t>
      </w:r>
      <w:r>
        <w:t>фосфор,</w:t>
      </w:r>
      <w:r>
        <w:rPr>
          <w:spacing w:val="1"/>
        </w:rPr>
        <w:t xml:space="preserve"> </w:t>
      </w:r>
      <w:r>
        <w:t>остеокальцин,</w:t>
      </w:r>
      <w:r>
        <w:rPr>
          <w:spacing w:val="1"/>
        </w:rPr>
        <w:t xml:space="preserve"> </w:t>
      </w:r>
      <w:r>
        <w:t>дезоксипиридинолин,</w:t>
      </w:r>
      <w:r>
        <w:rPr>
          <w:spacing w:val="1"/>
        </w:rPr>
        <w:t xml:space="preserve"> </w:t>
      </w:r>
      <w:r>
        <w:t>паратиреоидный</w:t>
      </w:r>
      <w:r>
        <w:rPr>
          <w:spacing w:val="1"/>
        </w:rPr>
        <w:t xml:space="preserve"> </w:t>
      </w:r>
      <w:r>
        <w:t>гормон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высокочувствительны к изменениям костного метаболизма, хотя концентрации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биомаркеров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</w:t>
      </w:r>
      <w:r>
        <w:t>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глобальную анаболическую или катаболическую активность всего скелета, 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локализованные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костеобразования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резорбции</w:t>
      </w:r>
      <w:r>
        <w:rPr>
          <w:spacing w:val="3"/>
        </w:rPr>
        <w:t xml:space="preserve"> </w:t>
      </w:r>
      <w:r>
        <w:t>[194–196].</w:t>
      </w:r>
      <w:proofErr w:type="gramEnd"/>
    </w:p>
    <w:p w:rsidR="00B3291E" w:rsidRDefault="00206832">
      <w:pPr>
        <w:pStyle w:val="a3"/>
        <w:spacing w:before="1"/>
        <w:ind w:right="303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выявил</w:t>
      </w:r>
      <w:r>
        <w:rPr>
          <w:spacing w:val="1"/>
        </w:rPr>
        <w:t xml:space="preserve"> </w:t>
      </w:r>
      <w:r>
        <w:t>достоверные</w:t>
      </w:r>
      <w:r>
        <w:rPr>
          <w:spacing w:val="-67"/>
        </w:rPr>
        <w:t xml:space="preserve"> </w:t>
      </w:r>
      <w:r>
        <w:t>статистические различия показателей общего кальция (в 1 и 2, а также 2 и 3)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статистическом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новорожденных</w:t>
      </w:r>
      <w:r>
        <w:rPr>
          <w:spacing w:val="70"/>
        </w:rPr>
        <w:t xml:space="preserve"> </w:t>
      </w:r>
      <w:r>
        <w:t>(1</w:t>
      </w:r>
      <w:r>
        <w:rPr>
          <w:spacing w:val="71"/>
        </w:rPr>
        <w:t xml:space="preserve"> </w:t>
      </w:r>
      <w:r>
        <w:t>группа)</w:t>
      </w:r>
      <w:r>
        <w:rPr>
          <w:spacing w:val="71"/>
        </w:rPr>
        <w:t xml:space="preserve"> </w:t>
      </w:r>
      <w:r>
        <w:t>показа</w:t>
      </w:r>
      <w:r>
        <w:t>тель</w:t>
      </w:r>
      <w:r>
        <w:rPr>
          <w:spacing w:val="1"/>
        </w:rPr>
        <w:t xml:space="preserve"> </w:t>
      </w:r>
      <w:r>
        <w:t>фосфора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выше,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12 месяцев</w:t>
      </w:r>
      <w:r>
        <w:rPr>
          <w:spacing w:val="-4"/>
        </w:rPr>
        <w:t xml:space="preserve"> </w:t>
      </w:r>
      <w:r>
        <w:t>(p&lt;0,001).</w:t>
      </w:r>
    </w:p>
    <w:p w:rsidR="00B3291E" w:rsidRDefault="00206832">
      <w:pPr>
        <w:pStyle w:val="a3"/>
        <w:ind w:right="296"/>
      </w:pPr>
      <w:r>
        <w:t>Имеются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метаболизма,</w:t>
      </w:r>
      <w:r>
        <w:rPr>
          <w:spacing w:val="10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нашем</w:t>
      </w:r>
      <w:r>
        <w:rPr>
          <w:spacing w:val="8"/>
        </w:rPr>
        <w:t xml:space="preserve"> </w:t>
      </w:r>
      <w:r>
        <w:t>исследовании</w:t>
      </w:r>
      <w:r>
        <w:rPr>
          <w:spacing w:val="11"/>
        </w:rPr>
        <w:t xml:space="preserve"> </w:t>
      </w:r>
      <w:r>
        <w:t>были</w:t>
      </w:r>
      <w:r>
        <w:rPr>
          <w:spacing w:val="13"/>
        </w:rPr>
        <w:t xml:space="preserve"> </w:t>
      </w:r>
      <w:r>
        <w:t>представлены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5" w:firstLine="0"/>
      </w:pPr>
      <w:r>
        <w:lastRenderedPageBreak/>
        <w:t>кальцитонином и ПТГ. По результатам исследования выявлены 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(p&lt;0,001).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 остеокальцином и дезоксипиридинолином, выявлено достоверное</w:t>
      </w:r>
      <w:r>
        <w:rPr>
          <w:spacing w:val="-67"/>
        </w:rPr>
        <w:t xml:space="preserve"> </w:t>
      </w:r>
      <w:r>
        <w:t>снижение</w:t>
      </w:r>
      <w:r>
        <w:rPr>
          <w:spacing w:val="-6"/>
        </w:rPr>
        <w:t xml:space="preserve"> </w:t>
      </w:r>
      <w:r>
        <w:t>остеокальцина</w:t>
      </w:r>
      <w:r>
        <w:rPr>
          <w:spacing w:val="6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1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</w:t>
      </w:r>
      <w:proofErr w:type="gramStart"/>
      <w:r>
        <w:t>р</w:t>
      </w:r>
      <w:proofErr w:type="gramEnd"/>
      <w:r>
        <w:t>&lt;0,001),</w:t>
      </w:r>
      <w:r>
        <w:rPr>
          <w:spacing w:val="-3"/>
        </w:rPr>
        <w:t xml:space="preserve"> </w:t>
      </w:r>
      <w:r>
        <w:t>по сравнению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3.</w:t>
      </w:r>
    </w:p>
    <w:p w:rsidR="00B3291E" w:rsidRDefault="00206832">
      <w:pPr>
        <w:pStyle w:val="a3"/>
        <w:spacing w:before="1"/>
        <w:ind w:right="303"/>
      </w:pPr>
      <w:r>
        <w:t>Учитывая различную степень обеспеченности витамином D по возрастным</w:t>
      </w:r>
      <w:r>
        <w:rPr>
          <w:spacing w:val="-67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минерального</w:t>
      </w:r>
      <w:r>
        <w:rPr>
          <w:spacing w:val="-1"/>
        </w:rPr>
        <w:t xml:space="preserve"> </w:t>
      </w:r>
      <w:r>
        <w:t>обмена.</w:t>
      </w:r>
    </w:p>
    <w:p w:rsidR="00B3291E" w:rsidRDefault="00206832">
      <w:pPr>
        <w:pStyle w:val="a3"/>
        <w:tabs>
          <w:tab w:val="left" w:pos="8806"/>
        </w:tabs>
        <w:ind w:right="298"/>
      </w:pPr>
      <w:r>
        <w:t>Витамин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метаболических процессов в организме. Поэтому значительный дефицит этого</w:t>
      </w:r>
      <w:r>
        <w:rPr>
          <w:spacing w:val="1"/>
        </w:rPr>
        <w:t xml:space="preserve"> </w:t>
      </w:r>
      <w:r>
        <w:t>витамина влияет на костный метаболизм и микроокружение</w:t>
      </w:r>
      <w:r>
        <w:t xml:space="preserve"> костей. Одним из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серьезного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остеомаляция,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минерализацией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 Аналогично, у детей</w:t>
      </w:r>
      <w:r>
        <w:rPr>
          <w:spacing w:val="1"/>
        </w:rPr>
        <w:t xml:space="preserve"> </w:t>
      </w:r>
      <w:r>
        <w:t>выраженный дефицит</w:t>
      </w:r>
      <w:r>
        <w:rPr>
          <w:spacing w:val="70"/>
        </w:rPr>
        <w:t xml:space="preserve"> </w:t>
      </w:r>
      <w:r>
        <w:t>витамина</w:t>
      </w:r>
      <w:r>
        <w:rPr>
          <w:spacing w:val="70"/>
        </w:rPr>
        <w:t xml:space="preserve"> </w:t>
      </w:r>
      <w:r>
        <w:t>D может привести</w:t>
      </w:r>
      <w:r>
        <w:rPr>
          <w:spacing w:val="-67"/>
        </w:rPr>
        <w:t xml:space="preserve"> </w:t>
      </w:r>
      <w:r>
        <w:t>к рахиту, снижению минерализации костей и ростовых пластинок. Результаты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хронический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 xml:space="preserve">вызывает        </w:t>
      </w:r>
      <w:r>
        <w:rPr>
          <w:spacing w:val="47"/>
        </w:rPr>
        <w:t xml:space="preserve"> </w:t>
      </w:r>
      <w:r>
        <w:t xml:space="preserve">вторичный        </w:t>
      </w:r>
      <w:r>
        <w:rPr>
          <w:spacing w:val="51"/>
        </w:rPr>
        <w:t xml:space="preserve"> </w:t>
      </w:r>
      <w:r>
        <w:t xml:space="preserve">гиперпаратиреоз.        </w:t>
      </w:r>
      <w:r>
        <w:rPr>
          <w:spacing w:val="51"/>
        </w:rPr>
        <w:t xml:space="preserve"> </w:t>
      </w:r>
      <w:r>
        <w:t>Суммарное</w:t>
      </w:r>
      <w:r>
        <w:tab/>
        <w:t>влияние</w:t>
      </w:r>
      <w:r>
        <w:rPr>
          <w:spacing w:val="-68"/>
        </w:rPr>
        <w:t xml:space="preserve"> </w:t>
      </w:r>
      <w:r>
        <w:t xml:space="preserve">вышеперечисленных факторов приводит к </w:t>
      </w:r>
      <w:r>
        <w:t>прогрессирующей потере костной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необратимому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костей,</w:t>
      </w:r>
      <w:r>
        <w:rPr>
          <w:spacing w:val="-67"/>
        </w:rPr>
        <w:t xml:space="preserve"> </w:t>
      </w:r>
      <w:r>
        <w:t>предрасположенных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заболеваниям</w:t>
      </w:r>
      <w:r>
        <w:rPr>
          <w:spacing w:val="-7"/>
        </w:rPr>
        <w:t xml:space="preserve"> </w:t>
      </w:r>
      <w:r>
        <w:t>опорно-двигательного</w:t>
      </w:r>
      <w:r>
        <w:rPr>
          <w:spacing w:val="-7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[197].</w:t>
      </w:r>
    </w:p>
    <w:p w:rsidR="00B3291E" w:rsidRDefault="00206832">
      <w:pPr>
        <w:pStyle w:val="a3"/>
        <w:spacing w:before="2"/>
        <w:ind w:right="304"/>
      </w:pPr>
      <w:r>
        <w:t>Учитывая</w:t>
      </w:r>
      <w:r>
        <w:rPr>
          <w:spacing w:val="1"/>
        </w:rPr>
        <w:t xml:space="preserve"> </w:t>
      </w:r>
      <w:r>
        <w:t>вышеизложенное,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обмена и его регуляции в зависимо</w:t>
      </w:r>
      <w:r>
        <w:t>сти от уровня витамина D в сыворотке крови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установил, что маркеры минерального обмена, а именно кальций, фосфор,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ПТГ,</w:t>
      </w:r>
      <w:r>
        <w:rPr>
          <w:spacing w:val="1"/>
        </w:rPr>
        <w:t xml:space="preserve"> </w:t>
      </w:r>
      <w:r>
        <w:t>кальцитонин</w:t>
      </w:r>
      <w:r>
        <w:rPr>
          <w:spacing w:val="1"/>
        </w:rPr>
        <w:t xml:space="preserve"> </w:t>
      </w:r>
      <w:r>
        <w:t>распределились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референсных</w:t>
      </w:r>
      <w:r>
        <w:rPr>
          <w:spacing w:val="71"/>
        </w:rPr>
        <w:t xml:space="preserve"> </w:t>
      </w:r>
      <w:r>
        <w:t>значениях,</w:t>
      </w:r>
      <w:r>
        <w:rPr>
          <w:spacing w:val="1"/>
        </w:rPr>
        <w:t xml:space="preserve"> </w:t>
      </w:r>
      <w:r>
        <w:t>независимо от уровня снижения витамина D. Следовательно, изолированные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интерпретированы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наруш</w:t>
      </w:r>
      <w:r>
        <w:t>ений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метаболизма.</w:t>
      </w:r>
    </w:p>
    <w:p w:rsidR="00B3291E" w:rsidRDefault="00206832">
      <w:pPr>
        <w:pStyle w:val="a3"/>
        <w:spacing w:before="2"/>
        <w:ind w:right="298"/>
      </w:pPr>
      <w:r>
        <w:t>Поэтому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доклиническом уровне был продолжен. Было решено выяснить, существует ли</w:t>
      </w:r>
      <w:r>
        <w:rPr>
          <w:spacing w:val="1"/>
        </w:rPr>
        <w:t xml:space="preserve"> </w:t>
      </w:r>
      <w:r>
        <w:t>связь между уровнем витамина D и метаболизмом костной ткани. Проведенный</w:t>
      </w:r>
      <w:r>
        <w:rPr>
          <w:spacing w:val="1"/>
        </w:rPr>
        <w:t xml:space="preserve"> </w:t>
      </w:r>
      <w:r>
        <w:t>анализ показал статистически значимые различия по остеокальцину (p≤0,01) и</w:t>
      </w:r>
      <w:r>
        <w:rPr>
          <w:spacing w:val="1"/>
        </w:rPr>
        <w:t xml:space="preserve"> </w:t>
      </w:r>
      <w:r>
        <w:t>фосфору (p≤0,01) у детей с нормальным уровнем витамина D и у тех, у кого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недостаточность.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 xml:space="preserve">остеокальцина (p≤0,01), фосфора (p≤0,01), </w:t>
      </w:r>
      <w:r>
        <w:t>кальция (p≤0,01) и ПТГ (p≤0,01) при</w:t>
      </w:r>
      <w:r>
        <w:rPr>
          <w:spacing w:val="1"/>
        </w:rPr>
        <w:t xml:space="preserve"> </w:t>
      </w:r>
      <w:r>
        <w:t>сравнении</w:t>
      </w:r>
      <w:r>
        <w:rPr>
          <w:spacing w:val="-4"/>
        </w:rPr>
        <w:t xml:space="preserve"> </w:t>
      </w:r>
      <w:r>
        <w:t>групп с</w:t>
      </w:r>
      <w:r>
        <w:rPr>
          <w:spacing w:val="-4"/>
        </w:rPr>
        <w:t xml:space="preserve"> </w:t>
      </w:r>
      <w:r>
        <w:t>нормальным</w:t>
      </w:r>
      <w:r>
        <w:rPr>
          <w:spacing w:val="-1"/>
        </w:rPr>
        <w:t xml:space="preserve"> </w:t>
      </w:r>
      <w:r>
        <w:t>и уже</w:t>
      </w:r>
      <w:r>
        <w:rPr>
          <w:spacing w:val="-1"/>
        </w:rPr>
        <w:t xml:space="preserve"> </w:t>
      </w:r>
      <w:r>
        <w:t>дефицитным уровнем</w:t>
      </w:r>
      <w:r>
        <w:rPr>
          <w:spacing w:val="-6"/>
        </w:rPr>
        <w:t xml:space="preserve"> </w:t>
      </w:r>
      <w:r>
        <w:t>витамина</w:t>
      </w:r>
      <w:r>
        <w:rPr>
          <w:spacing w:val="-3"/>
        </w:rPr>
        <w:t xml:space="preserve"> </w:t>
      </w:r>
      <w:r>
        <w:t>D.</w:t>
      </w:r>
    </w:p>
    <w:p w:rsidR="00B3291E" w:rsidRDefault="00206832">
      <w:pPr>
        <w:pStyle w:val="a3"/>
        <w:ind w:right="302"/>
      </w:pPr>
      <w:r>
        <w:t>Настоящее исследование подтверждает, что витамин D оказывает влияние</w:t>
      </w:r>
      <w:r>
        <w:rPr>
          <w:spacing w:val="1"/>
        </w:rPr>
        <w:t xml:space="preserve"> </w:t>
      </w:r>
      <w:r>
        <w:t>на метаболизм костной ткани. Такие показатели, как общий кальций, фосфор,</w:t>
      </w:r>
      <w:r>
        <w:rPr>
          <w:spacing w:val="1"/>
        </w:rPr>
        <w:t xml:space="preserve"> </w:t>
      </w:r>
      <w:r>
        <w:t>ПТГ</w:t>
      </w:r>
      <w:r>
        <w:rPr>
          <w:spacing w:val="-1"/>
        </w:rPr>
        <w:t xml:space="preserve"> </w:t>
      </w:r>
      <w:r>
        <w:t>и остео</w:t>
      </w:r>
      <w:r>
        <w:t>кальцин, зависят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витамина D.</w:t>
      </w:r>
    </w:p>
    <w:p w:rsidR="00B3291E" w:rsidRDefault="00206832">
      <w:pPr>
        <w:pStyle w:val="a3"/>
        <w:ind w:right="307"/>
      </w:pPr>
      <w:r>
        <w:t>Это совпадает с данными литературы, которые указывают на связь между</w:t>
      </w:r>
      <w:r>
        <w:rPr>
          <w:spacing w:val="1"/>
        </w:rPr>
        <w:t xml:space="preserve"> </w:t>
      </w:r>
      <w:r>
        <w:t>дефицитом</w:t>
      </w:r>
      <w:r>
        <w:rPr>
          <w:spacing w:val="40"/>
        </w:rPr>
        <w:t xml:space="preserve"> </w:t>
      </w:r>
      <w:r>
        <w:t>витамина</w:t>
      </w:r>
      <w:r>
        <w:rPr>
          <w:spacing w:val="43"/>
        </w:rPr>
        <w:t xml:space="preserve"> </w:t>
      </w:r>
      <w:r>
        <w:t>D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сниженными</w:t>
      </w:r>
      <w:r>
        <w:rPr>
          <w:spacing w:val="43"/>
        </w:rPr>
        <w:t xml:space="preserve"> </w:t>
      </w:r>
      <w:r>
        <w:t>показателями</w:t>
      </w:r>
      <w:r>
        <w:rPr>
          <w:spacing w:val="43"/>
        </w:rPr>
        <w:t xml:space="preserve"> </w:t>
      </w:r>
      <w:r>
        <w:t>минеральной</w:t>
      </w:r>
      <w:r>
        <w:rPr>
          <w:spacing w:val="42"/>
        </w:rPr>
        <w:t xml:space="preserve"> </w:t>
      </w:r>
      <w:r>
        <w:t>плотности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308" w:firstLine="0"/>
      </w:pPr>
      <w:r>
        <w:lastRenderedPageBreak/>
        <w:t>костной ткани, увеличенной активностью костной резорбции и бо</w:t>
      </w:r>
      <w:r>
        <w:t>лее высокой</w:t>
      </w:r>
      <w:r>
        <w:rPr>
          <w:spacing w:val="1"/>
        </w:rPr>
        <w:t xml:space="preserve"> </w:t>
      </w:r>
      <w:r>
        <w:t>частотой</w:t>
      </w:r>
      <w:r>
        <w:rPr>
          <w:spacing w:val="-1"/>
        </w:rPr>
        <w:t xml:space="preserve"> </w:t>
      </w:r>
      <w:r>
        <w:t>переломов</w:t>
      </w:r>
      <w:r>
        <w:rPr>
          <w:spacing w:val="-5"/>
        </w:rPr>
        <w:t xml:space="preserve"> </w:t>
      </w:r>
      <w:r>
        <w:t>[198].</w:t>
      </w:r>
    </w:p>
    <w:p w:rsidR="00B3291E" w:rsidRDefault="00206832">
      <w:pPr>
        <w:pStyle w:val="a3"/>
        <w:ind w:right="298"/>
      </w:pPr>
      <w:r>
        <w:t>Michael P Horan, Kevin Williams и др. показали, что костный метаболизм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серьезно</w:t>
      </w:r>
      <w:r>
        <w:rPr>
          <w:spacing w:val="1"/>
        </w:rPr>
        <w:t xml:space="preserve"> </w:t>
      </w:r>
      <w:r>
        <w:t>пострадать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[199].</w:t>
      </w:r>
      <w:r>
        <w:rPr>
          <w:spacing w:val="1"/>
        </w:rPr>
        <w:t xml:space="preserve"> </w:t>
      </w:r>
      <w:r>
        <w:t>Абрамс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аналогичному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витамин D является важным компонентом костного метаболизма и необходим</w:t>
      </w:r>
      <w:r>
        <w:rPr>
          <w:spacing w:val="1"/>
        </w:rPr>
        <w:t xml:space="preserve"> </w:t>
      </w:r>
      <w:r>
        <w:t>для активного усвоения кальция. Дефицит витамина D у детей повышает риск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костей,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рахиту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патологическим</w:t>
      </w:r>
      <w:r>
        <w:rPr>
          <w:spacing w:val="1"/>
        </w:rPr>
        <w:t xml:space="preserve"> </w:t>
      </w:r>
      <w:r>
        <w:t>переломам</w:t>
      </w:r>
      <w:r>
        <w:rPr>
          <w:spacing w:val="-4"/>
        </w:rPr>
        <w:t xml:space="preserve"> </w:t>
      </w:r>
      <w:r>
        <w:t>[200].</w:t>
      </w:r>
    </w:p>
    <w:p w:rsidR="00B3291E" w:rsidRDefault="00206832">
      <w:pPr>
        <w:pStyle w:val="a3"/>
        <w:ind w:right="295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</w:t>
      </w:r>
      <w:r>
        <w:t>сследования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витамина D оказался остеокальцин. Данный вывод созвучен с исследованием</w:t>
      </w:r>
      <w:r>
        <w:rPr>
          <w:spacing w:val="1"/>
        </w:rPr>
        <w:t xml:space="preserve"> </w:t>
      </w:r>
      <w:r>
        <w:t>Guney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выявили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-67"/>
        </w:rPr>
        <w:t xml:space="preserve"> </w:t>
      </w:r>
      <w:r>
        <w:t>корреляцию между уровнями витамина D и остеокальцина (r = 0,198; p = 0,008)</w:t>
      </w:r>
      <w:r>
        <w:rPr>
          <w:spacing w:val="1"/>
        </w:rPr>
        <w:t xml:space="preserve"> </w:t>
      </w:r>
      <w:r>
        <w:t>[201].</w:t>
      </w:r>
    </w:p>
    <w:p w:rsidR="00B3291E" w:rsidRDefault="00206832">
      <w:pPr>
        <w:pStyle w:val="a3"/>
        <w:ind w:right="295"/>
      </w:pP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факторов в модуляции риска развития нарушений костного метаболизма</w:t>
      </w:r>
      <w:r>
        <w:rPr>
          <w:rFonts w:ascii="Segoe UI" w:hAnsi="Segoe UI"/>
          <w:sz w:val="27"/>
          <w:shd w:val="clear" w:color="auto" w:fill="EEF0F5"/>
        </w:rPr>
        <w:t xml:space="preserve">.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молекулярно-г</w:t>
      </w:r>
      <w:r>
        <w:t>енетических</w:t>
      </w:r>
      <w:r>
        <w:rPr>
          <w:spacing w:val="1"/>
        </w:rPr>
        <w:t xml:space="preserve"> </w:t>
      </w:r>
      <w:r>
        <w:t>маркерах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 стоит обратить внимание на исследование W. Yu et al (2021) на</w:t>
      </w:r>
      <w:r>
        <w:rPr>
          <w:spacing w:val="1"/>
        </w:rPr>
        <w:t xml:space="preserve"> </w:t>
      </w:r>
      <w:r>
        <w:t xml:space="preserve">моделях животных, где указано, что мыши с дефицитом экспрессии RANKL </w:t>
      </w:r>
      <w:proofErr w:type="gramStart"/>
      <w:r>
        <w:t>из</w:t>
      </w:r>
      <w:proofErr w:type="gramEnd"/>
      <w:r>
        <w:t>-</w:t>
      </w:r>
      <w:r>
        <w:rPr>
          <w:spacing w:val="-67"/>
        </w:rPr>
        <w:t xml:space="preserve"> </w:t>
      </w:r>
      <w:proofErr w:type="gramStart"/>
      <w:r>
        <w:t>за</w:t>
      </w:r>
      <w:proofErr w:type="gramEnd"/>
      <w:r>
        <w:rPr>
          <w:spacing w:val="1"/>
        </w:rPr>
        <w:t xml:space="preserve"> </w:t>
      </w:r>
      <w:r>
        <w:t>полиморфизма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характеризовались</w:t>
      </w:r>
      <w:r>
        <w:rPr>
          <w:spacing w:val="1"/>
        </w:rPr>
        <w:t xml:space="preserve"> </w:t>
      </w:r>
      <w:r>
        <w:t>уменьшением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остеокластов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</w:t>
      </w:r>
      <w:r>
        <w:t>лабленным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трабекулярной</w:t>
      </w:r>
      <w:r>
        <w:rPr>
          <w:spacing w:val="-67"/>
        </w:rPr>
        <w:t xml:space="preserve"> </w:t>
      </w:r>
      <w:r>
        <w:t>поверхности в трубчатых костях и позвонках, в то время как их кортикальный</w:t>
      </w:r>
      <w:r>
        <w:rPr>
          <w:spacing w:val="1"/>
        </w:rPr>
        <w:t xml:space="preserve"> </w:t>
      </w:r>
      <w:r>
        <w:t>слой</w:t>
      </w:r>
      <w:r>
        <w:rPr>
          <w:spacing w:val="-6"/>
        </w:rPr>
        <w:t xml:space="preserve"> </w:t>
      </w:r>
      <w:r>
        <w:t>остается</w:t>
      </w:r>
      <w:r>
        <w:rPr>
          <w:spacing w:val="-3"/>
        </w:rPr>
        <w:t xml:space="preserve"> </w:t>
      </w:r>
      <w:r>
        <w:t>неизменным [202].</w:t>
      </w:r>
    </w:p>
    <w:p w:rsidR="00B3291E" w:rsidRDefault="00206832">
      <w:pPr>
        <w:pStyle w:val="a3"/>
        <w:ind w:right="296"/>
      </w:pPr>
      <w:r>
        <w:t>В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пик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на 60-80%</w:t>
      </w:r>
      <w:r>
        <w:rPr>
          <w:spacing w:val="-10"/>
        </w:rPr>
        <w:t xml:space="preserve"> </w:t>
      </w:r>
      <w:r>
        <w:t>детерминированы</w:t>
      </w:r>
      <w:r>
        <w:rPr>
          <w:spacing w:val="-2"/>
        </w:rPr>
        <w:t xml:space="preserve"> </w:t>
      </w:r>
      <w:r>
        <w:t>генетически</w:t>
      </w:r>
      <w:r>
        <w:rPr>
          <w:spacing w:val="3"/>
        </w:rPr>
        <w:t xml:space="preserve"> </w:t>
      </w:r>
      <w:r>
        <w:t>[11,р.</w:t>
      </w:r>
      <w:r>
        <w:rPr>
          <w:spacing w:val="-5"/>
        </w:rPr>
        <w:t xml:space="preserve"> </w:t>
      </w:r>
      <w:r>
        <w:t>189].</w:t>
      </w:r>
    </w:p>
    <w:p w:rsidR="00B3291E" w:rsidRDefault="00206832">
      <w:pPr>
        <w:pStyle w:val="a3"/>
        <w:spacing w:before="1"/>
        <w:ind w:right="295"/>
      </w:pPr>
      <w:r>
        <w:t>Исследования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идентифицированных</w:t>
      </w:r>
      <w:r>
        <w:rPr>
          <w:spacing w:val="33"/>
        </w:rPr>
        <w:t xml:space="preserve"> </w:t>
      </w:r>
      <w:r>
        <w:t>генетических</w:t>
      </w:r>
      <w:r>
        <w:rPr>
          <w:spacing w:val="34"/>
        </w:rPr>
        <w:t xml:space="preserve"> </w:t>
      </w:r>
      <w:r>
        <w:t>вариантов</w:t>
      </w:r>
      <w:r>
        <w:rPr>
          <w:spacing w:val="33"/>
        </w:rPr>
        <w:t xml:space="preserve"> </w:t>
      </w:r>
      <w:r>
        <w:t>влияют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костный</w:t>
      </w:r>
      <w:r>
        <w:rPr>
          <w:spacing w:val="35"/>
        </w:rPr>
        <w:t xml:space="preserve"> </w:t>
      </w:r>
      <w:r>
        <w:t>метаболизм</w:t>
      </w:r>
      <w:r>
        <w:rPr>
          <w:spacing w:val="-68"/>
        </w:rPr>
        <w:t xml:space="preserve"> </w:t>
      </w:r>
      <w:r>
        <w:t>в раннем возрасте, и что их влияние может проявляться на протяжении 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[180,с.</w:t>
      </w:r>
      <w:r>
        <w:rPr>
          <w:spacing w:val="1"/>
        </w:rPr>
        <w:t xml:space="preserve"> </w:t>
      </w:r>
      <w:r>
        <w:t>53].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подобному</w:t>
      </w:r>
      <w:r>
        <w:rPr>
          <w:spacing w:val="1"/>
        </w:rPr>
        <w:t xml:space="preserve"> </w:t>
      </w:r>
      <w:r>
        <w:t>заключению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proofErr w:type="gramStart"/>
      <w:r>
        <w:t>М</w:t>
      </w:r>
      <w:proofErr w:type="gramEnd"/>
      <w:r>
        <w:t>edina-Gomez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соавторами (2018). Исследователи считают, что уровень экспрессии RANKL в</w:t>
      </w:r>
      <w:r>
        <w:rPr>
          <w:spacing w:val="1"/>
        </w:rPr>
        <w:t xml:space="preserve"> </w:t>
      </w:r>
      <w:r>
        <w:t>костной ткани увеличивается с возрастом от подросткового к зрелому периоду,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костной ткани в</w:t>
      </w:r>
      <w:r>
        <w:rPr>
          <w:spacing w:val="-1"/>
        </w:rPr>
        <w:t xml:space="preserve"> </w:t>
      </w:r>
      <w:r>
        <w:t>старости [203].</w:t>
      </w:r>
    </w:p>
    <w:p w:rsidR="00B3291E" w:rsidRDefault="00206832">
      <w:pPr>
        <w:pStyle w:val="a3"/>
        <w:ind w:right="296"/>
      </w:pPr>
      <w:r>
        <w:t>Имеются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полиморфизм</w:t>
      </w:r>
      <w:r>
        <w:rPr>
          <w:spacing w:val="1"/>
        </w:rPr>
        <w:t xml:space="preserve"> </w:t>
      </w:r>
      <w:r>
        <w:t>rs2228570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минеральную плотность костной ткани у детей и часто варьирует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расы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9"/>
        </w:rPr>
        <w:t xml:space="preserve"> </w:t>
      </w:r>
      <w:r>
        <w:t>[182,с.</w:t>
      </w:r>
      <w:r>
        <w:rPr>
          <w:spacing w:val="-6"/>
        </w:rPr>
        <w:t xml:space="preserve"> </w:t>
      </w:r>
      <w:r>
        <w:t>1</w:t>
      </w:r>
      <w:r>
        <w:t>8].</w:t>
      </w:r>
    </w:p>
    <w:p w:rsidR="00B3291E" w:rsidRDefault="00206832">
      <w:pPr>
        <w:pStyle w:val="a3"/>
        <w:ind w:right="306"/>
      </w:pPr>
      <w:r>
        <w:t>Роль генетических факторов при остеопенических состояниях доказана 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исследованиях.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конкретных генов, контролирующих рост и развитие костей, в зависимости от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 этнической</w:t>
      </w:r>
      <w:r>
        <w:rPr>
          <w:spacing w:val="-3"/>
        </w:rPr>
        <w:t xml:space="preserve"> </w:t>
      </w:r>
      <w:r>
        <w:t>принадлежности.</w:t>
      </w:r>
    </w:p>
    <w:p w:rsidR="00B3291E" w:rsidRDefault="00206832">
      <w:pPr>
        <w:pStyle w:val="a3"/>
        <w:ind w:right="306"/>
      </w:pPr>
      <w:r>
        <w:t>С учетом изложенного выше, нами были изучены распределения частот</w:t>
      </w:r>
      <w:r>
        <w:rPr>
          <w:spacing w:val="1"/>
        </w:rPr>
        <w:t xml:space="preserve"> </w:t>
      </w:r>
      <w:r>
        <w:t>генотипов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аллелей</w:t>
      </w:r>
      <w:r>
        <w:rPr>
          <w:spacing w:val="46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молекулярно-генетического</w:t>
      </w:r>
      <w:r>
        <w:rPr>
          <w:spacing w:val="57"/>
        </w:rPr>
        <w:t xml:space="preserve"> </w:t>
      </w:r>
      <w:r>
        <w:t>анализа</w:t>
      </w:r>
      <w:r>
        <w:rPr>
          <w:spacing w:val="55"/>
        </w:rPr>
        <w:t xml:space="preserve"> </w:t>
      </w:r>
      <w:proofErr w:type="gramStart"/>
      <w:r>
        <w:t>по</w:t>
      </w:r>
      <w:proofErr w:type="gramEnd"/>
      <w:r>
        <w:rPr>
          <w:spacing w:val="55"/>
        </w:rPr>
        <w:t xml:space="preserve"> </w:t>
      </w:r>
      <w:r>
        <w:t>аллельным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5" w:firstLine="0"/>
      </w:pPr>
      <w:r>
        <w:lastRenderedPageBreak/>
        <w:t>полиморфизмам rs2228570, rs1544410 гена VDR и rs9594759, rs9594738 гена</w:t>
      </w:r>
      <w:r>
        <w:rPr>
          <w:spacing w:val="1"/>
        </w:rPr>
        <w:t xml:space="preserve"> </w:t>
      </w:r>
      <w:r>
        <w:t>RANKL.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</w:t>
      </w:r>
      <w:r>
        <w:t>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молекулярн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генетическими маркерами и показателями метаболизма костной ткани у детей в</w:t>
      </w:r>
      <w:r>
        <w:rPr>
          <w:spacing w:val="1"/>
        </w:rPr>
        <w:t xml:space="preserve"> </w:t>
      </w:r>
      <w:r>
        <w:t>казахской</w:t>
      </w:r>
      <w:r>
        <w:rPr>
          <w:spacing w:val="-3"/>
        </w:rPr>
        <w:t xml:space="preserve"> </w:t>
      </w:r>
      <w:r>
        <w:t>национальности в</w:t>
      </w:r>
      <w:r>
        <w:rPr>
          <w:spacing w:val="-3"/>
        </w:rPr>
        <w:t xml:space="preserve"> </w:t>
      </w:r>
      <w:r>
        <w:t>возрастном</w:t>
      </w:r>
      <w:r>
        <w:rPr>
          <w:spacing w:val="-5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до года.</w:t>
      </w:r>
    </w:p>
    <w:p w:rsidR="00B3291E" w:rsidRDefault="00206832">
      <w:pPr>
        <w:pStyle w:val="a3"/>
        <w:tabs>
          <w:tab w:val="left" w:pos="1223"/>
          <w:tab w:val="left" w:pos="2200"/>
          <w:tab w:val="left" w:pos="2409"/>
          <w:tab w:val="left" w:pos="4396"/>
          <w:tab w:val="left" w:pos="5338"/>
          <w:tab w:val="left" w:pos="7315"/>
          <w:tab w:val="left" w:pos="8453"/>
        </w:tabs>
        <w:ind w:left="167" w:right="301" w:firstLine="530"/>
        <w:jc w:val="right"/>
      </w:pPr>
      <w:r>
        <w:t>В</w:t>
      </w:r>
      <w:r>
        <w:tab/>
        <w:t>рамках</w:t>
      </w:r>
      <w:r>
        <w:tab/>
      </w:r>
      <w:r>
        <w:tab/>
        <w:t>проведенного</w:t>
      </w:r>
      <w:r>
        <w:tab/>
        <w:t>нами</w:t>
      </w:r>
      <w:r>
        <w:tab/>
        <w:t>исследования</w:t>
      </w:r>
      <w:r>
        <w:tab/>
        <w:t>анализ</w:t>
      </w:r>
      <w:r>
        <w:tab/>
        <w:t>частотного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41"/>
        </w:rPr>
        <w:t xml:space="preserve"> </w:t>
      </w:r>
      <w:r>
        <w:t>продемонстрировал</w:t>
      </w:r>
      <w:r>
        <w:t>,</w:t>
      </w:r>
      <w:r>
        <w:rPr>
          <w:spacing w:val="45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t>генотип</w:t>
      </w:r>
      <w:r>
        <w:rPr>
          <w:spacing w:val="53"/>
        </w:rPr>
        <w:t xml:space="preserve"> </w:t>
      </w:r>
      <w:r>
        <w:t>СС</w:t>
      </w:r>
      <w:r>
        <w:rPr>
          <w:spacing w:val="43"/>
        </w:rPr>
        <w:t xml:space="preserve"> </w:t>
      </w:r>
      <w:r>
        <w:t>rs2228570</w:t>
      </w:r>
      <w:r>
        <w:rPr>
          <w:spacing w:val="43"/>
        </w:rPr>
        <w:t xml:space="preserve"> </w:t>
      </w:r>
      <w:r>
        <w:t>полиморфного</w:t>
      </w:r>
      <w:r>
        <w:rPr>
          <w:spacing w:val="-67"/>
        </w:rPr>
        <w:t xml:space="preserve"> </w:t>
      </w:r>
      <w:r>
        <w:t>варианта гена VDR у обследуемых детей выявлен в 46%, GG rs1544410 - в 59%.</w:t>
      </w:r>
      <w:r>
        <w:rPr>
          <w:spacing w:val="-67"/>
        </w:rPr>
        <w:t xml:space="preserve"> </w:t>
      </w:r>
      <w:r>
        <w:t>Наиболее часто у детей до года в казахской популяции регистрировался</w:t>
      </w:r>
      <w:r>
        <w:rPr>
          <w:spacing w:val="1"/>
        </w:rPr>
        <w:t xml:space="preserve"> </w:t>
      </w:r>
      <w:r>
        <w:t>гомозиготный</w:t>
      </w:r>
      <w:r>
        <w:tab/>
        <w:t>генотип</w:t>
      </w:r>
      <w:r>
        <w:rPr>
          <w:spacing w:val="21"/>
        </w:rPr>
        <w:t xml:space="preserve"> </w:t>
      </w:r>
      <w:r>
        <w:t>СС</w:t>
      </w:r>
      <w:r>
        <w:rPr>
          <w:spacing w:val="19"/>
        </w:rPr>
        <w:t xml:space="preserve"> </w:t>
      </w:r>
      <w:r>
        <w:t>(52%)</w:t>
      </w:r>
      <w:r>
        <w:rPr>
          <w:spacing w:val="24"/>
        </w:rPr>
        <w:t xml:space="preserve"> </w:t>
      </w:r>
      <w:r>
        <w:t>rs9594738</w:t>
      </w:r>
      <w:r>
        <w:rPr>
          <w:spacing w:val="22"/>
        </w:rPr>
        <w:t xml:space="preserve"> </w:t>
      </w:r>
      <w:r>
        <w:t>гена</w:t>
      </w:r>
      <w:r>
        <w:rPr>
          <w:spacing w:val="22"/>
        </w:rPr>
        <w:t xml:space="preserve"> </w:t>
      </w:r>
      <w:r>
        <w:t>RANKL,</w:t>
      </w:r>
      <w:r>
        <w:rPr>
          <w:spacing w:val="19"/>
        </w:rPr>
        <w:t xml:space="preserve"> </w:t>
      </w:r>
      <w:r>
        <w:t>соответственно</w:t>
      </w:r>
    </w:p>
    <w:p w:rsidR="00B3291E" w:rsidRDefault="00206832">
      <w:pPr>
        <w:pStyle w:val="a3"/>
        <w:spacing w:before="7" w:line="319" w:lineRule="exact"/>
        <w:ind w:firstLine="0"/>
      </w:pPr>
      <w:r>
        <w:t>генотип</w:t>
      </w:r>
      <w:r>
        <w:rPr>
          <w:spacing w:val="-4"/>
        </w:rPr>
        <w:t xml:space="preserve"> </w:t>
      </w:r>
      <w:r>
        <w:t>СС</w:t>
      </w:r>
      <w:r>
        <w:rPr>
          <w:spacing w:val="-2"/>
        </w:rPr>
        <w:t xml:space="preserve"> </w:t>
      </w:r>
      <w:r>
        <w:t>rs9594759</w:t>
      </w:r>
      <w:r>
        <w:rPr>
          <w:spacing w:val="-5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43%.</w:t>
      </w:r>
    </w:p>
    <w:p w:rsidR="00B3291E" w:rsidRDefault="00206832">
      <w:pPr>
        <w:pStyle w:val="a3"/>
        <w:ind w:right="296"/>
      </w:pPr>
      <w:r>
        <w:t>Витамин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минерализации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соответственно рецепторам VDR принадлежит важная роль в этом процессе.</w:t>
      </w:r>
      <w:r>
        <w:rPr>
          <w:spacing w:val="1"/>
        </w:rPr>
        <w:t xml:space="preserve"> </w:t>
      </w:r>
      <w:r>
        <w:t>Различные аллельные гены рецептора витамина D в настоящее время признаны</w:t>
      </w:r>
      <w:r>
        <w:rPr>
          <w:spacing w:val="1"/>
        </w:rPr>
        <w:t xml:space="preserve"> </w:t>
      </w:r>
      <w:r>
        <w:t>наилучшими</w:t>
      </w:r>
      <w:r>
        <w:rPr>
          <w:spacing w:val="1"/>
        </w:rPr>
        <w:t xml:space="preserve"> </w:t>
      </w:r>
      <w:r>
        <w:t>предикторами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генотипа в вариации уровня 25(OH)D в сыворотке крови составляет от 23% до</w:t>
      </w:r>
      <w:r>
        <w:rPr>
          <w:spacing w:val="1"/>
        </w:rPr>
        <w:t xml:space="preserve"> </w:t>
      </w:r>
      <w:r>
        <w:t>80% [15,с. 18]. R. Chowdhary et al (2022) в ходе обследования 100 девочек,</w:t>
      </w:r>
      <w:r>
        <w:rPr>
          <w:spacing w:val="1"/>
        </w:rPr>
        <w:t xml:space="preserve"> </w:t>
      </w:r>
      <w:r>
        <w:t>считавших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здоровыми,</w:t>
      </w:r>
      <w:r>
        <w:rPr>
          <w:spacing w:val="1"/>
        </w:rPr>
        <w:t xml:space="preserve"> </w:t>
      </w:r>
      <w:r>
        <w:t>обнаружили,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гом</w:t>
      </w:r>
      <w:r>
        <w:t>озиготного полиморфного аллеля VDR имеет связь с развитием тяжелого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гиперпаратиреоза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гиповитаминоза</w:t>
      </w:r>
      <w:r>
        <w:rPr>
          <w:spacing w:val="1"/>
        </w:rPr>
        <w:t xml:space="preserve"> </w:t>
      </w:r>
      <w:r>
        <w:t>D,</w:t>
      </w:r>
      <w:r>
        <w:rPr>
          <w:spacing w:val="7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варьировала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84,9%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[204].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гено</w:t>
      </w:r>
      <w:proofErr w:type="gramStart"/>
      <w:r>
        <w:t>в-</w:t>
      </w:r>
      <w:proofErr w:type="gramEnd"/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гены,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25(OH)D.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относят:</w:t>
      </w:r>
      <w:r>
        <w:rPr>
          <w:spacing w:val="1"/>
        </w:rPr>
        <w:t xml:space="preserve"> </w:t>
      </w:r>
      <w:r>
        <w:t>CYP2R1,</w:t>
      </w:r>
      <w:r>
        <w:rPr>
          <w:spacing w:val="1"/>
        </w:rPr>
        <w:t xml:space="preserve"> </w:t>
      </w:r>
      <w:r>
        <w:t>CYP27B1,GC</w:t>
      </w:r>
      <w:r>
        <w:rPr>
          <w:spacing w:val="1"/>
        </w:rPr>
        <w:t xml:space="preserve"> </w:t>
      </w:r>
      <w:r>
        <w:t>фВР,</w:t>
      </w:r>
      <w:r>
        <w:rPr>
          <w:spacing w:val="1"/>
        </w:rPr>
        <w:t xml:space="preserve"> </w:t>
      </w:r>
      <w:r>
        <w:t>CYP24A1,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DHCR7/</w:t>
      </w:r>
      <w:r>
        <w:rPr>
          <w:spacing w:val="-1"/>
        </w:rPr>
        <w:t xml:space="preserve"> </w:t>
      </w:r>
      <w:r>
        <w:t>NADSYN1</w:t>
      </w:r>
      <w:r>
        <w:rPr>
          <w:spacing w:val="1"/>
        </w:rPr>
        <w:t xml:space="preserve"> </w:t>
      </w:r>
      <w:r>
        <w:t>[16,с.</w:t>
      </w:r>
      <w:r>
        <w:rPr>
          <w:spacing w:val="-1"/>
        </w:rPr>
        <w:t xml:space="preserve"> </w:t>
      </w:r>
      <w:r>
        <w:t>12].</w:t>
      </w:r>
    </w:p>
    <w:p w:rsidR="00B3291E" w:rsidRDefault="00206832">
      <w:pPr>
        <w:pStyle w:val="a3"/>
        <w:ind w:right="3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генотипов гена VDR rs2228570 и rs1544410, а также аллельного полиморфизма</w:t>
      </w:r>
      <w:r>
        <w:rPr>
          <w:spacing w:val="1"/>
        </w:rPr>
        <w:t xml:space="preserve"> </w:t>
      </w:r>
      <w:r>
        <w:t xml:space="preserve">rs9594759 </w:t>
      </w:r>
      <w:r>
        <w:t>и rs9594738 гена RANKL в зависимости от уровня витамина D в</w:t>
      </w:r>
      <w:r>
        <w:rPr>
          <w:spacing w:val="1"/>
        </w:rPr>
        <w:t xml:space="preserve"> </w:t>
      </w:r>
      <w:r>
        <w:t>крови.</w:t>
      </w:r>
    </w:p>
    <w:p w:rsidR="00B3291E" w:rsidRDefault="00206832">
      <w:pPr>
        <w:pStyle w:val="a3"/>
        <w:ind w:right="297"/>
      </w:pPr>
      <w:r>
        <w:t>Сравнение уровней витамина D по генотипам гена VDR rs2228570, гена</w:t>
      </w:r>
      <w:r>
        <w:rPr>
          <w:spacing w:val="1"/>
        </w:rPr>
        <w:t xml:space="preserve"> </w:t>
      </w:r>
      <w:r>
        <w:t>RANKL rs9594759 и гена RANKL rs9594738 у детей казахской популяции не</w:t>
      </w:r>
      <w:r>
        <w:rPr>
          <w:spacing w:val="1"/>
        </w:rPr>
        <w:t xml:space="preserve"> </w:t>
      </w:r>
      <w:r>
        <w:t>выявил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разницы.</w:t>
      </w:r>
      <w:r>
        <w:rPr>
          <w:spacing w:val="1"/>
        </w:rPr>
        <w:t xml:space="preserve"> </w:t>
      </w:r>
      <w:r>
        <w:t>Однако</w:t>
      </w:r>
      <w:r>
        <w:rPr>
          <w:spacing w:val="71"/>
        </w:rPr>
        <w:t xml:space="preserve"> </w:t>
      </w:r>
      <w:r>
        <w:t>было</w:t>
      </w:r>
      <w:r>
        <w:rPr>
          <w:spacing w:val="71"/>
        </w:rPr>
        <w:t xml:space="preserve"> </w:t>
      </w:r>
      <w:r>
        <w:t>выявлено</w:t>
      </w:r>
      <w:r>
        <w:rPr>
          <w:spacing w:val="-67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(p&lt;0,05)</w:t>
      </w:r>
      <w:r>
        <w:rPr>
          <w:spacing w:val="1"/>
        </w:rPr>
        <w:t xml:space="preserve"> </w:t>
      </w:r>
      <w:r>
        <w:t>полиморфизма</w:t>
      </w:r>
      <w:r>
        <w:rPr>
          <w:spacing w:val="1"/>
        </w:rPr>
        <w:t xml:space="preserve"> </w:t>
      </w:r>
      <w:r>
        <w:t>rs1544410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встречался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витамина</w:t>
      </w:r>
      <w:r>
        <w:rPr>
          <w:spacing w:val="70"/>
        </w:rPr>
        <w:t xml:space="preserve"> </w:t>
      </w:r>
      <w:r>
        <w:t>D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proofErr w:type="gramStart"/>
      <w:r>
        <w:t>иметь</w:t>
      </w:r>
      <w:r>
        <w:rPr>
          <w:spacing w:val="1"/>
        </w:rPr>
        <w:t xml:space="preserve"> </w:t>
      </w:r>
      <w:r>
        <w:t>GG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был</w:t>
      </w:r>
      <w:proofErr w:type="gramEnd"/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1,7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</w:t>
      </w:r>
      <w:r>
        <w:t>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-6"/>
        </w:rPr>
        <w:t xml:space="preserve"> </w:t>
      </w:r>
      <w:r>
        <w:t>нормальное содержание витамина</w:t>
      </w:r>
      <w:r>
        <w:rPr>
          <w:spacing w:val="2"/>
        </w:rPr>
        <w:t xml:space="preserve"> </w:t>
      </w:r>
      <w:r>
        <w:t>D.</w:t>
      </w:r>
    </w:p>
    <w:p w:rsidR="00B3291E" w:rsidRDefault="00206832">
      <w:pPr>
        <w:pStyle w:val="a3"/>
        <w:ind w:right="305"/>
      </w:pPr>
      <w:r>
        <w:t>На основе этих данных можно предположить, что полиморфизм rs1544410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Подобные выводы сделала также группа исследователей под руководством M.</w:t>
      </w:r>
      <w:r>
        <w:rPr>
          <w:spacing w:val="1"/>
        </w:rPr>
        <w:t xml:space="preserve"> </w:t>
      </w:r>
      <w:r>
        <w:t>Karpiński et al (2017). Они исследовали риск патологических переломов и роль</w:t>
      </w:r>
      <w:r>
        <w:rPr>
          <w:spacing w:val="1"/>
        </w:rPr>
        <w:t xml:space="preserve"> </w:t>
      </w:r>
      <w:r>
        <w:t>полиморфизмов гена VDR в метаболизме витамина D. Исследователи пришли к</w:t>
      </w:r>
      <w:r>
        <w:rPr>
          <w:spacing w:val="-67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явля</w:t>
      </w:r>
      <w:r>
        <w:t>ется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переломов у детей, но генотип полиморфизма FokI чаще встречался в группе с</w:t>
      </w:r>
      <w:r>
        <w:rPr>
          <w:spacing w:val="1"/>
        </w:rPr>
        <w:t xml:space="preserve"> </w:t>
      </w:r>
      <w:r>
        <w:t>пониженной</w:t>
      </w:r>
      <w:r>
        <w:rPr>
          <w:spacing w:val="66"/>
        </w:rPr>
        <w:t xml:space="preserve"> </w:t>
      </w:r>
      <w:r>
        <w:t>костной</w:t>
      </w:r>
      <w:r>
        <w:rPr>
          <w:spacing w:val="66"/>
        </w:rPr>
        <w:t xml:space="preserve"> </w:t>
      </w:r>
      <w:r>
        <w:t>плотностью.</w:t>
      </w:r>
      <w:r>
        <w:rPr>
          <w:spacing w:val="67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этом</w:t>
      </w:r>
      <w:r>
        <w:rPr>
          <w:spacing w:val="65"/>
        </w:rPr>
        <w:t xml:space="preserve"> </w:t>
      </w:r>
      <w:r>
        <w:t>рецессивный</w:t>
      </w:r>
      <w:r>
        <w:rPr>
          <w:spacing w:val="66"/>
        </w:rPr>
        <w:t xml:space="preserve"> </w:t>
      </w:r>
      <w:r>
        <w:t>генотип</w:t>
      </w:r>
      <w:r>
        <w:rPr>
          <w:spacing w:val="66"/>
        </w:rPr>
        <w:t xml:space="preserve"> </w:t>
      </w:r>
      <w:r>
        <w:t>"AA"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5" w:firstLine="0"/>
      </w:pPr>
      <w:r>
        <w:lastRenderedPageBreak/>
        <w:t>полиморфизма ApaI и доминантный генотип "TT" полиморфизма TaqI был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защитное</w:t>
      </w:r>
      <w:r>
        <w:rPr>
          <w:spacing w:val="1"/>
        </w:rPr>
        <w:t xml:space="preserve"> </w:t>
      </w:r>
      <w:r>
        <w:t>воздействие на здоровье костей [205]. К аналогичным выводам пришли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исследователей 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полиморфизмов</w:t>
      </w:r>
      <w:r>
        <w:rPr>
          <w:spacing w:val="-3"/>
        </w:rPr>
        <w:t xml:space="preserve"> </w:t>
      </w:r>
      <w:r>
        <w:t>FokI</w:t>
      </w:r>
      <w:r>
        <w:rPr>
          <w:spacing w:val="1"/>
        </w:rPr>
        <w:t xml:space="preserve"> </w:t>
      </w:r>
      <w:r>
        <w:t>[206]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BsmI</w:t>
      </w:r>
      <w:r>
        <w:rPr>
          <w:spacing w:val="-2"/>
        </w:rPr>
        <w:t xml:space="preserve"> </w:t>
      </w:r>
      <w:r>
        <w:t>[207].</w:t>
      </w:r>
    </w:p>
    <w:p w:rsidR="00B3291E" w:rsidRDefault="00206832">
      <w:pPr>
        <w:pStyle w:val="a3"/>
        <w:ind w:right="301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имеется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явилось</w:t>
      </w:r>
      <w:proofErr w:type="gramEnd"/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частотного распределения полиморфизмов генов VDR и</w:t>
      </w:r>
      <w:r>
        <w:rPr>
          <w:spacing w:val="70"/>
        </w:rPr>
        <w:t xml:space="preserve"> </w:t>
      </w:r>
      <w:r>
        <w:t>RANKL у детей до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показателей</w:t>
      </w:r>
      <w:r>
        <w:rPr>
          <w:spacing w:val="71"/>
        </w:rPr>
        <w:t xml:space="preserve"> </w:t>
      </w:r>
      <w:r>
        <w:t>минерального</w:t>
      </w:r>
      <w:r>
        <w:rPr>
          <w:spacing w:val="1"/>
        </w:rPr>
        <w:t xml:space="preserve"> </w:t>
      </w:r>
      <w:r>
        <w:t>обмена</w:t>
      </w:r>
      <w:r>
        <w:rPr>
          <w:spacing w:val="-8"/>
        </w:rPr>
        <w:t xml:space="preserve"> </w:t>
      </w:r>
      <w:r>
        <w:t>и его регуляции.</w:t>
      </w:r>
    </w:p>
    <w:p w:rsidR="00B3291E" w:rsidRDefault="00206832">
      <w:pPr>
        <w:pStyle w:val="a3"/>
        <w:spacing w:before="2"/>
        <w:ind w:right="295"/>
      </w:pPr>
      <w:r>
        <w:t>При изучении частотного распределения генотипов гена VDR rs1544410,</w:t>
      </w:r>
      <w:r>
        <w:rPr>
          <w:spacing w:val="1"/>
        </w:rPr>
        <w:t xml:space="preserve"> </w:t>
      </w:r>
      <w:r>
        <w:t>rs2228570 и RANKL rs9594759, rs9594738 от уровня общего Са статистически</w:t>
      </w:r>
      <w:r>
        <w:rPr>
          <w:spacing w:val="1"/>
        </w:rPr>
        <w:t xml:space="preserve"> </w:t>
      </w:r>
      <w:r>
        <w:t>значимых взаимосвязей не обнаружено. Аналогичное сообщение встречается у</w:t>
      </w:r>
      <w:r>
        <w:rPr>
          <w:spacing w:val="1"/>
        </w:rPr>
        <w:t xml:space="preserve"> </w:t>
      </w:r>
      <w:r>
        <w:t>Большовой с соавторами (2021), которые про</w:t>
      </w:r>
      <w:r>
        <w:t>вели анализ полиморфизма гена</w:t>
      </w:r>
      <w:r>
        <w:rPr>
          <w:spacing w:val="1"/>
        </w:rPr>
        <w:t xml:space="preserve"> </w:t>
      </w:r>
      <w:r>
        <w:t>bsmi рецептора витамина D у детей с дефицитом гормона роста. По результатам</w:t>
      </w:r>
      <w:r>
        <w:rPr>
          <w:spacing w:val="-67"/>
        </w:rPr>
        <w:t xml:space="preserve"> </w:t>
      </w:r>
      <w:r>
        <w:t>их исследования частота аллеля полиморфизма VDR BsmI составила 62.5% для</w:t>
      </w:r>
      <w:r>
        <w:rPr>
          <w:spacing w:val="1"/>
        </w:rPr>
        <w:t xml:space="preserve"> </w:t>
      </w:r>
      <w:r>
        <w:t>аллеля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37,5%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аллеля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носительство</w:t>
      </w:r>
      <w:r>
        <w:rPr>
          <w:spacing w:val="1"/>
        </w:rPr>
        <w:t xml:space="preserve"> </w:t>
      </w:r>
      <w:r>
        <w:t>аллеля</w:t>
      </w:r>
      <w:r>
        <w:rPr>
          <w:spacing w:val="1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 риском развития дефицита гормона роста, в то время как уровни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витамина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нормальными</w:t>
      </w:r>
      <w:r>
        <w:rPr>
          <w:spacing w:val="1"/>
        </w:rPr>
        <w:t xml:space="preserve"> </w:t>
      </w:r>
      <w:r>
        <w:t>[175,р. 498]. В отличие от выше представленного сообщения, при обследовании</w:t>
      </w:r>
      <w:r>
        <w:rPr>
          <w:spacing w:val="1"/>
        </w:rPr>
        <w:t xml:space="preserve"> </w:t>
      </w:r>
      <w:r>
        <w:t>детей казахской популяции на уровень фо</w:t>
      </w:r>
      <w:r>
        <w:t>сфора в крови у 41(16,4%) ребенка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гипофосфатемия.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генотипов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VDR</w:t>
      </w:r>
      <w:r>
        <w:rPr>
          <w:spacing w:val="1"/>
        </w:rPr>
        <w:t xml:space="preserve"> </w:t>
      </w:r>
      <w:r>
        <w:t>rs1544410 у детей с гипофосфатемией достоверно преобладал генотип GG OR</w:t>
      </w:r>
      <w:r>
        <w:rPr>
          <w:spacing w:val="1"/>
        </w:rPr>
        <w:t xml:space="preserve"> </w:t>
      </w:r>
      <w:r>
        <w:t>2,58 (95% CI: 1,18-5,66) по сравнению с группой детей с нормальным уровнем</w:t>
      </w:r>
      <w:r>
        <w:rPr>
          <w:spacing w:val="1"/>
        </w:rPr>
        <w:t xml:space="preserve"> </w:t>
      </w:r>
      <w:r>
        <w:t>фосфора.</w:t>
      </w:r>
      <w:r>
        <w:t xml:space="preserve"> Возможно это так же является фактором риска нарушения костного</w:t>
      </w:r>
      <w:r>
        <w:rPr>
          <w:spacing w:val="1"/>
        </w:rPr>
        <w:t xml:space="preserve"> </w:t>
      </w:r>
      <w:r>
        <w:t>метаболизма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 в</w:t>
      </w:r>
      <w:r>
        <w:rPr>
          <w:spacing w:val="-5"/>
        </w:rPr>
        <w:t xml:space="preserve"> </w:t>
      </w:r>
      <w:r>
        <w:t>казахской</w:t>
      </w:r>
      <w:r>
        <w:rPr>
          <w:spacing w:val="-6"/>
        </w:rPr>
        <w:t xml:space="preserve"> </w:t>
      </w:r>
      <w:r>
        <w:t>популяции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дальнейшего изучения.</w:t>
      </w:r>
    </w:p>
    <w:p w:rsidR="00B3291E" w:rsidRDefault="00206832">
      <w:pPr>
        <w:pStyle w:val="a3"/>
        <w:ind w:right="295"/>
      </w:pPr>
      <w:r>
        <w:t>Распределение частот генотипов гена RANKL rs9594759 в зависимости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кальцитонина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показало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уровня кальцитонина у детей с генотипом </w:t>
      </w:r>
      <w:proofErr w:type="gramStart"/>
      <w:r>
        <w:t>СТ</w:t>
      </w:r>
      <w:proofErr w:type="gramEnd"/>
      <w:r>
        <w:t xml:space="preserve"> (p&lt;0,05). Обсуждая полученные</w:t>
      </w:r>
      <w:r>
        <w:rPr>
          <w:spacing w:val="1"/>
        </w:rPr>
        <w:t xml:space="preserve"> </w:t>
      </w:r>
      <w:r>
        <w:t>результаты, можно обратить внимание на работу J. Arid с соавторами (2019),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задержкой</w:t>
      </w:r>
      <w:r>
        <w:rPr>
          <w:spacing w:val="71"/>
        </w:rPr>
        <w:t xml:space="preserve"> </w:t>
      </w:r>
      <w:r>
        <w:t>прорезывания</w:t>
      </w:r>
      <w:r>
        <w:rPr>
          <w:spacing w:val="1"/>
        </w:rPr>
        <w:t xml:space="preserve"> </w:t>
      </w:r>
      <w:r>
        <w:t>зубов,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proofErr w:type="gramStart"/>
      <w:r>
        <w:t>был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постоянный</w:t>
      </w:r>
      <w:r>
        <w:rPr>
          <w:spacing w:val="70"/>
        </w:rPr>
        <w:t xml:space="preserve"> </w:t>
      </w:r>
      <w:r>
        <w:t>зуб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 прорезывания зубов [208]. В ходе ПЦР было установлено, что аллель</w:t>
      </w:r>
      <w:r>
        <w:rPr>
          <w:spacing w:val="-67"/>
        </w:rPr>
        <w:t xml:space="preserve"> </w:t>
      </w:r>
      <w:r>
        <w:t>T в RANKL rs9594738 увеличивает риск задержки прорезывания зубов и это</w:t>
      </w:r>
      <w:r>
        <w:rPr>
          <w:spacing w:val="1"/>
        </w:rPr>
        <w:t xml:space="preserve"> </w:t>
      </w:r>
      <w:r>
        <w:t>связано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сниженной</w:t>
      </w:r>
      <w:r>
        <w:rPr>
          <w:spacing w:val="13"/>
        </w:rPr>
        <w:t xml:space="preserve"> </w:t>
      </w:r>
      <w:r>
        <w:t>экспрессией</w:t>
      </w:r>
      <w:r>
        <w:rPr>
          <w:spacing w:val="13"/>
        </w:rPr>
        <w:t xml:space="preserve"> </w:t>
      </w:r>
      <w:r>
        <w:t>гена</w:t>
      </w:r>
      <w:r>
        <w:rPr>
          <w:spacing w:val="11"/>
        </w:rPr>
        <w:t xml:space="preserve"> </w:t>
      </w:r>
      <w:r>
        <w:t>RANKL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</w:t>
      </w:r>
      <w:r>
        <w:t>тношением</w:t>
      </w:r>
      <w:r>
        <w:rPr>
          <w:spacing w:val="13"/>
        </w:rPr>
        <w:t xml:space="preserve"> </w:t>
      </w:r>
      <w:r>
        <w:t>RANKL/OPG</w:t>
      </w:r>
      <w:r>
        <w:rPr>
          <w:spacing w:val="-68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 xml:space="preserve">таких  </w:t>
      </w:r>
      <w:r>
        <w:rPr>
          <w:spacing w:val="1"/>
        </w:rPr>
        <w:t xml:space="preserve"> </w:t>
      </w:r>
      <w:r>
        <w:t xml:space="preserve">детей,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подтверждает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пользу  </w:t>
      </w:r>
      <w:r>
        <w:rPr>
          <w:spacing w:val="1"/>
        </w:rPr>
        <w:t xml:space="preserve"> </w:t>
      </w:r>
      <w:r>
        <w:t xml:space="preserve">снижения  </w:t>
      </w:r>
      <w:r>
        <w:rPr>
          <w:spacing w:val="1"/>
        </w:rPr>
        <w:t xml:space="preserve"> </w:t>
      </w:r>
      <w:r>
        <w:t>метаболизма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Гармаш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установил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закономерности в состоянии зубов: полиморфизмы BsmI (VDR rs1544410) и</w:t>
      </w:r>
      <w:r>
        <w:rPr>
          <w:spacing w:val="1"/>
        </w:rPr>
        <w:t xml:space="preserve"> </w:t>
      </w:r>
      <w:r>
        <w:t>rs9594738</w:t>
      </w:r>
      <w:r>
        <w:rPr>
          <w:spacing w:val="12"/>
        </w:rPr>
        <w:t xml:space="preserve"> </w:t>
      </w:r>
      <w:r>
        <w:t>гена</w:t>
      </w:r>
      <w:r>
        <w:rPr>
          <w:spacing w:val="15"/>
        </w:rPr>
        <w:t xml:space="preserve"> </w:t>
      </w:r>
      <w:r>
        <w:t>RANKL</w:t>
      </w:r>
      <w:r>
        <w:rPr>
          <w:spacing w:val="11"/>
        </w:rPr>
        <w:t xml:space="preserve"> </w:t>
      </w:r>
      <w:r>
        <w:t>(C&gt;</w:t>
      </w:r>
      <w:r>
        <w:rPr>
          <w:spacing w:val="13"/>
        </w:rPr>
        <w:t xml:space="preserve"> </w:t>
      </w:r>
      <w:r>
        <w:t>T)</w:t>
      </w:r>
      <w:r>
        <w:rPr>
          <w:spacing w:val="14"/>
        </w:rPr>
        <w:t xml:space="preserve"> </w:t>
      </w:r>
      <w:r>
        <w:t>связаны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повышенным</w:t>
      </w:r>
      <w:r>
        <w:rPr>
          <w:spacing w:val="10"/>
        </w:rPr>
        <w:t xml:space="preserve"> </w:t>
      </w:r>
      <w:r>
        <w:t>риском</w:t>
      </w:r>
      <w:r>
        <w:rPr>
          <w:spacing w:val="13"/>
        </w:rPr>
        <w:t xml:space="preserve"> </w:t>
      </w:r>
      <w:r>
        <w:t>кариеса</w:t>
      </w:r>
      <w:r>
        <w:rPr>
          <w:spacing w:val="12"/>
        </w:rPr>
        <w:t xml:space="preserve"> </w:t>
      </w:r>
      <w:r>
        <w:t>средней</w:t>
      </w:r>
      <w:r>
        <w:rPr>
          <w:spacing w:val="-68"/>
        </w:rPr>
        <w:t xml:space="preserve"> </w:t>
      </w:r>
      <w:r>
        <w:t>и высокой интенсивности, и он также рассмотрел полиморфизмы для других</w:t>
      </w:r>
      <w:r>
        <w:rPr>
          <w:spacing w:val="1"/>
        </w:rPr>
        <w:t xml:space="preserve"> </w:t>
      </w:r>
      <w:r>
        <w:t>генов (для цитохрома Р450, рецептора эстрогена 1, интерлейкина</w:t>
      </w:r>
      <w:r>
        <w:rPr>
          <w:spacing w:val="70"/>
        </w:rPr>
        <w:t xml:space="preserve"> </w:t>
      </w:r>
      <w:r>
        <w:t>1,</w:t>
      </w:r>
      <w:r>
        <w:rPr>
          <w:spacing w:val="70"/>
        </w:rPr>
        <w:t xml:space="preserve"> </w:t>
      </w:r>
      <w:r>
        <w:t>6,</w:t>
      </w:r>
      <w:r>
        <w:rPr>
          <w:spacing w:val="70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[209].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внедрять</w:t>
      </w:r>
      <w:r>
        <w:rPr>
          <w:spacing w:val="1"/>
        </w:rPr>
        <w:t xml:space="preserve"> </w:t>
      </w:r>
      <w:r>
        <w:t>мето</w:t>
      </w:r>
      <w:r>
        <w:t>ды</w:t>
      </w:r>
      <w:r>
        <w:rPr>
          <w:spacing w:val="1"/>
        </w:rPr>
        <w:t xml:space="preserve"> </w:t>
      </w:r>
      <w:r>
        <w:t>профилактики кариеса у генетически скомпрометированных</w:t>
      </w:r>
      <w:r>
        <w:rPr>
          <w:spacing w:val="70"/>
        </w:rPr>
        <w:t xml:space="preserve"> </w:t>
      </w:r>
      <w:r>
        <w:t>лиц, основанные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прогнозировании</w:t>
      </w:r>
      <w:r>
        <w:rPr>
          <w:spacing w:val="38"/>
        </w:rPr>
        <w:t xml:space="preserve"> </w:t>
      </w:r>
      <w:r>
        <w:t>наследственной</w:t>
      </w:r>
      <w:r>
        <w:rPr>
          <w:spacing w:val="35"/>
        </w:rPr>
        <w:t xml:space="preserve"> </w:t>
      </w:r>
      <w:r>
        <w:t>предрасположенности</w:t>
      </w:r>
      <w:r>
        <w:rPr>
          <w:spacing w:val="38"/>
        </w:rPr>
        <w:t xml:space="preserve"> </w:t>
      </w:r>
      <w:proofErr w:type="gramStart"/>
      <w:r>
        <w:t>к</w:t>
      </w:r>
      <w:proofErr w:type="gramEnd"/>
      <w:r>
        <w:rPr>
          <w:spacing w:val="36"/>
        </w:rPr>
        <w:t xml:space="preserve"> </w:t>
      </w:r>
      <w:r>
        <w:t>кариозным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right="299" w:firstLine="0"/>
      </w:pPr>
      <w:r>
        <w:lastRenderedPageBreak/>
        <w:t>поражениям. Таким образом, эти статьи подтверждают, что полиморфизм гена</w:t>
      </w:r>
      <w:r>
        <w:rPr>
          <w:spacing w:val="1"/>
        </w:rPr>
        <w:t xml:space="preserve"> </w:t>
      </w:r>
      <w:r>
        <w:t>RANKL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ремоделированием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генетическими</w:t>
      </w:r>
      <w:r>
        <w:rPr>
          <w:spacing w:val="1"/>
        </w:rPr>
        <w:t xml:space="preserve"> </w:t>
      </w:r>
      <w:r>
        <w:t>мутациями.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дало</w:t>
      </w:r>
      <w:r>
        <w:rPr>
          <w:spacing w:val="-67"/>
        </w:rPr>
        <w:t xml:space="preserve"> </w:t>
      </w:r>
      <w:r>
        <w:t>основание предполагать, что генетические мутации могут вызывать</w:t>
      </w:r>
      <w:r>
        <w:rPr>
          <w:spacing w:val="70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</w:t>
      </w:r>
      <w:r>
        <w:t>звития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динамическом</w:t>
      </w:r>
      <w:r>
        <w:rPr>
          <w:spacing w:val="-1"/>
        </w:rPr>
        <w:t xml:space="preserve"> </w:t>
      </w:r>
      <w:r>
        <w:t>наблюдении.</w:t>
      </w:r>
    </w:p>
    <w:p w:rsidR="00B3291E" w:rsidRDefault="00206832">
      <w:pPr>
        <w:pStyle w:val="a3"/>
        <w:ind w:right="29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доклинической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костного</w:t>
      </w:r>
      <w:r>
        <w:rPr>
          <w:spacing w:val="1"/>
        </w:rPr>
        <w:t xml:space="preserve"> </w:t>
      </w:r>
      <w:r>
        <w:t>метаболизма,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молекулярно-генетическое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полиморфизмов</w:t>
      </w:r>
      <w:r>
        <w:rPr>
          <w:spacing w:val="1"/>
        </w:rPr>
        <w:t xml:space="preserve"> </w:t>
      </w:r>
      <w:r>
        <w:t>генов</w:t>
      </w:r>
      <w:r>
        <w:rPr>
          <w:spacing w:val="1"/>
        </w:rPr>
        <w:t xml:space="preserve"> </w:t>
      </w:r>
      <w:r>
        <w:t>VDR</w:t>
      </w:r>
      <w:r>
        <w:rPr>
          <w:spacing w:val="71"/>
        </w:rPr>
        <w:t xml:space="preserve"> </w:t>
      </w:r>
      <w:r>
        <w:t>(rs1544410,</w:t>
      </w:r>
      <w:r>
        <w:rPr>
          <w:spacing w:val="1"/>
        </w:rPr>
        <w:t xml:space="preserve"> </w:t>
      </w:r>
      <w:r>
        <w:t>rs2228570) и RANKL (rs9594738, rs9594759) дало возможность распределить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костной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своевременной коррекции образа жизни и поддержания костного метаболизма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адекватном уровне.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bookmarkStart w:id="18" w:name="_TOC_250002"/>
      <w:bookmarkEnd w:id="18"/>
      <w:r>
        <w:lastRenderedPageBreak/>
        <w:t>ЗАКЛЮЧЕНИЕ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3"/>
        <w:ind w:right="302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исследовались</w:t>
      </w:r>
      <w:r>
        <w:rPr>
          <w:spacing w:val="1"/>
        </w:rPr>
        <w:t xml:space="preserve"> </w:t>
      </w:r>
      <w:r>
        <w:t>клинико-генетические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костного метаболизма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 года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казахской</w:t>
      </w:r>
      <w:r>
        <w:rPr>
          <w:spacing w:val="-5"/>
        </w:rPr>
        <w:t xml:space="preserve"> </w:t>
      </w:r>
      <w:r>
        <w:t>популяции.</w:t>
      </w:r>
    </w:p>
    <w:p w:rsidR="00B3291E" w:rsidRDefault="00206832">
      <w:pPr>
        <w:pStyle w:val="a3"/>
        <w:spacing w:before="2" w:line="321" w:lineRule="exact"/>
        <w:ind w:left="688" w:firstLine="0"/>
      </w:pP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выводы:</w:t>
      </w:r>
    </w:p>
    <w:p w:rsidR="00B3291E" w:rsidRDefault="00206832">
      <w:pPr>
        <w:pStyle w:val="a4"/>
        <w:numPr>
          <w:ilvl w:val="0"/>
          <w:numId w:val="5"/>
        </w:numPr>
        <w:tabs>
          <w:tab w:val="left" w:pos="1075"/>
        </w:tabs>
        <w:ind w:right="296" w:firstLine="566"/>
        <w:jc w:val="both"/>
        <w:rPr>
          <w:sz w:val="28"/>
        </w:rPr>
      </w:pPr>
      <w:r>
        <w:rPr>
          <w:sz w:val="28"/>
        </w:rPr>
        <w:t>Выявлены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&lt;0,001),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</w:t>
      </w:r>
      <w:r>
        <w:rPr>
          <w:spacing w:val="71"/>
          <w:sz w:val="28"/>
        </w:rPr>
        <w:t xml:space="preserve"> </w:t>
      </w:r>
      <w:r>
        <w:rPr>
          <w:sz w:val="28"/>
        </w:rPr>
        <w:t>(p&lt;0,01),</w:t>
      </w:r>
      <w:r>
        <w:rPr>
          <w:spacing w:val="-67"/>
          <w:sz w:val="28"/>
        </w:rPr>
        <w:t xml:space="preserve"> </w:t>
      </w:r>
      <w:r>
        <w:rPr>
          <w:sz w:val="28"/>
        </w:rPr>
        <w:t>кальцитонин</w:t>
      </w:r>
      <w:r>
        <w:rPr>
          <w:spacing w:val="1"/>
          <w:sz w:val="28"/>
        </w:rPr>
        <w:t xml:space="preserve"> </w:t>
      </w:r>
      <w:r>
        <w:rPr>
          <w:sz w:val="28"/>
        </w:rPr>
        <w:t>(p&lt;0,001),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остеокальцин</w:t>
      </w:r>
      <w:r>
        <w:rPr>
          <w:spacing w:val="1"/>
          <w:sz w:val="28"/>
        </w:rPr>
        <w:t xml:space="preserve"> </w:t>
      </w:r>
      <w:r>
        <w:rPr>
          <w:sz w:val="28"/>
        </w:rPr>
        <w:t>(р&lt;0,01)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(р&lt;0,001)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возрастных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группах.</w:t>
      </w:r>
    </w:p>
    <w:p w:rsidR="00B3291E" w:rsidRDefault="00206832">
      <w:pPr>
        <w:pStyle w:val="a4"/>
        <w:numPr>
          <w:ilvl w:val="0"/>
          <w:numId w:val="5"/>
        </w:numPr>
        <w:tabs>
          <w:tab w:val="left" w:pos="1118"/>
        </w:tabs>
        <w:ind w:right="293" w:firstLine="566"/>
        <w:jc w:val="both"/>
        <w:rPr>
          <w:sz w:val="28"/>
        </w:rPr>
      </w:pPr>
      <w:proofErr w:type="gramStart"/>
      <w:r>
        <w:rPr>
          <w:sz w:val="28"/>
        </w:rPr>
        <w:t>Установлено,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GG</w:t>
      </w:r>
      <w:r>
        <w:rPr>
          <w:spacing w:val="1"/>
          <w:sz w:val="28"/>
        </w:rPr>
        <w:t xml:space="preserve"> </w:t>
      </w:r>
      <w:r>
        <w:rPr>
          <w:sz w:val="28"/>
        </w:rPr>
        <w:t>rs1544410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 гена VDR у детей до года в казахской популяции составляет 59%. В то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как,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СС</w:t>
      </w:r>
      <w:r>
        <w:rPr>
          <w:spacing w:val="1"/>
          <w:sz w:val="28"/>
        </w:rPr>
        <w:t xml:space="preserve"> </w:t>
      </w:r>
      <w:r>
        <w:rPr>
          <w:sz w:val="28"/>
        </w:rPr>
        <w:t>rs9594759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1"/>
          <w:sz w:val="28"/>
        </w:rPr>
        <w:t xml:space="preserve"> </w:t>
      </w:r>
      <w:r>
        <w:rPr>
          <w:sz w:val="28"/>
        </w:rPr>
        <w:t>гена</w:t>
      </w:r>
      <w:r>
        <w:rPr>
          <w:spacing w:val="1"/>
          <w:sz w:val="28"/>
        </w:rPr>
        <w:t xml:space="preserve"> </w:t>
      </w:r>
      <w:r>
        <w:rPr>
          <w:sz w:val="28"/>
        </w:rPr>
        <w:t>RANKL</w:t>
      </w:r>
      <w:r>
        <w:rPr>
          <w:spacing w:val="-67"/>
          <w:sz w:val="28"/>
        </w:rPr>
        <w:t xml:space="preserve"> </w:t>
      </w:r>
      <w:r>
        <w:rPr>
          <w:sz w:val="28"/>
        </w:rPr>
        <w:t>варьирует в пределах 43%. Возможным маркером повышенного риска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-1"/>
          <w:sz w:val="28"/>
        </w:rPr>
        <w:t xml:space="preserve"> </w:t>
      </w:r>
      <w:r>
        <w:rPr>
          <w:sz w:val="28"/>
        </w:rPr>
        <w:t>GG</w:t>
      </w:r>
      <w:r>
        <w:rPr>
          <w:spacing w:val="-3"/>
          <w:sz w:val="28"/>
        </w:rPr>
        <w:t xml:space="preserve"> </w:t>
      </w:r>
      <w:r>
        <w:rPr>
          <w:sz w:val="28"/>
        </w:rPr>
        <w:t>(p&lt;0,05)</w:t>
      </w:r>
      <w:r>
        <w:rPr>
          <w:spacing w:val="-6"/>
          <w:sz w:val="28"/>
        </w:rPr>
        <w:t xml:space="preserve"> </w:t>
      </w:r>
      <w:r>
        <w:rPr>
          <w:sz w:val="28"/>
        </w:rPr>
        <w:t>rs1544410</w:t>
      </w:r>
      <w:r>
        <w:rPr>
          <w:spacing w:val="-4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-3"/>
          <w:sz w:val="28"/>
        </w:rPr>
        <w:t xml:space="preserve"> </w:t>
      </w:r>
      <w:r>
        <w:rPr>
          <w:sz w:val="28"/>
        </w:rPr>
        <w:t>гена</w:t>
      </w:r>
      <w:r>
        <w:rPr>
          <w:spacing w:val="-2"/>
          <w:sz w:val="28"/>
        </w:rPr>
        <w:t xml:space="preserve"> </w:t>
      </w:r>
      <w:r>
        <w:rPr>
          <w:sz w:val="28"/>
        </w:rPr>
        <w:t>VDR.</w:t>
      </w:r>
      <w:proofErr w:type="gramEnd"/>
    </w:p>
    <w:p w:rsidR="00B3291E" w:rsidRDefault="00206832">
      <w:pPr>
        <w:pStyle w:val="a4"/>
        <w:numPr>
          <w:ilvl w:val="0"/>
          <w:numId w:val="5"/>
        </w:numPr>
        <w:tabs>
          <w:tab w:val="left" w:pos="979"/>
        </w:tabs>
        <w:ind w:right="298" w:firstLine="566"/>
        <w:jc w:val="both"/>
        <w:rPr>
          <w:sz w:val="28"/>
        </w:rPr>
      </w:pPr>
      <w:r>
        <w:rPr>
          <w:sz w:val="28"/>
        </w:rPr>
        <w:t>Выявлена достоверная средняя связь носительства генотипа GG (p&lt;0,05)</w:t>
      </w:r>
      <w:r>
        <w:rPr>
          <w:spacing w:val="1"/>
          <w:sz w:val="28"/>
        </w:rPr>
        <w:t xml:space="preserve"> </w:t>
      </w:r>
      <w:r>
        <w:rPr>
          <w:sz w:val="28"/>
        </w:rPr>
        <w:t>rs1544410 полиморфного варианта гена VDR со сниженным уровнем 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фосфора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популяции.</w:t>
      </w:r>
      <w:r>
        <w:rPr>
          <w:spacing w:val="71"/>
          <w:sz w:val="28"/>
        </w:rPr>
        <w:t xml:space="preserve"> </w:t>
      </w:r>
      <w:r>
        <w:rPr>
          <w:sz w:val="28"/>
        </w:rPr>
        <w:t>Обнаружена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генотипа</w:t>
      </w:r>
      <w:r>
        <w:rPr>
          <w:spacing w:val="1"/>
          <w:sz w:val="28"/>
        </w:rPr>
        <w:t xml:space="preserve"> </w:t>
      </w:r>
      <w:r>
        <w:rPr>
          <w:sz w:val="28"/>
        </w:rPr>
        <w:t>CT</w:t>
      </w:r>
      <w:r>
        <w:rPr>
          <w:spacing w:val="1"/>
          <w:sz w:val="28"/>
        </w:rPr>
        <w:t xml:space="preserve"> </w:t>
      </w:r>
      <w:r>
        <w:rPr>
          <w:sz w:val="28"/>
        </w:rPr>
        <w:t>rs9594759 полиморфизма гена RANKL и концентрацией кальцитонина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этой же группы.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9"/>
      </w:pPr>
      <w:bookmarkStart w:id="19" w:name="_TOC_250001"/>
      <w:r>
        <w:lastRenderedPageBreak/>
        <w:t>ПРАКТИЧЕСКИЕ</w:t>
      </w:r>
      <w:r>
        <w:rPr>
          <w:spacing w:val="-14"/>
        </w:rPr>
        <w:t xml:space="preserve"> </w:t>
      </w:r>
      <w:bookmarkEnd w:id="19"/>
      <w:r>
        <w:t>РЕКОМЕНДАЦИИ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4"/>
        <w:numPr>
          <w:ilvl w:val="0"/>
          <w:numId w:val="4"/>
        </w:numPr>
        <w:tabs>
          <w:tab w:val="left" w:pos="1135"/>
        </w:tabs>
        <w:ind w:right="299" w:firstLine="56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сывороточного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остеокальцина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доклинической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популяции.</w:t>
      </w:r>
    </w:p>
    <w:p w:rsidR="00B3291E" w:rsidRDefault="00206832">
      <w:pPr>
        <w:pStyle w:val="a4"/>
        <w:numPr>
          <w:ilvl w:val="0"/>
          <w:numId w:val="4"/>
        </w:numPr>
        <w:tabs>
          <w:tab w:val="left" w:pos="986"/>
        </w:tabs>
        <w:ind w:right="305" w:firstLine="566"/>
        <w:jc w:val="both"/>
        <w:rPr>
          <w:sz w:val="28"/>
        </w:rPr>
      </w:pPr>
      <w:r>
        <w:rPr>
          <w:sz w:val="28"/>
        </w:rPr>
        <w:t>Генотипирование полиморфизмов генов рекомендуется к применению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метаболизма</w:t>
      </w:r>
    </w:p>
    <w:p w:rsidR="00B3291E" w:rsidRDefault="00206832">
      <w:pPr>
        <w:pStyle w:val="a4"/>
        <w:numPr>
          <w:ilvl w:val="0"/>
          <w:numId w:val="4"/>
        </w:numPr>
        <w:tabs>
          <w:tab w:val="left" w:pos="1075"/>
        </w:tabs>
        <w:ind w:right="295" w:firstLine="566"/>
        <w:jc w:val="both"/>
        <w:rPr>
          <w:sz w:val="28"/>
        </w:rPr>
      </w:pPr>
      <w:r>
        <w:rPr>
          <w:sz w:val="28"/>
        </w:rPr>
        <w:t>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захской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костного метаболизма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года»:</w:t>
      </w:r>
    </w:p>
    <w:p w:rsidR="00B3291E" w:rsidRDefault="00206832">
      <w:pPr>
        <w:pStyle w:val="a3"/>
        <w:spacing w:before="1"/>
        <w:ind w:right="315"/>
      </w:pPr>
      <w:r>
        <w:t>- №7 от 10.10.2023г в ГКП «Городская поликлиника №2» на ПХВ ГУ УЗ</w:t>
      </w:r>
      <w:r>
        <w:rPr>
          <w:spacing w:val="1"/>
        </w:rPr>
        <w:t xml:space="preserve"> </w:t>
      </w:r>
      <w:r>
        <w:t>Актюбинской</w:t>
      </w:r>
      <w:r>
        <w:rPr>
          <w:spacing w:val="-7"/>
        </w:rPr>
        <w:t xml:space="preserve"> </w:t>
      </w:r>
      <w:r>
        <w:t>области</w:t>
      </w:r>
    </w:p>
    <w:p w:rsidR="00B3291E" w:rsidRDefault="00206832">
      <w:pPr>
        <w:pStyle w:val="a3"/>
        <w:spacing w:before="2" w:line="321" w:lineRule="exact"/>
        <w:ind w:left="688" w:firstLine="0"/>
      </w:pPr>
      <w:r>
        <w:t>-</w:t>
      </w:r>
      <w:r>
        <w:rPr>
          <w:spacing w:val="-5"/>
        </w:rPr>
        <w:t xml:space="preserve"> </w:t>
      </w:r>
      <w:r>
        <w:t>№8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10.10.2023г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ТОО</w:t>
      </w:r>
      <w:r>
        <w:rPr>
          <w:spacing w:val="-4"/>
        </w:rPr>
        <w:t xml:space="preserve"> </w:t>
      </w:r>
      <w:r>
        <w:t>ТТиК</w:t>
      </w:r>
    </w:p>
    <w:p w:rsidR="00B3291E" w:rsidRDefault="00206832">
      <w:pPr>
        <w:pStyle w:val="a3"/>
        <w:spacing w:line="321" w:lineRule="exact"/>
        <w:ind w:left="688" w:firstLine="0"/>
      </w:pPr>
      <w:r>
        <w:t>Возможные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применения:</w:t>
      </w:r>
      <w:r>
        <w:rPr>
          <w:spacing w:val="-5"/>
        </w:rPr>
        <w:t xml:space="preserve"> </w:t>
      </w:r>
      <w:r>
        <w:t>педиатрия,</w:t>
      </w:r>
      <w:r>
        <w:rPr>
          <w:spacing w:val="-8"/>
        </w:rPr>
        <w:t xml:space="preserve"> </w:t>
      </w:r>
      <w:r>
        <w:t>генетика,</w:t>
      </w:r>
      <w:r>
        <w:rPr>
          <w:spacing w:val="-11"/>
        </w:rPr>
        <w:t xml:space="preserve"> </w:t>
      </w:r>
      <w:r>
        <w:t>неонатология.</w:t>
      </w:r>
    </w:p>
    <w:p w:rsidR="00B3291E" w:rsidRDefault="00B3291E">
      <w:pPr>
        <w:spacing w:line="321" w:lineRule="exact"/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left="1435" w:right="1614"/>
      </w:pPr>
      <w:bookmarkStart w:id="20" w:name="_TOC_250000"/>
      <w:r>
        <w:lastRenderedPageBreak/>
        <w:t>СПИСОК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10"/>
        </w:rPr>
        <w:t xml:space="preserve"> </w:t>
      </w:r>
      <w:bookmarkEnd w:id="20"/>
      <w:r>
        <w:t>ИСТОЧНИКОВ</w:t>
      </w:r>
    </w:p>
    <w:p w:rsidR="00B3291E" w:rsidRDefault="00B3291E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B3291E" w:rsidRDefault="00206832">
      <w:pPr>
        <w:pStyle w:val="a4"/>
        <w:numPr>
          <w:ilvl w:val="0"/>
          <w:numId w:val="3"/>
        </w:numPr>
        <w:tabs>
          <w:tab w:val="left" w:pos="1115"/>
          <w:tab w:val="left" w:pos="1116"/>
          <w:tab w:val="left" w:pos="1919"/>
          <w:tab w:val="left" w:pos="4519"/>
          <w:tab w:val="left" w:pos="6485"/>
          <w:tab w:val="left" w:pos="7262"/>
          <w:tab w:val="left" w:pos="8581"/>
          <w:tab w:val="left" w:pos="9361"/>
        </w:tabs>
        <w:ind w:right="307" w:firstLine="566"/>
        <w:rPr>
          <w:sz w:val="28"/>
        </w:rPr>
      </w:pPr>
      <w:r>
        <w:rPr>
          <w:sz w:val="28"/>
        </w:rPr>
        <w:t>Делягин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z w:val="28"/>
        </w:rPr>
        <w:tab/>
        <w:t>многогранность</w:t>
      </w:r>
      <w:r>
        <w:rPr>
          <w:sz w:val="28"/>
        </w:rPr>
        <w:tab/>
        <w:t>проблемы.</w:t>
      </w:r>
      <w:r>
        <w:rPr>
          <w:sz w:val="28"/>
        </w:rPr>
        <w:tab/>
        <w:t>-</w:t>
      </w:r>
      <w:r>
        <w:rPr>
          <w:sz w:val="28"/>
        </w:rPr>
        <w:tab/>
        <w:t>2012.</w:t>
      </w:r>
      <w:r>
        <w:rPr>
          <w:sz w:val="28"/>
        </w:rPr>
        <w:tab/>
        <w:t>-</w:t>
      </w:r>
      <w:r>
        <w:rPr>
          <w:sz w:val="28"/>
        </w:rPr>
        <w:tab/>
        <w:t>№2</w:t>
      </w:r>
      <w:r>
        <w:rPr>
          <w:spacing w:val="-67"/>
          <w:sz w:val="28"/>
        </w:rPr>
        <w:t xml:space="preserve"> </w:t>
      </w:r>
      <w:hyperlink r:id="rId28">
        <w:r>
          <w:rPr>
            <w:sz w:val="28"/>
          </w:rPr>
          <w:t>https://cyberleninka.ru/article/n/snizhenie-kostnoy-plotnosti-v-raznye-vozrastnye-</w:t>
        </w:r>
      </w:hyperlink>
      <w:r>
        <w:rPr>
          <w:spacing w:val="1"/>
          <w:sz w:val="28"/>
        </w:rPr>
        <w:t xml:space="preserve"> </w:t>
      </w:r>
      <w:hyperlink r:id="rId29">
        <w:r>
          <w:rPr>
            <w:sz w:val="28"/>
          </w:rPr>
          <w:t>periody-mnogogrannost-problemy</w:t>
        </w:r>
        <w:r>
          <w:rPr>
            <w:spacing w:val="-10"/>
            <w:sz w:val="28"/>
          </w:rPr>
          <w:t xml:space="preserve"> </w:t>
        </w:r>
      </w:hyperlink>
      <w:r>
        <w:rPr>
          <w:sz w:val="28"/>
        </w:rPr>
        <w:t>11.08.2023</w:t>
      </w:r>
      <w:r>
        <w:rPr>
          <w:sz w:val="28"/>
        </w:rPr>
        <w:t>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Kanis J.A., Cooper C., Rizzoli R., Reginster J.Y. Scientific Advisory Board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European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Society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Clinical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Economic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Aspects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(ESCEO) and the Committees of Scientific Advisors and National Societies of 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International Osteoporos</w:t>
      </w:r>
      <w:r w:rsidRPr="0091489A">
        <w:rPr>
          <w:sz w:val="28"/>
          <w:lang w:val="en-US"/>
        </w:rPr>
        <w:t>is Foundation (IOF).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European guidance for the diagnosis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management of osteoporosis in postmenopausal women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Osteoporos Int. –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Vol.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30,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</w:t>
      </w:r>
      <w:proofErr w:type="gramEnd"/>
      <w:r w:rsidRPr="0091489A">
        <w:rPr>
          <w:sz w:val="28"/>
          <w:lang w:val="en-US"/>
        </w:rPr>
        <w:t>-44.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Rizzoli R. Dairy products and bone health // Aging Clin. Exp. Res. – 2022. 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6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34,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</w:t>
      </w:r>
      <w:proofErr w:type="gramEnd"/>
      <w:r w:rsidRPr="0091489A">
        <w:rPr>
          <w:sz w:val="28"/>
          <w:lang w:val="en-US"/>
        </w:rPr>
        <w:t>–24.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1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Ciancia S. et al. Osteoporosis in children and adolescents: when to suspect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how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diagnose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it // Eur.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2022.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6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181,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№7.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2549–2561.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Chadha Manoj, Chaddha Ram, Divakar Hema, Kalyan Hemant,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Shobhit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Seth,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Poonam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Shah.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Epidemiology,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Pathogenesis,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Evaluation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Treatment // Open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Journal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Orthopedics.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- 2022.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153</w:t>
      </w:r>
      <w:proofErr w:type="gramEnd"/>
      <w:r w:rsidRPr="0091489A">
        <w:rPr>
          <w:sz w:val="28"/>
          <w:lang w:val="en-US"/>
        </w:rPr>
        <w:t>-182.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308" w:firstLine="566"/>
        <w:jc w:val="both"/>
        <w:rPr>
          <w:sz w:val="28"/>
        </w:rPr>
      </w:pPr>
      <w:r w:rsidRPr="0091489A">
        <w:rPr>
          <w:sz w:val="28"/>
          <w:lang w:val="en-US"/>
        </w:rPr>
        <w:t>Maltsev S.V., Mansurova G.Sh. Reduced Bone Mineral Density in Children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Adolescents: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Causes,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Incidence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Treatment //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Curr.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Pediatr.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2015.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Vol.</w:t>
      </w:r>
      <w:r>
        <w:rPr>
          <w:spacing w:val="57"/>
          <w:sz w:val="28"/>
        </w:rPr>
        <w:t xml:space="preserve"> </w:t>
      </w:r>
      <w:r>
        <w:rPr>
          <w:sz w:val="28"/>
        </w:rPr>
        <w:t>14,</w:t>
      </w:r>
    </w:p>
    <w:p w:rsidR="00B3291E" w:rsidRDefault="00206832">
      <w:pPr>
        <w:pStyle w:val="a3"/>
        <w:spacing w:line="317" w:lineRule="exact"/>
        <w:ind w:firstLine="0"/>
      </w:pPr>
      <w:r>
        <w:t>№5.</w:t>
      </w:r>
      <w:r>
        <w:rPr>
          <w:spacing w:val="-6"/>
        </w:rPr>
        <w:t xml:space="preserve"> </w:t>
      </w:r>
      <w:r>
        <w:t>– Р.</w:t>
      </w:r>
      <w:r>
        <w:rPr>
          <w:spacing w:val="-4"/>
        </w:rPr>
        <w:t xml:space="preserve"> </w:t>
      </w:r>
      <w:r>
        <w:t>573.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>
        <w:rPr>
          <w:sz w:val="28"/>
        </w:rPr>
        <w:t>Аманжолкызы А., Нургалиева Р.Е.,</w:t>
      </w:r>
      <w:r>
        <w:rPr>
          <w:spacing w:val="1"/>
          <w:sz w:val="28"/>
        </w:rPr>
        <w:t xml:space="preserve"> </w:t>
      </w:r>
      <w:r>
        <w:rPr>
          <w:sz w:val="28"/>
        </w:rPr>
        <w:t>Досимов Ж.Б., Калдыбаева А.Т.,</w:t>
      </w:r>
      <w:r>
        <w:rPr>
          <w:spacing w:val="1"/>
          <w:sz w:val="28"/>
        </w:rPr>
        <w:t xml:space="preserve"> </w:t>
      </w:r>
      <w:r>
        <w:rPr>
          <w:sz w:val="28"/>
        </w:rPr>
        <w:t>Балмаганбетова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Ф.К.,</w:t>
      </w:r>
      <w:r>
        <w:rPr>
          <w:spacing w:val="1"/>
          <w:sz w:val="28"/>
        </w:rPr>
        <w:t xml:space="preserve"> </w:t>
      </w:r>
      <w:r>
        <w:rPr>
          <w:sz w:val="28"/>
        </w:rPr>
        <w:t>Досимов</w:t>
      </w:r>
      <w:r>
        <w:rPr>
          <w:spacing w:val="1"/>
          <w:sz w:val="28"/>
        </w:rPr>
        <w:t xml:space="preserve"> </w:t>
      </w:r>
      <w:r>
        <w:rPr>
          <w:sz w:val="28"/>
        </w:rPr>
        <w:t>А.Ж.,</w:t>
      </w:r>
      <w:r>
        <w:rPr>
          <w:spacing w:val="1"/>
          <w:sz w:val="28"/>
        </w:rPr>
        <w:t xml:space="preserve"> </w:t>
      </w:r>
      <w:r>
        <w:rPr>
          <w:sz w:val="28"/>
        </w:rPr>
        <w:t>Кульжанова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Д.С.</w:t>
      </w:r>
      <w:r>
        <w:rPr>
          <w:spacing w:val="1"/>
          <w:sz w:val="28"/>
        </w:rPr>
        <w:t xml:space="preserve"> </w:t>
      </w:r>
      <w:r>
        <w:rPr>
          <w:sz w:val="28"/>
        </w:rPr>
        <w:t>Correlation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vitamin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degree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bone</w:t>
      </w:r>
      <w:r>
        <w:rPr>
          <w:spacing w:val="1"/>
          <w:sz w:val="28"/>
        </w:rPr>
        <w:t xml:space="preserve"> </w:t>
      </w:r>
      <w:r>
        <w:rPr>
          <w:sz w:val="28"/>
        </w:rPr>
        <w:t>mineral</w:t>
      </w:r>
      <w:r>
        <w:rPr>
          <w:spacing w:val="1"/>
          <w:sz w:val="28"/>
        </w:rPr>
        <w:t xml:space="preserve"> </w:t>
      </w:r>
      <w:r>
        <w:rPr>
          <w:sz w:val="28"/>
        </w:rPr>
        <w:t>density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adolescents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0"/>
          <w:sz w:val="28"/>
        </w:rPr>
        <w:t xml:space="preserve"> </w:t>
      </w:r>
      <w:r>
        <w:rPr>
          <w:sz w:val="28"/>
        </w:rPr>
        <w:t>West</w:t>
      </w:r>
      <w:r>
        <w:rPr>
          <w:spacing w:val="71"/>
          <w:sz w:val="28"/>
        </w:rPr>
        <w:t xml:space="preserve"> </w:t>
      </w:r>
      <w:r>
        <w:rPr>
          <w:sz w:val="28"/>
        </w:rPr>
        <w:t>Kazakhst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Medical Journal. -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3,</w:t>
      </w:r>
      <w:r>
        <w:rPr>
          <w:spacing w:val="-6"/>
          <w:sz w:val="28"/>
        </w:rPr>
        <w:t xml:space="preserve"> </w:t>
      </w:r>
      <w:r>
        <w:rPr>
          <w:sz w:val="28"/>
        </w:rPr>
        <w:t>№51.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18-33.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074"/>
          <w:tab w:val="left" w:pos="1075"/>
          <w:tab w:val="left" w:pos="1660"/>
          <w:tab w:val="left" w:pos="2848"/>
          <w:tab w:val="left" w:pos="3374"/>
          <w:tab w:val="left" w:pos="4464"/>
          <w:tab w:val="left" w:pos="4980"/>
          <w:tab w:val="left" w:pos="7447"/>
          <w:tab w:val="left" w:pos="7906"/>
          <w:tab w:val="left" w:pos="8905"/>
          <w:tab w:val="left" w:pos="9361"/>
        </w:tabs>
        <w:ind w:right="307" w:firstLine="566"/>
        <w:rPr>
          <w:sz w:val="28"/>
        </w:rPr>
      </w:pPr>
      <w:r>
        <w:rPr>
          <w:sz w:val="28"/>
        </w:rPr>
        <w:t>Аманжолқызы</w:t>
      </w:r>
      <w:r>
        <w:rPr>
          <w:spacing w:val="2"/>
          <w:sz w:val="28"/>
        </w:rPr>
        <w:t xml:space="preserve"> </w:t>
      </w:r>
      <w:r>
        <w:rPr>
          <w:sz w:val="28"/>
        </w:rPr>
        <w:t>А., Нургалиева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Р.Е.,</w:t>
      </w:r>
      <w:r>
        <w:rPr>
          <w:spacing w:val="1"/>
          <w:sz w:val="28"/>
        </w:rPr>
        <w:t xml:space="preserve"> </w:t>
      </w:r>
      <w:r>
        <w:rPr>
          <w:sz w:val="28"/>
        </w:rPr>
        <w:t>Досимов</w:t>
      </w:r>
      <w:r>
        <w:rPr>
          <w:spacing w:val="1"/>
          <w:sz w:val="28"/>
        </w:rPr>
        <w:t xml:space="preserve"> </w:t>
      </w:r>
      <w:r>
        <w:rPr>
          <w:sz w:val="28"/>
        </w:rPr>
        <w:t>Ж.Б.,</w:t>
      </w:r>
      <w:r>
        <w:rPr>
          <w:spacing w:val="68"/>
          <w:sz w:val="28"/>
        </w:rPr>
        <w:t xml:space="preserve"> </w:t>
      </w:r>
      <w:r>
        <w:rPr>
          <w:sz w:val="28"/>
        </w:rPr>
        <w:t>Балмаганбетова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Ф.К., Альмаханова М.Ж. Osteodensitometry parameters adolescents aged 12-18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  <w:r>
        <w:rPr>
          <w:sz w:val="28"/>
        </w:rPr>
        <w:tab/>
        <w:t>in</w:t>
      </w:r>
      <w:r>
        <w:rPr>
          <w:sz w:val="28"/>
        </w:rPr>
        <w:tab/>
        <w:t>Aktobe</w:t>
      </w:r>
      <w:r>
        <w:rPr>
          <w:sz w:val="28"/>
        </w:rPr>
        <w:tab/>
        <w:t>//</w:t>
      </w:r>
      <w:r>
        <w:rPr>
          <w:sz w:val="28"/>
        </w:rPr>
        <w:tab/>
        <w:t>Наука</w:t>
      </w:r>
      <w:r>
        <w:rPr>
          <w:sz w:val="28"/>
        </w:rPr>
        <w:tab/>
        <w:t>и</w:t>
      </w:r>
      <w:r>
        <w:rPr>
          <w:sz w:val="28"/>
        </w:rPr>
        <w:tab/>
        <w:t>здравоохранение.</w:t>
      </w:r>
      <w:r>
        <w:rPr>
          <w:sz w:val="28"/>
        </w:rPr>
        <w:tab/>
        <w:t>-</w:t>
      </w:r>
      <w:r>
        <w:rPr>
          <w:sz w:val="28"/>
        </w:rPr>
        <w:tab/>
        <w:t>2017.</w:t>
      </w:r>
      <w:r>
        <w:rPr>
          <w:sz w:val="28"/>
        </w:rPr>
        <w:tab/>
        <w:t>-</w:t>
      </w:r>
      <w:r>
        <w:rPr>
          <w:sz w:val="28"/>
        </w:rPr>
        <w:tab/>
        <w:t>№2</w:t>
      </w:r>
      <w:r>
        <w:rPr>
          <w:spacing w:val="-67"/>
          <w:sz w:val="28"/>
        </w:rPr>
        <w:t xml:space="preserve"> </w:t>
      </w:r>
      <w:hyperlink r:id="rId30">
        <w:r>
          <w:rPr>
            <w:sz w:val="28"/>
          </w:rPr>
          <w:t>https://cyberleninka.ru/article/n/osteodensitometry-parameters-adolescents-aged-12-</w:t>
        </w:r>
      </w:hyperlink>
      <w:r>
        <w:rPr>
          <w:spacing w:val="1"/>
          <w:sz w:val="28"/>
        </w:rPr>
        <w:t xml:space="preserve"> </w:t>
      </w:r>
      <w:hyperlink r:id="rId31">
        <w:r>
          <w:rPr>
            <w:sz w:val="28"/>
          </w:rPr>
          <w:t>18-years-in-aktobe</w:t>
        </w:r>
      </w:hyperlink>
      <w:r>
        <w:rPr>
          <w:spacing w:val="66"/>
          <w:sz w:val="28"/>
        </w:rPr>
        <w:t xml:space="preserve"> </w:t>
      </w:r>
      <w:r>
        <w:rPr>
          <w:sz w:val="28"/>
        </w:rPr>
        <w:t>18.07.2023.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5"/>
          <w:tab w:val="left" w:pos="1116"/>
        </w:tabs>
        <w:ind w:right="342" w:firstLine="566"/>
        <w:rPr>
          <w:sz w:val="28"/>
          <w:lang w:val="en-US"/>
        </w:rPr>
      </w:pPr>
      <w:r w:rsidRPr="0091489A">
        <w:rPr>
          <w:sz w:val="28"/>
          <w:lang w:val="en-US"/>
        </w:rPr>
        <w:t>Graf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G.H.J.,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Biroli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P.,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Belsky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D.W.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Critical</w:t>
      </w:r>
      <w:r w:rsidRPr="0091489A">
        <w:rPr>
          <w:spacing w:val="2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Periods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Development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Transition to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Adulthood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JAMA</w:t>
      </w:r>
      <w:r w:rsidRPr="0091489A">
        <w:rPr>
          <w:spacing w:val="-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Netw.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4,</w:t>
      </w:r>
      <w:r w:rsidRPr="0091489A">
        <w:rPr>
          <w:spacing w:val="6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2033359.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Ryabykh S.O., Popkov D.A., Shchurova E.N., Ochirova P.V., Ryabykh T.V.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Osteogenesis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imperfecta: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current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issues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etiology,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pathogenesis,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classification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(systematic review)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Genij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Ortopedii.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27,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№4.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5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453</w:t>
      </w:r>
      <w:proofErr w:type="gramEnd"/>
      <w:r w:rsidRPr="0091489A">
        <w:rPr>
          <w:sz w:val="28"/>
          <w:lang w:val="en-US"/>
        </w:rPr>
        <w:t>-460.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306" w:firstLine="566"/>
        <w:jc w:val="both"/>
        <w:rPr>
          <w:sz w:val="28"/>
        </w:rPr>
      </w:pPr>
      <w:r w:rsidRPr="0091489A">
        <w:rPr>
          <w:sz w:val="28"/>
          <w:lang w:val="en-US"/>
        </w:rPr>
        <w:t>Bonjour J.P. et al. Peak Bone Mass and Its Regulation // Pediatric Bone.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Elsevier.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189–221.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31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Duda K. et al. Human Body Composition and Muscle Mass. Muscle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Exercise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Physiology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Elsevier. –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</w:t>
      </w:r>
      <w:proofErr w:type="gramEnd"/>
      <w:r w:rsidRPr="0091489A">
        <w:rPr>
          <w:sz w:val="28"/>
          <w:lang w:val="en-US"/>
        </w:rPr>
        <w:t>–26.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0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Yalaev B.I., Khusaino</w:t>
      </w:r>
      <w:r w:rsidRPr="0091489A">
        <w:rPr>
          <w:sz w:val="28"/>
          <w:lang w:val="en-US"/>
        </w:rPr>
        <w:t>va R.I. Epigenetic regulation of bone remodeling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its role in the pathogenesis of primary osteoporosis. Vavilovskii Zhurnal Genetiki 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Selektsii=Vavilov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Journal</w:t>
      </w:r>
      <w:r w:rsidRPr="0091489A">
        <w:rPr>
          <w:spacing w:val="2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Genetics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Breeding.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2023.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27,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№4.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22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  <w:jc w:val="left"/>
      </w:pPr>
      <w:r>
        <w:lastRenderedPageBreak/>
        <w:t>401-410.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Ciancia S., Högler W., Sakkers R.J.B. et al. Osteoporosis in children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adolescents: how to treat and monitor? // Eur J Pediatr. - 2023. - Vol. 182. – </w:t>
      </w:r>
      <w:r>
        <w:rPr>
          <w:sz w:val="28"/>
        </w:rPr>
        <w:t>Р</w:t>
      </w:r>
      <w:r w:rsidRPr="0091489A">
        <w:rPr>
          <w:sz w:val="28"/>
          <w:lang w:val="en-US"/>
        </w:rPr>
        <w:t>. 501–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511.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5" w:firstLine="566"/>
        <w:jc w:val="both"/>
        <w:rPr>
          <w:sz w:val="28"/>
        </w:rPr>
      </w:pPr>
      <w:r>
        <w:rPr>
          <w:sz w:val="28"/>
        </w:rPr>
        <w:t>Майлян</w:t>
      </w:r>
      <w:r>
        <w:rPr>
          <w:spacing w:val="1"/>
          <w:sz w:val="28"/>
        </w:rPr>
        <w:t xml:space="preserve"> </w:t>
      </w:r>
      <w:r>
        <w:rPr>
          <w:sz w:val="28"/>
        </w:rPr>
        <w:t>Э.А.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 d на сывороточный уровень 25(он)d: обзор // Вестник 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медицинской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академии.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10"/>
          <w:sz w:val="28"/>
        </w:rPr>
        <w:t xml:space="preserve"> </w:t>
      </w:r>
      <w:r>
        <w:rPr>
          <w:sz w:val="28"/>
        </w:rPr>
        <w:t>18-34.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0" w:firstLine="566"/>
        <w:jc w:val="both"/>
        <w:rPr>
          <w:sz w:val="28"/>
        </w:rPr>
      </w:pPr>
      <w:r>
        <w:rPr>
          <w:sz w:val="28"/>
        </w:rPr>
        <w:t>Полуэктова А.Ю., Мартынова Е.Ю., Фатхутдинов И.Р., Демидова Т.Ю.,</w:t>
      </w:r>
      <w:r>
        <w:rPr>
          <w:spacing w:val="-67"/>
          <w:sz w:val="28"/>
        </w:rPr>
        <w:t xml:space="preserve"> </w:t>
      </w:r>
      <w:r>
        <w:rPr>
          <w:sz w:val="28"/>
        </w:rPr>
        <w:t>Потешкин Ю.Е. Генетические особенности чувствительност</w:t>
      </w:r>
      <w:r>
        <w:rPr>
          <w:sz w:val="28"/>
        </w:rPr>
        <w:t>и к витамину d 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поликлиники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РМЖ.</w:t>
      </w:r>
      <w:r>
        <w:rPr>
          <w:spacing w:val="-4"/>
          <w:sz w:val="28"/>
        </w:rPr>
        <w:t xml:space="preserve"> </w:t>
      </w:r>
      <w:r>
        <w:rPr>
          <w:sz w:val="28"/>
        </w:rPr>
        <w:t>Мать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дитя. -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68"/>
          <w:sz w:val="28"/>
        </w:rPr>
        <w:t xml:space="preserve"> </w:t>
      </w:r>
      <w:r>
        <w:rPr>
          <w:sz w:val="28"/>
        </w:rPr>
        <w:t>– С.</w:t>
      </w:r>
      <w:r>
        <w:rPr>
          <w:spacing w:val="-6"/>
          <w:sz w:val="28"/>
        </w:rPr>
        <w:t xml:space="preserve"> </w:t>
      </w:r>
      <w:r>
        <w:rPr>
          <w:sz w:val="28"/>
        </w:rPr>
        <w:t>12-24.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Karalazou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OPG/RANK/RANKL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signaling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axis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patients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type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 diabetes: Associations with parathormone and vitamin D. Ital // J. Pediatr. – 2019. 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45,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161.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Rychter A.M. et al. Associations of Lifestyle Factors with Osteopenia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 in Polish Patients with Inflammatory Bowel Disease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Nutr</w:t>
      </w:r>
      <w:r w:rsidRPr="0091489A">
        <w:rPr>
          <w:sz w:val="28"/>
          <w:lang w:val="en-US"/>
        </w:rPr>
        <w:t>ients. –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13,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№6.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1863.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0" w:firstLine="566"/>
        <w:jc w:val="both"/>
        <w:rPr>
          <w:sz w:val="28"/>
        </w:rPr>
      </w:pPr>
      <w:r w:rsidRPr="0091489A">
        <w:rPr>
          <w:sz w:val="28"/>
          <w:lang w:val="en-US"/>
        </w:rPr>
        <w:t>Ward L.M. et al. A Contemporary View of the Definition and Diagnosis 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Osteoporosis in Children and Adolescents // J. Clin. </w:t>
      </w:r>
      <w:r>
        <w:rPr>
          <w:sz w:val="28"/>
        </w:rPr>
        <w:t>Endocrinol. Metab. –</w:t>
      </w:r>
      <w:r>
        <w:rPr>
          <w:spacing w:val="70"/>
          <w:sz w:val="28"/>
        </w:rPr>
        <w:t xml:space="preserve"> </w:t>
      </w:r>
      <w:r>
        <w:rPr>
          <w:sz w:val="28"/>
        </w:rPr>
        <w:t>2020.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105,</w:t>
      </w:r>
      <w:r>
        <w:rPr>
          <w:spacing w:val="-3"/>
          <w:sz w:val="28"/>
        </w:rPr>
        <w:t xml:space="preserve"> </w:t>
      </w:r>
      <w:r>
        <w:rPr>
          <w:sz w:val="28"/>
        </w:rPr>
        <w:t>№5.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2088–2097.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</w:rPr>
      </w:pPr>
      <w:r w:rsidRPr="0091489A">
        <w:rPr>
          <w:sz w:val="28"/>
          <w:lang w:val="en-US"/>
        </w:rPr>
        <w:t>Mazess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R.B.,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Cameron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J.R.,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Miller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Direct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readout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mineral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content using radionuclide absorptiometry // Int. J. Appl. </w:t>
      </w:r>
      <w:r>
        <w:rPr>
          <w:sz w:val="28"/>
        </w:rPr>
        <w:t>Radiat. Isot. – 1972. - Vol.</w:t>
      </w:r>
      <w:r>
        <w:rPr>
          <w:spacing w:val="1"/>
          <w:sz w:val="28"/>
        </w:rPr>
        <w:t xml:space="preserve"> </w:t>
      </w:r>
      <w:r>
        <w:rPr>
          <w:sz w:val="28"/>
        </w:rPr>
        <w:t>23,</w:t>
      </w:r>
      <w:r>
        <w:rPr>
          <w:spacing w:val="-7"/>
          <w:sz w:val="28"/>
        </w:rPr>
        <w:t xml:space="preserve"> </w:t>
      </w:r>
      <w:r>
        <w:rPr>
          <w:sz w:val="28"/>
        </w:rPr>
        <w:t>№10.</w:t>
      </w:r>
      <w:r>
        <w:rPr>
          <w:spacing w:val="-1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471–474.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Smirnov A.V., Rumyantsev A.S. Bone tissue function and structure under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normal and pathological condition</w:t>
      </w:r>
      <w:r w:rsidRPr="0091489A">
        <w:rPr>
          <w:sz w:val="28"/>
          <w:lang w:val="en-US"/>
        </w:rPr>
        <w:t xml:space="preserve">s. </w:t>
      </w:r>
      <w:r>
        <w:rPr>
          <w:sz w:val="28"/>
        </w:rPr>
        <w:t>Message I // Nephrology. - Saint-Petersburg,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66"/>
          <w:sz w:val="28"/>
        </w:rPr>
        <w:t xml:space="preserve"> </w:t>
      </w:r>
      <w:r>
        <w:rPr>
          <w:sz w:val="28"/>
        </w:rPr>
        <w:t>18,</w:t>
      </w:r>
      <w:r>
        <w:rPr>
          <w:spacing w:val="-4"/>
          <w:sz w:val="28"/>
        </w:rPr>
        <w:t xml:space="preserve"> </w:t>
      </w:r>
      <w:r>
        <w:rPr>
          <w:sz w:val="28"/>
        </w:rPr>
        <w:t>№6.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9-25.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1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Zhou R., Guo Q., Xiao Y. et al. Endocrine role of bone in the regulation 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energy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 Res.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№25.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</w:t>
      </w:r>
      <w:proofErr w:type="gramEnd"/>
      <w:r w:rsidRPr="0091489A">
        <w:rPr>
          <w:sz w:val="28"/>
          <w:lang w:val="en-US"/>
        </w:rPr>
        <w:t>-18.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296" w:firstLine="566"/>
        <w:rPr>
          <w:sz w:val="28"/>
          <w:lang w:val="en-US"/>
        </w:rPr>
      </w:pPr>
      <w:r w:rsidRPr="0091489A">
        <w:rPr>
          <w:sz w:val="28"/>
          <w:lang w:val="en-US"/>
        </w:rPr>
        <w:t>Lerner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U.H.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Osteoclasts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Health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Disease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Endocrinol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Rev.</w:t>
      </w:r>
      <w:r w:rsidRPr="0091489A">
        <w:rPr>
          <w:spacing w:val="2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17,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84</w:t>
      </w:r>
      <w:proofErr w:type="gramEnd"/>
      <w:r w:rsidRPr="0091489A">
        <w:rPr>
          <w:sz w:val="28"/>
          <w:lang w:val="en-US"/>
        </w:rPr>
        <w:t>-99.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rPr>
          <w:sz w:val="28"/>
          <w:lang w:val="en-US"/>
        </w:rPr>
      </w:pPr>
      <w:r w:rsidRPr="0091489A">
        <w:rPr>
          <w:sz w:val="28"/>
          <w:lang w:val="en-US"/>
        </w:rPr>
        <w:t>Moorer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Megan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Riddle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Ryan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regulation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energy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</w:t>
      </w:r>
      <w:r w:rsidRPr="0091489A">
        <w:rPr>
          <w:spacing w:val="-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Endocrinology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Metabolism. 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2018.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33,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№3.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318</w:t>
      </w:r>
      <w:proofErr w:type="gramEnd"/>
      <w:r w:rsidRPr="0091489A">
        <w:rPr>
          <w:sz w:val="28"/>
          <w:lang w:val="en-US"/>
        </w:rPr>
        <w:t>-330.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306" w:firstLine="566"/>
        <w:rPr>
          <w:sz w:val="28"/>
        </w:rPr>
      </w:pPr>
      <w:r w:rsidRPr="0091489A">
        <w:rPr>
          <w:sz w:val="28"/>
          <w:lang w:val="en-US"/>
        </w:rPr>
        <w:t>Caetano-Lopes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J.,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Canhão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H.,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Fonseca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J.E.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Osteoblasts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formation.</w:t>
      </w:r>
      <w:r w:rsidRPr="0091489A">
        <w:rPr>
          <w:spacing w:val="-67"/>
          <w:sz w:val="28"/>
          <w:lang w:val="en-US"/>
        </w:rPr>
        <w:t xml:space="preserve"> </w:t>
      </w:r>
      <w:r>
        <w:rPr>
          <w:sz w:val="28"/>
        </w:rPr>
        <w:t>Acta</w:t>
      </w:r>
      <w:r>
        <w:rPr>
          <w:spacing w:val="-1"/>
          <w:sz w:val="28"/>
        </w:rPr>
        <w:t xml:space="preserve"> </w:t>
      </w:r>
      <w:r>
        <w:rPr>
          <w:sz w:val="28"/>
        </w:rPr>
        <w:t>Reumatol</w:t>
      </w:r>
      <w:r>
        <w:rPr>
          <w:spacing w:val="1"/>
          <w:sz w:val="28"/>
        </w:rPr>
        <w:t xml:space="preserve"> </w:t>
      </w:r>
      <w:r>
        <w:rPr>
          <w:sz w:val="28"/>
        </w:rPr>
        <w:t>// Port.</w:t>
      </w:r>
      <w:r>
        <w:rPr>
          <w:spacing w:val="-1"/>
          <w:sz w:val="28"/>
        </w:rPr>
        <w:t xml:space="preserve"> </w:t>
      </w:r>
      <w:r>
        <w:rPr>
          <w:sz w:val="28"/>
        </w:rPr>
        <w:t>– 2007.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32,</w:t>
      </w:r>
      <w:r>
        <w:rPr>
          <w:spacing w:val="-7"/>
          <w:sz w:val="28"/>
        </w:rPr>
        <w:t xml:space="preserve"> </w:t>
      </w:r>
      <w:r>
        <w:rPr>
          <w:sz w:val="28"/>
        </w:rPr>
        <w:t>№2.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5"/>
          <w:sz w:val="28"/>
        </w:rPr>
        <w:t xml:space="preserve"> </w:t>
      </w:r>
      <w:r>
        <w:rPr>
          <w:sz w:val="28"/>
        </w:rPr>
        <w:t>103–110.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Millar S.A., Anderson S.I. O’Sullivan SE. Osteokines and the vasculature: 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review of the in vitro effects of osteocalcin, fibroblast growth factor-23 and lip</w:t>
      </w:r>
      <w:r w:rsidRPr="0091489A">
        <w:rPr>
          <w:sz w:val="28"/>
          <w:lang w:val="en-US"/>
        </w:rPr>
        <w:t>ocalin-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 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Peer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2019.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7.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7139.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7" w:firstLine="566"/>
        <w:jc w:val="both"/>
        <w:rPr>
          <w:sz w:val="28"/>
        </w:rPr>
      </w:pPr>
      <w:r w:rsidRPr="0091489A">
        <w:rPr>
          <w:sz w:val="28"/>
          <w:lang w:val="en-US"/>
        </w:rPr>
        <w:t>Ye X., Liu X. Wnt16 signaling in bone homeostasis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osteoarthristis.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Front Endocrinol</w:t>
      </w:r>
      <w:r>
        <w:rPr>
          <w:spacing w:val="3"/>
          <w:sz w:val="28"/>
        </w:rPr>
        <w:t xml:space="preserve"> </w:t>
      </w:r>
      <w:r>
        <w:rPr>
          <w:sz w:val="28"/>
        </w:rPr>
        <w:t>// Lausanne.</w:t>
      </w:r>
      <w:r>
        <w:rPr>
          <w:spacing w:val="-6"/>
          <w:sz w:val="28"/>
        </w:rPr>
        <w:t xml:space="preserve"> </w:t>
      </w:r>
      <w:r>
        <w:rPr>
          <w:sz w:val="28"/>
        </w:rPr>
        <w:t>– 2022.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13.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1095711.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Marini F., Giusti F., Palmini G. et al. Role of Wnt signaling and sclerostin 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 and as therapeutic targets in skeletal disorders // Osteoporos Int. - 2023. - Vol.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34.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213</w:t>
      </w:r>
      <w:proofErr w:type="gramEnd"/>
      <w:r w:rsidRPr="0091489A">
        <w:rPr>
          <w:sz w:val="28"/>
          <w:lang w:val="en-US"/>
        </w:rPr>
        <w:t>–238.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left="1115" w:hanging="430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Lopes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8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8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8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physiology</w:t>
      </w:r>
      <w:r w:rsidRPr="0091489A">
        <w:rPr>
          <w:spacing w:val="7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</w:t>
      </w:r>
      <w:r w:rsidRPr="0091489A">
        <w:rPr>
          <w:spacing w:val="8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inspiration</w:t>
      </w:r>
      <w:r w:rsidRPr="0091489A">
        <w:rPr>
          <w:spacing w:val="8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8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tissue</w:t>
      </w:r>
      <w:r w:rsidRPr="0091489A">
        <w:rPr>
          <w:spacing w:val="8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regenerative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therapies</w:t>
      </w:r>
      <w:r>
        <w:rPr>
          <w:spacing w:val="-2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Biomaterials.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2018.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7"/>
        </w:rPr>
        <w:t xml:space="preserve"> </w:t>
      </w:r>
      <w:r>
        <w:t>85.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240–275.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Morgan E.F., Unnikrisnan G.U., Hussein A.I. Bone Mechanical Properties in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Healthy and Diseased States // Annu. </w:t>
      </w:r>
      <w:r>
        <w:rPr>
          <w:sz w:val="28"/>
        </w:rPr>
        <w:t>Rev. Biomed. Eng. – 2018. - Vol. 20, №1. – Р.</w:t>
      </w:r>
      <w:r>
        <w:rPr>
          <w:spacing w:val="1"/>
          <w:sz w:val="28"/>
        </w:rPr>
        <w:t xml:space="preserve"> </w:t>
      </w:r>
      <w:r>
        <w:rPr>
          <w:sz w:val="28"/>
        </w:rPr>
        <w:t>119–143.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1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Volodin N. et al. Strategy of medical, psychological and social rehabilitation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 children with haematological and oncological diseases //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Oncohematology. –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2015.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10,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7.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12" w:firstLine="566"/>
        <w:rPr>
          <w:sz w:val="28"/>
          <w:lang w:val="en-US"/>
        </w:rPr>
      </w:pPr>
      <w:r w:rsidRPr="0091489A">
        <w:rPr>
          <w:sz w:val="28"/>
          <w:lang w:val="en-US"/>
        </w:rPr>
        <w:t>Zhou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R.,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Guo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Q.,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Xiao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Y.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Endocrine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role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regulation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energy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 Res.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№25.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22</w:t>
      </w:r>
      <w:proofErr w:type="gramEnd"/>
      <w:r w:rsidRPr="0091489A">
        <w:rPr>
          <w:sz w:val="28"/>
          <w:lang w:val="en-US"/>
        </w:rPr>
        <w:t>-33.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  <w:tab w:val="left" w:pos="2457"/>
          <w:tab w:val="left" w:pos="3196"/>
          <w:tab w:val="left" w:pos="4600"/>
          <w:tab w:val="left" w:pos="6610"/>
          <w:tab w:val="left" w:pos="7092"/>
          <w:tab w:val="left" w:pos="8571"/>
          <w:tab w:val="left" w:pos="8996"/>
        </w:tabs>
        <w:ind w:right="297" w:firstLine="566"/>
        <w:rPr>
          <w:sz w:val="28"/>
        </w:rPr>
      </w:pPr>
      <w:r w:rsidRPr="0091489A">
        <w:rPr>
          <w:sz w:val="28"/>
          <w:lang w:val="en-US"/>
        </w:rPr>
        <w:t>Park-Min</w:t>
      </w:r>
      <w:r w:rsidRPr="0091489A">
        <w:rPr>
          <w:sz w:val="28"/>
          <w:lang w:val="en-US"/>
        </w:rPr>
        <w:tab/>
        <w:t>KH.</w:t>
      </w:r>
      <w:r w:rsidRPr="0091489A">
        <w:rPr>
          <w:sz w:val="28"/>
          <w:lang w:val="en-US"/>
        </w:rPr>
        <w:tab/>
        <w:t>Metabolic</w:t>
      </w:r>
      <w:r w:rsidRPr="0091489A">
        <w:rPr>
          <w:sz w:val="28"/>
          <w:lang w:val="en-US"/>
        </w:rPr>
        <w:tab/>
        <w:t>reprogramming</w:t>
      </w:r>
      <w:r w:rsidRPr="0091489A">
        <w:rPr>
          <w:sz w:val="28"/>
          <w:lang w:val="en-US"/>
        </w:rPr>
        <w:tab/>
        <w:t>in</w:t>
      </w:r>
      <w:r w:rsidRPr="0091489A">
        <w:rPr>
          <w:sz w:val="28"/>
          <w:lang w:val="en-US"/>
        </w:rPr>
        <w:tab/>
        <w:t>osteoclasts</w:t>
      </w:r>
      <w:r w:rsidRPr="0091489A">
        <w:rPr>
          <w:sz w:val="28"/>
          <w:lang w:val="en-US"/>
        </w:rPr>
        <w:tab/>
        <w:t>//</w:t>
      </w:r>
      <w:r w:rsidRPr="0091489A">
        <w:rPr>
          <w:sz w:val="28"/>
          <w:lang w:val="en-US"/>
        </w:rPr>
        <w:tab/>
        <w:t>Semin.</w:t>
      </w:r>
      <w:r w:rsidRPr="0091489A">
        <w:rPr>
          <w:spacing w:val="-67"/>
          <w:sz w:val="28"/>
          <w:lang w:val="en-US"/>
        </w:rPr>
        <w:t xml:space="preserve"> </w:t>
      </w:r>
      <w:r>
        <w:rPr>
          <w:sz w:val="28"/>
        </w:rPr>
        <w:t>Immunopathol. –</w:t>
      </w:r>
      <w:r>
        <w:rPr>
          <w:spacing w:val="-4"/>
          <w:sz w:val="28"/>
        </w:rPr>
        <w:t xml:space="preserve"> </w:t>
      </w:r>
      <w:r>
        <w:rPr>
          <w:sz w:val="28"/>
        </w:rPr>
        <w:t>2019. 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41,</w:t>
      </w:r>
      <w:r>
        <w:rPr>
          <w:spacing w:val="-7"/>
          <w:sz w:val="28"/>
        </w:rPr>
        <w:t xml:space="preserve"> </w:t>
      </w:r>
      <w:r>
        <w:rPr>
          <w:sz w:val="28"/>
        </w:rPr>
        <w:t>№5.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565–572.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2" w:firstLine="566"/>
        <w:rPr>
          <w:sz w:val="28"/>
          <w:lang w:val="en-US"/>
        </w:rPr>
      </w:pPr>
      <w:r w:rsidRPr="0091489A">
        <w:rPr>
          <w:sz w:val="28"/>
          <w:lang w:val="en-US"/>
        </w:rPr>
        <w:t>Vahidi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G.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Lacunar-canalicular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remodeling: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Impacts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</w:t>
      </w:r>
      <w:r w:rsidRPr="0091489A">
        <w:rPr>
          <w:sz w:val="28"/>
          <w:lang w:val="en-US"/>
        </w:rPr>
        <w:t>n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quality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tools for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assessment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Bone.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6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143.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115663.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3" w:firstLine="566"/>
        <w:rPr>
          <w:sz w:val="28"/>
          <w:lang w:val="en-US"/>
        </w:rPr>
      </w:pPr>
      <w:r w:rsidRPr="0091489A">
        <w:rPr>
          <w:sz w:val="28"/>
          <w:lang w:val="en-US"/>
        </w:rPr>
        <w:t>Yang</w:t>
      </w:r>
      <w:r w:rsidRPr="0091489A">
        <w:rPr>
          <w:spacing w:val="3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G.,</w:t>
      </w:r>
      <w:r w:rsidRPr="0091489A">
        <w:rPr>
          <w:spacing w:val="3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Wang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H.,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Wu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Z.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Prediction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3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</w:t>
      </w:r>
      <w:r w:rsidRPr="0091489A">
        <w:rPr>
          <w:spacing w:val="3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3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osteopenia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by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routine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computed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tomography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lumbar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spine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different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regions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interest</w:t>
      </w:r>
    </w:p>
    <w:p w:rsidR="00B3291E" w:rsidRPr="0091489A" w:rsidRDefault="00206832">
      <w:pPr>
        <w:pStyle w:val="a3"/>
        <w:spacing w:before="2" w:line="321" w:lineRule="exact"/>
        <w:ind w:firstLine="0"/>
        <w:jc w:val="left"/>
        <w:rPr>
          <w:lang w:val="en-US"/>
        </w:rPr>
      </w:pPr>
      <w:r w:rsidRPr="0091489A">
        <w:rPr>
          <w:lang w:val="en-US"/>
        </w:rPr>
        <w:t>//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J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Orthop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Surg Res.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2022.</w:t>
      </w:r>
      <w:r w:rsidRPr="0091489A">
        <w:rPr>
          <w:spacing w:val="-3"/>
          <w:lang w:val="en-US"/>
        </w:rPr>
        <w:t xml:space="preserve"> </w:t>
      </w:r>
      <w:proofErr w:type="gramStart"/>
      <w:r w:rsidRPr="0091489A">
        <w:rPr>
          <w:lang w:val="en-US"/>
        </w:rPr>
        <w:t>-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№17.</w:t>
      </w:r>
      <w:proofErr w:type="gramEnd"/>
      <w:r w:rsidRPr="0091489A">
        <w:rPr>
          <w:spacing w:val="-3"/>
          <w:lang w:val="en-US"/>
        </w:rPr>
        <w:t xml:space="preserve"> </w:t>
      </w:r>
      <w:proofErr w:type="gramStart"/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r>
        <w:t>Р</w:t>
      </w:r>
      <w:r w:rsidRPr="0091489A">
        <w:rPr>
          <w:lang w:val="en-US"/>
        </w:rPr>
        <w:t>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454.</w:t>
      </w:r>
      <w:proofErr w:type="gramEnd"/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</w:rPr>
      </w:pPr>
      <w:r w:rsidRPr="0091489A">
        <w:rPr>
          <w:sz w:val="28"/>
          <w:lang w:val="en-US"/>
        </w:rPr>
        <w:t>Nurullina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G.M.,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Akhmadullina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G.I.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remodeling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norm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primary osteoporosis: the significance of bone remodeling markers // Russ. </w:t>
      </w:r>
      <w:r>
        <w:rPr>
          <w:sz w:val="28"/>
        </w:rPr>
        <w:t>Arch.</w:t>
      </w:r>
      <w:r>
        <w:rPr>
          <w:spacing w:val="1"/>
          <w:sz w:val="28"/>
        </w:rPr>
        <w:t xml:space="preserve"> </w:t>
      </w:r>
      <w:r>
        <w:rPr>
          <w:sz w:val="28"/>
        </w:rPr>
        <w:t>Intern.</w:t>
      </w:r>
      <w:r>
        <w:rPr>
          <w:spacing w:val="-5"/>
          <w:sz w:val="28"/>
        </w:rPr>
        <w:t xml:space="preserve"> </w:t>
      </w:r>
      <w:r>
        <w:rPr>
          <w:sz w:val="28"/>
        </w:rPr>
        <w:t>Med.</w:t>
      </w:r>
      <w:r>
        <w:rPr>
          <w:spacing w:val="-6"/>
          <w:sz w:val="28"/>
        </w:rPr>
        <w:t xml:space="preserve"> </w:t>
      </w:r>
      <w:r>
        <w:rPr>
          <w:sz w:val="28"/>
        </w:rPr>
        <w:t>– 2018.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6"/>
          <w:sz w:val="28"/>
        </w:rPr>
        <w:t xml:space="preserve"> </w:t>
      </w:r>
      <w:r>
        <w:rPr>
          <w:sz w:val="28"/>
        </w:rPr>
        <w:t>№2.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100–110.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</w:rPr>
      </w:pPr>
      <w:r>
        <w:rPr>
          <w:sz w:val="28"/>
        </w:rPr>
        <w:t>Ахполова</w:t>
      </w:r>
      <w:r>
        <w:rPr>
          <w:spacing w:val="1"/>
          <w:sz w:val="28"/>
        </w:rPr>
        <w:t xml:space="preserve"> </w:t>
      </w:r>
      <w:r>
        <w:rPr>
          <w:sz w:val="28"/>
        </w:rPr>
        <w:t>В.О.,</w:t>
      </w:r>
      <w:r>
        <w:rPr>
          <w:spacing w:val="1"/>
          <w:sz w:val="28"/>
        </w:rPr>
        <w:t xml:space="preserve"> </w:t>
      </w:r>
      <w:r>
        <w:rPr>
          <w:sz w:val="28"/>
        </w:rPr>
        <w:t>Брин</w:t>
      </w:r>
      <w:r>
        <w:rPr>
          <w:spacing w:val="1"/>
          <w:sz w:val="28"/>
        </w:rPr>
        <w:t xml:space="preserve"> </w:t>
      </w:r>
      <w:r>
        <w:rPr>
          <w:sz w:val="28"/>
        </w:rPr>
        <w:t>В.Б.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гормональная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Регуляция // Журнал фундаментальной медицины и биологии.</w:t>
      </w:r>
      <w:r>
        <w:rPr>
          <w:spacing w:val="70"/>
          <w:sz w:val="28"/>
        </w:rPr>
        <w:t xml:space="preserve"> </w:t>
      </w:r>
      <w:r>
        <w:rPr>
          <w:sz w:val="28"/>
        </w:rPr>
        <w:t>- 2017. - №2.  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14-26.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Murshed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Mechanism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Mineralization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Cold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Spring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Harb.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Perspect.</w:t>
      </w:r>
      <w:r>
        <w:rPr>
          <w:spacing w:val="-4"/>
          <w:sz w:val="28"/>
        </w:rPr>
        <w:t xml:space="preserve"> </w:t>
      </w:r>
      <w:r>
        <w:rPr>
          <w:sz w:val="28"/>
        </w:rPr>
        <w:t>Med.</w:t>
      </w:r>
      <w:r>
        <w:rPr>
          <w:spacing w:val="-4"/>
          <w:sz w:val="28"/>
        </w:rPr>
        <w:t xml:space="preserve"> </w:t>
      </w:r>
      <w:r>
        <w:rPr>
          <w:sz w:val="28"/>
        </w:rPr>
        <w:t>– 2018.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№12.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6"/>
          <w:sz w:val="28"/>
        </w:rPr>
        <w:t xml:space="preserve"> </w:t>
      </w:r>
      <w:r>
        <w:rPr>
          <w:sz w:val="28"/>
        </w:rPr>
        <w:t>31229.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3" w:firstLine="566"/>
        <w:jc w:val="both"/>
        <w:rPr>
          <w:sz w:val="28"/>
        </w:rPr>
      </w:pPr>
      <w:r>
        <w:rPr>
          <w:sz w:val="28"/>
        </w:rPr>
        <w:t>Ключников С.О., Кравчук Д.А., Оганнисян М.Г. Остеопороз у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актуальность для детской спортивной медицины // Рос вестн перинатол и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– Т.</w:t>
      </w:r>
      <w:r>
        <w:rPr>
          <w:spacing w:val="-3"/>
          <w:sz w:val="28"/>
        </w:rPr>
        <w:t xml:space="preserve"> </w:t>
      </w:r>
      <w:r>
        <w:rPr>
          <w:sz w:val="28"/>
        </w:rPr>
        <w:t>62,</w:t>
      </w:r>
      <w:r>
        <w:rPr>
          <w:spacing w:val="-4"/>
          <w:sz w:val="28"/>
        </w:rPr>
        <w:t xml:space="preserve"> </w:t>
      </w:r>
      <w:r>
        <w:rPr>
          <w:sz w:val="28"/>
        </w:rPr>
        <w:t>№3.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6"/>
          <w:sz w:val="28"/>
        </w:rPr>
        <w:t xml:space="preserve"> </w:t>
      </w:r>
      <w:r>
        <w:rPr>
          <w:sz w:val="28"/>
        </w:rPr>
        <w:t>112–120.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</w:rPr>
      </w:pPr>
      <w:r>
        <w:rPr>
          <w:sz w:val="28"/>
        </w:rPr>
        <w:t>Тихонова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Крутикова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Н.Ю.,</w:t>
      </w:r>
      <w:r>
        <w:rPr>
          <w:spacing w:val="1"/>
          <w:sz w:val="28"/>
        </w:rPr>
        <w:t xml:space="preserve"> </w:t>
      </w:r>
      <w:r>
        <w:rPr>
          <w:sz w:val="28"/>
        </w:rPr>
        <w:t>Карелин</w:t>
      </w:r>
      <w:r>
        <w:rPr>
          <w:spacing w:val="1"/>
          <w:sz w:val="28"/>
        </w:rPr>
        <w:t xml:space="preserve"> </w:t>
      </w:r>
      <w:r>
        <w:rPr>
          <w:sz w:val="28"/>
        </w:rPr>
        <w:t>А.Ф.,</w:t>
      </w:r>
      <w:r>
        <w:rPr>
          <w:spacing w:val="1"/>
          <w:sz w:val="28"/>
        </w:rPr>
        <w:t xml:space="preserve"> </w:t>
      </w:r>
      <w:r>
        <w:rPr>
          <w:sz w:val="28"/>
        </w:rPr>
        <w:t>Жуковская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Румянцев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злокачественных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c</w:t>
      </w:r>
      <w:proofErr w:type="gramEnd"/>
      <w:r>
        <w:rPr>
          <w:sz w:val="28"/>
        </w:rPr>
        <w:t>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костно-мышечной системы у детей: обзор литературы // ОГ. - 2018. - №4. – С.</w:t>
      </w:r>
      <w:r>
        <w:rPr>
          <w:spacing w:val="1"/>
          <w:sz w:val="28"/>
        </w:rPr>
        <w:t xml:space="preserve"> </w:t>
      </w:r>
      <w:r>
        <w:rPr>
          <w:sz w:val="28"/>
        </w:rPr>
        <w:t>23-29.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Hart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N.H.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Mechanical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strength: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influence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material, bone structure and muscle action //</w:t>
      </w:r>
      <w:r w:rsidRPr="0091489A">
        <w:rPr>
          <w:sz w:val="28"/>
          <w:lang w:val="en-US"/>
        </w:rPr>
        <w:t xml:space="preserve"> J. Musculoskelet. </w:t>
      </w:r>
      <w:r>
        <w:rPr>
          <w:sz w:val="28"/>
        </w:rPr>
        <w:t>Neuronal Interact. 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17,</w:t>
      </w:r>
      <w:r>
        <w:rPr>
          <w:spacing w:val="-6"/>
          <w:sz w:val="28"/>
        </w:rPr>
        <w:t xml:space="preserve"> </w:t>
      </w:r>
      <w:r>
        <w:rPr>
          <w:sz w:val="28"/>
        </w:rPr>
        <w:t>№3.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114–139.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</w:rPr>
      </w:pPr>
      <w:r>
        <w:rPr>
          <w:sz w:val="28"/>
        </w:rPr>
        <w:t>Конь</w:t>
      </w:r>
      <w:r>
        <w:rPr>
          <w:spacing w:val="1"/>
          <w:sz w:val="28"/>
        </w:rPr>
        <w:t xml:space="preserve"> </w:t>
      </w:r>
      <w:r>
        <w:rPr>
          <w:sz w:val="28"/>
        </w:rPr>
        <w:t>И.Я.,</w:t>
      </w:r>
      <w:r>
        <w:rPr>
          <w:spacing w:val="1"/>
          <w:sz w:val="28"/>
        </w:rPr>
        <w:t xml:space="preserve"> </w:t>
      </w:r>
      <w:r>
        <w:rPr>
          <w:sz w:val="28"/>
        </w:rPr>
        <w:t>Сафронова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А.И.,</w:t>
      </w:r>
      <w:r>
        <w:rPr>
          <w:spacing w:val="1"/>
          <w:sz w:val="28"/>
        </w:rPr>
        <w:t xml:space="preserve"> </w:t>
      </w:r>
      <w:r>
        <w:rPr>
          <w:sz w:val="28"/>
        </w:rPr>
        <w:t>Щеплягина</w:t>
      </w:r>
      <w:r>
        <w:rPr>
          <w:spacing w:val="1"/>
          <w:sz w:val="28"/>
        </w:rPr>
        <w:t xml:space="preserve"> </w:t>
      </w:r>
      <w:r>
        <w:rPr>
          <w:sz w:val="28"/>
        </w:rPr>
        <w:t>Л.А.,</w:t>
      </w:r>
      <w:r>
        <w:rPr>
          <w:spacing w:val="1"/>
          <w:sz w:val="28"/>
        </w:rPr>
        <w:t xml:space="preserve"> </w:t>
      </w:r>
      <w:r>
        <w:rPr>
          <w:sz w:val="28"/>
        </w:rPr>
        <w:t>Коростелева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М.М.,</w:t>
      </w:r>
      <w:r>
        <w:rPr>
          <w:spacing w:val="1"/>
          <w:sz w:val="28"/>
        </w:rPr>
        <w:t xml:space="preserve"> </w:t>
      </w:r>
      <w:r>
        <w:rPr>
          <w:sz w:val="28"/>
        </w:rPr>
        <w:t>Тоболева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Алешина</w:t>
      </w:r>
      <w:r>
        <w:rPr>
          <w:spacing w:val="1"/>
          <w:sz w:val="28"/>
        </w:rPr>
        <w:t xml:space="preserve"> </w:t>
      </w:r>
      <w:r>
        <w:rPr>
          <w:sz w:val="28"/>
        </w:rPr>
        <w:t>И.В.,</w:t>
      </w:r>
      <w:r>
        <w:rPr>
          <w:spacing w:val="1"/>
          <w:sz w:val="28"/>
        </w:rPr>
        <w:t xml:space="preserve"> </w:t>
      </w:r>
      <w:r>
        <w:rPr>
          <w:sz w:val="28"/>
        </w:rPr>
        <w:t>Куркова</w:t>
      </w:r>
      <w:r>
        <w:rPr>
          <w:spacing w:val="1"/>
          <w:sz w:val="28"/>
        </w:rPr>
        <w:t xml:space="preserve"> </w:t>
      </w:r>
      <w:r>
        <w:rPr>
          <w:sz w:val="28"/>
        </w:rPr>
        <w:t>В.И.,</w:t>
      </w:r>
      <w:r>
        <w:rPr>
          <w:spacing w:val="1"/>
          <w:sz w:val="28"/>
        </w:rPr>
        <w:t xml:space="preserve"> </w:t>
      </w:r>
      <w:r>
        <w:rPr>
          <w:sz w:val="28"/>
        </w:rPr>
        <w:t>Ларионова</w:t>
      </w:r>
      <w:r>
        <w:rPr>
          <w:spacing w:val="71"/>
          <w:sz w:val="28"/>
        </w:rPr>
        <w:t xml:space="preserve"> </w:t>
      </w:r>
      <w:r>
        <w:rPr>
          <w:sz w:val="28"/>
        </w:rPr>
        <w:t>З.Г.</w:t>
      </w:r>
      <w:r>
        <w:rPr>
          <w:spacing w:val="71"/>
          <w:sz w:val="28"/>
        </w:rPr>
        <w:t xml:space="preserve"> </w:t>
      </w:r>
      <w:r>
        <w:rPr>
          <w:sz w:val="28"/>
        </w:rPr>
        <w:t>Костная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алиментарных</w:t>
      </w:r>
      <w:r>
        <w:rPr>
          <w:spacing w:val="18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8"/>
          <w:sz w:val="28"/>
        </w:rPr>
        <w:t xml:space="preserve"> </w:t>
      </w:r>
      <w:r>
        <w:rPr>
          <w:sz w:val="28"/>
        </w:rPr>
        <w:t>//</w:t>
      </w:r>
      <w:r>
        <w:rPr>
          <w:spacing w:val="23"/>
          <w:sz w:val="28"/>
        </w:rPr>
        <w:t xml:space="preserve"> </w:t>
      </w:r>
      <w:r>
        <w:rPr>
          <w:sz w:val="28"/>
        </w:rPr>
        <w:t>Педиатрия.</w:t>
      </w:r>
      <w:r>
        <w:rPr>
          <w:spacing w:val="17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20"/>
          <w:sz w:val="28"/>
        </w:rPr>
        <w:t xml:space="preserve"> </w:t>
      </w:r>
      <w:r>
        <w:rPr>
          <w:sz w:val="28"/>
        </w:rPr>
        <w:t>им.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8"/>
          <w:sz w:val="28"/>
        </w:rPr>
        <w:t xml:space="preserve"> </w:t>
      </w:r>
      <w:r>
        <w:rPr>
          <w:sz w:val="28"/>
        </w:rPr>
        <w:t>Н.</w:t>
      </w:r>
      <w:r>
        <w:rPr>
          <w:spacing w:val="19"/>
          <w:sz w:val="28"/>
        </w:rPr>
        <w:t xml:space="preserve"> </w:t>
      </w:r>
      <w:r>
        <w:rPr>
          <w:sz w:val="28"/>
        </w:rPr>
        <w:t>Сперанского.</w:t>
      </w:r>
      <w:r>
        <w:rPr>
          <w:spacing w:val="23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2015.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</w:p>
    <w:p w:rsidR="00B3291E" w:rsidRDefault="00206832">
      <w:pPr>
        <w:pStyle w:val="a3"/>
        <w:spacing w:before="2" w:line="319" w:lineRule="exact"/>
        <w:ind w:firstLine="0"/>
      </w:pPr>
      <w:r>
        <w:t>№4.</w:t>
      </w:r>
      <w:r>
        <w:rPr>
          <w:spacing w:val="-6"/>
        </w:rPr>
        <w:t xml:space="preserve"> </w:t>
      </w:r>
      <w:r>
        <w:t>– С.</w:t>
      </w:r>
      <w:r>
        <w:rPr>
          <w:spacing w:val="-4"/>
        </w:rPr>
        <w:t xml:space="preserve"> </w:t>
      </w:r>
      <w:r>
        <w:t>52-68.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6" w:firstLine="566"/>
        <w:jc w:val="both"/>
        <w:rPr>
          <w:sz w:val="28"/>
        </w:rPr>
      </w:pPr>
      <w:r>
        <w:rPr>
          <w:sz w:val="28"/>
        </w:rPr>
        <w:t>Крутикова Н.Ю. Особенности определения костной прочности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ультрасонометрии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альманах.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№3.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33-40.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4"/>
        <w:ind w:left="1115" w:hanging="430"/>
        <w:jc w:val="both"/>
        <w:rPr>
          <w:sz w:val="28"/>
        </w:rPr>
      </w:pPr>
      <w:r>
        <w:rPr>
          <w:sz w:val="28"/>
        </w:rPr>
        <w:t>Мальцев</w:t>
      </w:r>
      <w:r>
        <w:rPr>
          <w:spacing w:val="33"/>
          <w:sz w:val="28"/>
        </w:rPr>
        <w:t xml:space="preserve"> </w:t>
      </w:r>
      <w:r>
        <w:rPr>
          <w:sz w:val="28"/>
        </w:rPr>
        <w:t>С.В.,</w:t>
      </w:r>
      <w:r>
        <w:rPr>
          <w:spacing w:val="31"/>
          <w:sz w:val="28"/>
        </w:rPr>
        <w:t xml:space="preserve"> </w:t>
      </w:r>
      <w:r>
        <w:rPr>
          <w:sz w:val="28"/>
        </w:rPr>
        <w:t>Мансурова</w:t>
      </w:r>
      <w:r>
        <w:rPr>
          <w:spacing w:val="103"/>
          <w:sz w:val="28"/>
        </w:rPr>
        <w:t xml:space="preserve"> </w:t>
      </w:r>
      <w:r>
        <w:rPr>
          <w:sz w:val="28"/>
        </w:rPr>
        <w:t>Г.Ш.</w:t>
      </w:r>
      <w:r>
        <w:rPr>
          <w:spacing w:val="100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103"/>
          <w:sz w:val="28"/>
        </w:rPr>
        <w:t xml:space="preserve"> </w:t>
      </w:r>
      <w:r>
        <w:rPr>
          <w:sz w:val="28"/>
        </w:rPr>
        <w:t>минеральной</w:t>
      </w:r>
      <w:r>
        <w:rPr>
          <w:spacing w:val="102"/>
          <w:sz w:val="28"/>
        </w:rPr>
        <w:t xml:space="preserve"> </w:t>
      </w:r>
      <w:r>
        <w:rPr>
          <w:sz w:val="28"/>
        </w:rPr>
        <w:t>плотности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кости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подростков:</w:t>
      </w:r>
      <w:r>
        <w:rPr>
          <w:spacing w:val="5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лечение</w:t>
      </w:r>
      <w:r>
        <w:rPr>
          <w:spacing w:val="4"/>
        </w:rPr>
        <w:t xml:space="preserve"> </w:t>
      </w:r>
      <w:r>
        <w:t>//</w:t>
      </w:r>
      <w:r>
        <w:rPr>
          <w:spacing w:val="5"/>
        </w:rPr>
        <w:t xml:space="preserve"> </w:t>
      </w:r>
      <w:r>
        <w:t>ВСП.</w:t>
      </w:r>
      <w:r>
        <w:rPr>
          <w:spacing w:val="1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2015.</w:t>
      </w:r>
    </w:p>
    <w:p w:rsidR="00B3291E" w:rsidRPr="0091489A" w:rsidRDefault="00206832">
      <w:pPr>
        <w:pStyle w:val="a4"/>
        <w:numPr>
          <w:ilvl w:val="0"/>
          <w:numId w:val="2"/>
        </w:numPr>
        <w:tabs>
          <w:tab w:val="left" w:pos="319"/>
        </w:tabs>
        <w:spacing w:line="242" w:lineRule="auto"/>
        <w:ind w:right="295" w:firstLine="0"/>
        <w:rPr>
          <w:sz w:val="28"/>
          <w:lang w:val="en-US"/>
        </w:rPr>
      </w:pPr>
      <w:r w:rsidRPr="0091489A">
        <w:rPr>
          <w:sz w:val="28"/>
          <w:lang w:val="en-US"/>
        </w:rPr>
        <w:t>№5 https://cyberleninka.ru/article/n/snizhenie-mineralnoy-plotnosti-kosti-u-detey-i-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podrostkov-prichiny-chastota-razvitiya-lechenie</w:t>
      </w:r>
      <w:r w:rsidRPr="0091489A">
        <w:rPr>
          <w:spacing w:val="6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09.08.2022.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Shevroja E. et al. DXA parameters, Trabecular Bone Score (TBS) and 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Mineral Density (BMD), in fracture risk prediction in endocrine-mediated secondary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 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Endocrine. 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74,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</w:t>
      </w:r>
      <w:proofErr w:type="gramEnd"/>
      <w:r w:rsidRPr="0091489A">
        <w:rPr>
          <w:sz w:val="28"/>
          <w:lang w:val="en-US"/>
        </w:rPr>
        <w:t>–28.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Marra M. et al. Assessment of Body Composition in Health and Disease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Using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Bioelectrical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Impedance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Analysis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(BI</w:t>
      </w:r>
      <w:r w:rsidRPr="0091489A">
        <w:rPr>
          <w:sz w:val="28"/>
          <w:lang w:val="en-US"/>
        </w:rPr>
        <w:t>A)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Dual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Energy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X-Ray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Absorptiometry (DXA): A Critical Overview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// Contrast Media Mol. </w:t>
      </w:r>
      <w:r>
        <w:rPr>
          <w:sz w:val="28"/>
        </w:rPr>
        <w:t>Imaging. –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35,</w:t>
      </w:r>
      <w:r>
        <w:rPr>
          <w:spacing w:val="-6"/>
          <w:sz w:val="28"/>
        </w:rPr>
        <w:t xml:space="preserve"> </w:t>
      </w:r>
      <w:r>
        <w:rPr>
          <w:sz w:val="28"/>
        </w:rPr>
        <w:t>№48.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284.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2" w:firstLine="566"/>
        <w:jc w:val="both"/>
        <w:rPr>
          <w:sz w:val="28"/>
        </w:rPr>
      </w:pPr>
      <w:r w:rsidRPr="0091489A">
        <w:rPr>
          <w:sz w:val="28"/>
          <w:lang w:val="en-US"/>
        </w:rPr>
        <w:t>Van Wassenaer E.A. et al. Non-radiologist-performed abdominal point-of-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care ultrasonography in paediatrics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a scoping review // Pediatr. </w:t>
      </w:r>
      <w:r>
        <w:rPr>
          <w:sz w:val="28"/>
        </w:rPr>
        <w:t>Radiol.</w:t>
      </w:r>
      <w:r>
        <w:rPr>
          <w:spacing w:val="70"/>
          <w:sz w:val="28"/>
        </w:rPr>
        <w:t xml:space="preserve"> </w:t>
      </w:r>
      <w:r>
        <w:rPr>
          <w:sz w:val="28"/>
        </w:rPr>
        <w:t>– 2021.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51,</w:t>
      </w:r>
      <w:r>
        <w:rPr>
          <w:spacing w:val="-4"/>
          <w:sz w:val="28"/>
        </w:rPr>
        <w:t xml:space="preserve"> </w:t>
      </w:r>
      <w:r>
        <w:rPr>
          <w:sz w:val="28"/>
        </w:rPr>
        <w:t>№8.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1386–1399.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Pezzuti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I.L.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Imaging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methods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mass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evaluation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during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childhood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adolescence: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update //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Pediatr.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Endocrinol.</w:t>
      </w:r>
      <w:r>
        <w:rPr>
          <w:spacing w:val="-7"/>
          <w:sz w:val="28"/>
        </w:rPr>
        <w:t xml:space="preserve"> </w:t>
      </w:r>
      <w:r>
        <w:rPr>
          <w:sz w:val="28"/>
        </w:rPr>
        <w:t>Metab.</w:t>
      </w:r>
      <w:r>
        <w:rPr>
          <w:spacing w:val="-5"/>
          <w:sz w:val="28"/>
        </w:rPr>
        <w:t xml:space="preserve"> </w:t>
      </w:r>
      <w:r>
        <w:rPr>
          <w:sz w:val="28"/>
        </w:rPr>
        <w:t>JPEM.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2017.</w:t>
      </w:r>
    </w:p>
    <w:p w:rsidR="00B3291E" w:rsidRDefault="00206832">
      <w:pPr>
        <w:pStyle w:val="a3"/>
        <w:spacing w:line="321" w:lineRule="exact"/>
        <w:ind w:firstLine="0"/>
      </w:pP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№5.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485–497.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1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Rosendahl K. et al. Normative ultrasound references for the paediatric wrist;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dorsal soft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tissues 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RMD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Open.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2018.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642.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Torres,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H.M.,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Arnold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K.M.,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Oviedo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Inflammatory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Processes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Affecting Bone Health and Repair // C</w:t>
      </w:r>
      <w:r w:rsidRPr="0091489A">
        <w:rPr>
          <w:sz w:val="28"/>
          <w:lang w:val="en-US"/>
        </w:rPr>
        <w:t xml:space="preserve">urr Osteoporos Rep. – 2023. - Vol. 21. 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842</w:t>
      </w:r>
      <w:proofErr w:type="gramEnd"/>
      <w:r w:rsidRPr="0091489A">
        <w:rPr>
          <w:sz w:val="28"/>
          <w:lang w:val="en-US"/>
        </w:rPr>
        <w:t>–853.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4" w:firstLine="566"/>
        <w:jc w:val="both"/>
        <w:rPr>
          <w:sz w:val="28"/>
        </w:rPr>
      </w:pPr>
      <w:r>
        <w:rPr>
          <w:sz w:val="28"/>
        </w:rPr>
        <w:t>Ларина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В.Н.,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Михайлусова</w:t>
      </w:r>
      <w:r>
        <w:rPr>
          <w:spacing w:val="1"/>
          <w:sz w:val="28"/>
        </w:rPr>
        <w:t xml:space="preserve"> </w:t>
      </w:r>
      <w:r>
        <w:rPr>
          <w:sz w:val="28"/>
        </w:rPr>
        <w:t>М.П.,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Распопова</w:t>
      </w:r>
      <w:r>
        <w:rPr>
          <w:spacing w:val="1"/>
          <w:sz w:val="28"/>
        </w:rPr>
        <w:t xml:space="preserve"> </w:t>
      </w:r>
      <w:r>
        <w:rPr>
          <w:sz w:val="28"/>
        </w:rPr>
        <w:t>Т.Н.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биохимических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21"/>
          <w:sz w:val="28"/>
        </w:rPr>
        <w:t xml:space="preserve"> </w:t>
      </w:r>
      <w:r>
        <w:rPr>
          <w:sz w:val="28"/>
        </w:rPr>
        <w:t>костного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врача</w:t>
      </w:r>
    </w:p>
    <w:p w:rsidR="00B3291E" w:rsidRDefault="00206832">
      <w:pPr>
        <w:pStyle w:val="a3"/>
        <w:spacing w:before="2" w:line="322" w:lineRule="exact"/>
        <w:ind w:firstLine="0"/>
      </w:pPr>
      <w:r>
        <w:t>// Лечебное</w:t>
      </w:r>
      <w:r>
        <w:rPr>
          <w:spacing w:val="-3"/>
        </w:rPr>
        <w:t xml:space="preserve"> </w:t>
      </w:r>
      <w:r>
        <w:t>дело.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№2.</w:t>
      </w:r>
      <w:r>
        <w:rPr>
          <w:spacing w:val="64"/>
        </w:rPr>
        <w:t xml:space="preserve"> </w:t>
      </w:r>
      <w:r>
        <w:t>– С.</w:t>
      </w:r>
      <w:r>
        <w:rPr>
          <w:spacing w:val="-7"/>
        </w:rPr>
        <w:t xml:space="preserve"> </w:t>
      </w:r>
      <w:r>
        <w:t>22-41.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line="320" w:lineRule="exact"/>
        <w:ind w:left="1115" w:hanging="430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Wu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T-Cell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Mediated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Inflammation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Postmenopausal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</w:t>
      </w:r>
    </w:p>
    <w:p w:rsidR="00B3291E" w:rsidRDefault="00206832">
      <w:pPr>
        <w:pStyle w:val="a3"/>
        <w:spacing w:line="320" w:lineRule="exact"/>
        <w:ind w:firstLine="0"/>
      </w:pPr>
      <w:r>
        <w:t>//</w:t>
      </w:r>
      <w:r>
        <w:rPr>
          <w:spacing w:val="-4"/>
        </w:rPr>
        <w:t xml:space="preserve"> </w:t>
      </w:r>
      <w:r>
        <w:t>Front.</w:t>
      </w:r>
      <w:r>
        <w:rPr>
          <w:spacing w:val="-5"/>
        </w:rPr>
        <w:t xml:space="preserve"> </w:t>
      </w:r>
      <w:r>
        <w:t>Immunol.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№12.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687551.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>
        <w:rPr>
          <w:sz w:val="28"/>
        </w:rPr>
        <w:t>Таранушенко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Т.Е.,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Киселева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Остеопороз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совет. – 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10.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164–171.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Komori T. Functions of Osteocalcin in Bone, Pancreas, Testis, and Muscle //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Mol.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Sci.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2020. 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21,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№20.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7513.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Kiseleva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N.G.,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Taranushenko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T.E.,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Golubenko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N.K.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Diagnosis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 at an early age // Meditsinskiy sovet = Medical Council. – 2020. - №1. –</w:t>
      </w:r>
      <w:r w:rsidRPr="0091489A">
        <w:rPr>
          <w:spacing w:val="1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186</w:t>
      </w:r>
      <w:proofErr w:type="gramEnd"/>
      <w:r w:rsidRPr="0091489A">
        <w:rPr>
          <w:sz w:val="28"/>
          <w:lang w:val="en-US"/>
        </w:rPr>
        <w:t>-193.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Alonso N., Meinitzer A., Fritz-Petrin E. et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 Role of Vitamin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 in 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Muscle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Calcif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Tissue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2023.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№112.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5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178</w:t>
      </w:r>
      <w:proofErr w:type="gramEnd"/>
      <w:r w:rsidRPr="0091489A">
        <w:rPr>
          <w:sz w:val="28"/>
          <w:lang w:val="en-US"/>
        </w:rPr>
        <w:t>–196.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12" w:firstLine="566"/>
        <w:jc w:val="both"/>
        <w:rPr>
          <w:sz w:val="28"/>
        </w:rPr>
      </w:pPr>
      <w:r w:rsidRPr="0091489A">
        <w:rPr>
          <w:sz w:val="28"/>
          <w:lang w:val="en-US"/>
        </w:rPr>
        <w:t>Wang J.S.,</w:t>
      </w:r>
      <w:r w:rsidRPr="0091489A">
        <w:rPr>
          <w:sz w:val="28"/>
          <w:lang w:val="en-US"/>
        </w:rPr>
        <w:t xml:space="preserve"> Mazur C.M., Wein M.N. Sclerostin and Osteocalcin: Candidate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Bone-Produced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Hormones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Endocrinol.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12.</w:t>
      </w:r>
      <w:r>
        <w:rPr>
          <w:spacing w:val="-10"/>
          <w:sz w:val="28"/>
        </w:rPr>
        <w:t xml:space="preserve"> </w:t>
      </w:r>
      <w:r>
        <w:rPr>
          <w:sz w:val="28"/>
        </w:rPr>
        <w:t>– Р.</w:t>
      </w:r>
      <w:r>
        <w:rPr>
          <w:spacing w:val="-7"/>
          <w:sz w:val="28"/>
        </w:rPr>
        <w:t xml:space="preserve"> </w:t>
      </w:r>
      <w:r>
        <w:rPr>
          <w:sz w:val="28"/>
        </w:rPr>
        <w:t>584147.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Wang S. et al. The Associations of Serum Osteocalcin and Cortisol Levels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Psychological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Performance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Primary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Hyperparathyroidism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Patients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Endocrinol.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12.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692722.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Vaitkeviciute D. et al. Longitudinal associations between bone and adipose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tissue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biochemical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markers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mineralization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boys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during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puberty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BMC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Pediatr.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2016.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102.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1" w:firstLine="566"/>
        <w:jc w:val="both"/>
        <w:rPr>
          <w:sz w:val="28"/>
        </w:rPr>
      </w:pPr>
      <w:r w:rsidRPr="0091489A">
        <w:rPr>
          <w:sz w:val="28"/>
          <w:lang w:val="en-US"/>
        </w:rPr>
        <w:t>Domazetovic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Oxidative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stress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remodeling: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role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antioxidants. Clin. Cases Miner. Bone Metab. Off // J. Ital. Soc. Osteoporos. </w:t>
      </w:r>
      <w:r>
        <w:rPr>
          <w:sz w:val="28"/>
        </w:rPr>
        <w:t>Miner.</w:t>
      </w:r>
      <w:r>
        <w:rPr>
          <w:spacing w:val="1"/>
          <w:sz w:val="28"/>
        </w:rPr>
        <w:t xml:space="preserve"> </w:t>
      </w:r>
      <w:r>
        <w:rPr>
          <w:sz w:val="28"/>
        </w:rPr>
        <w:t>Metab.</w:t>
      </w:r>
      <w:r>
        <w:rPr>
          <w:spacing w:val="-4"/>
          <w:sz w:val="28"/>
        </w:rPr>
        <w:t xml:space="preserve"> </w:t>
      </w:r>
      <w:r>
        <w:rPr>
          <w:sz w:val="28"/>
        </w:rPr>
        <w:t>Skelet.</w:t>
      </w:r>
      <w:r>
        <w:rPr>
          <w:spacing w:val="-1"/>
          <w:sz w:val="28"/>
        </w:rPr>
        <w:t xml:space="preserve"> </w:t>
      </w:r>
      <w:r>
        <w:rPr>
          <w:sz w:val="28"/>
        </w:rPr>
        <w:t>Dis.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14,</w:t>
      </w:r>
      <w:r>
        <w:rPr>
          <w:spacing w:val="-6"/>
          <w:sz w:val="28"/>
        </w:rPr>
        <w:t xml:space="preserve"> </w:t>
      </w:r>
      <w:r>
        <w:rPr>
          <w:sz w:val="28"/>
        </w:rPr>
        <w:t>№2.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209–216.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2" w:firstLine="566"/>
        <w:jc w:val="both"/>
        <w:rPr>
          <w:sz w:val="28"/>
        </w:rPr>
      </w:pPr>
      <w:r>
        <w:rPr>
          <w:sz w:val="28"/>
        </w:rPr>
        <w:t>Крукович Е.В., Плехова Н.Г., Каблуков Д.А., Корнеева Е.А., Матиенко</w:t>
      </w:r>
      <w:r>
        <w:rPr>
          <w:spacing w:val="1"/>
          <w:sz w:val="28"/>
        </w:rPr>
        <w:t xml:space="preserve"> </w:t>
      </w:r>
      <w:r>
        <w:rPr>
          <w:sz w:val="28"/>
        </w:rPr>
        <w:t>Л.М.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кальцийрегулирующих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гормонов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 // Современные проблемы науки и образова</w:t>
      </w:r>
      <w:r>
        <w:rPr>
          <w:sz w:val="28"/>
        </w:rPr>
        <w:t>ния. – 2020. – №3. – С.</w:t>
      </w:r>
      <w:r>
        <w:rPr>
          <w:spacing w:val="1"/>
          <w:sz w:val="28"/>
        </w:rPr>
        <w:t xml:space="preserve"> </w:t>
      </w:r>
      <w:r>
        <w:rPr>
          <w:sz w:val="28"/>
        </w:rPr>
        <w:t>15-26.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Ciancia S., Högler W., Sakkers R.J.B., Appelman-Dijkstra N.M., Boot A.M.,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Sas T.C.J., Renes J.S. Osteoporosis in children and adolescents: how to treat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monitor?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Eur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 Pediatr.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2023.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182,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501</w:t>
      </w:r>
      <w:proofErr w:type="gramEnd"/>
      <w:r w:rsidRPr="0091489A">
        <w:rPr>
          <w:sz w:val="28"/>
          <w:lang w:val="en-US"/>
        </w:rPr>
        <w:t>-511.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Watt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Reduced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Serum Osteocalcin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High-Risk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Alcohol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Using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People Living With HIV Does Not Correlate With Systemic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Oxidative Stress 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Inflammation: Data From the New Orleans Alcohol Use in HIV Study // Alcohol.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Clin.</w:t>
      </w:r>
      <w:r>
        <w:rPr>
          <w:spacing w:val="-4"/>
          <w:sz w:val="28"/>
        </w:rPr>
        <w:t xml:space="preserve"> </w:t>
      </w:r>
      <w:r>
        <w:rPr>
          <w:sz w:val="28"/>
        </w:rPr>
        <w:t>Exp.</w:t>
      </w:r>
      <w:r>
        <w:rPr>
          <w:spacing w:val="-1"/>
          <w:sz w:val="28"/>
        </w:rPr>
        <w:t xml:space="preserve"> </w:t>
      </w:r>
      <w:r>
        <w:rPr>
          <w:sz w:val="28"/>
        </w:rPr>
        <w:t>Res.</w:t>
      </w:r>
      <w:r>
        <w:rPr>
          <w:spacing w:val="-4"/>
          <w:sz w:val="28"/>
        </w:rPr>
        <w:t xml:space="preserve"> </w:t>
      </w:r>
      <w:r>
        <w:rPr>
          <w:sz w:val="28"/>
        </w:rPr>
        <w:t>– 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43,</w:t>
      </w:r>
      <w:r>
        <w:rPr>
          <w:spacing w:val="-6"/>
          <w:sz w:val="28"/>
        </w:rPr>
        <w:t xml:space="preserve"> </w:t>
      </w:r>
      <w:r>
        <w:rPr>
          <w:sz w:val="28"/>
        </w:rPr>
        <w:t>№11.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2374–2383.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Rossi M. et al. The Endocrine Function of Osteocalcin Regulated by 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Resorption: A Lesson from Reduced and Increased Bone Mass Diseases // Int. J. Mol.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Sci.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20,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№18.</w:t>
      </w:r>
      <w:r w:rsidRPr="0091489A">
        <w:rPr>
          <w:spacing w:val="6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4502.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 w:line="242" w:lineRule="auto"/>
        <w:ind w:right="313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Cavallo F., Mohn A., Chiarelli F., Giannini C. Evaluation of Bone Age 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Children: A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Mini-Review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Front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580314.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Williams C., Sapra A. Osteoporosis Markers. StatPearls. - Treasure Island: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StatPearls Publishing,</w:t>
      </w:r>
      <w:r w:rsidRPr="0091489A">
        <w:rPr>
          <w:spacing w:val="6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2022. –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122</w:t>
      </w:r>
      <w:r w:rsidRPr="0091489A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</w:rPr>
      </w:pPr>
      <w:r w:rsidRPr="0091489A">
        <w:rPr>
          <w:sz w:val="28"/>
          <w:lang w:val="en-US"/>
        </w:rPr>
        <w:t>Demir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Evaluation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oxidative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stress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parameters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urinary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deoxypyridinoline levels in geriatric patients with osteoporosis // J. Phys. </w:t>
      </w:r>
      <w:r>
        <w:rPr>
          <w:sz w:val="28"/>
        </w:rPr>
        <w:t>Ther. Sci. –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26,</w:t>
      </w:r>
      <w:r>
        <w:rPr>
          <w:spacing w:val="-6"/>
          <w:sz w:val="28"/>
        </w:rPr>
        <w:t xml:space="preserve"> </w:t>
      </w:r>
      <w:r>
        <w:rPr>
          <w:sz w:val="28"/>
        </w:rPr>
        <w:t>№9.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1405–1409.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6" w:firstLine="566"/>
        <w:jc w:val="both"/>
        <w:rPr>
          <w:sz w:val="28"/>
        </w:rPr>
      </w:pPr>
      <w:r>
        <w:rPr>
          <w:sz w:val="28"/>
        </w:rPr>
        <w:t>Захарова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И.Н.,</w:t>
      </w:r>
      <w:r>
        <w:rPr>
          <w:spacing w:val="1"/>
          <w:sz w:val="28"/>
        </w:rPr>
        <w:t xml:space="preserve"> </w:t>
      </w:r>
      <w:r>
        <w:rPr>
          <w:sz w:val="28"/>
        </w:rPr>
        <w:t>Творогова</w:t>
      </w:r>
      <w:r>
        <w:rPr>
          <w:spacing w:val="1"/>
          <w:sz w:val="28"/>
        </w:rPr>
        <w:t xml:space="preserve"> </w:t>
      </w:r>
      <w:r>
        <w:rPr>
          <w:sz w:val="28"/>
        </w:rPr>
        <w:t>Т.М.,</w:t>
      </w:r>
      <w:r>
        <w:rPr>
          <w:spacing w:val="1"/>
          <w:sz w:val="28"/>
        </w:rPr>
        <w:t xml:space="preserve"> </w:t>
      </w:r>
      <w:r>
        <w:rPr>
          <w:sz w:val="28"/>
        </w:rPr>
        <w:t>Воробьева</w:t>
      </w:r>
      <w:r>
        <w:rPr>
          <w:spacing w:val="1"/>
          <w:sz w:val="28"/>
        </w:rPr>
        <w:t xml:space="preserve"> </w:t>
      </w:r>
      <w:r>
        <w:rPr>
          <w:sz w:val="28"/>
        </w:rPr>
        <w:t>А.С.,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Микроэлементоз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остеопении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Педиатрия</w:t>
      </w:r>
      <w:r>
        <w:rPr>
          <w:spacing w:val="-3"/>
          <w:sz w:val="28"/>
        </w:rPr>
        <w:t xml:space="preserve"> </w:t>
      </w:r>
      <w:r>
        <w:rPr>
          <w:sz w:val="28"/>
        </w:rPr>
        <w:t>// Журнал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Г.Н.</w:t>
      </w:r>
      <w:r>
        <w:rPr>
          <w:spacing w:val="-4"/>
          <w:sz w:val="28"/>
        </w:rPr>
        <w:t xml:space="preserve"> </w:t>
      </w:r>
      <w:r>
        <w:rPr>
          <w:sz w:val="28"/>
        </w:rPr>
        <w:t>Сперанского.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50-77.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2" w:firstLine="566"/>
        <w:jc w:val="both"/>
        <w:rPr>
          <w:sz w:val="28"/>
        </w:rPr>
      </w:pPr>
      <w:r w:rsidRPr="0091489A">
        <w:rPr>
          <w:sz w:val="28"/>
          <w:lang w:val="en-US"/>
        </w:rPr>
        <w:t>Grob G.N. From aging to pathology: the case of osteoporosis // J. Hist. Med.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Allied Sci. –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66,</w:t>
      </w:r>
      <w:r>
        <w:rPr>
          <w:spacing w:val="-4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1–39.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Holt Elizabeth H., Beatrice Lupsa, Lee Grace S., Bassyouni Hanan, Peery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Harry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Hormonal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regulation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calcium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balance.Goodman's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Basic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Endocrinology</w:t>
      </w:r>
      <w:r w:rsidRPr="0091489A">
        <w:rPr>
          <w:spacing w:val="-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(Fifth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Edition) // Elsevier.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2022.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303</w:t>
      </w:r>
      <w:proofErr w:type="gramEnd"/>
      <w:r w:rsidRPr="0091489A">
        <w:rPr>
          <w:sz w:val="28"/>
          <w:lang w:val="en-US"/>
        </w:rPr>
        <w:t>-333.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Klatka M. et al. Vitamin D, calciu</w:t>
      </w:r>
      <w:r w:rsidRPr="0091489A">
        <w:rPr>
          <w:sz w:val="28"/>
          <w:lang w:val="en-US"/>
        </w:rPr>
        <w:t>m and phosphorus status in children 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short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stature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effect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growth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hormone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therapy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Ann.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Agric.</w:t>
      </w:r>
      <w:r>
        <w:rPr>
          <w:spacing w:val="1"/>
          <w:sz w:val="28"/>
        </w:rPr>
        <w:t xml:space="preserve"> </w:t>
      </w:r>
      <w:r>
        <w:rPr>
          <w:sz w:val="28"/>
        </w:rPr>
        <w:t>Environ.</w:t>
      </w:r>
      <w:r>
        <w:rPr>
          <w:spacing w:val="71"/>
          <w:sz w:val="28"/>
        </w:rPr>
        <w:t xml:space="preserve"> </w:t>
      </w:r>
      <w:r>
        <w:rPr>
          <w:sz w:val="28"/>
        </w:rPr>
        <w:t>Med.</w:t>
      </w:r>
      <w:r>
        <w:rPr>
          <w:spacing w:val="-67"/>
          <w:sz w:val="28"/>
        </w:rPr>
        <w:t xml:space="preserve"> </w:t>
      </w:r>
      <w:r>
        <w:rPr>
          <w:sz w:val="28"/>
        </w:rPr>
        <w:t>AAEM.</w:t>
      </w:r>
      <w:r>
        <w:rPr>
          <w:spacing w:val="-5"/>
          <w:sz w:val="28"/>
        </w:rPr>
        <w:t xml:space="preserve"> </w:t>
      </w:r>
      <w:r>
        <w:rPr>
          <w:sz w:val="28"/>
        </w:rPr>
        <w:t>– 2021.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28,</w:t>
      </w:r>
      <w:r>
        <w:rPr>
          <w:spacing w:val="-4"/>
          <w:sz w:val="28"/>
        </w:rPr>
        <w:t xml:space="preserve"> </w:t>
      </w:r>
      <w:r>
        <w:rPr>
          <w:sz w:val="28"/>
        </w:rPr>
        <w:t>№4.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686–691.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1" w:firstLine="566"/>
        <w:jc w:val="both"/>
        <w:rPr>
          <w:sz w:val="28"/>
        </w:rPr>
      </w:pPr>
      <w:r w:rsidRPr="0091489A">
        <w:rPr>
          <w:sz w:val="28"/>
          <w:lang w:val="en-US"/>
        </w:rPr>
        <w:t>Bacchetta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calcium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intakes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populations: A French expert consensus paper // Arch. </w:t>
      </w:r>
      <w:r>
        <w:rPr>
          <w:sz w:val="28"/>
        </w:rPr>
        <w:t>Pediatr. Organe Off. Soc.</w:t>
      </w:r>
      <w:r>
        <w:rPr>
          <w:spacing w:val="1"/>
          <w:sz w:val="28"/>
        </w:rPr>
        <w:t xml:space="preserve"> </w:t>
      </w:r>
      <w:r>
        <w:rPr>
          <w:sz w:val="28"/>
        </w:rPr>
        <w:t>Francaise</w:t>
      </w:r>
      <w:r>
        <w:rPr>
          <w:spacing w:val="-1"/>
          <w:sz w:val="28"/>
        </w:rPr>
        <w:t xml:space="preserve"> </w:t>
      </w:r>
      <w:r>
        <w:rPr>
          <w:sz w:val="28"/>
        </w:rPr>
        <w:t>Pediatr.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29,</w:t>
      </w:r>
      <w:r>
        <w:rPr>
          <w:spacing w:val="-4"/>
          <w:sz w:val="28"/>
        </w:rPr>
        <w:t xml:space="preserve"> </w:t>
      </w:r>
      <w:r>
        <w:rPr>
          <w:sz w:val="28"/>
        </w:rPr>
        <w:t>№4.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312–325.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Nepal N. et al. Molecular Mechanism of Stimulation of Na-K-ATPase by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Leukotriene</w:t>
      </w:r>
      <w:r w:rsidRPr="0091489A">
        <w:rPr>
          <w:spacing w:val="3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D4</w:t>
      </w:r>
      <w:r w:rsidRPr="0091489A">
        <w:rPr>
          <w:spacing w:val="3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3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Intestinal</w:t>
      </w:r>
      <w:r w:rsidRPr="0091489A">
        <w:rPr>
          <w:spacing w:val="3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Epithelial</w:t>
      </w:r>
      <w:r w:rsidRPr="0091489A">
        <w:rPr>
          <w:spacing w:val="3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Cells</w:t>
      </w:r>
      <w:r w:rsidRPr="0091489A">
        <w:rPr>
          <w:spacing w:val="4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3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3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3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Mol.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Sci.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3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3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22,</w:t>
      </w:r>
    </w:p>
    <w:p w:rsidR="00B3291E" w:rsidRDefault="00206832">
      <w:pPr>
        <w:pStyle w:val="a3"/>
        <w:spacing w:before="1"/>
        <w:ind w:firstLine="0"/>
      </w:pPr>
      <w:r>
        <w:t>№14.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7569.</w:t>
      </w:r>
    </w:p>
    <w:p w:rsidR="00B3291E" w:rsidRDefault="00B3291E">
      <w:p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68" w:line="242" w:lineRule="auto"/>
        <w:ind w:right="296" w:firstLine="566"/>
        <w:jc w:val="both"/>
        <w:rPr>
          <w:sz w:val="28"/>
        </w:rPr>
      </w:pPr>
      <w:r>
        <w:rPr>
          <w:sz w:val="28"/>
        </w:rPr>
        <w:lastRenderedPageBreak/>
        <w:t>Громова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Торшин</w:t>
      </w:r>
      <w:r>
        <w:rPr>
          <w:spacing w:val="1"/>
          <w:sz w:val="28"/>
        </w:rPr>
        <w:t xml:space="preserve"> </w:t>
      </w:r>
      <w:r>
        <w:rPr>
          <w:sz w:val="28"/>
        </w:rPr>
        <w:t>И.Ю.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ГЭОТАР-Медиа,</w:t>
      </w:r>
      <w:r>
        <w:rPr>
          <w:spacing w:val="-4"/>
          <w:sz w:val="28"/>
        </w:rPr>
        <w:t xml:space="preserve"> </w:t>
      </w:r>
      <w:r>
        <w:rPr>
          <w:sz w:val="28"/>
        </w:rPr>
        <w:t>2021. -</w:t>
      </w:r>
      <w:r>
        <w:rPr>
          <w:spacing w:val="-6"/>
          <w:sz w:val="28"/>
        </w:rPr>
        <w:t xml:space="preserve"> </w:t>
      </w:r>
      <w:r>
        <w:rPr>
          <w:sz w:val="28"/>
        </w:rPr>
        <w:t>733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1" w:firstLine="566"/>
        <w:jc w:val="both"/>
        <w:rPr>
          <w:sz w:val="28"/>
        </w:rPr>
      </w:pPr>
      <w:r>
        <w:rPr>
          <w:sz w:val="28"/>
        </w:rPr>
        <w:t>Громова О.А., Торшин И.Ю., Томилова И.К., Гилельс А.В. Метаболиты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 d: роль в диагностик</w:t>
      </w:r>
      <w:r>
        <w:rPr>
          <w:sz w:val="28"/>
        </w:rPr>
        <w:t>е и терапии витамин D-зависимой патологии //</w:t>
      </w:r>
      <w:r>
        <w:rPr>
          <w:spacing w:val="1"/>
          <w:sz w:val="28"/>
        </w:rPr>
        <w:t xml:space="preserve"> </w:t>
      </w:r>
      <w:r>
        <w:rPr>
          <w:sz w:val="28"/>
        </w:rPr>
        <w:t>ПМ.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№5(106).</w:t>
      </w:r>
      <w:r>
        <w:rPr>
          <w:spacing w:val="-2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10-25.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17" w:firstLine="566"/>
        <w:jc w:val="both"/>
        <w:rPr>
          <w:sz w:val="28"/>
        </w:rPr>
      </w:pPr>
      <w:r>
        <w:rPr>
          <w:sz w:val="28"/>
        </w:rPr>
        <w:t>Мальцев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С.В.,</w:t>
      </w:r>
      <w:r>
        <w:rPr>
          <w:spacing w:val="1"/>
          <w:sz w:val="28"/>
        </w:rPr>
        <w:t xml:space="preserve"> </w:t>
      </w:r>
      <w:r>
        <w:rPr>
          <w:sz w:val="28"/>
        </w:rPr>
        <w:t>Мансурова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Г.Ш.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Метаболизм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5"/>
          <w:sz w:val="28"/>
        </w:rPr>
        <w:t xml:space="preserve"> </w:t>
      </w:r>
      <w:r>
        <w:rPr>
          <w:sz w:val="28"/>
        </w:rPr>
        <w:t>// ПМ.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№9(85).</w:t>
      </w:r>
      <w:r>
        <w:rPr>
          <w:spacing w:val="-7"/>
          <w:sz w:val="28"/>
        </w:rPr>
        <w:t xml:space="preserve"> </w:t>
      </w:r>
      <w:r>
        <w:rPr>
          <w:sz w:val="28"/>
        </w:rPr>
        <w:t>– С.</w:t>
      </w:r>
      <w:r>
        <w:rPr>
          <w:spacing w:val="-3"/>
          <w:sz w:val="28"/>
        </w:rPr>
        <w:t xml:space="preserve"> </w:t>
      </w:r>
      <w:r>
        <w:rPr>
          <w:sz w:val="28"/>
        </w:rPr>
        <w:t>17-22.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4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Tietz clinical guide to laboratory tests. 4th </w:t>
      </w:r>
      <w:proofErr w:type="gramStart"/>
      <w:r w:rsidRPr="0091489A">
        <w:rPr>
          <w:sz w:val="28"/>
          <w:lang w:val="en-US"/>
        </w:rPr>
        <w:t>ed</w:t>
      </w:r>
      <w:proofErr w:type="gramEnd"/>
      <w:r w:rsidRPr="0091489A">
        <w:rPr>
          <w:sz w:val="28"/>
          <w:lang w:val="en-US"/>
        </w:rPr>
        <w:t xml:space="preserve"> / ed. Wu A.H.B. St. - Louis: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Saunders; Elsevier,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2016.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1798.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line="242" w:lineRule="auto"/>
        <w:ind w:right="361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European Food Safety Authority. Draft scientific opinion. Scientific opinion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dietary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reference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values for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EFSA,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2016.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104</w:t>
      </w:r>
      <w:r w:rsidRPr="0091489A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Dominguez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L.J.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 Sources,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Deficiency: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Available Compounds and Guidelines for Its Treatment // Metabolites. – 2021. - Vol.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11,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№4.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255.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>
        <w:rPr>
          <w:sz w:val="28"/>
        </w:rPr>
        <w:t>Куликова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К.С.,</w:t>
      </w:r>
      <w:r>
        <w:rPr>
          <w:spacing w:val="1"/>
          <w:sz w:val="28"/>
        </w:rPr>
        <w:t xml:space="preserve"> </w:t>
      </w:r>
      <w:r>
        <w:rPr>
          <w:sz w:val="28"/>
        </w:rPr>
        <w:t>Тюльпаков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Гипофосфатемический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рахит: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патогенез, диагностика и </w:t>
      </w:r>
      <w:r>
        <w:rPr>
          <w:sz w:val="28"/>
        </w:rPr>
        <w:t>лечение // Ожирение и метаболизм. - 2018. - №2. – С.</w:t>
      </w:r>
      <w:r>
        <w:rPr>
          <w:spacing w:val="1"/>
          <w:sz w:val="28"/>
        </w:rPr>
        <w:t xml:space="preserve"> </w:t>
      </w:r>
      <w:r>
        <w:rPr>
          <w:sz w:val="28"/>
        </w:rPr>
        <w:t>36-49.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6" w:firstLine="566"/>
        <w:jc w:val="both"/>
        <w:rPr>
          <w:sz w:val="28"/>
        </w:rPr>
      </w:pPr>
      <w:r w:rsidRPr="0091489A">
        <w:rPr>
          <w:sz w:val="28"/>
          <w:lang w:val="en-US"/>
        </w:rPr>
        <w:t>Abbas M.A. Physiological functions of Vitamin D in adipose tissue //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Steroid Biochem. </w:t>
      </w:r>
      <w:r>
        <w:rPr>
          <w:sz w:val="28"/>
        </w:rPr>
        <w:t>Mol.</w:t>
      </w:r>
      <w:r>
        <w:rPr>
          <w:spacing w:val="-3"/>
          <w:sz w:val="28"/>
        </w:rPr>
        <w:t xml:space="preserve"> </w:t>
      </w:r>
      <w:r>
        <w:rPr>
          <w:sz w:val="28"/>
        </w:rPr>
        <w:t>Biol.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8"/>
          <w:sz w:val="28"/>
        </w:rPr>
        <w:t xml:space="preserve"> </w:t>
      </w:r>
      <w:r>
        <w:rPr>
          <w:sz w:val="28"/>
        </w:rPr>
        <w:t>165.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369–381.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Amer M., Qayyum R. Relation between serum 25-hydroxyvitamin D </w:t>
      </w:r>
      <w:r w:rsidRPr="0091489A">
        <w:rPr>
          <w:sz w:val="28"/>
          <w:lang w:val="en-US"/>
        </w:rPr>
        <w:t>and C-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reactive protein in asymptomatic adults (from the continuous National Health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Nutrition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Examination</w:t>
      </w:r>
      <w:r w:rsidRPr="0091489A">
        <w:rPr>
          <w:spacing w:val="2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Survey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2001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2006)</w:t>
      </w:r>
      <w:r w:rsidRPr="0091489A">
        <w:rPr>
          <w:spacing w:val="2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2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Am.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Cardiol.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2012.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109,</w:t>
      </w:r>
    </w:p>
    <w:p w:rsidR="00B3291E" w:rsidRDefault="00206832">
      <w:pPr>
        <w:pStyle w:val="a3"/>
        <w:spacing w:line="321" w:lineRule="exact"/>
        <w:ind w:firstLine="0"/>
      </w:pPr>
      <w:r>
        <w:t>№2.</w:t>
      </w:r>
      <w:r>
        <w:rPr>
          <w:spacing w:val="-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226–230.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3" w:firstLine="566"/>
        <w:jc w:val="both"/>
        <w:rPr>
          <w:sz w:val="28"/>
        </w:rPr>
      </w:pPr>
      <w:r>
        <w:rPr>
          <w:sz w:val="28"/>
        </w:rPr>
        <w:t>Тотров И.Н., Хестанова М.С., Антониади И.В., Джикаева З.С., Медоева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Костное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сосудистых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2014.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36-66.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2" w:firstLine="566"/>
        <w:jc w:val="both"/>
        <w:rPr>
          <w:sz w:val="28"/>
        </w:rPr>
      </w:pPr>
      <w:r>
        <w:rPr>
          <w:sz w:val="28"/>
        </w:rPr>
        <w:t>Майлян Э.А., Резниченко Н.А., Майлян Д.Э. Экстраскелетные эффекты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d: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аллергических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медицины. 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№5 (254).</w:t>
      </w:r>
      <w:r>
        <w:rPr>
          <w:spacing w:val="66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40-45.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Eggemoen A.R. et al. Vitamin D status in recently arrived immigrants from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Africa and Asia: a cross-sectional study from Norway of children, adolescents an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adults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BMJ Open.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2013.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№10.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3293.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Holick M.F., Grant W.B. Vitamin D status and ill health // Lancet Diabetes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Endocrinol.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2014. 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2,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№4.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1273–274.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4" w:firstLine="566"/>
        <w:jc w:val="both"/>
        <w:rPr>
          <w:sz w:val="28"/>
        </w:rPr>
      </w:pPr>
      <w:r>
        <w:rPr>
          <w:sz w:val="28"/>
        </w:rPr>
        <w:t>Рывкин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минерального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гомеостаза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рахите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 альманах. -</w:t>
      </w:r>
      <w:r>
        <w:rPr>
          <w:spacing w:val="-6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№2 (37).</w:t>
      </w:r>
      <w:r>
        <w:rPr>
          <w:spacing w:val="66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5-17.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5" w:firstLine="566"/>
        <w:jc w:val="both"/>
        <w:rPr>
          <w:sz w:val="28"/>
        </w:rPr>
      </w:pPr>
      <w:r>
        <w:rPr>
          <w:sz w:val="28"/>
        </w:rPr>
        <w:t>Захарова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И.Н.,</w:t>
      </w:r>
      <w:r>
        <w:rPr>
          <w:spacing w:val="1"/>
          <w:sz w:val="28"/>
        </w:rPr>
        <w:t xml:space="preserve"> </w:t>
      </w:r>
      <w:r>
        <w:rPr>
          <w:sz w:val="28"/>
        </w:rPr>
        <w:t>Коровина</w:t>
      </w:r>
      <w:r>
        <w:rPr>
          <w:spacing w:val="1"/>
          <w:sz w:val="28"/>
        </w:rPr>
        <w:t xml:space="preserve"> </w:t>
      </w:r>
      <w:r>
        <w:rPr>
          <w:sz w:val="28"/>
        </w:rPr>
        <w:t>Н.А.,</w:t>
      </w:r>
      <w:r>
        <w:rPr>
          <w:spacing w:val="1"/>
          <w:sz w:val="28"/>
        </w:rPr>
        <w:t xml:space="preserve"> </w:t>
      </w:r>
      <w:r>
        <w:rPr>
          <w:sz w:val="28"/>
        </w:rPr>
        <w:t>Дмитриева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метаболитов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 d при рахите у детей // Педиатрия. Журнал им. Г. Н. Сперанского. -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№3.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12-39.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0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Latic N., Erben R.G. Vitamin D and Cardiovascular Disease, with Emphasis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Hypertension,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Atherosclerosis,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Heart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Failure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 Mol.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Sci.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2020.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21,</w:t>
      </w:r>
      <w:r>
        <w:rPr>
          <w:spacing w:val="-7"/>
        </w:rPr>
        <w:t xml:space="preserve"> </w:t>
      </w:r>
      <w:r>
        <w:t>№18.</w:t>
      </w:r>
      <w:r>
        <w:rPr>
          <w:spacing w:val="-1"/>
        </w:rPr>
        <w:t xml:space="preserve"> </w:t>
      </w:r>
      <w:r>
        <w:t>– Р.</w:t>
      </w:r>
      <w:r>
        <w:rPr>
          <w:spacing w:val="-5"/>
        </w:rPr>
        <w:t xml:space="preserve"> </w:t>
      </w:r>
      <w:r>
        <w:t>6483.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303" w:firstLine="566"/>
        <w:jc w:val="both"/>
        <w:rPr>
          <w:sz w:val="28"/>
        </w:rPr>
      </w:pP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 Российской Федерации: современные подходы к коррекции»; Союз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 –</w:t>
      </w:r>
      <w:r>
        <w:rPr>
          <w:spacing w:val="-4"/>
          <w:sz w:val="28"/>
        </w:rPr>
        <w:t xml:space="preserve"> </w:t>
      </w:r>
      <w:r>
        <w:rPr>
          <w:sz w:val="28"/>
        </w:rPr>
        <w:t>М.: ПедиатрЪ,</w:t>
      </w:r>
      <w:r>
        <w:rPr>
          <w:spacing w:val="-2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– 96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5" w:firstLine="566"/>
        <w:jc w:val="both"/>
        <w:rPr>
          <w:sz w:val="28"/>
        </w:rPr>
      </w:pPr>
      <w:r>
        <w:rPr>
          <w:sz w:val="28"/>
        </w:rPr>
        <w:t>Захарова И.Н., Громова О.А., Майкова И.Д., Боровик Т.Э., Дмитриева</w:t>
      </w:r>
      <w:r>
        <w:rPr>
          <w:spacing w:val="1"/>
          <w:sz w:val="28"/>
        </w:rPr>
        <w:t xml:space="preserve"> </w:t>
      </w:r>
      <w:r>
        <w:rPr>
          <w:sz w:val="28"/>
        </w:rPr>
        <w:t>Ю.А., Творогова Т.М., Васильева С.В., Лазарева С</w:t>
      </w:r>
      <w:r>
        <w:rPr>
          <w:sz w:val="28"/>
        </w:rPr>
        <w:t>.И., Евсеева Е.А., Сугян Н.Г.,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proofErr w:type="gramStart"/>
      <w:r>
        <w:rPr>
          <w:sz w:val="28"/>
        </w:rPr>
        <w:t>Ю.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витамине</w:t>
      </w:r>
      <w:r>
        <w:rPr>
          <w:spacing w:val="1"/>
          <w:sz w:val="28"/>
        </w:rPr>
        <w:t xml:space="preserve"> </w:t>
      </w:r>
      <w:r>
        <w:rPr>
          <w:sz w:val="28"/>
        </w:rPr>
        <w:t>d: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0"/>
          <w:sz w:val="28"/>
        </w:rPr>
        <w:t xml:space="preserve"> </w:t>
      </w:r>
      <w:r>
        <w:rPr>
          <w:sz w:val="28"/>
        </w:rPr>
        <w:t>Педиатрия.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Г.Н.</w:t>
      </w:r>
      <w:r>
        <w:rPr>
          <w:spacing w:val="-1"/>
          <w:sz w:val="28"/>
        </w:rPr>
        <w:t xml:space="preserve"> </w:t>
      </w:r>
      <w:r>
        <w:rPr>
          <w:sz w:val="28"/>
        </w:rPr>
        <w:t>Сперанского. -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№6,</w:t>
      </w:r>
      <w:r>
        <w:rPr>
          <w:spacing w:val="-4"/>
          <w:sz w:val="28"/>
        </w:rPr>
        <w:t xml:space="preserve"> </w:t>
      </w:r>
      <w:r>
        <w:rPr>
          <w:sz w:val="28"/>
        </w:rPr>
        <w:t>ч.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– С.</w:t>
      </w:r>
      <w:r>
        <w:rPr>
          <w:spacing w:val="-6"/>
          <w:sz w:val="28"/>
        </w:rPr>
        <w:t xml:space="preserve"> </w:t>
      </w:r>
      <w:r>
        <w:rPr>
          <w:sz w:val="28"/>
        </w:rPr>
        <w:t>15-28.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303" w:firstLine="566"/>
        <w:jc w:val="both"/>
        <w:rPr>
          <w:sz w:val="28"/>
        </w:rPr>
      </w:pPr>
      <w:proofErr w:type="gramStart"/>
      <w:r w:rsidRPr="0091489A">
        <w:rPr>
          <w:sz w:val="28"/>
          <w:lang w:val="en-US"/>
        </w:rPr>
        <w:t>de</w:t>
      </w:r>
      <w:proofErr w:type="gramEnd"/>
      <w:r w:rsidRPr="0091489A">
        <w:rPr>
          <w:sz w:val="28"/>
          <w:lang w:val="en-US"/>
        </w:rPr>
        <w:t xml:space="preserve"> la Guía-Galipienso F. et al. Vitamin D and cardiovascular health // Clin.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Nutr.</w:t>
      </w:r>
      <w:r>
        <w:rPr>
          <w:spacing w:val="-4"/>
          <w:sz w:val="28"/>
        </w:rPr>
        <w:t xml:space="preserve"> </w:t>
      </w:r>
      <w:r>
        <w:rPr>
          <w:sz w:val="28"/>
        </w:rPr>
        <w:t>Edinb.</w:t>
      </w:r>
      <w:r>
        <w:rPr>
          <w:spacing w:val="-1"/>
          <w:sz w:val="28"/>
        </w:rPr>
        <w:t xml:space="preserve"> </w:t>
      </w:r>
      <w:r>
        <w:rPr>
          <w:sz w:val="28"/>
        </w:rPr>
        <w:t>Scotl.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40,</w:t>
      </w:r>
      <w:r>
        <w:rPr>
          <w:spacing w:val="-9"/>
          <w:sz w:val="28"/>
        </w:rPr>
        <w:t xml:space="preserve"> </w:t>
      </w:r>
      <w:r>
        <w:rPr>
          <w:sz w:val="28"/>
        </w:rPr>
        <w:t>№5.</w:t>
      </w:r>
      <w:r>
        <w:rPr>
          <w:spacing w:val="-8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2946–2957.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Bergman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supplementation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patients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frequent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respiratory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tract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infections: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post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analysis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randomized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placebo-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controlled trial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BMC Res.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Notes.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2015.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8.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6"/>
          <w:sz w:val="28"/>
        </w:rPr>
        <w:t xml:space="preserve"> </w:t>
      </w:r>
      <w:r>
        <w:rPr>
          <w:sz w:val="28"/>
        </w:rPr>
        <w:t>391.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Lee T. L. et al. Vitamin D Attenuates Ischemia/Reperfusion-Induced Cardiac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Injury by Reducing Mitochondrial Fission and Mitophagy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// Front. </w:t>
      </w:r>
      <w:r>
        <w:rPr>
          <w:sz w:val="28"/>
        </w:rPr>
        <w:t>Pharmacol. –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</w:t>
      </w:r>
      <w:r>
        <w:rPr>
          <w:sz w:val="28"/>
        </w:rPr>
        <w:t>l.</w:t>
      </w:r>
      <w:r>
        <w:rPr>
          <w:spacing w:val="-4"/>
          <w:sz w:val="28"/>
        </w:rPr>
        <w:t xml:space="preserve"> </w:t>
      </w:r>
      <w:r>
        <w:rPr>
          <w:sz w:val="28"/>
        </w:rPr>
        <w:t>11.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3"/>
          <w:sz w:val="28"/>
        </w:rPr>
        <w:t xml:space="preserve"> </w:t>
      </w:r>
      <w:r>
        <w:rPr>
          <w:sz w:val="28"/>
        </w:rPr>
        <w:t>604700.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1"/>
        <w:ind w:right="295" w:firstLine="566"/>
        <w:jc w:val="both"/>
        <w:rPr>
          <w:sz w:val="28"/>
        </w:rPr>
      </w:pPr>
      <w:r w:rsidRPr="0091489A">
        <w:rPr>
          <w:sz w:val="28"/>
          <w:lang w:val="en-US"/>
        </w:rPr>
        <w:t>Singh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Chauhan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Immune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System.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Vitamin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IntechOpen.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2021. -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17-38.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Lai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C.C.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Attenuates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Loss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Endothelial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Biomarker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Expression in Cardio-Endothelial Cells // Int. J. Mol. Sci. – 2020. - Vol. 21, №6. 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2196.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Bowden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Successful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Therapy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Hypophosphatemic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Rickets due to Mitochondrial Complex I Deficiency Induced de Toni-Debré-Fanconi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Syndrome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Case Rep. Pediatr.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2013.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№35.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4314.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spacing w:before="2"/>
        <w:ind w:left="1115" w:hanging="430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Hossein-nezhad</w:t>
      </w:r>
      <w:r w:rsidRPr="0091489A">
        <w:rPr>
          <w:spacing w:val="1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A.,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Holick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M.F.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health: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global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perspective</w:t>
      </w:r>
    </w:p>
    <w:p w:rsidR="00B3291E" w:rsidRPr="0091489A" w:rsidRDefault="00206832">
      <w:pPr>
        <w:pStyle w:val="a3"/>
        <w:spacing w:before="5" w:line="319" w:lineRule="exact"/>
        <w:ind w:firstLine="0"/>
        <w:rPr>
          <w:lang w:val="en-US"/>
        </w:rPr>
      </w:pPr>
      <w:r w:rsidRPr="0091489A">
        <w:rPr>
          <w:lang w:val="en-US"/>
        </w:rPr>
        <w:t>//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Mayo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Clin.</w:t>
      </w:r>
      <w:r w:rsidRPr="0091489A">
        <w:rPr>
          <w:spacing w:val="-1"/>
          <w:lang w:val="en-US"/>
        </w:rPr>
        <w:t xml:space="preserve"> </w:t>
      </w:r>
      <w:proofErr w:type="gramStart"/>
      <w:r w:rsidRPr="0091489A">
        <w:rPr>
          <w:lang w:val="en-US"/>
        </w:rPr>
        <w:t>Proc.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2013.</w:t>
      </w:r>
      <w:proofErr w:type="gramEnd"/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7"/>
          <w:lang w:val="en-US"/>
        </w:rPr>
        <w:t xml:space="preserve"> </w:t>
      </w:r>
      <w:r w:rsidRPr="0091489A">
        <w:rPr>
          <w:lang w:val="en-US"/>
        </w:rPr>
        <w:t>88,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№7.</w:t>
      </w:r>
      <w:r w:rsidRPr="0091489A">
        <w:rPr>
          <w:spacing w:val="-7"/>
          <w:lang w:val="en-US"/>
        </w:rPr>
        <w:t xml:space="preserve"> </w:t>
      </w:r>
      <w:r w:rsidRPr="0091489A">
        <w:rPr>
          <w:lang w:val="en-US"/>
        </w:rPr>
        <w:t xml:space="preserve">–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720</w:t>
      </w:r>
      <w:proofErr w:type="gramEnd"/>
      <w:r w:rsidRPr="0091489A">
        <w:rPr>
          <w:lang w:val="en-US"/>
        </w:rPr>
        <w:t>–755.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116"/>
        </w:tabs>
        <w:ind w:right="31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Ao T., Kikuta J., Ishii M. The Effects of Vitamin D on Immune System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Inflammatory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Diseases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Biomolecules.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11,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1624.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Shakoor H. et al. Immune-boosting role of vitamins D, C, E, zinc, selenium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omega-3 fatty acids: Could they help against COVID-19? // Maturitas. – 2021. 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143.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1–9.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Oh S. et al. Vitamin D and Exercise Are Major Determinants of Natural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Killer Cell Activity, Which Is Age- and Gender-Specific // Front. </w:t>
      </w:r>
      <w:r>
        <w:rPr>
          <w:sz w:val="28"/>
        </w:rPr>
        <w:t>Immunol. – 2021.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12.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594356.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>
        <w:rPr>
          <w:sz w:val="28"/>
        </w:rPr>
        <w:t>Абатуров А.Е., Борисова Т.П., Кривуша Е.Л. Лечение и 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недостаточнос</w:t>
      </w:r>
      <w:r>
        <w:rPr>
          <w:sz w:val="28"/>
        </w:rPr>
        <w:t>ти и дефицита витамина d у детей и подростков // ЗР. - 2015. - №3</w:t>
      </w:r>
      <w:r>
        <w:rPr>
          <w:spacing w:val="-67"/>
          <w:sz w:val="28"/>
        </w:rPr>
        <w:t xml:space="preserve"> </w:t>
      </w:r>
      <w:r>
        <w:rPr>
          <w:sz w:val="28"/>
        </w:rPr>
        <w:t>(63).</w:t>
      </w:r>
      <w:r>
        <w:rPr>
          <w:spacing w:val="65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100-118.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2" w:firstLine="566"/>
        <w:jc w:val="both"/>
        <w:rPr>
          <w:sz w:val="28"/>
        </w:rPr>
      </w:pPr>
      <w:r>
        <w:rPr>
          <w:sz w:val="28"/>
        </w:rPr>
        <w:t>Зорина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О.А.,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Борискина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-6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коллагенов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пародонта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 в</w:t>
      </w:r>
      <w:r>
        <w:rPr>
          <w:spacing w:val="-4"/>
          <w:sz w:val="28"/>
        </w:rPr>
        <w:t xml:space="preserve"> </w:t>
      </w:r>
      <w:r>
        <w:rPr>
          <w:sz w:val="28"/>
        </w:rPr>
        <w:t>XXI веке. -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69"/>
          <w:sz w:val="28"/>
        </w:rPr>
        <w:t xml:space="preserve"> </w:t>
      </w:r>
      <w:r>
        <w:rPr>
          <w:sz w:val="28"/>
        </w:rPr>
        <w:t>№2.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33-59.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8" w:firstLine="566"/>
        <w:jc w:val="both"/>
        <w:rPr>
          <w:sz w:val="28"/>
        </w:rPr>
      </w:pPr>
      <w:r w:rsidRPr="0091489A">
        <w:rPr>
          <w:sz w:val="28"/>
          <w:lang w:val="en-US"/>
        </w:rPr>
        <w:t>Christakos S. et al. Vitamin D and the intestine: Review and update //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Steroid Biochem. </w:t>
      </w:r>
      <w:r>
        <w:rPr>
          <w:sz w:val="28"/>
        </w:rPr>
        <w:t>Mol.</w:t>
      </w:r>
      <w:r>
        <w:rPr>
          <w:spacing w:val="-4"/>
          <w:sz w:val="28"/>
        </w:rPr>
        <w:t xml:space="preserve"> </w:t>
      </w:r>
      <w:r>
        <w:rPr>
          <w:sz w:val="28"/>
        </w:rPr>
        <w:t>Biol.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8"/>
          <w:sz w:val="28"/>
        </w:rPr>
        <w:t xml:space="preserve"> </w:t>
      </w:r>
      <w:r>
        <w:rPr>
          <w:sz w:val="28"/>
        </w:rPr>
        <w:t>196.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1"/>
          <w:sz w:val="28"/>
        </w:rPr>
        <w:t xml:space="preserve"> </w:t>
      </w:r>
      <w:r>
        <w:rPr>
          <w:sz w:val="28"/>
        </w:rPr>
        <w:t>105501.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68"/>
        <w:ind w:right="298" w:firstLine="566"/>
        <w:jc w:val="both"/>
        <w:rPr>
          <w:sz w:val="28"/>
        </w:rPr>
      </w:pPr>
      <w:r>
        <w:rPr>
          <w:sz w:val="28"/>
        </w:rPr>
        <w:lastRenderedPageBreak/>
        <w:t>Каргина И.Г. Роль кальцитонина и остеокальцина в развитии рахита 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// Актуальные вопросы </w:t>
      </w:r>
      <w:r>
        <w:rPr>
          <w:sz w:val="28"/>
        </w:rPr>
        <w:t>первичной медико-санитарной помощи детям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подросткам: материалы международной научно-практической конференции. –</w:t>
      </w:r>
      <w:r>
        <w:rPr>
          <w:spacing w:val="1"/>
          <w:sz w:val="28"/>
        </w:rPr>
        <w:t xml:space="preserve"> </w:t>
      </w:r>
      <w:r>
        <w:rPr>
          <w:sz w:val="28"/>
        </w:rPr>
        <w:t>Чита: РИЦЧГМА,</w:t>
      </w:r>
      <w:r>
        <w:rPr>
          <w:spacing w:val="-2"/>
          <w:sz w:val="28"/>
        </w:rPr>
        <w:t xml:space="preserve"> </w:t>
      </w:r>
      <w:r>
        <w:rPr>
          <w:sz w:val="28"/>
        </w:rPr>
        <w:t>2018. – С.</w:t>
      </w:r>
      <w:r>
        <w:rPr>
          <w:spacing w:val="-6"/>
          <w:sz w:val="28"/>
        </w:rPr>
        <w:t xml:space="preserve"> </w:t>
      </w:r>
      <w:r>
        <w:rPr>
          <w:sz w:val="28"/>
        </w:rPr>
        <w:t>57-58.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302" w:firstLine="566"/>
        <w:jc w:val="both"/>
        <w:rPr>
          <w:sz w:val="28"/>
        </w:rPr>
      </w:pPr>
      <w:r>
        <w:rPr>
          <w:sz w:val="28"/>
        </w:rPr>
        <w:t>Захарова И.Н., Климов Л.Я., Курьянинова В.А. и др. Обеспеченность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витамином</w:t>
      </w:r>
      <w:r>
        <w:rPr>
          <w:spacing w:val="5"/>
          <w:sz w:val="28"/>
        </w:rPr>
        <w:t xml:space="preserve"> </w:t>
      </w:r>
      <w:r>
        <w:rPr>
          <w:sz w:val="28"/>
        </w:rPr>
        <w:t>d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7"/>
          <w:sz w:val="28"/>
        </w:rPr>
        <w:t xml:space="preserve"> </w:t>
      </w:r>
      <w:r>
        <w:rPr>
          <w:sz w:val="28"/>
        </w:rPr>
        <w:t>грудного</w:t>
      </w:r>
      <w:r>
        <w:rPr>
          <w:spacing w:val="9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r>
        <w:rPr>
          <w:sz w:val="28"/>
        </w:rPr>
        <w:t>Рос.</w:t>
      </w:r>
      <w:r>
        <w:rPr>
          <w:spacing w:val="5"/>
          <w:sz w:val="28"/>
        </w:rPr>
        <w:t xml:space="preserve"> </w:t>
      </w:r>
      <w:r>
        <w:rPr>
          <w:sz w:val="28"/>
        </w:rPr>
        <w:t>Вестн.</w:t>
      </w:r>
      <w:r>
        <w:rPr>
          <w:spacing w:val="6"/>
          <w:sz w:val="28"/>
        </w:rPr>
        <w:t xml:space="preserve"> </w:t>
      </w:r>
      <w:r>
        <w:rPr>
          <w:sz w:val="28"/>
        </w:rPr>
        <w:t>перинатол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педиат.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2016.</w:t>
      </w:r>
    </w:p>
    <w:p w:rsidR="00B3291E" w:rsidRDefault="00206832">
      <w:pPr>
        <w:pStyle w:val="a3"/>
        <w:spacing w:line="320" w:lineRule="exact"/>
        <w:ind w:firstLine="0"/>
      </w:pPr>
      <w:r>
        <w:t>-</w:t>
      </w:r>
      <w:r>
        <w:rPr>
          <w:spacing w:val="68"/>
        </w:rPr>
        <w:t xml:space="preserve"> </w:t>
      </w:r>
      <w:r>
        <w:t>№6.</w:t>
      </w:r>
      <w:r>
        <w:rPr>
          <w:spacing w:val="-1"/>
        </w:rPr>
        <w:t xml:space="preserve"> </w:t>
      </w:r>
      <w:r>
        <w:t>– С.</w:t>
      </w:r>
      <w:r>
        <w:rPr>
          <w:spacing w:val="-6"/>
        </w:rPr>
        <w:t xml:space="preserve"> </w:t>
      </w:r>
      <w:r>
        <w:t>12-27.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3"/>
        </w:tabs>
        <w:spacing w:before="3" w:line="322" w:lineRule="exact"/>
        <w:ind w:left="1252" w:hanging="567"/>
        <w:jc w:val="both"/>
        <w:rPr>
          <w:sz w:val="28"/>
        </w:rPr>
      </w:pPr>
      <w:r w:rsidRPr="0091489A">
        <w:rPr>
          <w:sz w:val="28"/>
          <w:lang w:val="en-US"/>
        </w:rPr>
        <w:t>Itoh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D-Deficient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Rickets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Japan //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Glob.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Pediatr.</w:t>
      </w:r>
      <w:r>
        <w:rPr>
          <w:spacing w:val="-5"/>
          <w:sz w:val="28"/>
        </w:rPr>
        <w:t xml:space="preserve"> </w:t>
      </w:r>
      <w:r>
        <w:rPr>
          <w:sz w:val="28"/>
        </w:rPr>
        <w:t>Health.</w:t>
      </w:r>
    </w:p>
    <w:p w:rsidR="00B3291E" w:rsidRDefault="00206832">
      <w:pPr>
        <w:pStyle w:val="a3"/>
        <w:spacing w:line="319" w:lineRule="exact"/>
        <w:ind w:firstLine="0"/>
      </w:pPr>
      <w:r>
        <w:t>–</w:t>
      </w:r>
      <w:r>
        <w:rPr>
          <w:spacing w:val="-3"/>
        </w:rPr>
        <w:t xml:space="preserve"> </w:t>
      </w:r>
      <w:r>
        <w:t>2017.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№2.</w:t>
      </w:r>
      <w:r>
        <w:rPr>
          <w:spacing w:val="-6"/>
        </w:rPr>
        <w:t xml:space="preserve"> </w:t>
      </w:r>
      <w:r>
        <w:t>– Р.</w:t>
      </w:r>
      <w:r>
        <w:rPr>
          <w:spacing w:val="-5"/>
        </w:rPr>
        <w:t xml:space="preserve"> </w:t>
      </w:r>
      <w:r>
        <w:t>333-794.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Passeron T. et al. Sunscreen photoprotection and vitamin D status // Br.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Dermatol.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2019.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181,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№5.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916</w:t>
      </w:r>
      <w:proofErr w:type="gramEnd"/>
      <w:r w:rsidRPr="0091489A">
        <w:rPr>
          <w:sz w:val="28"/>
          <w:lang w:val="en-US"/>
        </w:rPr>
        <w:t>–931.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9" w:firstLine="566"/>
        <w:jc w:val="both"/>
        <w:rPr>
          <w:sz w:val="28"/>
        </w:rPr>
      </w:pPr>
      <w:r>
        <w:rPr>
          <w:sz w:val="28"/>
        </w:rPr>
        <w:t xml:space="preserve">Национальная программа </w:t>
      </w:r>
      <w:proofErr w:type="gramStart"/>
      <w:r>
        <w:rPr>
          <w:sz w:val="28"/>
        </w:rPr>
        <w:t>оптимизации вскармливания детей 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жизни</w:t>
      </w:r>
      <w:proofErr w:type="gramEnd"/>
      <w:r>
        <w:rPr>
          <w:sz w:val="28"/>
        </w:rPr>
        <w:t xml:space="preserve"> в Российской Федерации. – М.: Союз педиатров России, 2019. – 111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Bikle D.D., Malmstroem S., Schwartz J. Current Controversies: Are Free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</w:t>
      </w:r>
      <w:r w:rsidRPr="0091489A">
        <w:rPr>
          <w:sz w:val="28"/>
          <w:lang w:val="en-US"/>
        </w:rPr>
        <w:t>in Metabolite Levels a More Accurate Assessment of Vitamin D Status than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Total Levels? </w:t>
      </w:r>
      <w:r>
        <w:rPr>
          <w:sz w:val="28"/>
        </w:rPr>
        <w:t>Endocrinol. Metab // Clin. North Am. – 2017. - Vol. 46, №4. – Р. 901–</w:t>
      </w:r>
      <w:r>
        <w:rPr>
          <w:spacing w:val="1"/>
          <w:sz w:val="28"/>
        </w:rPr>
        <w:t xml:space="preserve"> </w:t>
      </w:r>
      <w:r>
        <w:rPr>
          <w:sz w:val="28"/>
        </w:rPr>
        <w:t>918.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spacing w:before="2" w:line="321" w:lineRule="exact"/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Jørgensen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S.P. et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Clinical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trial: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D3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treatment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Crohn’s disease</w:t>
      </w:r>
    </w:p>
    <w:p w:rsidR="00B3291E" w:rsidRDefault="00206832">
      <w:pPr>
        <w:pStyle w:val="a4"/>
        <w:numPr>
          <w:ilvl w:val="0"/>
          <w:numId w:val="2"/>
        </w:numPr>
        <w:tabs>
          <w:tab w:val="left" w:pos="298"/>
        </w:tabs>
        <w:spacing w:line="242" w:lineRule="auto"/>
        <w:ind w:right="296" w:firstLine="0"/>
        <w:rPr>
          <w:sz w:val="28"/>
        </w:rPr>
      </w:pPr>
      <w:proofErr w:type="gramStart"/>
      <w:r w:rsidRPr="0091489A">
        <w:rPr>
          <w:sz w:val="28"/>
          <w:lang w:val="en-US"/>
        </w:rPr>
        <w:t>a</w:t>
      </w:r>
      <w:proofErr w:type="gramEnd"/>
      <w:r w:rsidRPr="0091489A">
        <w:rPr>
          <w:sz w:val="28"/>
          <w:lang w:val="en-US"/>
        </w:rPr>
        <w:t xml:space="preserve"> randomized dou</w:t>
      </w:r>
      <w:r w:rsidRPr="0091489A">
        <w:rPr>
          <w:sz w:val="28"/>
          <w:lang w:val="en-US"/>
        </w:rPr>
        <w:t xml:space="preserve">ble-blind placebo-controlled study // Aliment. </w:t>
      </w:r>
      <w:r>
        <w:rPr>
          <w:sz w:val="28"/>
        </w:rPr>
        <w:t>Pharmacol. Ther. –</w:t>
      </w:r>
      <w:r>
        <w:rPr>
          <w:spacing w:val="1"/>
          <w:sz w:val="28"/>
        </w:rPr>
        <w:t xml:space="preserve"> </w:t>
      </w:r>
      <w:r>
        <w:rPr>
          <w:sz w:val="28"/>
        </w:rPr>
        <w:t>2010.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32,</w:t>
      </w:r>
      <w:r>
        <w:rPr>
          <w:spacing w:val="-6"/>
          <w:sz w:val="28"/>
        </w:rPr>
        <w:t xml:space="preserve"> </w:t>
      </w:r>
      <w:r>
        <w:rPr>
          <w:sz w:val="28"/>
        </w:rPr>
        <w:t>№3.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377–383.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>
        <w:rPr>
          <w:sz w:val="28"/>
        </w:rPr>
        <w:t>Виссарионов С.В., Ларионова В.И., Казарян И.В. и др.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</w:t>
      </w:r>
      <w:r>
        <w:rPr>
          <w:spacing w:val="1"/>
          <w:sz w:val="28"/>
        </w:rPr>
        <w:t xml:space="preserve"> </w:t>
      </w:r>
      <w:r>
        <w:rPr>
          <w:sz w:val="28"/>
        </w:rPr>
        <w:t>COL1A1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VDR</w:t>
      </w:r>
      <w:r>
        <w:rPr>
          <w:spacing w:val="1"/>
          <w:sz w:val="28"/>
        </w:rPr>
        <w:t xml:space="preserve"> </w:t>
      </w:r>
      <w:r>
        <w:rPr>
          <w:sz w:val="28"/>
        </w:rPr>
        <w:t>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сколиозом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Ортопедия,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травматология и восстановительная хирургия детского возраста. - 2017. - №1.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16-29.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5" w:firstLine="566"/>
        <w:jc w:val="both"/>
        <w:rPr>
          <w:sz w:val="28"/>
        </w:rPr>
      </w:pPr>
      <w:r w:rsidRPr="0091489A">
        <w:rPr>
          <w:sz w:val="28"/>
          <w:lang w:val="en-US"/>
        </w:rPr>
        <w:t>Hu Y. et al. Threshold for Relationship between Vitamin D and Parathyroid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Hormone in Chinese Women of Childbearing Age // Int. J. Environ. </w:t>
      </w:r>
      <w:r>
        <w:rPr>
          <w:sz w:val="28"/>
        </w:rPr>
        <w:t>Res. Public.</w:t>
      </w:r>
      <w:r>
        <w:rPr>
          <w:spacing w:val="1"/>
          <w:sz w:val="28"/>
        </w:rPr>
        <w:t xml:space="preserve"> </w:t>
      </w:r>
      <w:r>
        <w:rPr>
          <w:sz w:val="28"/>
        </w:rPr>
        <w:t>Health.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5"/>
          <w:sz w:val="28"/>
        </w:rPr>
        <w:t xml:space="preserve"> </w:t>
      </w:r>
      <w:r>
        <w:rPr>
          <w:sz w:val="28"/>
        </w:rPr>
        <w:t>18,</w:t>
      </w:r>
      <w:r>
        <w:rPr>
          <w:spacing w:val="-4"/>
          <w:sz w:val="28"/>
        </w:rPr>
        <w:t xml:space="preserve"> </w:t>
      </w:r>
      <w:r>
        <w:rPr>
          <w:sz w:val="28"/>
        </w:rPr>
        <w:t>№24.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13060.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Jacquillet G., Unwin R.J. Physiological regulation of phosphate by 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D, parathyroid hormone (PTH) and phosphate (Pi) // Pflugers Arch. – 2019. - Vol.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471,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83</w:t>
      </w:r>
      <w:proofErr w:type="gramEnd"/>
      <w:r w:rsidRPr="0091489A">
        <w:rPr>
          <w:sz w:val="28"/>
          <w:lang w:val="en-US"/>
        </w:rPr>
        <w:t>–98.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Chakhtoura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 et al. Vitamin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D Supplementation and </w:t>
      </w:r>
      <w:r w:rsidRPr="0091489A">
        <w:rPr>
          <w:sz w:val="28"/>
          <w:lang w:val="en-US"/>
        </w:rPr>
        <w:t>Fractures in Adults: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 Systematic Umbrella Review of Meta-Analyses of Controlled Trials // J. Clin.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Endocrinol.</w:t>
      </w:r>
      <w:r>
        <w:rPr>
          <w:spacing w:val="-4"/>
          <w:sz w:val="28"/>
        </w:rPr>
        <w:t xml:space="preserve"> </w:t>
      </w:r>
      <w:r>
        <w:rPr>
          <w:sz w:val="28"/>
        </w:rPr>
        <w:t>Metab.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2022.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107,</w:t>
      </w:r>
      <w:r>
        <w:rPr>
          <w:spacing w:val="-3"/>
          <w:sz w:val="28"/>
        </w:rPr>
        <w:t xml:space="preserve"> </w:t>
      </w:r>
      <w:r>
        <w:rPr>
          <w:sz w:val="28"/>
        </w:rPr>
        <w:t>№3.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882–898.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Blufstein A. et al. Transcriptional activity of vitamin D receptor in human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periodontal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ligament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cells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diminished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under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inflammatory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conditions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Periodontol.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2021. 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92,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137</w:t>
      </w:r>
      <w:proofErr w:type="gramEnd"/>
      <w:r w:rsidRPr="0091489A">
        <w:rPr>
          <w:sz w:val="28"/>
          <w:lang w:val="en-US"/>
        </w:rPr>
        <w:t>–148.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spacing w:before="1" w:line="319" w:lineRule="exact"/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Herrmann</w:t>
      </w:r>
      <w:r w:rsidRPr="0091489A">
        <w:rPr>
          <w:spacing w:val="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Assessment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status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changing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landscape</w:t>
      </w:r>
    </w:p>
    <w:p w:rsidR="00B3291E" w:rsidRPr="0091489A" w:rsidRDefault="00206832">
      <w:pPr>
        <w:pStyle w:val="a3"/>
        <w:spacing w:line="319" w:lineRule="exact"/>
        <w:ind w:firstLine="0"/>
        <w:rPr>
          <w:lang w:val="en-US"/>
        </w:rPr>
      </w:pPr>
      <w:r w:rsidRPr="0091489A">
        <w:rPr>
          <w:lang w:val="en-US"/>
        </w:rPr>
        <w:t>//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Clin.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Chem.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Lab.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Med.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2017.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55,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№1.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3</w:t>
      </w:r>
      <w:proofErr w:type="gramEnd"/>
      <w:r w:rsidRPr="0091489A">
        <w:rPr>
          <w:lang w:val="en-US"/>
        </w:rPr>
        <w:t>–26.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2"/>
        <w:ind w:right="29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Kim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Y.A.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Unveiling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Variants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Underlying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Deficiency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Multiple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Korean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Cohorts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by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Genome-Wide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Study</w:t>
      </w:r>
    </w:p>
    <w:p w:rsidR="00B3291E" w:rsidRPr="0091489A" w:rsidRDefault="00206832">
      <w:pPr>
        <w:pStyle w:val="a3"/>
        <w:spacing w:before="2" w:line="321" w:lineRule="exact"/>
        <w:ind w:firstLine="0"/>
        <w:rPr>
          <w:lang w:val="en-US"/>
        </w:rPr>
      </w:pPr>
      <w:r w:rsidRPr="0091489A">
        <w:rPr>
          <w:lang w:val="en-US"/>
        </w:rPr>
        <w:t>//Endocrinol.</w:t>
      </w:r>
      <w:r w:rsidRPr="0091489A">
        <w:rPr>
          <w:spacing w:val="-4"/>
          <w:lang w:val="en-US"/>
        </w:rPr>
        <w:t xml:space="preserve"> </w:t>
      </w:r>
      <w:proofErr w:type="gramStart"/>
      <w:r w:rsidRPr="0091489A">
        <w:rPr>
          <w:lang w:val="en-US"/>
        </w:rPr>
        <w:t>Metab.</w:t>
      </w:r>
      <w:proofErr w:type="gramEnd"/>
      <w:r w:rsidRPr="0091489A">
        <w:rPr>
          <w:spacing w:val="-8"/>
          <w:lang w:val="en-US"/>
        </w:rPr>
        <w:t xml:space="preserve"> </w:t>
      </w:r>
      <w:proofErr w:type="gramStart"/>
      <w:r w:rsidRPr="0091489A">
        <w:rPr>
          <w:lang w:val="en-US"/>
        </w:rPr>
        <w:t>Seoul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Korea.</w:t>
      </w:r>
      <w:proofErr w:type="gramEnd"/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2021.</w:t>
      </w:r>
      <w:r w:rsidRPr="0091489A">
        <w:rPr>
          <w:spacing w:val="-7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36,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№6.</w:t>
      </w:r>
      <w:r w:rsidRPr="0091489A">
        <w:rPr>
          <w:spacing w:val="-8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7"/>
          <w:lang w:val="en-US"/>
        </w:rPr>
        <w:t xml:space="preserve"> </w:t>
      </w:r>
      <w:r w:rsidRPr="0091489A">
        <w:rPr>
          <w:lang w:val="en-US"/>
        </w:rPr>
        <w:t>1189</w:t>
      </w:r>
      <w:proofErr w:type="gramEnd"/>
      <w:r w:rsidRPr="0091489A">
        <w:rPr>
          <w:lang w:val="en-US"/>
        </w:rPr>
        <w:t>–1200.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spacing w:line="321" w:lineRule="exact"/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Gupta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Indian Academy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Pediatrics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Revised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(2021)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Guidelines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</w:t>
      </w:r>
    </w:p>
    <w:p w:rsidR="00B3291E" w:rsidRPr="0091489A" w:rsidRDefault="00B3291E">
      <w:pPr>
        <w:spacing w:line="321" w:lineRule="exact"/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Pr="0091489A" w:rsidRDefault="00206832">
      <w:pPr>
        <w:pStyle w:val="a3"/>
        <w:spacing w:before="68" w:line="242" w:lineRule="auto"/>
        <w:ind w:right="298" w:firstLine="0"/>
        <w:rPr>
          <w:lang w:val="en-US"/>
        </w:rPr>
      </w:pPr>
      <w:r w:rsidRPr="0091489A">
        <w:rPr>
          <w:lang w:val="en-US"/>
        </w:rPr>
        <w:lastRenderedPageBreak/>
        <w:t>Prevention and Treatment of Vitamin D Deficiency and Rickets // Indian Pediatr. –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2022.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59,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№2.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 xml:space="preserve">–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142</w:t>
      </w:r>
      <w:proofErr w:type="gramEnd"/>
      <w:r w:rsidRPr="0091489A">
        <w:rPr>
          <w:lang w:val="en-US"/>
        </w:rPr>
        <w:t>–158.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Alawadhi F., Yavuz L. Signs and Symptoms of Vitamin D Deficiency 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Children: A Cross-Sectional Study in a </w:t>
      </w:r>
      <w:r w:rsidRPr="0091489A">
        <w:rPr>
          <w:sz w:val="28"/>
          <w:lang w:val="en-US"/>
        </w:rPr>
        <w:t>Tertiary Pediatric Hospital in the United Arab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Emirates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Cureus.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13,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№10.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18998.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Sizar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Deficiency.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StatPearls.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Treasure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Island: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StatPearls Publishing,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2022.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140</w:t>
      </w:r>
      <w:r w:rsidRPr="0091489A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>
        <w:rPr>
          <w:sz w:val="28"/>
        </w:rPr>
        <w:t>Каргина</w:t>
      </w:r>
      <w:r>
        <w:rPr>
          <w:spacing w:val="1"/>
          <w:sz w:val="28"/>
        </w:rPr>
        <w:t xml:space="preserve"> </w:t>
      </w:r>
      <w:r>
        <w:rPr>
          <w:sz w:val="28"/>
        </w:rPr>
        <w:t>И.Г.,</w:t>
      </w:r>
      <w:r>
        <w:rPr>
          <w:spacing w:val="1"/>
          <w:sz w:val="28"/>
        </w:rPr>
        <w:t xml:space="preserve"> </w:t>
      </w:r>
      <w:r>
        <w:rPr>
          <w:sz w:val="28"/>
        </w:rPr>
        <w:t>Щербак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коллагена 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рахита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3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3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обозрение.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B3291E" w:rsidRDefault="00206832">
      <w:pPr>
        <w:pStyle w:val="a3"/>
        <w:spacing w:line="321" w:lineRule="exact"/>
        <w:ind w:firstLine="0"/>
      </w:pP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28-80.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</w:rPr>
      </w:pPr>
      <w:r>
        <w:rPr>
          <w:sz w:val="28"/>
        </w:rPr>
        <w:t>Зейд</w:t>
      </w:r>
      <w:r>
        <w:rPr>
          <w:spacing w:val="1"/>
          <w:sz w:val="28"/>
        </w:rPr>
        <w:t xml:space="preserve"> </w:t>
      </w:r>
      <w:r>
        <w:rPr>
          <w:sz w:val="28"/>
        </w:rPr>
        <w:t>С.К.,</w:t>
      </w:r>
      <w:r>
        <w:rPr>
          <w:spacing w:val="1"/>
          <w:sz w:val="28"/>
        </w:rPr>
        <w:t xml:space="preserve"> </w:t>
      </w:r>
      <w:r>
        <w:rPr>
          <w:sz w:val="28"/>
        </w:rPr>
        <w:t>Яковлева</w:t>
      </w:r>
      <w:r>
        <w:rPr>
          <w:spacing w:val="1"/>
          <w:sz w:val="28"/>
        </w:rPr>
        <w:t xml:space="preserve"> </w:t>
      </w:r>
      <w:r>
        <w:rPr>
          <w:sz w:val="28"/>
        </w:rPr>
        <w:t>Л.В.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1"/>
          <w:sz w:val="28"/>
        </w:rPr>
        <w:t xml:space="preserve"> </w:t>
      </w:r>
      <w:r>
        <w:rPr>
          <w:sz w:val="28"/>
        </w:rPr>
        <w:t>d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артериальной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гипертензий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№5.</w:t>
      </w:r>
      <w:r>
        <w:rPr>
          <w:spacing w:val="-5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50-77.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1"/>
        <w:ind w:right="311" w:firstLine="566"/>
        <w:jc w:val="both"/>
        <w:rPr>
          <w:sz w:val="28"/>
        </w:rPr>
      </w:pPr>
      <w:r w:rsidRPr="0091489A">
        <w:rPr>
          <w:sz w:val="28"/>
          <w:lang w:val="en-US"/>
        </w:rPr>
        <w:t>Kumar J., Yadav A. Vitamin D deficiency: It is time to act // J. Fam. Med.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Prim.</w:t>
      </w:r>
      <w:r>
        <w:rPr>
          <w:spacing w:val="-2"/>
          <w:sz w:val="28"/>
        </w:rPr>
        <w:t xml:space="preserve"> </w:t>
      </w:r>
      <w:r>
        <w:rPr>
          <w:sz w:val="28"/>
        </w:rPr>
        <w:t>Care.</w:t>
      </w:r>
      <w:r>
        <w:rPr>
          <w:spacing w:val="-1"/>
          <w:sz w:val="28"/>
        </w:rPr>
        <w:t xml:space="preserve"> </w:t>
      </w:r>
      <w:r>
        <w:rPr>
          <w:sz w:val="28"/>
        </w:rPr>
        <w:t>– 2019.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321.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5" w:firstLine="566"/>
        <w:jc w:val="both"/>
        <w:rPr>
          <w:sz w:val="28"/>
        </w:rPr>
      </w:pPr>
      <w:r w:rsidRPr="0091489A">
        <w:rPr>
          <w:sz w:val="28"/>
          <w:lang w:val="en-US"/>
        </w:rPr>
        <w:t>Spanaus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Eckardstein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Evaluation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two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fully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automated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immunoassay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based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tests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measurement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</w:t>
      </w:r>
      <w:r>
        <w:rPr>
          <w:sz w:val="28"/>
        </w:rPr>
        <w:t>α</w:t>
      </w:r>
      <w:proofErr w:type="gramStart"/>
      <w:r w:rsidRPr="0091489A">
        <w:rPr>
          <w:sz w:val="28"/>
          <w:lang w:val="en-US"/>
        </w:rPr>
        <w:t>,25</w:t>
      </w:r>
      <w:proofErr w:type="gramEnd"/>
      <w:r w:rsidRPr="0091489A">
        <w:rPr>
          <w:sz w:val="28"/>
          <w:lang w:val="en-US"/>
        </w:rPr>
        <w:t>-dihydroxyvitamin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human serum and comparison with LC-MS/MS // Clin. </w:t>
      </w:r>
      <w:r>
        <w:rPr>
          <w:sz w:val="28"/>
        </w:rPr>
        <w:t>Chem. Lab. Med. – 2017.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55,</w:t>
      </w:r>
      <w:r>
        <w:rPr>
          <w:spacing w:val="-4"/>
          <w:sz w:val="28"/>
        </w:rPr>
        <w:t xml:space="preserve"> </w:t>
      </w:r>
      <w:r>
        <w:rPr>
          <w:sz w:val="28"/>
        </w:rPr>
        <w:t>№9.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66"/>
          <w:sz w:val="28"/>
        </w:rPr>
        <w:t xml:space="preserve"> </w:t>
      </w:r>
      <w:r>
        <w:rPr>
          <w:sz w:val="28"/>
        </w:rPr>
        <w:t>1305–1314.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16" w:firstLine="566"/>
        <w:jc w:val="both"/>
        <w:rPr>
          <w:sz w:val="28"/>
        </w:rPr>
      </w:pPr>
      <w:r w:rsidRPr="0091489A">
        <w:rPr>
          <w:sz w:val="28"/>
          <w:lang w:val="en-US"/>
        </w:rPr>
        <w:t>Moradi S. et al. A comparison of the effect of supplementation and sunlight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exposure on serum vitamin D and </w:t>
      </w:r>
      <w:r w:rsidRPr="0091489A">
        <w:rPr>
          <w:sz w:val="28"/>
          <w:lang w:val="en-US"/>
        </w:rPr>
        <w:t>parathyroid hormone: A systematic review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meta-analysis 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Crit.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Rev.</w:t>
      </w:r>
      <w:r>
        <w:rPr>
          <w:spacing w:val="-3"/>
          <w:sz w:val="28"/>
        </w:rPr>
        <w:t xml:space="preserve"> </w:t>
      </w:r>
      <w:r>
        <w:rPr>
          <w:sz w:val="28"/>
        </w:rPr>
        <w:t>Food Sci.</w:t>
      </w:r>
      <w:r>
        <w:rPr>
          <w:spacing w:val="-4"/>
          <w:sz w:val="28"/>
        </w:rPr>
        <w:t xml:space="preserve"> </w:t>
      </w:r>
      <w:r>
        <w:rPr>
          <w:sz w:val="28"/>
        </w:rPr>
        <w:t>Nutr.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60,</w:t>
      </w:r>
      <w:r>
        <w:rPr>
          <w:spacing w:val="-4"/>
          <w:sz w:val="28"/>
        </w:rPr>
        <w:t xml:space="preserve"> </w:t>
      </w:r>
      <w:r>
        <w:rPr>
          <w:sz w:val="28"/>
        </w:rPr>
        <w:t>№11.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1881–1889.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Cao M., He C., Gong M., Wu S., He J. The effects of vitamin D on all-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cause mortality in different diseases: an evidence-map and umbrella review of 116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randomized controlled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trials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Front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Nutr.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2023.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54</w:t>
      </w:r>
      <w:proofErr w:type="gramEnd"/>
      <w:r w:rsidRPr="0091489A">
        <w:rPr>
          <w:sz w:val="28"/>
          <w:lang w:val="en-US"/>
        </w:rPr>
        <w:t>-59.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Bikle D. et al. Vitamin D metabolites in captivity? Should we measure free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 total 25(OH</w:t>
      </w:r>
      <w:proofErr w:type="gramStart"/>
      <w:r w:rsidRPr="0091489A">
        <w:rPr>
          <w:sz w:val="28"/>
          <w:lang w:val="en-US"/>
        </w:rPr>
        <w:t>)D</w:t>
      </w:r>
      <w:proofErr w:type="gramEnd"/>
      <w:r w:rsidRPr="0091489A">
        <w:rPr>
          <w:sz w:val="28"/>
          <w:lang w:val="en-US"/>
        </w:rPr>
        <w:t xml:space="preserve"> to assess vi</w:t>
      </w:r>
      <w:r w:rsidRPr="0091489A">
        <w:rPr>
          <w:sz w:val="28"/>
          <w:lang w:val="en-US"/>
        </w:rPr>
        <w:t>tamin D status?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J. Steroid Biochem.</w:t>
      </w:r>
      <w:r w:rsidRPr="0091489A">
        <w:rPr>
          <w:spacing w:val="70"/>
          <w:sz w:val="28"/>
          <w:lang w:val="en-US"/>
        </w:rPr>
        <w:t xml:space="preserve"> </w:t>
      </w:r>
      <w:r>
        <w:rPr>
          <w:sz w:val="28"/>
        </w:rPr>
        <w:t>Mol. Biol. –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173.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8"/>
          <w:sz w:val="28"/>
        </w:rPr>
        <w:t xml:space="preserve"> </w:t>
      </w:r>
      <w:r>
        <w:rPr>
          <w:sz w:val="28"/>
        </w:rPr>
        <w:t>105–116.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11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Ross A.C. et al. Institute of Medicine (US) Committee to Review Dietary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Reference Intakes for Vitamin D and Calcium. Dietary Reference Intakes for Calcium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Vitamin D.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Washington: National Academies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Press,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2011.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155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10" w:firstLine="566"/>
        <w:jc w:val="both"/>
        <w:rPr>
          <w:sz w:val="28"/>
        </w:rPr>
      </w:pPr>
      <w:r w:rsidRPr="0091489A">
        <w:rPr>
          <w:sz w:val="28"/>
          <w:lang w:val="en-US"/>
        </w:rPr>
        <w:t>Sosa Henríquez M.,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Gómez de Tajada, Romero M.J., Del Pino Montes 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 Position document on the requirements and optimum levels of vitamin D. Rev.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 //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Miner.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53–64.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6" w:firstLine="566"/>
        <w:jc w:val="both"/>
        <w:rPr>
          <w:sz w:val="28"/>
        </w:rPr>
      </w:pPr>
      <w:r w:rsidRPr="0091489A">
        <w:rPr>
          <w:sz w:val="28"/>
          <w:lang w:val="en-US"/>
        </w:rPr>
        <w:t>Cashman K.D. et al. Vitamin D deficiency in Europe: pandemic? // Am.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Clin.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Nutr.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103,</w:t>
      </w:r>
      <w:r>
        <w:rPr>
          <w:spacing w:val="-3"/>
          <w:sz w:val="28"/>
        </w:rPr>
        <w:t xml:space="preserve"> </w:t>
      </w:r>
      <w:r>
        <w:rPr>
          <w:sz w:val="28"/>
        </w:rPr>
        <w:t>№4.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1033–1044.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Holick M.F. The Death D-fying Vitamin // Mayo Clin. </w:t>
      </w:r>
      <w:r>
        <w:rPr>
          <w:sz w:val="28"/>
        </w:rPr>
        <w:t>Proc. – 2018. - Vol.</w:t>
      </w:r>
      <w:r>
        <w:rPr>
          <w:spacing w:val="1"/>
          <w:sz w:val="28"/>
        </w:rPr>
        <w:t xml:space="preserve"> </w:t>
      </w:r>
      <w:r>
        <w:rPr>
          <w:sz w:val="28"/>
        </w:rPr>
        <w:t>93,</w:t>
      </w:r>
      <w:r>
        <w:rPr>
          <w:spacing w:val="-7"/>
          <w:sz w:val="28"/>
        </w:rPr>
        <w:t xml:space="preserve"> </w:t>
      </w:r>
      <w:r>
        <w:rPr>
          <w:sz w:val="28"/>
        </w:rPr>
        <w:t>№6.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679–681.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0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Bollerslev J. et al. European </w:t>
      </w:r>
      <w:r w:rsidRPr="0091489A">
        <w:rPr>
          <w:sz w:val="28"/>
          <w:lang w:val="en-US"/>
        </w:rPr>
        <w:t>Society of Endocrinology Clinical Guideline: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Treatment of chronic hypoparathyroidism in adults // Eur. J. Endocrinol. – 2015. 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173,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1-20.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</w:rPr>
      </w:pPr>
      <w:r>
        <w:rPr>
          <w:sz w:val="28"/>
        </w:rPr>
        <w:t>Каргина</w:t>
      </w:r>
      <w:r>
        <w:rPr>
          <w:spacing w:val="1"/>
          <w:sz w:val="28"/>
        </w:rPr>
        <w:t xml:space="preserve"> </w:t>
      </w:r>
      <w:r>
        <w:rPr>
          <w:sz w:val="28"/>
        </w:rPr>
        <w:t>И.Г.,</w:t>
      </w:r>
      <w:r>
        <w:rPr>
          <w:spacing w:val="1"/>
          <w:sz w:val="28"/>
        </w:rPr>
        <w:t xml:space="preserve"> </w:t>
      </w:r>
      <w:r>
        <w:rPr>
          <w:sz w:val="28"/>
        </w:rPr>
        <w:t>Щербак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-2"/>
          <w:sz w:val="28"/>
        </w:rPr>
        <w:t xml:space="preserve"> </w:t>
      </w:r>
      <w:r>
        <w:rPr>
          <w:sz w:val="28"/>
        </w:rPr>
        <w:t>D</w:t>
      </w:r>
      <w:r>
        <w:rPr>
          <w:spacing w:val="-8"/>
          <w:sz w:val="28"/>
        </w:rPr>
        <w:t xml:space="preserve"> </w:t>
      </w:r>
      <w:r>
        <w:rPr>
          <w:sz w:val="28"/>
        </w:rPr>
        <w:t>// Российский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педиатрический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журнал. -</w:t>
      </w:r>
      <w:r>
        <w:rPr>
          <w:spacing w:val="-7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№2.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7"/>
          <w:sz w:val="28"/>
        </w:rPr>
        <w:t xml:space="preserve"> </w:t>
      </w:r>
      <w:r>
        <w:rPr>
          <w:sz w:val="28"/>
        </w:rPr>
        <w:t>120-128.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68" w:line="242" w:lineRule="auto"/>
        <w:ind w:right="31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lastRenderedPageBreak/>
        <w:t>Abouzid M. et al. Vitamin D Receptor Gene Polymorphism and Vitamin 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Status</w:t>
      </w:r>
      <w:r w:rsidRPr="0091489A">
        <w:rPr>
          <w:spacing w:val="4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4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Population</w:t>
      </w:r>
      <w:r w:rsidRPr="0091489A">
        <w:rPr>
          <w:spacing w:val="4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3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Patients</w:t>
      </w:r>
      <w:r w:rsidRPr="0091489A">
        <w:rPr>
          <w:spacing w:val="4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4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Cardiovascular</w:t>
      </w:r>
      <w:r w:rsidRPr="0091489A">
        <w:rPr>
          <w:spacing w:val="4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Disease-A</w:t>
      </w:r>
      <w:r w:rsidRPr="0091489A">
        <w:rPr>
          <w:spacing w:val="4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Preliminary</w:t>
      </w:r>
      <w:r w:rsidRPr="0091489A">
        <w:rPr>
          <w:spacing w:val="3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Study</w:t>
      </w:r>
    </w:p>
    <w:p w:rsidR="00B3291E" w:rsidRDefault="00206832">
      <w:pPr>
        <w:pStyle w:val="a3"/>
        <w:spacing w:line="317" w:lineRule="exact"/>
        <w:ind w:firstLine="0"/>
      </w:pPr>
      <w:r>
        <w:t>//Nutrients.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2021.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№9.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3117.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Ghodsi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 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 Association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 vitamin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 receptor gene polymorphism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 occurrence of low bone density,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osteopenia, and osteoporosis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 patients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with type 2 diabetes // J. Diabetes Metab. </w:t>
      </w:r>
      <w:r>
        <w:rPr>
          <w:sz w:val="28"/>
        </w:rPr>
        <w:t>Disord. – 2021. - Vol. 20, №2. – Р. 1375–</w:t>
      </w:r>
      <w:r>
        <w:rPr>
          <w:spacing w:val="1"/>
          <w:sz w:val="28"/>
        </w:rPr>
        <w:t xml:space="preserve"> </w:t>
      </w:r>
      <w:r>
        <w:rPr>
          <w:sz w:val="28"/>
        </w:rPr>
        <w:t>1383.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5" w:firstLine="566"/>
        <w:jc w:val="both"/>
        <w:rPr>
          <w:sz w:val="28"/>
        </w:rPr>
      </w:pPr>
      <w:r>
        <w:rPr>
          <w:sz w:val="28"/>
        </w:rPr>
        <w:t>Майлян</w:t>
      </w:r>
      <w:r>
        <w:rPr>
          <w:spacing w:val="1"/>
          <w:sz w:val="28"/>
        </w:rPr>
        <w:t xml:space="preserve"> </w:t>
      </w:r>
      <w:r>
        <w:rPr>
          <w:sz w:val="28"/>
        </w:rPr>
        <w:t>Э.А.,</w:t>
      </w:r>
      <w:r>
        <w:rPr>
          <w:spacing w:val="1"/>
          <w:sz w:val="28"/>
        </w:rPr>
        <w:t xml:space="preserve"> </w:t>
      </w:r>
      <w:r>
        <w:rPr>
          <w:sz w:val="28"/>
        </w:rPr>
        <w:t>Майлян</w:t>
      </w:r>
      <w:r>
        <w:rPr>
          <w:spacing w:val="1"/>
          <w:sz w:val="28"/>
        </w:rPr>
        <w:t xml:space="preserve"> </w:t>
      </w:r>
      <w:r>
        <w:rPr>
          <w:sz w:val="28"/>
        </w:rPr>
        <w:t>Д.Э.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генетические факторы риска заболеваний женщин // Медицинский вестник Юга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3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15-34.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>
        <w:rPr>
          <w:sz w:val="28"/>
        </w:rPr>
        <w:t>Плехова Н.Г., Крукович Е.В., Воронин С.В., Догадина Н.А., Каблуков</w:t>
      </w:r>
      <w:r>
        <w:rPr>
          <w:spacing w:val="1"/>
          <w:sz w:val="28"/>
        </w:rPr>
        <w:t xml:space="preserve"> </w:t>
      </w:r>
      <w:r>
        <w:rPr>
          <w:sz w:val="28"/>
        </w:rPr>
        <w:t>Д.А.,</w:t>
      </w:r>
      <w:r>
        <w:rPr>
          <w:spacing w:val="1"/>
          <w:sz w:val="28"/>
        </w:rPr>
        <w:t xml:space="preserve"> </w:t>
      </w:r>
      <w:r>
        <w:rPr>
          <w:sz w:val="28"/>
        </w:rPr>
        <w:t>Мисливец</w:t>
      </w:r>
      <w:r>
        <w:rPr>
          <w:spacing w:val="1"/>
          <w:sz w:val="28"/>
        </w:rPr>
        <w:t xml:space="preserve"> </w:t>
      </w:r>
      <w:r>
        <w:rPr>
          <w:sz w:val="28"/>
        </w:rPr>
        <w:t>О.В.,</w:t>
      </w:r>
      <w:r>
        <w:rPr>
          <w:spacing w:val="1"/>
          <w:sz w:val="28"/>
        </w:rPr>
        <w:t xml:space="preserve"> </w:t>
      </w:r>
      <w:r>
        <w:rPr>
          <w:sz w:val="28"/>
        </w:rPr>
        <w:t>Елисеева</w:t>
      </w:r>
      <w:r>
        <w:rPr>
          <w:spacing w:val="1"/>
          <w:sz w:val="28"/>
        </w:rPr>
        <w:t xml:space="preserve"> </w:t>
      </w:r>
      <w:r>
        <w:rPr>
          <w:sz w:val="28"/>
        </w:rPr>
        <w:t>В.С.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генов,</w:t>
      </w:r>
      <w:r>
        <w:rPr>
          <w:spacing w:val="1"/>
          <w:sz w:val="28"/>
        </w:rPr>
        <w:t xml:space="preserve"> </w:t>
      </w:r>
      <w:r>
        <w:rPr>
          <w:sz w:val="28"/>
        </w:rPr>
        <w:t>«ответственных»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 // Современные проблемы науки и образования. – 2017. – №5.  - С.</w:t>
      </w:r>
      <w:r>
        <w:rPr>
          <w:spacing w:val="1"/>
          <w:sz w:val="28"/>
        </w:rPr>
        <w:t xml:space="preserve"> </w:t>
      </w:r>
      <w:r>
        <w:rPr>
          <w:sz w:val="28"/>
        </w:rPr>
        <w:t>33-46.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Pierre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diversity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local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introduced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cassava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germpl</w:t>
      </w:r>
      <w:r w:rsidRPr="0091489A">
        <w:rPr>
          <w:sz w:val="28"/>
          <w:lang w:val="en-US"/>
        </w:rPr>
        <w:t>asm in Burundi using DArTseq molecular analyses // PloS One. – 2022. - Vol.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17,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256002.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</w:rPr>
      </w:pPr>
      <w:r>
        <w:rPr>
          <w:sz w:val="28"/>
        </w:rPr>
        <w:t>Капустина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Большакова</w:t>
      </w:r>
      <w:r>
        <w:rPr>
          <w:spacing w:val="1"/>
          <w:sz w:val="28"/>
        </w:rPr>
        <w:t xml:space="preserve"> </w:t>
      </w:r>
      <w:r>
        <w:rPr>
          <w:sz w:val="28"/>
        </w:rPr>
        <w:t>Т.Ю.,</w:t>
      </w:r>
      <w:r>
        <w:rPr>
          <w:spacing w:val="1"/>
          <w:sz w:val="28"/>
        </w:rPr>
        <w:t xml:space="preserve"> </w:t>
      </w:r>
      <w:r>
        <w:rPr>
          <w:sz w:val="28"/>
        </w:rPr>
        <w:t>Никулина</w:t>
      </w:r>
      <w:r>
        <w:rPr>
          <w:spacing w:val="1"/>
          <w:sz w:val="28"/>
        </w:rPr>
        <w:t xml:space="preserve"> </w:t>
      </w:r>
      <w:r>
        <w:rPr>
          <w:sz w:val="28"/>
        </w:rPr>
        <w:t>С.Ю.,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Мордовский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В.С.,</w:t>
      </w:r>
      <w:r>
        <w:rPr>
          <w:spacing w:val="1"/>
          <w:sz w:val="28"/>
        </w:rPr>
        <w:t xml:space="preserve"> </w:t>
      </w:r>
      <w:r>
        <w:rPr>
          <w:sz w:val="28"/>
        </w:rPr>
        <w:t>Чупахина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предикторы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бедра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остеопорозом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Остеопороз</w:t>
      </w:r>
      <w:r>
        <w:rPr>
          <w:spacing w:val="-9"/>
          <w:sz w:val="28"/>
        </w:rPr>
        <w:t xml:space="preserve"> </w:t>
      </w:r>
      <w:r>
        <w:rPr>
          <w:sz w:val="28"/>
        </w:rPr>
        <w:t>и остеопатии. -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№2.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20-24.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308" w:firstLine="566"/>
        <w:jc w:val="both"/>
        <w:rPr>
          <w:sz w:val="28"/>
        </w:rPr>
      </w:pPr>
      <w:r w:rsidRPr="0091489A">
        <w:rPr>
          <w:sz w:val="28"/>
          <w:lang w:val="en-US"/>
        </w:rPr>
        <w:t>Li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integrative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analysis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competitive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endogenous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RNA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regulatory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networks in osteoporosis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Sci.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Rep.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2022.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12,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9549.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Zhu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Integrating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genome-wide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transcriptome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prediction model identifies novel target genes for osteoporosis. Osteoporos. Int.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Establ. Result Coop. Eur. Found. Osteoporos // Natl. </w:t>
      </w:r>
      <w:r>
        <w:rPr>
          <w:sz w:val="28"/>
        </w:rPr>
        <w:t>Osteoporos. Found. USA. 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32,</w:t>
      </w:r>
      <w:r>
        <w:rPr>
          <w:spacing w:val="-6"/>
          <w:sz w:val="28"/>
        </w:rPr>
        <w:t xml:space="preserve"> </w:t>
      </w:r>
      <w:r>
        <w:rPr>
          <w:sz w:val="28"/>
        </w:rPr>
        <w:t>№12.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2493–2503.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5" w:firstLine="566"/>
        <w:jc w:val="both"/>
        <w:rPr>
          <w:sz w:val="28"/>
        </w:rPr>
      </w:pPr>
      <w:r w:rsidRPr="0091489A">
        <w:rPr>
          <w:sz w:val="28"/>
          <w:lang w:val="en-US"/>
        </w:rPr>
        <w:t>Lu W. et al. Identification of Potential Osteoporosis miRNA Biomarkers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Using Bioinformatics Approaches. </w:t>
      </w:r>
      <w:r>
        <w:rPr>
          <w:sz w:val="28"/>
        </w:rPr>
        <w:t>Comput</w:t>
      </w:r>
      <w:r>
        <w:rPr>
          <w:spacing w:val="70"/>
          <w:sz w:val="28"/>
        </w:rPr>
        <w:t xml:space="preserve"> </w:t>
      </w:r>
      <w:r>
        <w:rPr>
          <w:sz w:val="28"/>
        </w:rPr>
        <w:t>// Math. Methods Med. – 2021.   - Vol.</w:t>
      </w:r>
      <w:r>
        <w:rPr>
          <w:spacing w:val="1"/>
          <w:sz w:val="28"/>
        </w:rPr>
        <w:t xml:space="preserve"> </w:t>
      </w:r>
      <w:r>
        <w:rPr>
          <w:sz w:val="28"/>
        </w:rPr>
        <w:t>35,</w:t>
      </w:r>
      <w:r>
        <w:rPr>
          <w:spacing w:val="-6"/>
          <w:sz w:val="28"/>
        </w:rPr>
        <w:t xml:space="preserve"> </w:t>
      </w:r>
      <w:r>
        <w:rPr>
          <w:sz w:val="28"/>
        </w:rPr>
        <w:t>№62.</w:t>
      </w:r>
      <w:r>
        <w:rPr>
          <w:spacing w:val="-1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942.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Kim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P.G.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Dnmt3a-mutated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clonal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hematopoiesis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promotes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 //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Exp.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</w:t>
      </w:r>
      <w:r w:rsidRPr="0091489A">
        <w:rPr>
          <w:sz w:val="28"/>
          <w:lang w:val="en-US"/>
        </w:rPr>
        <w:t>d.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218,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№12.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20211872.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5" w:firstLine="566"/>
        <w:jc w:val="both"/>
        <w:rPr>
          <w:sz w:val="28"/>
        </w:rPr>
      </w:pPr>
      <w:r w:rsidRPr="0091489A">
        <w:rPr>
          <w:sz w:val="28"/>
          <w:lang w:val="en-US"/>
        </w:rPr>
        <w:t>Bogacz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importance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UGT1A1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variants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development of osteopenia and osteoporosis in postmenopausal women // Sci. </w:t>
      </w:r>
      <w:r>
        <w:rPr>
          <w:sz w:val="28"/>
        </w:rPr>
        <w:t>Rep. 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11,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1"/>
          <w:sz w:val="28"/>
        </w:rPr>
        <w:t xml:space="preserve"> </w:t>
      </w:r>
      <w:r>
        <w:rPr>
          <w:sz w:val="28"/>
        </w:rPr>
        <w:t>17385.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Mäkitie O., Zillikens M.C. Early-Onset Osteoporosis // Calcif. </w:t>
      </w:r>
      <w:r>
        <w:rPr>
          <w:sz w:val="28"/>
        </w:rPr>
        <w:t>Tissue Int. 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110,</w:t>
      </w:r>
      <w:r>
        <w:rPr>
          <w:spacing w:val="-3"/>
          <w:sz w:val="28"/>
        </w:rPr>
        <w:t xml:space="preserve"> </w:t>
      </w:r>
      <w:r>
        <w:rPr>
          <w:sz w:val="28"/>
        </w:rPr>
        <w:t>№5.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546–561.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Senosi M.R. et al. Bone mineral density, vitamin D receptor (VDR) gene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polymorphisms, fracture risk assessment (FRAX), and trabecular bone score (TBS) in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rheumatoid arthritis patients: connecting pieces of the puzzle // Clin. </w:t>
      </w:r>
      <w:r>
        <w:rPr>
          <w:sz w:val="28"/>
        </w:rPr>
        <w:t>Rheumatol. –</w:t>
      </w:r>
      <w:r>
        <w:rPr>
          <w:spacing w:val="1"/>
          <w:sz w:val="28"/>
        </w:rPr>
        <w:t xml:space="preserve"> </w:t>
      </w:r>
      <w:r>
        <w:rPr>
          <w:sz w:val="28"/>
        </w:rPr>
        <w:t>2022.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41,</w:t>
      </w:r>
      <w:r>
        <w:rPr>
          <w:spacing w:val="-6"/>
          <w:sz w:val="28"/>
        </w:rPr>
        <w:t xml:space="preserve"> </w:t>
      </w:r>
      <w:r>
        <w:rPr>
          <w:sz w:val="28"/>
        </w:rPr>
        <w:t>№5.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1333–1342.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spacing w:line="320" w:lineRule="exact"/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Ekhzaimy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A.A.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Novel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Mutation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Causes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Sclerosteosis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</w:p>
    <w:p w:rsidR="00B3291E" w:rsidRPr="0091489A" w:rsidRDefault="00B3291E">
      <w:pPr>
        <w:spacing w:line="320" w:lineRule="exact"/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Pr="0091489A" w:rsidRDefault="00206832">
      <w:pPr>
        <w:pStyle w:val="a3"/>
        <w:spacing w:before="68" w:line="242" w:lineRule="auto"/>
        <w:ind w:firstLine="0"/>
        <w:jc w:val="left"/>
        <w:rPr>
          <w:lang w:val="en-US"/>
        </w:rPr>
      </w:pPr>
      <w:proofErr w:type="gramStart"/>
      <w:r w:rsidRPr="0091489A">
        <w:rPr>
          <w:lang w:val="en-US"/>
        </w:rPr>
        <w:lastRenderedPageBreak/>
        <w:t>Family</w:t>
      </w:r>
      <w:r w:rsidRPr="0091489A">
        <w:rPr>
          <w:spacing w:val="23"/>
          <w:lang w:val="en-US"/>
        </w:rPr>
        <w:t xml:space="preserve"> </w:t>
      </w:r>
      <w:r w:rsidRPr="0091489A">
        <w:rPr>
          <w:lang w:val="en-US"/>
        </w:rPr>
        <w:t>of</w:t>
      </w:r>
      <w:r w:rsidRPr="0091489A">
        <w:rPr>
          <w:spacing w:val="32"/>
          <w:lang w:val="en-US"/>
        </w:rPr>
        <w:t xml:space="preserve"> </w:t>
      </w:r>
      <w:r w:rsidRPr="0091489A">
        <w:rPr>
          <w:lang w:val="en-US"/>
        </w:rPr>
        <w:t>Mediterranean</w:t>
      </w:r>
      <w:r w:rsidRPr="0091489A">
        <w:rPr>
          <w:spacing w:val="33"/>
          <w:lang w:val="en-US"/>
        </w:rPr>
        <w:t xml:space="preserve"> </w:t>
      </w:r>
      <w:r w:rsidRPr="0091489A">
        <w:rPr>
          <w:lang w:val="en-US"/>
        </w:rPr>
        <w:t>Origin.</w:t>
      </w:r>
      <w:proofErr w:type="gramEnd"/>
      <w:r w:rsidRPr="0091489A">
        <w:rPr>
          <w:spacing w:val="32"/>
          <w:lang w:val="en-US"/>
        </w:rPr>
        <w:t xml:space="preserve"> </w:t>
      </w:r>
      <w:r w:rsidRPr="0091489A">
        <w:rPr>
          <w:lang w:val="en-US"/>
        </w:rPr>
        <w:t>Med</w:t>
      </w:r>
      <w:r w:rsidRPr="0091489A">
        <w:rPr>
          <w:spacing w:val="39"/>
          <w:lang w:val="en-US"/>
        </w:rPr>
        <w:t xml:space="preserve"> </w:t>
      </w:r>
      <w:r w:rsidRPr="0091489A">
        <w:rPr>
          <w:lang w:val="en-US"/>
        </w:rPr>
        <w:t>//</w:t>
      </w:r>
      <w:r w:rsidRPr="0091489A">
        <w:rPr>
          <w:spacing w:val="30"/>
          <w:lang w:val="en-US"/>
        </w:rPr>
        <w:t xml:space="preserve"> </w:t>
      </w:r>
      <w:r w:rsidRPr="0091489A">
        <w:rPr>
          <w:lang w:val="en-US"/>
        </w:rPr>
        <w:t>Kaunas</w:t>
      </w:r>
      <w:r w:rsidRPr="0091489A">
        <w:rPr>
          <w:spacing w:val="36"/>
          <w:lang w:val="en-US"/>
        </w:rPr>
        <w:t xml:space="preserve"> </w:t>
      </w:r>
      <w:r w:rsidRPr="0091489A">
        <w:rPr>
          <w:lang w:val="en-US"/>
        </w:rPr>
        <w:t>Lith.</w:t>
      </w:r>
      <w:r w:rsidRPr="0091489A">
        <w:rPr>
          <w:spacing w:val="28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33"/>
          <w:lang w:val="en-US"/>
        </w:rPr>
        <w:t xml:space="preserve"> </w:t>
      </w:r>
      <w:r w:rsidRPr="0091489A">
        <w:rPr>
          <w:lang w:val="en-US"/>
        </w:rPr>
        <w:t>2022.</w:t>
      </w:r>
      <w:r w:rsidRPr="0091489A">
        <w:rPr>
          <w:spacing w:val="30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32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34"/>
          <w:lang w:val="en-US"/>
        </w:rPr>
        <w:t xml:space="preserve"> </w:t>
      </w:r>
      <w:r w:rsidRPr="0091489A">
        <w:rPr>
          <w:lang w:val="en-US"/>
        </w:rPr>
        <w:t>58,</w:t>
      </w:r>
      <w:r w:rsidRPr="0091489A">
        <w:rPr>
          <w:spacing w:val="29"/>
          <w:lang w:val="en-US"/>
        </w:rPr>
        <w:t xml:space="preserve"> </w:t>
      </w:r>
      <w:r w:rsidRPr="0091489A">
        <w:rPr>
          <w:lang w:val="en-US"/>
        </w:rPr>
        <w:t>№2.</w:t>
      </w:r>
      <w:r w:rsidRPr="0091489A">
        <w:rPr>
          <w:spacing w:val="30"/>
          <w:lang w:val="en-US"/>
        </w:rPr>
        <w:t xml:space="preserve"> </w:t>
      </w:r>
      <w:proofErr w:type="gramStart"/>
      <w:r w:rsidRPr="0091489A">
        <w:rPr>
          <w:lang w:val="en-US"/>
        </w:rPr>
        <w:t>–</w:t>
      </w:r>
      <w:r w:rsidRPr="0091489A">
        <w:rPr>
          <w:spacing w:val="35"/>
          <w:lang w:val="en-US"/>
        </w:rPr>
        <w:t xml:space="preserve"> </w:t>
      </w:r>
      <w:r>
        <w:t>Р</w:t>
      </w:r>
      <w:r w:rsidRPr="0091489A">
        <w:rPr>
          <w:lang w:val="en-US"/>
        </w:rPr>
        <w:t>.</w:t>
      </w:r>
      <w:r w:rsidRPr="0091489A">
        <w:rPr>
          <w:spacing w:val="-67"/>
          <w:lang w:val="en-US"/>
        </w:rPr>
        <w:t xml:space="preserve"> </w:t>
      </w:r>
      <w:r w:rsidRPr="0091489A">
        <w:rPr>
          <w:lang w:val="en-US"/>
        </w:rPr>
        <w:t>202.</w:t>
      </w:r>
      <w:proofErr w:type="gramEnd"/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Lin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LRP5-Mediated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Lipid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Uptake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Modulates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Osteogenic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Differentiation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 Bone Marrow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Mesenchymal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Stromal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Cells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Cell Dev.</w:t>
      </w:r>
      <w:r>
        <w:rPr>
          <w:spacing w:val="-2"/>
          <w:sz w:val="28"/>
        </w:rPr>
        <w:t xml:space="preserve"> </w:t>
      </w:r>
      <w:r>
        <w:rPr>
          <w:sz w:val="28"/>
        </w:rPr>
        <w:t>Biol.</w:t>
      </w:r>
    </w:p>
    <w:p w:rsidR="00B3291E" w:rsidRDefault="00206832">
      <w:pPr>
        <w:pStyle w:val="a3"/>
        <w:spacing w:before="2" w:line="319" w:lineRule="exact"/>
        <w:ind w:firstLine="0"/>
      </w:pPr>
      <w:r>
        <w:t>–</w:t>
      </w:r>
      <w:r>
        <w:rPr>
          <w:spacing w:val="-3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6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Р.</w:t>
      </w:r>
      <w:r>
        <w:rPr>
          <w:spacing w:val="-7"/>
        </w:rPr>
        <w:t xml:space="preserve"> </w:t>
      </w:r>
      <w:r>
        <w:t>766-815.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4" w:firstLine="566"/>
        <w:jc w:val="both"/>
        <w:rPr>
          <w:sz w:val="28"/>
        </w:rPr>
      </w:pPr>
      <w:r w:rsidRPr="0091489A">
        <w:rPr>
          <w:sz w:val="28"/>
          <w:lang w:val="en-US"/>
        </w:rPr>
        <w:t>Heidari A., Homaei A., Saffari F. Novel Homozygous Nonsense Mutation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 LRP5 Gene in Two Siblings with Osteoporosis-pseudoglioma Syndrome // J. Clin.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Pediatr.</w:t>
      </w:r>
      <w:r>
        <w:rPr>
          <w:spacing w:val="-1"/>
          <w:sz w:val="28"/>
        </w:rPr>
        <w:t xml:space="preserve"> </w:t>
      </w:r>
      <w:r>
        <w:rPr>
          <w:sz w:val="28"/>
        </w:rPr>
        <w:t>Endocrinol. -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63-79.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Xie G. et al. Association between polymorphisms of collagen genes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susceptibility to intervertebral disc degeneration: a meta-analysis // J. Orthop. </w:t>
      </w:r>
      <w:r>
        <w:rPr>
          <w:sz w:val="28"/>
        </w:rPr>
        <w:t>Surg. 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16,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616.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</w:rPr>
      </w:pPr>
      <w:r w:rsidRPr="0091489A">
        <w:rPr>
          <w:sz w:val="28"/>
          <w:lang w:val="en-US"/>
        </w:rPr>
        <w:t>Rodríguez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Ruiz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role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TNFRSF11B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development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osteoarthritic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cartilage.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Rheumatol</w:t>
      </w:r>
      <w:r>
        <w:rPr>
          <w:spacing w:val="2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Oxf.</w:t>
      </w:r>
      <w:r>
        <w:rPr>
          <w:spacing w:val="-10"/>
          <w:sz w:val="28"/>
        </w:rPr>
        <w:t xml:space="preserve"> </w:t>
      </w:r>
      <w:r>
        <w:rPr>
          <w:sz w:val="28"/>
        </w:rPr>
        <w:t>Engl.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2022.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61,</w:t>
      </w:r>
      <w:r>
        <w:rPr>
          <w:spacing w:val="-6"/>
          <w:sz w:val="28"/>
        </w:rPr>
        <w:t xml:space="preserve"> </w:t>
      </w:r>
      <w:r>
        <w:rPr>
          <w:sz w:val="28"/>
        </w:rPr>
        <w:t>№2.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8"/>
          <w:sz w:val="28"/>
        </w:rPr>
        <w:t xml:space="preserve"> </w:t>
      </w:r>
      <w:r>
        <w:rPr>
          <w:sz w:val="28"/>
        </w:rPr>
        <w:t>856–864.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Ou L. et al. Investigation of anti-osteoporosis mechanisms of Rehmanniae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Radix Preparata based on network pharmacology and experimental verification //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Orthop.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Surg.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16,</w:t>
      </w:r>
      <w:r>
        <w:rPr>
          <w:spacing w:val="-4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599.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2" w:firstLine="566"/>
        <w:jc w:val="both"/>
        <w:rPr>
          <w:sz w:val="28"/>
        </w:rPr>
      </w:pPr>
      <w:r w:rsidRPr="0091489A">
        <w:rPr>
          <w:sz w:val="28"/>
          <w:lang w:val="en-US"/>
        </w:rPr>
        <w:t>Xian Y. et al. Oroxylin A reduces osteoclast formation and bone resorption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suppressing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RANKL-induced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ROS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NFATc1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activation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Biochem.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Pharmacol.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193.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114761.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</w:rPr>
      </w:pPr>
      <w:r w:rsidRPr="0091489A">
        <w:rPr>
          <w:sz w:val="28"/>
          <w:lang w:val="en-US"/>
        </w:rPr>
        <w:t>Lang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Vertebral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osteomyelitis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characterised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increased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RANK/OPG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RANKL/OPG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expression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ratios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vertebral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bodies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intervertebral discs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Eur.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Cell.</w:t>
      </w:r>
      <w:r>
        <w:rPr>
          <w:spacing w:val="-4"/>
          <w:sz w:val="28"/>
        </w:rPr>
        <w:t xml:space="preserve"> </w:t>
      </w:r>
      <w:r>
        <w:rPr>
          <w:sz w:val="28"/>
        </w:rPr>
        <w:t>Mater.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42.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7"/>
          <w:sz w:val="28"/>
        </w:rPr>
        <w:t xml:space="preserve"> </w:t>
      </w:r>
      <w:r>
        <w:rPr>
          <w:sz w:val="28"/>
        </w:rPr>
        <w:t>438–451.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Abdi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PTHR1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Are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 among Postmenopausal Arab Women // BioMed Res. Int. – 2021. - Vol.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993-1761.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Molin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Overlapping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Phenotypes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CYP24A1,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SLC34A1,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SLC34A3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Mutations: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Cohort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Study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Patients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Hypersensitivity</w:t>
      </w:r>
      <w:r w:rsidRPr="0091489A">
        <w:rPr>
          <w:spacing w:val="-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 Vitamin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Endocrinol.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8"/>
          <w:sz w:val="28"/>
        </w:rPr>
        <w:t xml:space="preserve"> </w:t>
      </w:r>
      <w:r>
        <w:rPr>
          <w:sz w:val="28"/>
        </w:rPr>
        <w:t>12.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7"/>
          <w:sz w:val="28"/>
        </w:rPr>
        <w:t xml:space="preserve"> </w:t>
      </w:r>
      <w:r>
        <w:rPr>
          <w:sz w:val="28"/>
        </w:rPr>
        <w:t>736240.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Marcadet L. et al. The Roles of RANK/RANKL/OPG in Cardiac, Skeletal,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Smooth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Muscles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Health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Disease</w:t>
      </w:r>
      <w:r w:rsidRPr="0091489A">
        <w:rPr>
          <w:spacing w:val="2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Front.</w:t>
      </w:r>
      <w:r w:rsidRPr="0091489A">
        <w:rPr>
          <w:spacing w:val="19"/>
          <w:sz w:val="28"/>
          <w:lang w:val="en-US"/>
        </w:rPr>
        <w:t xml:space="preserve"> </w:t>
      </w:r>
      <w:r>
        <w:rPr>
          <w:sz w:val="28"/>
        </w:rPr>
        <w:t>Cell</w:t>
      </w:r>
      <w:r>
        <w:rPr>
          <w:spacing w:val="22"/>
          <w:sz w:val="28"/>
        </w:rPr>
        <w:t xml:space="preserve"> </w:t>
      </w:r>
      <w:r>
        <w:rPr>
          <w:sz w:val="28"/>
        </w:rPr>
        <w:t>Dev.</w:t>
      </w:r>
      <w:r>
        <w:rPr>
          <w:spacing w:val="20"/>
          <w:sz w:val="28"/>
        </w:rPr>
        <w:t xml:space="preserve"> </w:t>
      </w:r>
      <w:r>
        <w:rPr>
          <w:sz w:val="28"/>
        </w:rPr>
        <w:t>Biol.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2022.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1"/>
          <w:sz w:val="28"/>
        </w:rPr>
        <w:t xml:space="preserve"> </w:t>
      </w:r>
      <w:r>
        <w:rPr>
          <w:sz w:val="28"/>
        </w:rPr>
        <w:t>Vol.</w:t>
      </w:r>
      <w:r>
        <w:rPr>
          <w:spacing w:val="-68"/>
          <w:sz w:val="28"/>
        </w:rPr>
        <w:t xml:space="preserve"> </w:t>
      </w:r>
      <w:r>
        <w:rPr>
          <w:sz w:val="28"/>
        </w:rPr>
        <w:t>10.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62"/>
          <w:sz w:val="28"/>
        </w:rPr>
        <w:t xml:space="preserve"> </w:t>
      </w:r>
      <w:r>
        <w:rPr>
          <w:sz w:val="28"/>
        </w:rPr>
        <w:t>903657.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300" w:firstLine="566"/>
        <w:jc w:val="both"/>
        <w:rPr>
          <w:sz w:val="28"/>
        </w:rPr>
      </w:pPr>
      <w:r w:rsidRPr="0091489A">
        <w:rPr>
          <w:sz w:val="28"/>
          <w:lang w:val="en-US"/>
        </w:rPr>
        <w:t>Woźniczka M., Błaszczak-Świątkiewicz K. New Generation of Meso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Antiprogestins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(SPRMs)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into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Approach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Mol.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Basel</w:t>
      </w:r>
      <w:r>
        <w:rPr>
          <w:spacing w:val="-4"/>
          <w:sz w:val="28"/>
        </w:rPr>
        <w:t xml:space="preserve"> </w:t>
      </w:r>
      <w:r>
        <w:rPr>
          <w:sz w:val="28"/>
        </w:rPr>
        <w:t>Switz.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2021.</w:t>
      </w:r>
    </w:p>
    <w:p w:rsidR="00B3291E" w:rsidRDefault="00206832">
      <w:pPr>
        <w:pStyle w:val="a3"/>
        <w:spacing w:line="319" w:lineRule="exact"/>
        <w:ind w:firstLine="0"/>
      </w:pP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26,</w:t>
      </w:r>
      <w:r>
        <w:rPr>
          <w:spacing w:val="-2"/>
        </w:rPr>
        <w:t xml:space="preserve"> </w:t>
      </w:r>
      <w:r>
        <w:t>№21.</w:t>
      </w:r>
      <w:r>
        <w:rPr>
          <w:spacing w:val="-5"/>
        </w:rPr>
        <w:t xml:space="preserve"> </w:t>
      </w:r>
      <w:r>
        <w:t>– Р.</w:t>
      </w:r>
      <w:r>
        <w:rPr>
          <w:spacing w:val="-9"/>
        </w:rPr>
        <w:t xml:space="preserve"> </w:t>
      </w:r>
      <w:r>
        <w:t>6491.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0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Zhang L., Zeng F., Jiang M., Han M., Huang B. Roles of osteoprotegerin in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endoc</w:t>
      </w:r>
      <w:r w:rsidRPr="0091489A">
        <w:rPr>
          <w:sz w:val="28"/>
          <w:lang w:val="en-US"/>
        </w:rPr>
        <w:t>rine and metabolic disorders through receptor activator of nuclear factor kappa-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ligand/receptor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activator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nuclear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factor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kappa-B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signaling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Front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Cell Dev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Biol.</w:t>
      </w:r>
    </w:p>
    <w:p w:rsidR="00B3291E" w:rsidRDefault="00206832">
      <w:pPr>
        <w:pStyle w:val="a3"/>
        <w:spacing w:line="321" w:lineRule="exact"/>
        <w:ind w:firstLine="0"/>
      </w:pPr>
      <w:r>
        <w:t>–</w:t>
      </w:r>
      <w:r>
        <w:rPr>
          <w:spacing w:val="-3"/>
        </w:rPr>
        <w:t xml:space="preserve"> </w:t>
      </w:r>
      <w:r>
        <w:t>2022.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1005681.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30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Savan Ram et al. A novel tumor necrosis factor (TNF) gene present 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tandem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theTNF-</w:t>
      </w:r>
      <w:r>
        <w:rPr>
          <w:sz w:val="28"/>
        </w:rPr>
        <w:t>α</w:t>
      </w:r>
      <w:r w:rsidRPr="0091489A">
        <w:rPr>
          <w:spacing w:val="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same</w:t>
      </w:r>
      <w:r w:rsidRPr="0091489A">
        <w:rPr>
          <w:spacing w:val="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chromosome</w:t>
      </w:r>
      <w:r w:rsidRPr="0091489A">
        <w:rPr>
          <w:spacing w:val="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teleosts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Immunogenetics.</w:t>
      </w:r>
    </w:p>
    <w:p w:rsidR="00B3291E" w:rsidRDefault="00206832">
      <w:pPr>
        <w:pStyle w:val="a3"/>
        <w:spacing w:line="319" w:lineRule="exact"/>
        <w:ind w:firstLine="0"/>
      </w:pPr>
      <w:r>
        <w:t>–</w:t>
      </w:r>
      <w:r>
        <w:rPr>
          <w:spacing w:val="-3"/>
        </w:rPr>
        <w:t xml:space="preserve"> </w:t>
      </w:r>
      <w:r>
        <w:t>2005.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57.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140-150.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0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Han S.Y., Kim Y.K.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Yukmijihwang-Tang Suppresses Receptor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Activator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Nuclear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Factor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Kappa-B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Ligand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(RANKL)-Induced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Osteoclast Differentiation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 w:line="242" w:lineRule="auto"/>
        <w:ind w:right="297" w:firstLine="0"/>
      </w:pPr>
      <w:r w:rsidRPr="0091489A">
        <w:rPr>
          <w:lang w:val="en-US"/>
        </w:rPr>
        <w:lastRenderedPageBreak/>
        <w:t>Prevents Ovariectomy (OVX)-Mediated Bone Loss</w:t>
      </w:r>
      <w:r w:rsidRPr="0091489A">
        <w:rPr>
          <w:spacing w:val="70"/>
          <w:lang w:val="en-US"/>
        </w:rPr>
        <w:t xml:space="preserve"> </w:t>
      </w:r>
      <w:r w:rsidRPr="0091489A">
        <w:rPr>
          <w:lang w:val="en-US"/>
        </w:rPr>
        <w:t xml:space="preserve">// Mol. </w:t>
      </w:r>
      <w:r>
        <w:t>Basel Switz. – 2021. -</w:t>
      </w:r>
      <w:r>
        <w:rPr>
          <w:spacing w:val="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26,</w:t>
      </w:r>
      <w:r>
        <w:rPr>
          <w:spacing w:val="-4"/>
        </w:rPr>
        <w:t xml:space="preserve"> </w:t>
      </w:r>
      <w:r>
        <w:t>№24.</w:t>
      </w:r>
      <w:r>
        <w:rPr>
          <w:spacing w:val="-3"/>
        </w:rPr>
        <w:t xml:space="preserve"> </w:t>
      </w:r>
      <w:r>
        <w:t>– Р.</w:t>
      </w:r>
      <w:r>
        <w:rPr>
          <w:spacing w:val="-4"/>
        </w:rPr>
        <w:t xml:space="preserve"> </w:t>
      </w:r>
      <w:r>
        <w:t>7579.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5" w:firstLine="566"/>
        <w:jc w:val="both"/>
        <w:rPr>
          <w:sz w:val="28"/>
        </w:rPr>
      </w:pPr>
      <w:r w:rsidRPr="0091489A">
        <w:rPr>
          <w:sz w:val="28"/>
          <w:lang w:val="en-US"/>
        </w:rPr>
        <w:t>Tamura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Functional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analyses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novel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missense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other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mutations of the vitamin D receptor in association with alopecia // Sci. </w:t>
      </w:r>
      <w:r>
        <w:rPr>
          <w:sz w:val="28"/>
        </w:rPr>
        <w:t>Rep. – 2017.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7,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5102.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>Ansari M.G.A. et al. Vitamin D Receptor Gene Variants Susceptible to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Osteoporosis in Arab Post-Menopausal Women // Curr. </w:t>
      </w:r>
      <w:r>
        <w:rPr>
          <w:sz w:val="28"/>
        </w:rPr>
        <w:t>Issues Mol. Biol. – 2021. 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43,</w:t>
      </w:r>
      <w:r>
        <w:rPr>
          <w:spacing w:val="-4"/>
          <w:sz w:val="28"/>
        </w:rPr>
        <w:t xml:space="preserve"> </w:t>
      </w:r>
      <w:r>
        <w:rPr>
          <w:sz w:val="28"/>
        </w:rPr>
        <w:t>№3.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1325–1334.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5" w:firstLine="566"/>
        <w:jc w:val="both"/>
        <w:rPr>
          <w:sz w:val="28"/>
        </w:rPr>
      </w:pPr>
      <w:r w:rsidRPr="0091489A">
        <w:rPr>
          <w:sz w:val="28"/>
          <w:lang w:val="en-US"/>
        </w:rPr>
        <w:t>Wang Y., Zhu J., DeLuca H.F. Where is the vitamin D receptor? // Arch.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Biochem. Biophys. –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523,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123–133.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Zenata O., Vrzal R. </w:t>
      </w:r>
      <w:r w:rsidRPr="0091489A">
        <w:rPr>
          <w:sz w:val="28"/>
          <w:lang w:val="en-US"/>
        </w:rPr>
        <w:t>Fine tuning of vitamin D receptor (VDR) activity by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post-transcriptional and post-translational modifications // Oncotarget. – 2017. - Vol.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8,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№21.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35390</w:t>
      </w:r>
      <w:proofErr w:type="gramEnd"/>
      <w:r w:rsidRPr="0091489A">
        <w:rPr>
          <w:sz w:val="28"/>
          <w:lang w:val="en-US"/>
        </w:rPr>
        <w:t>–35402.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6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Feingold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K.R.,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Bikle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D.D.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Production,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Mechanisms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Action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Endot</w:t>
      </w:r>
      <w:r w:rsidRPr="0091489A">
        <w:rPr>
          <w:sz w:val="28"/>
          <w:lang w:val="en-US"/>
        </w:rPr>
        <w:t>ext.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South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Dartmouth: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MDText.com,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2000.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122</w:t>
      </w:r>
      <w:r w:rsidRPr="0091489A">
        <w:rPr>
          <w:spacing w:val="-4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2" w:firstLine="566"/>
        <w:jc w:val="both"/>
        <w:rPr>
          <w:sz w:val="28"/>
        </w:rPr>
      </w:pPr>
      <w:r w:rsidRPr="0091489A">
        <w:rPr>
          <w:sz w:val="28"/>
          <w:lang w:val="en-US"/>
        </w:rPr>
        <w:t>Zhao X.Q. et al. Vitamin D Receptor Genetic Polymorphisms Associate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Decreased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Susceptibility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Extremity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Osteomyelitis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Partly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Inhibiting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Macrophage Apoptosis Through Inhibition of Excessive ROS Production via VDR-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Bmi1 Signaling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Front. </w:t>
      </w:r>
      <w:r>
        <w:rPr>
          <w:sz w:val="28"/>
        </w:rPr>
        <w:t>Physiol.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13.</w:t>
      </w:r>
      <w:r>
        <w:rPr>
          <w:spacing w:val="-7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808272.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spacing w:before="2" w:line="322" w:lineRule="exact"/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Malloy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P.J.,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Feldman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disorders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defects</w:t>
      </w:r>
      <w:r w:rsidRPr="0091489A">
        <w:rPr>
          <w:spacing w:val="1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action</w:t>
      </w:r>
    </w:p>
    <w:p w:rsidR="00B3291E" w:rsidRPr="0091489A" w:rsidRDefault="00206832">
      <w:pPr>
        <w:pStyle w:val="a3"/>
        <w:spacing w:line="319" w:lineRule="exact"/>
        <w:ind w:firstLine="0"/>
        <w:rPr>
          <w:lang w:val="en-US"/>
        </w:rPr>
      </w:pPr>
      <w:r w:rsidRPr="0091489A">
        <w:rPr>
          <w:lang w:val="en-US"/>
        </w:rPr>
        <w:t>//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Endocrinol.</w:t>
      </w:r>
      <w:r w:rsidRPr="0091489A">
        <w:rPr>
          <w:spacing w:val="-5"/>
          <w:lang w:val="en-US"/>
        </w:rPr>
        <w:t xml:space="preserve"> </w:t>
      </w:r>
      <w:proofErr w:type="gramStart"/>
      <w:r w:rsidRPr="0091489A">
        <w:rPr>
          <w:lang w:val="en-US"/>
        </w:rPr>
        <w:t>Metab.</w:t>
      </w:r>
      <w:proofErr w:type="gramEnd"/>
      <w:r w:rsidRPr="0091489A">
        <w:rPr>
          <w:spacing w:val="-8"/>
          <w:lang w:val="en-US"/>
        </w:rPr>
        <w:t xml:space="preserve"> </w:t>
      </w:r>
      <w:proofErr w:type="gramStart"/>
      <w:r w:rsidRPr="0091489A">
        <w:rPr>
          <w:lang w:val="en-US"/>
        </w:rPr>
        <w:t>Clin.</w:t>
      </w:r>
      <w:proofErr w:type="gramEnd"/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North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Am.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2010.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39,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№2.</w:t>
      </w:r>
      <w:r w:rsidRPr="0091489A">
        <w:rPr>
          <w:spacing w:val="-8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5"/>
          <w:lang w:val="en-US"/>
        </w:rPr>
        <w:t xml:space="preserve">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333</w:t>
      </w:r>
      <w:proofErr w:type="gramEnd"/>
      <w:r w:rsidRPr="0091489A">
        <w:rPr>
          <w:lang w:val="en-US"/>
        </w:rPr>
        <w:t>–346.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Acar S., Demir K., Shi Y. Genetic Causes of Rickets // J. Clin. Res. </w:t>
      </w:r>
      <w:r>
        <w:rPr>
          <w:sz w:val="28"/>
        </w:rPr>
        <w:t>Pediatr.</w:t>
      </w:r>
      <w:r>
        <w:rPr>
          <w:spacing w:val="-67"/>
          <w:sz w:val="28"/>
        </w:rPr>
        <w:t xml:space="preserve"> </w:t>
      </w:r>
      <w:r>
        <w:rPr>
          <w:sz w:val="28"/>
        </w:rPr>
        <w:t>Endocrinol.</w:t>
      </w:r>
      <w:r>
        <w:rPr>
          <w:spacing w:val="-1"/>
          <w:sz w:val="28"/>
        </w:rPr>
        <w:t xml:space="preserve"> </w:t>
      </w:r>
      <w:r>
        <w:rPr>
          <w:sz w:val="28"/>
        </w:rPr>
        <w:t>– 2017.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9,</w:t>
      </w:r>
      <w:r>
        <w:rPr>
          <w:spacing w:val="-1"/>
          <w:sz w:val="28"/>
        </w:rPr>
        <w:t xml:space="preserve"> </w:t>
      </w:r>
      <w:r>
        <w:rPr>
          <w:sz w:val="28"/>
        </w:rPr>
        <w:t>№2.</w:t>
      </w:r>
      <w:r>
        <w:rPr>
          <w:spacing w:val="-5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88–105.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6" w:firstLine="566"/>
        <w:jc w:val="both"/>
        <w:rPr>
          <w:sz w:val="28"/>
        </w:rPr>
      </w:pPr>
      <w:r w:rsidRPr="0091489A">
        <w:rPr>
          <w:sz w:val="28"/>
          <w:lang w:val="en-US"/>
        </w:rPr>
        <w:t>Al-Daghri N.M. et al. Vitamin D status correction in Saudi Arabia: 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experts’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consensus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under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auspices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European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Society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Clinical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Economic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Aspects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Osteoporosis,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Osteoarthritis,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Musculoskeletal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Diseases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(ESCEO)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Arch.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Osteoporos.</w:t>
      </w:r>
      <w:r>
        <w:rPr>
          <w:spacing w:val="-3"/>
          <w:sz w:val="28"/>
        </w:rPr>
        <w:t xml:space="preserve"> </w:t>
      </w:r>
      <w:r>
        <w:rPr>
          <w:sz w:val="28"/>
        </w:rPr>
        <w:t>– 2017.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12,</w:t>
      </w:r>
      <w:r>
        <w:rPr>
          <w:spacing w:val="-6"/>
          <w:sz w:val="28"/>
        </w:rPr>
        <w:t xml:space="preserve"> </w:t>
      </w:r>
      <w:r>
        <w:rPr>
          <w:sz w:val="28"/>
        </w:rPr>
        <w:t>№1.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4" w:firstLine="566"/>
        <w:jc w:val="both"/>
        <w:rPr>
          <w:sz w:val="28"/>
        </w:rPr>
      </w:pPr>
      <w:r>
        <w:rPr>
          <w:sz w:val="28"/>
        </w:rPr>
        <w:t>Жумалина</w:t>
      </w:r>
      <w:r>
        <w:rPr>
          <w:spacing w:val="1"/>
          <w:sz w:val="28"/>
        </w:rPr>
        <w:t xml:space="preserve"> </w:t>
      </w:r>
      <w:r>
        <w:rPr>
          <w:sz w:val="28"/>
        </w:rPr>
        <w:t>А.К.,</w:t>
      </w:r>
      <w:r>
        <w:rPr>
          <w:spacing w:val="1"/>
          <w:sz w:val="28"/>
        </w:rPr>
        <w:t xml:space="preserve"> </w:t>
      </w:r>
      <w:r>
        <w:rPr>
          <w:sz w:val="28"/>
        </w:rPr>
        <w:t>Тусупкалиев</w:t>
      </w:r>
      <w:r>
        <w:rPr>
          <w:spacing w:val="1"/>
          <w:sz w:val="28"/>
        </w:rPr>
        <w:t xml:space="preserve"> </w:t>
      </w:r>
      <w:r>
        <w:rPr>
          <w:sz w:val="28"/>
        </w:rPr>
        <w:t>Б.Т.,</w:t>
      </w:r>
      <w:r>
        <w:rPr>
          <w:spacing w:val="1"/>
          <w:sz w:val="28"/>
        </w:rPr>
        <w:t xml:space="preserve"> </w:t>
      </w:r>
      <w:r>
        <w:rPr>
          <w:sz w:val="28"/>
        </w:rPr>
        <w:t>Ким</w:t>
      </w:r>
      <w:r>
        <w:rPr>
          <w:spacing w:val="1"/>
          <w:sz w:val="28"/>
        </w:rPr>
        <w:t xml:space="preserve"> </w:t>
      </w:r>
      <w:r>
        <w:rPr>
          <w:sz w:val="28"/>
        </w:rPr>
        <w:t>И.С.,</w:t>
      </w:r>
      <w:r>
        <w:rPr>
          <w:spacing w:val="1"/>
          <w:sz w:val="28"/>
        </w:rPr>
        <w:t xml:space="preserve"> </w:t>
      </w:r>
      <w:r>
        <w:rPr>
          <w:sz w:val="28"/>
        </w:rPr>
        <w:t>Жарлыкасинова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М.Б.</w:t>
      </w:r>
      <w:r>
        <w:rPr>
          <w:spacing w:val="-67"/>
          <w:sz w:val="28"/>
        </w:rPr>
        <w:t xml:space="preserve"> </w:t>
      </w:r>
      <w:r>
        <w:rPr>
          <w:sz w:val="28"/>
        </w:rPr>
        <w:t>Vitamin D receptor gene polymorphism among children // АМЖ. - 2020. - №4. – С.</w:t>
      </w:r>
      <w:r>
        <w:rPr>
          <w:spacing w:val="1"/>
          <w:sz w:val="28"/>
        </w:rPr>
        <w:t xml:space="preserve"> </w:t>
      </w:r>
      <w:r>
        <w:rPr>
          <w:sz w:val="28"/>
        </w:rPr>
        <w:t>33-49.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15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Mukhtar M. et al. Vitamin D Receptor Gene Polymorphism: An Important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Predictor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Arthritis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Development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BioMed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№8.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326246.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3"/>
        </w:tabs>
        <w:ind w:left="1252" w:hanging="567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Jiang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X.,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Kiel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D.P.,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Kraft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genetics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3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Bone.</w:t>
      </w:r>
      <w:r w:rsidRPr="0091489A">
        <w:rPr>
          <w:spacing w:val="2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2019.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</w:p>
    <w:p w:rsidR="00B3291E" w:rsidRDefault="00206832">
      <w:pPr>
        <w:pStyle w:val="a3"/>
        <w:spacing w:line="319" w:lineRule="exact"/>
        <w:ind w:firstLine="0"/>
      </w:pPr>
      <w:r>
        <w:t>№126.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59–77.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0" w:firstLine="566"/>
        <w:jc w:val="both"/>
        <w:rPr>
          <w:sz w:val="28"/>
        </w:rPr>
      </w:pPr>
      <w:r w:rsidRPr="0091489A">
        <w:rPr>
          <w:sz w:val="28"/>
          <w:lang w:val="en-US"/>
        </w:rPr>
        <w:t>Bolshova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E.V.,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Ryznychuk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M.A.,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Kvacheniuk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D.A.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Analysis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receptor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bsmi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growth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hormone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deficiency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Wiadomosci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Lek.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Wars.</w:t>
      </w:r>
      <w:r>
        <w:rPr>
          <w:spacing w:val="-4"/>
          <w:sz w:val="28"/>
        </w:rPr>
        <w:t xml:space="preserve"> </w:t>
      </w:r>
      <w:r>
        <w:rPr>
          <w:sz w:val="28"/>
        </w:rPr>
        <w:t>Pol.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74,</w:t>
      </w:r>
      <w:r>
        <w:rPr>
          <w:spacing w:val="-5"/>
          <w:sz w:val="28"/>
        </w:rPr>
        <w:t xml:space="preserve"> </w:t>
      </w:r>
      <w:r>
        <w:rPr>
          <w:sz w:val="28"/>
        </w:rPr>
        <w:t>№3.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498–503.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21" w:firstLine="566"/>
        <w:jc w:val="both"/>
        <w:rPr>
          <w:sz w:val="28"/>
        </w:rPr>
      </w:pPr>
      <w:r w:rsidRPr="0091489A">
        <w:rPr>
          <w:sz w:val="28"/>
          <w:lang w:val="en-US"/>
        </w:rPr>
        <w:t>Sadeghi M. et al. The Most Common Vitamin D Receptor Polymorphisms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(ApaI</w:t>
      </w:r>
      <w:proofErr w:type="gramStart"/>
      <w:r w:rsidRPr="0091489A">
        <w:rPr>
          <w:sz w:val="28"/>
          <w:lang w:val="en-US"/>
        </w:rPr>
        <w:t>,FokI</w:t>
      </w:r>
      <w:proofErr w:type="gramEnd"/>
      <w:r w:rsidRPr="0091489A">
        <w:rPr>
          <w:sz w:val="28"/>
          <w:lang w:val="en-US"/>
        </w:rPr>
        <w:t>, TaqI, BsmI, and BglI) in Children with Dental Caries: A Systematic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Review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Meta-Analysis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Basel</w:t>
      </w:r>
      <w:r>
        <w:rPr>
          <w:spacing w:val="-8"/>
          <w:sz w:val="28"/>
        </w:rPr>
        <w:t xml:space="preserve"> </w:t>
      </w:r>
      <w:r>
        <w:rPr>
          <w:sz w:val="28"/>
        </w:rPr>
        <w:t>Switz.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5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7"/>
          <w:sz w:val="28"/>
        </w:rPr>
        <w:t xml:space="preserve"> </w:t>
      </w:r>
      <w:r>
        <w:rPr>
          <w:sz w:val="28"/>
        </w:rPr>
        <w:t>302.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0" w:firstLine="566"/>
        <w:jc w:val="both"/>
        <w:rPr>
          <w:sz w:val="28"/>
        </w:rPr>
      </w:pPr>
      <w:r>
        <w:rPr>
          <w:sz w:val="28"/>
        </w:rPr>
        <w:t>Чупак Э.Л. Особенности оценки физического развития детей: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педиатрического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факультетов.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Благовещенск: Амурская ГМА</w:t>
      </w:r>
      <w:r>
        <w:rPr>
          <w:spacing w:val="-3"/>
          <w:sz w:val="28"/>
        </w:rPr>
        <w:t xml:space="preserve"> </w:t>
      </w:r>
      <w:r>
        <w:rPr>
          <w:sz w:val="28"/>
        </w:rPr>
        <w:t>Минздрава России,</w:t>
      </w:r>
      <w:r>
        <w:rPr>
          <w:spacing w:val="-7"/>
          <w:sz w:val="28"/>
        </w:rPr>
        <w:t xml:space="preserve"> </w:t>
      </w:r>
      <w:r>
        <w:rPr>
          <w:sz w:val="28"/>
        </w:rPr>
        <w:t>2020.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32 с.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68" w:line="242" w:lineRule="auto"/>
        <w:ind w:right="306" w:firstLine="566"/>
        <w:jc w:val="both"/>
        <w:rPr>
          <w:sz w:val="28"/>
        </w:rPr>
      </w:pPr>
      <w:r>
        <w:rPr>
          <w:sz w:val="28"/>
        </w:rPr>
        <w:lastRenderedPageBreak/>
        <w:t>Дорофейков В.В., Зазерская И.Е., Кузнецо</w:t>
      </w:r>
      <w:r>
        <w:rPr>
          <w:sz w:val="28"/>
        </w:rPr>
        <w:t>ва Л.В. и др. Витамин D 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63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4"/>
          <w:sz w:val="28"/>
        </w:rPr>
        <w:t xml:space="preserve"> </w:t>
      </w:r>
      <w:r>
        <w:rPr>
          <w:sz w:val="28"/>
        </w:rPr>
        <w:t>И.Е.</w:t>
      </w:r>
      <w:r>
        <w:rPr>
          <w:spacing w:val="-5"/>
          <w:sz w:val="28"/>
        </w:rPr>
        <w:t xml:space="preserve"> </w:t>
      </w:r>
      <w:r>
        <w:rPr>
          <w:sz w:val="28"/>
        </w:rPr>
        <w:t>Зазерской.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Эко-Вектор,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311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1" w:firstLine="566"/>
        <w:jc w:val="both"/>
        <w:rPr>
          <w:sz w:val="28"/>
        </w:rPr>
      </w:pPr>
      <w:r w:rsidRPr="0091489A">
        <w:rPr>
          <w:sz w:val="28"/>
          <w:lang w:val="en-US"/>
        </w:rPr>
        <w:t>Xia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Y.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Mechanism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exogenous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supplementation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 D in Crohn’s disease. Zhongguo Dang Dai Er Ke Za Zhi Chin // J. Contemp.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Pediatr.</w:t>
      </w:r>
      <w:r>
        <w:rPr>
          <w:spacing w:val="-5"/>
          <w:sz w:val="28"/>
        </w:rPr>
        <w:t xml:space="preserve"> </w:t>
      </w:r>
      <w:r>
        <w:rPr>
          <w:sz w:val="28"/>
        </w:rPr>
        <w:t>– 2023.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25,</w:t>
      </w:r>
      <w:r>
        <w:rPr>
          <w:spacing w:val="-4"/>
          <w:sz w:val="28"/>
        </w:rPr>
        <w:t xml:space="preserve"> </w:t>
      </w:r>
      <w:r>
        <w:rPr>
          <w:sz w:val="28"/>
        </w:rPr>
        <w:t>№8.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870–876.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9" w:firstLine="566"/>
        <w:jc w:val="both"/>
        <w:rPr>
          <w:sz w:val="28"/>
        </w:rPr>
      </w:pPr>
      <w:r>
        <w:rPr>
          <w:sz w:val="28"/>
        </w:rPr>
        <w:t>Чжу С., Чжэн Х. Факторы, влияющие на увеличение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костной массы // Front</w:t>
      </w:r>
      <w:r>
        <w:rPr>
          <w:spacing w:val="1"/>
          <w:sz w:val="28"/>
        </w:rPr>
        <w:t xml:space="preserve"> </w:t>
      </w:r>
      <w:r>
        <w:rPr>
          <w:sz w:val="28"/>
        </w:rPr>
        <w:t>Med.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№15(1).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53-69.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Cousminer D.L. et al. Genome-wide association study implicates novel loci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reveals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candi</w:t>
      </w:r>
      <w:r w:rsidRPr="0091489A">
        <w:rPr>
          <w:sz w:val="28"/>
          <w:lang w:val="en-US"/>
        </w:rPr>
        <w:t>date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effector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longitudinal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pediatric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accrual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Genome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Biol.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2021.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22,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>
        <w:rPr>
          <w:sz w:val="28"/>
        </w:rPr>
        <w:t>Морозик П.М., Моссэ И.Б., Амельянович М.Д., Руденко Э.В., Алекна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Тамулайтене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Молекулярно-генетические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предрасположенности к остеопорозу // Молекулярная и прикладная генетика. 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С.</w:t>
      </w:r>
      <w:r>
        <w:rPr>
          <w:spacing w:val="-4"/>
          <w:sz w:val="28"/>
        </w:rPr>
        <w:t xml:space="preserve"> </w:t>
      </w:r>
      <w:r>
        <w:rPr>
          <w:sz w:val="28"/>
        </w:rPr>
        <w:t>18-24.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>
        <w:rPr>
          <w:sz w:val="28"/>
        </w:rPr>
        <w:t>Кит О.И., Шлык О.С., Ващенко Л.Н., Дашкова И.Р., Тимошкина Н. Н.,</w:t>
      </w:r>
      <w:r>
        <w:rPr>
          <w:spacing w:val="1"/>
          <w:sz w:val="28"/>
        </w:rPr>
        <w:t xml:space="preserve"> </w:t>
      </w:r>
      <w:r>
        <w:rPr>
          <w:sz w:val="28"/>
        </w:rPr>
        <w:t>Пушкмн</w:t>
      </w:r>
      <w:r>
        <w:rPr>
          <w:spacing w:val="1"/>
          <w:sz w:val="28"/>
        </w:rPr>
        <w:t xml:space="preserve"> </w:t>
      </w:r>
      <w:r>
        <w:rPr>
          <w:sz w:val="28"/>
        </w:rPr>
        <w:t>А.А.,</w:t>
      </w:r>
      <w:r>
        <w:rPr>
          <w:spacing w:val="1"/>
          <w:sz w:val="28"/>
        </w:rPr>
        <w:t xml:space="preserve"> </w:t>
      </w:r>
      <w:r>
        <w:rPr>
          <w:sz w:val="28"/>
        </w:rPr>
        <w:t>Заикина</w:t>
      </w:r>
      <w:r>
        <w:rPr>
          <w:spacing w:val="1"/>
          <w:sz w:val="28"/>
        </w:rPr>
        <w:t xml:space="preserve"> </w:t>
      </w:r>
      <w:r>
        <w:rPr>
          <w:sz w:val="28"/>
        </w:rPr>
        <w:t>Е.В.,</w:t>
      </w:r>
      <w:r>
        <w:rPr>
          <w:spacing w:val="1"/>
          <w:sz w:val="28"/>
        </w:rPr>
        <w:t xml:space="preserve"> </w:t>
      </w:r>
      <w:r>
        <w:rPr>
          <w:sz w:val="28"/>
        </w:rPr>
        <w:t>Черникова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Полиморфизмы</w:t>
      </w:r>
      <w:r>
        <w:rPr>
          <w:spacing w:val="1"/>
          <w:sz w:val="28"/>
        </w:rPr>
        <w:t xml:space="preserve"> </w:t>
      </w:r>
      <w:r>
        <w:rPr>
          <w:sz w:val="28"/>
        </w:rPr>
        <w:t>RS9594738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RS9594759, ассоциированн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с метастазированием рака молочной железы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Медицинский вестник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Кавказа.</w:t>
      </w:r>
      <w:r>
        <w:rPr>
          <w:spacing w:val="-2"/>
          <w:sz w:val="28"/>
        </w:rPr>
        <w:t xml:space="preserve"> </w:t>
      </w:r>
      <w:r>
        <w:rPr>
          <w:sz w:val="28"/>
        </w:rPr>
        <w:t>– 2022.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12-27.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>
        <w:rPr>
          <w:sz w:val="28"/>
        </w:rPr>
        <w:t>Рудык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колекальциферола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терапии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кишечных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инфекций у детей: автореф. ... канд. мед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аук: 14.01.09. - М.: Центр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ауч.-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исслед.</w:t>
      </w:r>
      <w:r>
        <w:rPr>
          <w:spacing w:val="-5"/>
          <w:sz w:val="28"/>
        </w:rPr>
        <w:t xml:space="preserve"> </w:t>
      </w:r>
      <w:r>
        <w:rPr>
          <w:sz w:val="28"/>
        </w:rPr>
        <w:t>ин-т</w:t>
      </w:r>
      <w:r>
        <w:rPr>
          <w:spacing w:val="-4"/>
          <w:sz w:val="28"/>
        </w:rPr>
        <w:t xml:space="preserve"> </w:t>
      </w:r>
      <w:r>
        <w:rPr>
          <w:sz w:val="28"/>
        </w:rPr>
        <w:t>эпидемиологии МЗ</w:t>
      </w:r>
      <w:r>
        <w:rPr>
          <w:spacing w:val="5"/>
          <w:sz w:val="28"/>
        </w:rPr>
        <w:t xml:space="preserve"> </w:t>
      </w:r>
      <w:r>
        <w:rPr>
          <w:sz w:val="28"/>
        </w:rPr>
        <w:t>РФ,</w:t>
      </w:r>
      <w:r>
        <w:rPr>
          <w:spacing w:val="-5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23 с.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  <w:tab w:val="left" w:pos="2472"/>
          <w:tab w:val="left" w:pos="3388"/>
          <w:tab w:val="left" w:pos="5342"/>
          <w:tab w:val="left" w:pos="6542"/>
          <w:tab w:val="left" w:pos="8125"/>
          <w:tab w:val="left" w:pos="9629"/>
        </w:tabs>
        <w:spacing w:line="242" w:lineRule="auto"/>
        <w:ind w:right="298" w:firstLine="566"/>
        <w:rPr>
          <w:sz w:val="28"/>
        </w:rPr>
      </w:pPr>
      <w:r>
        <w:rPr>
          <w:sz w:val="28"/>
        </w:rPr>
        <w:t>Зюзева</w:t>
      </w:r>
      <w:r>
        <w:rPr>
          <w:sz w:val="28"/>
        </w:rPr>
        <w:tab/>
        <w:t>Н.А.</w:t>
      </w:r>
      <w:r>
        <w:rPr>
          <w:sz w:val="28"/>
        </w:rPr>
        <w:tab/>
        <w:t>Комплексная</w:t>
      </w:r>
      <w:r>
        <w:rPr>
          <w:sz w:val="28"/>
        </w:rPr>
        <w:tab/>
        <w:t>оценка</w:t>
      </w:r>
      <w:r>
        <w:rPr>
          <w:sz w:val="28"/>
        </w:rPr>
        <w:tab/>
        <w:t>состояния</w:t>
      </w:r>
      <w:r>
        <w:rPr>
          <w:sz w:val="28"/>
        </w:rPr>
        <w:tab/>
        <w:t>здоровья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обеспеченность витамином D детей раннего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возраста: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70"/>
          <w:sz w:val="28"/>
        </w:rPr>
        <w:t xml:space="preserve"> </w:t>
      </w:r>
      <w:r>
        <w:rPr>
          <w:sz w:val="28"/>
        </w:rPr>
        <w:t>канд.</w:t>
      </w:r>
      <w:r>
        <w:rPr>
          <w:spacing w:val="70"/>
          <w:sz w:val="28"/>
        </w:rPr>
        <w:t xml:space="preserve"> </w:t>
      </w:r>
      <w:r>
        <w:rPr>
          <w:sz w:val="28"/>
        </w:rPr>
        <w:t>мед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аук: 14</w:t>
      </w:r>
      <w:r>
        <w:rPr>
          <w:sz w:val="28"/>
        </w:rPr>
        <w:t>.01.08.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-1"/>
          <w:sz w:val="28"/>
        </w:rPr>
        <w:t xml:space="preserve"> </w:t>
      </w:r>
      <w:r>
        <w:rPr>
          <w:sz w:val="28"/>
        </w:rPr>
        <w:t>Ур</w:t>
      </w:r>
      <w:proofErr w:type="gramStart"/>
      <w:r>
        <w:rPr>
          <w:sz w:val="28"/>
        </w:rPr>
        <w:t>.</w:t>
      </w:r>
      <w:proofErr w:type="gramEnd"/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ос.</w:t>
      </w:r>
      <w:r>
        <w:rPr>
          <w:spacing w:val="-9"/>
          <w:sz w:val="28"/>
        </w:rPr>
        <w:t xml:space="preserve"> </w:t>
      </w:r>
      <w:r>
        <w:rPr>
          <w:sz w:val="28"/>
        </w:rPr>
        <w:t>мед.</w:t>
      </w:r>
      <w:r>
        <w:rPr>
          <w:spacing w:val="-1"/>
          <w:sz w:val="28"/>
        </w:rPr>
        <w:t xml:space="preserve"> </w:t>
      </w:r>
      <w:r>
        <w:rPr>
          <w:sz w:val="28"/>
        </w:rPr>
        <w:t>акад.,</w:t>
      </w:r>
      <w:r>
        <w:rPr>
          <w:spacing w:val="-4"/>
          <w:sz w:val="28"/>
        </w:rPr>
        <w:t xml:space="preserve"> </w:t>
      </w:r>
      <w:r>
        <w:rPr>
          <w:sz w:val="28"/>
        </w:rPr>
        <w:t>2018.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27 с.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Tan M.L., Abrams S.A., </w:t>
      </w:r>
      <w:proofErr w:type="gramStart"/>
      <w:r w:rsidRPr="0091489A">
        <w:rPr>
          <w:sz w:val="28"/>
          <w:lang w:val="en-US"/>
        </w:rPr>
        <w:t>Osborn</w:t>
      </w:r>
      <w:proofErr w:type="gramEnd"/>
      <w:r w:rsidRPr="0091489A">
        <w:rPr>
          <w:sz w:val="28"/>
          <w:lang w:val="en-US"/>
        </w:rPr>
        <w:t xml:space="preserve"> D.A. Vitamin D supplementation for term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breastfed infants to prevent vitamin D deficiency and improve bone health. Cochrane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Database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Syst.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ed.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Cochrane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Neonatal Group.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2020.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12.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1"/>
          <w:sz w:val="28"/>
          <w:lang w:val="en-US"/>
        </w:rPr>
        <w:t xml:space="preserve">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49</w:t>
      </w:r>
      <w:proofErr w:type="gramEnd"/>
      <w:r w:rsidRPr="0091489A">
        <w:rPr>
          <w:sz w:val="28"/>
          <w:lang w:val="en-US"/>
        </w:rPr>
        <w:t>-60.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2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Brustad N. et al. Safety of High-Dose Vitamin D Supplementation </w:t>
      </w:r>
      <w:proofErr w:type="gramStart"/>
      <w:r w:rsidRPr="0091489A">
        <w:rPr>
          <w:sz w:val="28"/>
          <w:lang w:val="en-US"/>
        </w:rPr>
        <w:t>Among</w:t>
      </w:r>
      <w:proofErr w:type="gramEnd"/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 Aged 0 to 6 Years: A Systematic Review and Meta-analysis // JAMA Netw.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Open.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227410.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Hurmuzlu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Kozler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S.</w:t>
      </w:r>
      <w:r w:rsidRPr="0091489A">
        <w:rPr>
          <w:sz w:val="28"/>
          <w:lang w:val="en-US"/>
        </w:rPr>
        <w:t>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Saylı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T.R.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Factors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influencing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initiation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discontinuation of vitamin D supplementation among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 1-24-months-old 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Curr.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Res.</w:t>
      </w:r>
      <w:r w:rsidRPr="0091489A">
        <w:rPr>
          <w:spacing w:val="-1"/>
          <w:sz w:val="28"/>
          <w:lang w:val="en-US"/>
        </w:rPr>
        <w:t xml:space="preserve"> </w:t>
      </w:r>
      <w:r>
        <w:rPr>
          <w:sz w:val="28"/>
        </w:rPr>
        <w:t>Opin.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6"/>
          <w:sz w:val="28"/>
        </w:rPr>
        <w:t xml:space="preserve"> </w:t>
      </w:r>
      <w:r>
        <w:rPr>
          <w:sz w:val="28"/>
        </w:rPr>
        <w:t>38,</w:t>
      </w:r>
      <w:r>
        <w:rPr>
          <w:spacing w:val="-10"/>
          <w:sz w:val="28"/>
        </w:rPr>
        <w:t xml:space="preserve"> </w:t>
      </w:r>
      <w:r>
        <w:rPr>
          <w:sz w:val="28"/>
        </w:rPr>
        <w:t>№3.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435–441.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2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Uday S. et al. The effect of vitamin D supplementation and nutritional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intake on skeletal maturity and bone health in socio-economically deprived children //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Eur.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-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Nutr.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 2021. -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60,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№6.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3343–3353.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4" w:firstLine="566"/>
        <w:jc w:val="both"/>
        <w:rPr>
          <w:sz w:val="28"/>
        </w:rPr>
      </w:pPr>
      <w:r w:rsidRPr="0091489A">
        <w:rPr>
          <w:sz w:val="28"/>
          <w:lang w:val="en-US"/>
        </w:rPr>
        <w:t>Pludowski P. et al. Vitamin D supplementation guidelines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 J. Steroid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Biochem. </w:t>
      </w:r>
      <w:r>
        <w:rPr>
          <w:sz w:val="28"/>
        </w:rPr>
        <w:t>Mol.</w:t>
      </w:r>
      <w:r>
        <w:rPr>
          <w:spacing w:val="-1"/>
          <w:sz w:val="28"/>
        </w:rPr>
        <w:t xml:space="preserve"> </w:t>
      </w:r>
      <w:r>
        <w:rPr>
          <w:sz w:val="28"/>
        </w:rPr>
        <w:t>Biol.</w:t>
      </w:r>
      <w:r>
        <w:rPr>
          <w:spacing w:val="-3"/>
          <w:sz w:val="28"/>
        </w:rPr>
        <w:t xml:space="preserve"> </w:t>
      </w:r>
      <w:r>
        <w:rPr>
          <w:sz w:val="28"/>
        </w:rPr>
        <w:t>– 2018.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175.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125–135.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15" w:firstLine="566"/>
        <w:jc w:val="both"/>
        <w:rPr>
          <w:sz w:val="28"/>
        </w:rPr>
      </w:pPr>
      <w:r w:rsidRPr="0091489A">
        <w:rPr>
          <w:sz w:val="28"/>
          <w:lang w:val="en-US"/>
        </w:rPr>
        <w:t>Palacios C., Gonzalez L. Is vitamin D deficiency a major global public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health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problem?</w:t>
      </w:r>
      <w:r w:rsidRPr="0091489A">
        <w:rPr>
          <w:spacing w:val="2"/>
          <w:sz w:val="28"/>
          <w:lang w:val="en-US"/>
        </w:rPr>
        <w:t xml:space="preserve"> </w:t>
      </w:r>
      <w:r>
        <w:rPr>
          <w:sz w:val="28"/>
        </w:rPr>
        <w:t>J.</w:t>
      </w:r>
      <w:r>
        <w:rPr>
          <w:spacing w:val="-2"/>
          <w:sz w:val="28"/>
        </w:rPr>
        <w:t xml:space="preserve"> </w:t>
      </w:r>
      <w:r>
        <w:rPr>
          <w:sz w:val="28"/>
        </w:rPr>
        <w:t>Steroid Biochem</w:t>
      </w:r>
      <w:r>
        <w:rPr>
          <w:spacing w:val="-10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Mol.</w:t>
      </w:r>
      <w:r>
        <w:rPr>
          <w:spacing w:val="-5"/>
          <w:sz w:val="28"/>
        </w:rPr>
        <w:t xml:space="preserve"> </w:t>
      </w:r>
      <w:r>
        <w:rPr>
          <w:sz w:val="28"/>
        </w:rPr>
        <w:t>Biol.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2014.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144.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7"/>
          <w:sz w:val="28"/>
        </w:rPr>
        <w:t xml:space="preserve"> </w:t>
      </w:r>
      <w:r>
        <w:rPr>
          <w:sz w:val="28"/>
        </w:rPr>
        <w:t>138–145.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9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Gnoli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fragility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Individuals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Osteogenesis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Imperfecta: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</w:t>
      </w:r>
      <w:r w:rsidRPr="0091489A">
        <w:rPr>
          <w:spacing w:val="2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Scoping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Review</w:t>
      </w:r>
      <w:r w:rsidRPr="0091489A">
        <w:rPr>
          <w:spacing w:val="3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5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Int.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2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Mol.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Sci.</w:t>
      </w:r>
      <w:r w:rsidRPr="0091489A">
        <w:rPr>
          <w:spacing w:val="2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2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2023.</w:t>
      </w:r>
      <w:r w:rsidRPr="0091489A">
        <w:rPr>
          <w:spacing w:val="2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2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2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24,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a3"/>
        <w:spacing w:before="68"/>
        <w:ind w:firstLine="0"/>
      </w:pPr>
      <w:r>
        <w:lastRenderedPageBreak/>
        <w:t>№11.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9416.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Greenblatt M.B., Tsai J.N., Wein M.N. Bone Turnover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Markers in 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Diagnosis and Monitoring of Metabolic Bone Disease // Clin. </w:t>
      </w:r>
      <w:r>
        <w:rPr>
          <w:sz w:val="28"/>
        </w:rPr>
        <w:t>Chem. – 2017. - Vol.</w:t>
      </w:r>
      <w:r>
        <w:rPr>
          <w:spacing w:val="1"/>
          <w:sz w:val="28"/>
        </w:rPr>
        <w:t xml:space="preserve"> </w:t>
      </w:r>
      <w:r>
        <w:rPr>
          <w:sz w:val="28"/>
        </w:rPr>
        <w:t>63,</w:t>
      </w:r>
      <w:r>
        <w:rPr>
          <w:spacing w:val="-7"/>
          <w:sz w:val="28"/>
        </w:rPr>
        <w:t xml:space="preserve"> </w:t>
      </w:r>
      <w:r>
        <w:rPr>
          <w:sz w:val="28"/>
        </w:rPr>
        <w:t>№2.</w:t>
      </w:r>
      <w:r>
        <w:rPr>
          <w:spacing w:val="-6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464–474.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1"/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Hart N.H. et al. Biological basis of bone strength: anatomy, physiology 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measurement. </w:t>
      </w:r>
      <w:r>
        <w:rPr>
          <w:sz w:val="28"/>
        </w:rPr>
        <w:t>Musculoskelet // Neuronal Interact. – 2020. - Vol. 20, №3. – Р. 347–</w:t>
      </w:r>
      <w:r>
        <w:rPr>
          <w:spacing w:val="1"/>
          <w:sz w:val="28"/>
        </w:rPr>
        <w:t xml:space="preserve"> </w:t>
      </w:r>
      <w:r>
        <w:rPr>
          <w:sz w:val="28"/>
        </w:rPr>
        <w:t>371.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1"/>
        <w:ind w:right="300" w:firstLine="566"/>
        <w:jc w:val="both"/>
        <w:rPr>
          <w:sz w:val="28"/>
        </w:rPr>
      </w:pPr>
      <w:r w:rsidRPr="0091489A">
        <w:rPr>
          <w:sz w:val="28"/>
          <w:lang w:val="en-US"/>
        </w:rPr>
        <w:t>Franceschi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Geometry,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Quality,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Markers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Type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Diabetes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Mellitus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Calcif.</w:t>
      </w:r>
      <w:r w:rsidRPr="0091489A">
        <w:rPr>
          <w:spacing w:val="-2"/>
          <w:sz w:val="28"/>
          <w:lang w:val="en-US"/>
        </w:rPr>
        <w:t xml:space="preserve"> </w:t>
      </w:r>
      <w:r>
        <w:rPr>
          <w:sz w:val="28"/>
        </w:rPr>
        <w:t>Tissue</w:t>
      </w:r>
      <w:r>
        <w:rPr>
          <w:spacing w:val="1"/>
          <w:sz w:val="28"/>
        </w:rPr>
        <w:t xml:space="preserve"> </w:t>
      </w:r>
      <w:r>
        <w:rPr>
          <w:sz w:val="28"/>
        </w:rPr>
        <w:t>Int.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102,</w:t>
      </w:r>
      <w:r>
        <w:rPr>
          <w:spacing w:val="-5"/>
          <w:sz w:val="28"/>
        </w:rPr>
        <w:t xml:space="preserve"> </w:t>
      </w:r>
      <w:r>
        <w:rPr>
          <w:sz w:val="28"/>
        </w:rPr>
        <w:t>№6.</w:t>
      </w:r>
    </w:p>
    <w:p w:rsidR="00B3291E" w:rsidRDefault="00206832">
      <w:pPr>
        <w:pStyle w:val="a3"/>
        <w:spacing w:before="2" w:line="321" w:lineRule="exact"/>
        <w:ind w:firstLine="0"/>
      </w:pPr>
      <w:r>
        <w:t>–</w:t>
      </w:r>
      <w:r>
        <w:rPr>
          <w:spacing w:val="-4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657–665.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01" w:firstLine="566"/>
        <w:jc w:val="both"/>
        <w:rPr>
          <w:sz w:val="28"/>
        </w:rPr>
      </w:pPr>
      <w:r w:rsidRPr="0091489A">
        <w:rPr>
          <w:sz w:val="28"/>
          <w:lang w:val="en-US"/>
        </w:rPr>
        <w:t>Bonjour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J.P.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Biochemical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markers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assessment</w:t>
      </w:r>
      <w:r w:rsidRPr="0091489A">
        <w:rPr>
          <w:spacing w:val="7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calcium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economy and bone metabolism: application in clinical trials from pharmaceutical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agents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nutritional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products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Nutr.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Res.</w:t>
      </w:r>
      <w:r w:rsidRPr="0091489A">
        <w:rPr>
          <w:spacing w:val="-9"/>
          <w:sz w:val="28"/>
          <w:lang w:val="en-US"/>
        </w:rPr>
        <w:t xml:space="preserve"> </w:t>
      </w:r>
      <w:r>
        <w:rPr>
          <w:sz w:val="28"/>
        </w:rPr>
        <w:t>Rev.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2014.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27,</w:t>
      </w:r>
      <w:r>
        <w:rPr>
          <w:spacing w:val="-5"/>
          <w:sz w:val="28"/>
        </w:rPr>
        <w:t xml:space="preserve"> </w:t>
      </w:r>
      <w:r>
        <w:rPr>
          <w:sz w:val="28"/>
        </w:rPr>
        <w:t>№2.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252–267.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  <w:tab w:val="left" w:pos="1715"/>
          <w:tab w:val="left" w:pos="2688"/>
          <w:tab w:val="left" w:pos="3508"/>
          <w:tab w:val="left" w:pos="3909"/>
          <w:tab w:val="left" w:pos="4920"/>
          <w:tab w:val="left" w:pos="5758"/>
          <w:tab w:val="left" w:pos="6338"/>
          <w:tab w:val="left" w:pos="6526"/>
          <w:tab w:val="left" w:pos="7865"/>
          <w:tab w:val="left" w:pos="7981"/>
          <w:tab w:val="left" w:pos="8276"/>
          <w:tab w:val="left" w:pos="8633"/>
          <w:tab w:val="left" w:pos="9495"/>
        </w:tabs>
        <w:ind w:right="300" w:firstLine="566"/>
        <w:rPr>
          <w:sz w:val="28"/>
        </w:rPr>
      </w:pPr>
      <w:r>
        <w:rPr>
          <w:sz w:val="28"/>
        </w:rPr>
        <w:t>Бочкарева</w:t>
      </w:r>
      <w:r>
        <w:rPr>
          <w:sz w:val="28"/>
        </w:rPr>
        <w:tab/>
        <w:t>А.А.,</w:t>
      </w:r>
      <w:r>
        <w:rPr>
          <w:sz w:val="28"/>
        </w:rPr>
        <w:tab/>
        <w:t>Безгодков</w:t>
      </w:r>
      <w:r>
        <w:rPr>
          <w:sz w:val="28"/>
        </w:rPr>
        <w:tab/>
        <w:t>Ю.А.</w:t>
      </w:r>
      <w:r>
        <w:rPr>
          <w:sz w:val="28"/>
        </w:rPr>
        <w:tab/>
        <w:t>Роль</w:t>
      </w:r>
      <w:r>
        <w:rPr>
          <w:sz w:val="28"/>
        </w:rPr>
        <w:tab/>
      </w:r>
      <w:r>
        <w:rPr>
          <w:sz w:val="28"/>
        </w:rPr>
        <w:tab/>
        <w:t>витамина</w:t>
      </w:r>
      <w:r>
        <w:rPr>
          <w:sz w:val="28"/>
        </w:rPr>
        <w:tab/>
        <w:t>D</w:t>
      </w:r>
      <w:r>
        <w:rPr>
          <w:sz w:val="28"/>
        </w:rPr>
        <w:tab/>
        <w:t>и</w:t>
      </w:r>
      <w:r>
        <w:rPr>
          <w:sz w:val="28"/>
        </w:rPr>
        <w:tab/>
        <w:t>дефицита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</w:t>
      </w:r>
      <w:r>
        <w:rPr>
          <w:spacing w:val="58"/>
          <w:sz w:val="28"/>
        </w:rPr>
        <w:t xml:space="preserve"> </w:t>
      </w:r>
      <w:r>
        <w:rPr>
          <w:sz w:val="28"/>
        </w:rPr>
        <w:t>D</w:t>
      </w:r>
      <w:r>
        <w:rPr>
          <w:spacing w:val="56"/>
          <w:sz w:val="28"/>
        </w:rPr>
        <w:t xml:space="preserve"> </w:t>
      </w:r>
      <w:r>
        <w:rPr>
          <w:sz w:val="28"/>
        </w:rPr>
        <w:t>травматологии</w:t>
      </w:r>
      <w:r>
        <w:rPr>
          <w:spacing w:val="56"/>
          <w:sz w:val="28"/>
        </w:rPr>
        <w:t xml:space="preserve"> </w:t>
      </w:r>
      <w:r>
        <w:rPr>
          <w:sz w:val="28"/>
        </w:rPr>
        <w:t>//</w:t>
      </w:r>
      <w:r>
        <w:rPr>
          <w:spacing w:val="56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58"/>
          <w:sz w:val="28"/>
        </w:rPr>
        <w:t xml:space="preserve"> </w:t>
      </w:r>
      <w:r>
        <w:rPr>
          <w:sz w:val="28"/>
        </w:rPr>
        <w:t>XIV</w:t>
      </w:r>
      <w:r>
        <w:rPr>
          <w:spacing w:val="57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58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</w:t>
      </w:r>
      <w:r>
        <w:rPr>
          <w:sz w:val="28"/>
        </w:rPr>
        <w:tab/>
        <w:t>конференции</w:t>
      </w:r>
      <w:r>
        <w:rPr>
          <w:sz w:val="28"/>
        </w:rPr>
        <w:tab/>
      </w:r>
      <w:r>
        <w:rPr>
          <w:sz w:val="28"/>
        </w:rPr>
        <w:tab/>
        <w:t>«Студенческий</w:t>
      </w:r>
      <w:r>
        <w:rPr>
          <w:sz w:val="28"/>
        </w:rPr>
        <w:tab/>
      </w:r>
      <w:r>
        <w:rPr>
          <w:sz w:val="28"/>
        </w:rPr>
        <w:tab/>
        <w:t>научный</w:t>
      </w:r>
      <w:r>
        <w:rPr>
          <w:sz w:val="28"/>
        </w:rPr>
        <w:tab/>
      </w:r>
      <w:r>
        <w:rPr>
          <w:sz w:val="28"/>
        </w:rPr>
        <w:tab/>
        <w:t>форум»</w:t>
      </w:r>
      <w:r>
        <w:rPr>
          <w:sz w:val="28"/>
        </w:rPr>
        <w:tab/>
        <w:t>&lt;a</w:t>
      </w:r>
      <w:r>
        <w:rPr>
          <w:spacing w:val="-67"/>
          <w:sz w:val="28"/>
        </w:rPr>
        <w:t xml:space="preserve"> </w:t>
      </w:r>
      <w:r>
        <w:rPr>
          <w:sz w:val="28"/>
        </w:rPr>
        <w:t>href="</w:t>
      </w:r>
      <w:r>
        <w:rPr>
          <w:sz w:val="28"/>
        </w:rPr>
        <w:t>https://scienceforum.ru/2022/article/2018029012"&gt;</w:t>
      </w:r>
      <w:hyperlink r:id="rId32">
        <w:r>
          <w:rPr>
            <w:sz w:val="28"/>
          </w:rPr>
          <w:t>https://scienceforum.ru/202</w:t>
        </w:r>
      </w:hyperlink>
      <w:r>
        <w:rPr>
          <w:spacing w:val="1"/>
          <w:sz w:val="28"/>
        </w:rPr>
        <w:t xml:space="preserve"> </w:t>
      </w:r>
      <w:hyperlink r:id="rId33">
        <w:r>
          <w:rPr>
            <w:sz w:val="28"/>
          </w:rPr>
          <w:t>2/article/2018029012</w:t>
        </w:r>
      </w:hyperlink>
      <w:r>
        <w:rPr>
          <w:spacing w:val="69"/>
          <w:sz w:val="28"/>
        </w:rPr>
        <w:t xml:space="preserve"> </w:t>
      </w:r>
      <w:r>
        <w:rPr>
          <w:sz w:val="28"/>
        </w:rPr>
        <w:t>17.08.2023.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1"/>
        <w:ind w:right="294" w:firstLine="566"/>
        <w:jc w:val="both"/>
        <w:rPr>
          <w:sz w:val="28"/>
        </w:rPr>
      </w:pPr>
      <w:r w:rsidRPr="0091489A">
        <w:rPr>
          <w:sz w:val="28"/>
          <w:lang w:val="en-US"/>
        </w:rPr>
        <w:t>Lips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P.,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Schoor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N.M.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effect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osteoporosis // Best Pract. </w:t>
      </w:r>
      <w:r>
        <w:rPr>
          <w:sz w:val="28"/>
        </w:rPr>
        <w:t>Res. Clin. Endocrinol. Metab. – 2011. - Vol. 25, №4. – Р.</w:t>
      </w:r>
      <w:r>
        <w:rPr>
          <w:spacing w:val="1"/>
          <w:sz w:val="28"/>
        </w:rPr>
        <w:t xml:space="preserve"> </w:t>
      </w:r>
      <w:r>
        <w:rPr>
          <w:sz w:val="28"/>
        </w:rPr>
        <w:t>585–591.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313" w:firstLine="566"/>
        <w:jc w:val="both"/>
        <w:rPr>
          <w:sz w:val="28"/>
        </w:rPr>
      </w:pPr>
      <w:r w:rsidRPr="0091489A">
        <w:rPr>
          <w:sz w:val="28"/>
          <w:lang w:val="en-US"/>
        </w:rPr>
        <w:t>Horan M.P., Williams K., Hughes D. The Role of Vitamin D in Pediatric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Orthopedics // Orthop.</w:t>
      </w:r>
      <w:r w:rsidRPr="0091489A">
        <w:rPr>
          <w:spacing w:val="-2"/>
          <w:sz w:val="28"/>
          <w:lang w:val="en-US"/>
        </w:rPr>
        <w:t xml:space="preserve"> </w:t>
      </w:r>
      <w:r>
        <w:rPr>
          <w:sz w:val="28"/>
        </w:rPr>
        <w:t>Clin.</w:t>
      </w:r>
      <w:r>
        <w:rPr>
          <w:spacing w:val="-2"/>
          <w:sz w:val="28"/>
        </w:rPr>
        <w:t xml:space="preserve"> </w:t>
      </w:r>
      <w:r>
        <w:rPr>
          <w:sz w:val="28"/>
        </w:rPr>
        <w:t>North Am.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Vol.</w:t>
      </w:r>
      <w:r>
        <w:rPr>
          <w:spacing w:val="-7"/>
          <w:sz w:val="28"/>
        </w:rPr>
        <w:t xml:space="preserve"> </w:t>
      </w:r>
      <w:r>
        <w:rPr>
          <w:sz w:val="28"/>
        </w:rPr>
        <w:t>50,</w:t>
      </w:r>
      <w:r>
        <w:rPr>
          <w:spacing w:val="-7"/>
          <w:sz w:val="28"/>
        </w:rPr>
        <w:t xml:space="preserve"> </w:t>
      </w:r>
      <w:r>
        <w:rPr>
          <w:sz w:val="28"/>
        </w:rPr>
        <w:t>№2.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181–191.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spacing w:before="1"/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Abrams S.A. Vitamin D in Preterm and Full-Term Infants // Ann. </w:t>
      </w:r>
      <w:r>
        <w:rPr>
          <w:sz w:val="28"/>
        </w:rPr>
        <w:t>Nutr.</w:t>
      </w:r>
      <w:r>
        <w:rPr>
          <w:spacing w:val="1"/>
          <w:sz w:val="28"/>
        </w:rPr>
        <w:t xml:space="preserve"> </w:t>
      </w:r>
      <w:r>
        <w:rPr>
          <w:sz w:val="28"/>
        </w:rPr>
        <w:t>Metab.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5"/>
          <w:sz w:val="28"/>
        </w:rPr>
        <w:t xml:space="preserve"> </w:t>
      </w:r>
      <w:r>
        <w:rPr>
          <w:sz w:val="28"/>
        </w:rPr>
        <w:t>76,</w:t>
      </w:r>
      <w:r>
        <w:rPr>
          <w:spacing w:val="-4"/>
          <w:sz w:val="28"/>
        </w:rPr>
        <w:t xml:space="preserve"> </w:t>
      </w:r>
      <w:r>
        <w:rPr>
          <w:sz w:val="28"/>
        </w:rPr>
        <w:t>№2.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6–14.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294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Guney G. et al. Assessment of the Relationship between Serum Vitamin 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Osteocalcin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Levels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Metabolic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Sy</w:t>
      </w:r>
      <w:r w:rsidRPr="0091489A">
        <w:rPr>
          <w:sz w:val="28"/>
          <w:lang w:val="en-US"/>
        </w:rPr>
        <w:t>ndrome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Non-Osteoporotic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Postmenopausal Women // Geburtshilfe Frauenheilkd. – 2019. - Vol. 79, №3. – </w:t>
      </w:r>
      <w:proofErr w:type="gramStart"/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293</w:t>
      </w:r>
      <w:proofErr w:type="gramEnd"/>
      <w:r w:rsidRPr="0091489A">
        <w:rPr>
          <w:sz w:val="28"/>
          <w:lang w:val="en-US"/>
        </w:rPr>
        <w:t>–299.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8" w:firstLine="566"/>
        <w:jc w:val="both"/>
        <w:rPr>
          <w:sz w:val="28"/>
        </w:rPr>
      </w:pPr>
      <w:r w:rsidRPr="0091489A">
        <w:rPr>
          <w:sz w:val="28"/>
          <w:lang w:val="en-US"/>
        </w:rPr>
        <w:t>Yu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marrow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adipogenic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lineage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precursors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promote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 xml:space="preserve">osteoclastogenesis in bone remodeling and pathologic bone loss // J. Clin. </w:t>
      </w:r>
      <w:r>
        <w:rPr>
          <w:sz w:val="28"/>
        </w:rPr>
        <w:t>Inv</w:t>
      </w:r>
      <w:r>
        <w:rPr>
          <w:sz w:val="28"/>
        </w:rPr>
        <w:t>est. –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4"/>
          <w:sz w:val="28"/>
        </w:rPr>
        <w:t xml:space="preserve"> </w:t>
      </w:r>
      <w:r>
        <w:rPr>
          <w:sz w:val="28"/>
        </w:rPr>
        <w:t>131,</w:t>
      </w:r>
      <w:r>
        <w:rPr>
          <w:spacing w:val="-3"/>
          <w:sz w:val="28"/>
        </w:rPr>
        <w:t xml:space="preserve"> </w:t>
      </w:r>
      <w:r>
        <w:rPr>
          <w:sz w:val="28"/>
        </w:rPr>
        <w:t>№2.</w:t>
      </w:r>
      <w:r>
        <w:rPr>
          <w:spacing w:val="-3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140-214.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6" w:firstLine="566"/>
        <w:jc w:val="both"/>
        <w:rPr>
          <w:sz w:val="28"/>
        </w:rPr>
      </w:pPr>
      <w:r w:rsidRPr="0091489A">
        <w:rPr>
          <w:sz w:val="28"/>
          <w:lang w:val="en-US"/>
        </w:rPr>
        <w:t>Medina-Gomez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Life-Course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Genome-wide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Study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Meta-analysis of Total Body BMD and Assessment of Age-Specific Effects // Am. 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Hum.</w:t>
      </w:r>
      <w:r w:rsidRPr="0091489A">
        <w:rPr>
          <w:spacing w:val="-5"/>
          <w:sz w:val="28"/>
          <w:lang w:val="en-US"/>
        </w:rPr>
        <w:t xml:space="preserve"> </w:t>
      </w:r>
      <w:r>
        <w:rPr>
          <w:sz w:val="28"/>
        </w:rPr>
        <w:t>Genet.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2018.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102,</w:t>
      </w:r>
      <w:r>
        <w:rPr>
          <w:spacing w:val="-3"/>
          <w:sz w:val="28"/>
        </w:rPr>
        <w:t xml:space="preserve"> </w:t>
      </w:r>
      <w:r>
        <w:rPr>
          <w:sz w:val="28"/>
        </w:rPr>
        <w:t>№1.</w:t>
      </w:r>
      <w:r>
        <w:rPr>
          <w:spacing w:val="-4"/>
          <w:sz w:val="28"/>
        </w:rPr>
        <w:t xml:space="preserve"> </w:t>
      </w:r>
      <w:r>
        <w:rPr>
          <w:sz w:val="28"/>
        </w:rPr>
        <w:t>– Р.</w:t>
      </w:r>
      <w:r>
        <w:rPr>
          <w:spacing w:val="-6"/>
          <w:sz w:val="28"/>
        </w:rPr>
        <w:t xml:space="preserve"> </w:t>
      </w:r>
      <w:r>
        <w:rPr>
          <w:sz w:val="28"/>
        </w:rPr>
        <w:t>88–102.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7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Chowdhary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VDR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gene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hypovitaminosis D mediated secondary hyperparathyroidism in adolescent girls; 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tertiary</w:t>
      </w:r>
      <w:r w:rsidRPr="0091489A">
        <w:rPr>
          <w:spacing w:val="-1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hospital study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 central India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Steroids.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2022.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185.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109054.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spacing w:line="242" w:lineRule="auto"/>
        <w:ind w:right="300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Karpiński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al.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between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7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Receptor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Polymorphism and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Serum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Vitamin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Levels</w:t>
      </w:r>
      <w:r w:rsidRPr="0091489A">
        <w:rPr>
          <w:spacing w:val="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9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Children</w:t>
      </w:r>
      <w:r w:rsidRPr="0091489A">
        <w:rPr>
          <w:spacing w:val="1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with</w:t>
      </w:r>
      <w:r w:rsidRPr="0091489A">
        <w:rPr>
          <w:spacing w:val="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Low-Energy</w:t>
      </w:r>
      <w:r w:rsidRPr="0091489A">
        <w:rPr>
          <w:spacing w:val="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Fractures</w:t>
      </w:r>
    </w:p>
    <w:p w:rsidR="00B3291E" w:rsidRPr="0091489A" w:rsidRDefault="00206832">
      <w:pPr>
        <w:pStyle w:val="a3"/>
        <w:spacing w:line="318" w:lineRule="exact"/>
        <w:ind w:firstLine="0"/>
        <w:rPr>
          <w:lang w:val="en-US"/>
        </w:rPr>
      </w:pPr>
      <w:r w:rsidRPr="0091489A">
        <w:rPr>
          <w:lang w:val="en-US"/>
        </w:rPr>
        <w:t>//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J.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Am.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Coll.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Nutr.</w:t>
      </w:r>
      <w:r w:rsidRPr="0091489A">
        <w:rPr>
          <w:spacing w:val="67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2017.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36,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№1.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1"/>
          <w:lang w:val="en-US"/>
        </w:rPr>
        <w:t xml:space="preserve">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64</w:t>
      </w:r>
      <w:proofErr w:type="gramEnd"/>
      <w:r w:rsidRPr="0091489A">
        <w:rPr>
          <w:lang w:val="en-US"/>
        </w:rPr>
        <w:t>–71.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  <w:tab w:val="left" w:pos="2281"/>
          <w:tab w:val="left" w:pos="3355"/>
          <w:tab w:val="left" w:pos="5110"/>
          <w:tab w:val="left" w:pos="6151"/>
          <w:tab w:val="left" w:pos="8005"/>
        </w:tabs>
        <w:ind w:right="308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>Hoseinkhani Z., Rastegari-Pouyani M., Tajemiri F., Yari K., Mansouri K.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Association</w:t>
      </w:r>
      <w:r w:rsidRPr="0091489A">
        <w:rPr>
          <w:sz w:val="28"/>
          <w:lang w:val="en-US"/>
        </w:rPr>
        <w:tab/>
        <w:t>of</w:t>
      </w:r>
      <w:r w:rsidRPr="0091489A">
        <w:rPr>
          <w:sz w:val="28"/>
          <w:lang w:val="en-US"/>
        </w:rPr>
        <w:tab/>
        <w:t>Vitamin</w:t>
      </w:r>
      <w:r w:rsidRPr="0091489A">
        <w:rPr>
          <w:sz w:val="28"/>
          <w:lang w:val="en-US"/>
        </w:rPr>
        <w:tab/>
        <w:t>D</w:t>
      </w:r>
      <w:r w:rsidRPr="0091489A">
        <w:rPr>
          <w:sz w:val="28"/>
          <w:lang w:val="en-US"/>
        </w:rPr>
        <w:tab/>
      </w:r>
      <w:r w:rsidRPr="0091489A">
        <w:rPr>
          <w:sz w:val="28"/>
          <w:lang w:val="en-US"/>
        </w:rPr>
        <w:t>Receptor</w:t>
      </w:r>
      <w:r w:rsidRPr="0091489A">
        <w:rPr>
          <w:sz w:val="28"/>
          <w:lang w:val="en-US"/>
        </w:rPr>
        <w:tab/>
        <w:t>Polymorphisms</w:t>
      </w:r>
    </w:p>
    <w:p w:rsidR="00B3291E" w:rsidRPr="0091489A" w:rsidRDefault="00B3291E">
      <w:pPr>
        <w:jc w:val="both"/>
        <w:rPr>
          <w:sz w:val="28"/>
          <w:lang w:val="en-US"/>
        </w:rPr>
        <w:sectPr w:rsidR="00B3291E" w:rsidRPr="0091489A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Pr="0091489A" w:rsidRDefault="00206832">
      <w:pPr>
        <w:pStyle w:val="a3"/>
        <w:spacing w:before="68"/>
        <w:ind w:firstLine="0"/>
        <w:rPr>
          <w:lang w:val="en-US"/>
        </w:rPr>
      </w:pPr>
      <w:r w:rsidRPr="0091489A">
        <w:rPr>
          <w:lang w:val="en-US"/>
        </w:rPr>
        <w:lastRenderedPageBreak/>
        <w:t>(FokI</w:t>
      </w:r>
      <w:r w:rsidRPr="0091489A">
        <w:rPr>
          <w:spacing w:val="-8"/>
          <w:lang w:val="en-US"/>
        </w:rPr>
        <w:t xml:space="preserve"> </w:t>
      </w:r>
      <w:r w:rsidRPr="0091489A">
        <w:rPr>
          <w:lang w:val="en-US"/>
        </w:rPr>
        <w:t>(Rs2228570),</w:t>
      </w:r>
      <w:r w:rsidRPr="0091489A">
        <w:rPr>
          <w:spacing w:val="-9"/>
          <w:lang w:val="en-US"/>
        </w:rPr>
        <w:t xml:space="preserve"> </w:t>
      </w:r>
      <w:r w:rsidRPr="0091489A">
        <w:rPr>
          <w:lang w:val="en-US"/>
        </w:rPr>
        <w:t>ApaI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(Rs7975232),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>BsmI</w:t>
      </w:r>
      <w:r w:rsidRPr="0091489A">
        <w:rPr>
          <w:spacing w:val="-5"/>
          <w:lang w:val="en-US"/>
        </w:rPr>
        <w:t xml:space="preserve"> </w:t>
      </w:r>
      <w:r w:rsidRPr="0091489A">
        <w:rPr>
          <w:lang w:val="en-US"/>
        </w:rPr>
        <w:t xml:space="preserve">(Rs1544410),  </w:t>
      </w:r>
      <w:r w:rsidRPr="0091489A">
        <w:rPr>
          <w:spacing w:val="40"/>
          <w:lang w:val="en-US"/>
        </w:rPr>
        <w:t xml:space="preserve"> </w:t>
      </w:r>
      <w:r w:rsidRPr="0091489A">
        <w:rPr>
          <w:lang w:val="en-US"/>
        </w:rPr>
        <w:t>and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TaqI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(Rs731236))</w:t>
      </w:r>
    </w:p>
    <w:p w:rsidR="00B3291E" w:rsidRPr="0091489A" w:rsidRDefault="00206832">
      <w:pPr>
        <w:pStyle w:val="a3"/>
        <w:spacing w:line="242" w:lineRule="auto"/>
        <w:ind w:right="311" w:firstLine="0"/>
        <w:rPr>
          <w:lang w:val="en-US"/>
        </w:rPr>
      </w:pPr>
      <w:proofErr w:type="gramStart"/>
      <w:r w:rsidRPr="0091489A">
        <w:rPr>
          <w:lang w:val="en-US"/>
        </w:rPr>
        <w:t>with</w:t>
      </w:r>
      <w:proofErr w:type="gramEnd"/>
      <w:r w:rsidRPr="0091489A">
        <w:rPr>
          <w:lang w:val="en-US"/>
        </w:rPr>
        <w:t xml:space="preserve"> Gastric Cancer in a Kurdish Population from West of Iran // Rep Biochem Mol</w:t>
      </w:r>
      <w:r w:rsidRPr="0091489A">
        <w:rPr>
          <w:spacing w:val="1"/>
          <w:lang w:val="en-US"/>
        </w:rPr>
        <w:t xml:space="preserve"> </w:t>
      </w:r>
      <w:r w:rsidRPr="0091489A">
        <w:rPr>
          <w:lang w:val="en-US"/>
        </w:rPr>
        <w:t>Biol.</w:t>
      </w:r>
      <w:r w:rsidRPr="0091489A">
        <w:rPr>
          <w:spacing w:val="-4"/>
          <w:lang w:val="en-US"/>
        </w:rPr>
        <w:t xml:space="preserve"> </w:t>
      </w:r>
      <w:r w:rsidRPr="0091489A">
        <w:rPr>
          <w:lang w:val="en-US"/>
        </w:rPr>
        <w:t>–</w:t>
      </w:r>
      <w:r w:rsidRPr="0091489A">
        <w:rPr>
          <w:spacing w:val="-2"/>
          <w:lang w:val="en-US"/>
        </w:rPr>
        <w:t xml:space="preserve"> </w:t>
      </w:r>
      <w:r w:rsidRPr="0091489A">
        <w:rPr>
          <w:lang w:val="en-US"/>
        </w:rPr>
        <w:t>2021.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>-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Vol.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9,</w:t>
      </w:r>
      <w:r w:rsidRPr="0091489A">
        <w:rPr>
          <w:spacing w:val="-1"/>
          <w:lang w:val="en-US"/>
        </w:rPr>
        <w:t xml:space="preserve"> </w:t>
      </w:r>
      <w:r w:rsidRPr="0091489A">
        <w:rPr>
          <w:lang w:val="en-US"/>
        </w:rPr>
        <w:t>№4.</w:t>
      </w:r>
      <w:r w:rsidRPr="0091489A">
        <w:rPr>
          <w:spacing w:val="-3"/>
          <w:lang w:val="en-US"/>
        </w:rPr>
        <w:t xml:space="preserve"> </w:t>
      </w:r>
      <w:r w:rsidRPr="0091489A">
        <w:rPr>
          <w:lang w:val="en-US"/>
        </w:rPr>
        <w:t xml:space="preserve">– </w:t>
      </w:r>
      <w:proofErr w:type="gramStart"/>
      <w:r>
        <w:t>Р</w:t>
      </w:r>
      <w:r w:rsidRPr="0091489A">
        <w:rPr>
          <w:lang w:val="en-US"/>
        </w:rPr>
        <w:t>.</w:t>
      </w:r>
      <w:r w:rsidRPr="0091489A">
        <w:rPr>
          <w:spacing w:val="-6"/>
          <w:lang w:val="en-US"/>
        </w:rPr>
        <w:t xml:space="preserve"> </w:t>
      </w:r>
      <w:r w:rsidRPr="0091489A">
        <w:rPr>
          <w:lang w:val="en-US"/>
        </w:rPr>
        <w:t>435</w:t>
      </w:r>
      <w:proofErr w:type="gramEnd"/>
      <w:r w:rsidRPr="0091489A">
        <w:rPr>
          <w:lang w:val="en-US"/>
        </w:rPr>
        <w:t>-441.</w:t>
      </w:r>
    </w:p>
    <w:p w:rsidR="00B3291E" w:rsidRPr="0091489A" w:rsidRDefault="00206832">
      <w:pPr>
        <w:pStyle w:val="a4"/>
        <w:numPr>
          <w:ilvl w:val="0"/>
          <w:numId w:val="3"/>
        </w:numPr>
        <w:tabs>
          <w:tab w:val="left" w:pos="1255"/>
        </w:tabs>
        <w:ind w:right="303" w:firstLine="566"/>
        <w:jc w:val="both"/>
        <w:rPr>
          <w:sz w:val="28"/>
          <w:lang w:val="en-US"/>
        </w:rPr>
      </w:pPr>
      <w:r w:rsidRPr="0091489A">
        <w:rPr>
          <w:sz w:val="28"/>
          <w:lang w:val="en-US"/>
        </w:rPr>
        <w:t xml:space="preserve">Bao L. et al. </w:t>
      </w:r>
      <w:r w:rsidRPr="0091489A">
        <w:rPr>
          <w:sz w:val="28"/>
          <w:lang w:val="en-US"/>
        </w:rPr>
        <w:t>Association between vitamin D receptor BsmI polymorphism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 bone mineral density in pediatric patients: A meta-analysis and systematic review</w:t>
      </w:r>
      <w:r w:rsidRPr="0091489A">
        <w:rPr>
          <w:spacing w:val="-6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of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observational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studies //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Medicine.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Baltimore,</w:t>
      </w:r>
      <w:r w:rsidRPr="0091489A">
        <w:rPr>
          <w:spacing w:val="-3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2017.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-</w:t>
      </w:r>
      <w:r w:rsidRPr="0091489A">
        <w:rPr>
          <w:spacing w:val="-4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Vol.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96,</w:t>
      </w:r>
      <w:r w:rsidRPr="0091489A">
        <w:rPr>
          <w:spacing w:val="-6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№17.</w:t>
      </w:r>
      <w:r w:rsidRPr="0091489A">
        <w:rPr>
          <w:spacing w:val="-8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–</w:t>
      </w:r>
      <w:r w:rsidRPr="0091489A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91489A">
        <w:rPr>
          <w:sz w:val="28"/>
          <w:lang w:val="en-US"/>
        </w:rPr>
        <w:t>.</w:t>
      </w:r>
      <w:r w:rsidRPr="0091489A">
        <w:rPr>
          <w:spacing w:val="-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6718.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9" w:firstLine="566"/>
        <w:jc w:val="both"/>
        <w:rPr>
          <w:sz w:val="28"/>
        </w:rPr>
      </w:pPr>
      <w:r w:rsidRPr="0091489A">
        <w:rPr>
          <w:sz w:val="28"/>
          <w:lang w:val="en-US"/>
        </w:rPr>
        <w:t>Henklein S.D. et al. Prevalence and local causes for retention of primary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teeth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and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the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associated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delayed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permanent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tooth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eruption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J.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Orofac.</w:t>
      </w:r>
      <w:r w:rsidRPr="0091489A">
        <w:rPr>
          <w:spacing w:val="1"/>
          <w:sz w:val="28"/>
          <w:lang w:val="en-US"/>
        </w:rPr>
        <w:t xml:space="preserve"> </w:t>
      </w:r>
      <w:r>
        <w:rPr>
          <w:sz w:val="28"/>
        </w:rPr>
        <w:t>Orthop.</w:t>
      </w:r>
      <w:r>
        <w:rPr>
          <w:spacing w:val="1"/>
          <w:sz w:val="28"/>
        </w:rPr>
        <w:t xml:space="preserve"> </w:t>
      </w:r>
      <w:r>
        <w:rPr>
          <w:sz w:val="28"/>
        </w:rPr>
        <w:t>Fortschritte Kieferorthopädie.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2023.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18-29.</w:t>
      </w:r>
    </w:p>
    <w:p w:rsidR="00B3291E" w:rsidRDefault="00206832">
      <w:pPr>
        <w:pStyle w:val="a4"/>
        <w:numPr>
          <w:ilvl w:val="0"/>
          <w:numId w:val="3"/>
        </w:numPr>
        <w:tabs>
          <w:tab w:val="left" w:pos="1255"/>
        </w:tabs>
        <w:ind w:right="297" w:firstLine="566"/>
        <w:jc w:val="both"/>
        <w:rPr>
          <w:sz w:val="28"/>
        </w:rPr>
      </w:pPr>
      <w:r w:rsidRPr="0091489A">
        <w:rPr>
          <w:sz w:val="28"/>
          <w:lang w:val="en-US"/>
        </w:rPr>
        <w:t xml:space="preserve">Garmash O.V. Study of the rankl [rs9594738], </w:t>
      </w:r>
      <w:r w:rsidRPr="0091489A">
        <w:rPr>
          <w:sz w:val="28"/>
          <w:lang w:val="en-US"/>
        </w:rPr>
        <w:t>VDR [rs1544410], and IL6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[rs1800795] gene polymorphisms as feasible markers of the risk that permanent teeth</w:t>
      </w:r>
      <w:r w:rsidRPr="0091489A">
        <w:rPr>
          <w:spacing w:val="1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caries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develops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in</w:t>
      </w:r>
      <w:r w:rsidRPr="0091489A">
        <w:rPr>
          <w:spacing w:val="10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persons</w:t>
      </w:r>
      <w:r w:rsidRPr="0091489A">
        <w:rPr>
          <w:spacing w:val="17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born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macrosomic</w:t>
      </w:r>
      <w:r w:rsidRPr="0091489A">
        <w:rPr>
          <w:spacing w:val="12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//</w:t>
      </w:r>
      <w:r w:rsidRPr="0091489A">
        <w:rPr>
          <w:spacing w:val="15"/>
          <w:sz w:val="28"/>
          <w:lang w:val="en-US"/>
        </w:rPr>
        <w:t xml:space="preserve"> </w:t>
      </w:r>
      <w:r w:rsidRPr="0091489A">
        <w:rPr>
          <w:sz w:val="28"/>
          <w:lang w:val="en-US"/>
        </w:rPr>
        <w:t>Bull.</w:t>
      </w:r>
      <w:r w:rsidRPr="0091489A">
        <w:rPr>
          <w:spacing w:val="12"/>
          <w:sz w:val="28"/>
          <w:lang w:val="en-US"/>
        </w:rPr>
        <w:t xml:space="preserve"> </w:t>
      </w:r>
      <w:r>
        <w:rPr>
          <w:sz w:val="28"/>
        </w:rPr>
        <w:t>Probl.</w:t>
      </w:r>
      <w:r>
        <w:rPr>
          <w:spacing w:val="11"/>
          <w:sz w:val="28"/>
        </w:rPr>
        <w:t xml:space="preserve"> </w:t>
      </w:r>
      <w:r>
        <w:rPr>
          <w:sz w:val="28"/>
        </w:rPr>
        <w:t>Biol.</w:t>
      </w:r>
      <w:r>
        <w:rPr>
          <w:spacing w:val="11"/>
          <w:sz w:val="28"/>
        </w:rPr>
        <w:t xml:space="preserve"> </w:t>
      </w:r>
      <w:r>
        <w:rPr>
          <w:sz w:val="28"/>
        </w:rPr>
        <w:t>Med.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2020.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Vol.</w:t>
      </w:r>
      <w:r>
        <w:rPr>
          <w:spacing w:val="-67"/>
          <w:sz w:val="28"/>
        </w:rPr>
        <w:t xml:space="preserve"> </w:t>
      </w:r>
      <w:r>
        <w:rPr>
          <w:sz w:val="28"/>
        </w:rPr>
        <w:t>1,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66"/>
          <w:sz w:val="28"/>
        </w:rPr>
        <w:t xml:space="preserve"> </w:t>
      </w:r>
      <w:r>
        <w:rPr>
          <w:sz w:val="28"/>
        </w:rPr>
        <w:t>– Р.</w:t>
      </w:r>
      <w:r>
        <w:rPr>
          <w:spacing w:val="-4"/>
          <w:sz w:val="28"/>
        </w:rPr>
        <w:t xml:space="preserve"> </w:t>
      </w:r>
      <w:r>
        <w:rPr>
          <w:sz w:val="28"/>
        </w:rPr>
        <w:t>354.</w:t>
      </w:r>
    </w:p>
    <w:p w:rsidR="00B3291E" w:rsidRDefault="00B3291E">
      <w:pPr>
        <w:jc w:val="both"/>
        <w:rPr>
          <w:sz w:val="28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05"/>
      </w:pPr>
      <w:r>
        <w:lastRenderedPageBreak/>
        <w:t>ПРИЛОЖЕНИЕ А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1435" w:right="1614"/>
        <w:jc w:val="center"/>
        <w:rPr>
          <w:b/>
          <w:sz w:val="28"/>
        </w:rPr>
      </w:pPr>
      <w:r>
        <w:rPr>
          <w:b/>
          <w:sz w:val="28"/>
        </w:rPr>
        <w:t>Анкета</w:t>
      </w: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spacing w:before="5"/>
        <w:ind w:left="0" w:firstLine="0"/>
        <w:jc w:val="left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1675764</wp:posOffset>
            </wp:positionH>
            <wp:positionV relativeFrom="paragraph">
              <wp:posOffset>130632</wp:posOffset>
            </wp:positionV>
            <wp:extent cx="4977228" cy="7115556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228" cy="711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1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07"/>
      </w:pPr>
      <w:r>
        <w:lastRenderedPageBreak/>
        <w:t>ПРИЛОЖЕНИЕ Б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1435" w:right="1619"/>
        <w:jc w:val="center"/>
        <w:rPr>
          <w:b/>
          <w:sz w:val="28"/>
        </w:rPr>
      </w:pPr>
      <w:r>
        <w:rPr>
          <w:b/>
          <w:sz w:val="28"/>
        </w:rPr>
        <w:t>Информированное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согласие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исследовании</w:t>
      </w: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spacing w:before="9"/>
        <w:ind w:left="0" w:firstLine="0"/>
        <w:jc w:val="left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2105025</wp:posOffset>
            </wp:positionH>
            <wp:positionV relativeFrom="paragraph">
              <wp:posOffset>169392</wp:posOffset>
            </wp:positionV>
            <wp:extent cx="4439895" cy="6982206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895" cy="6982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19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r>
        <w:lastRenderedPageBreak/>
        <w:t xml:space="preserve">ПРИЛОЖЕНИЕ </w:t>
      </w:r>
      <w:proofErr w:type="gramStart"/>
      <w:r>
        <w:t>В</w:t>
      </w:r>
      <w:proofErr w:type="gramEnd"/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14"/>
        <w:jc w:val="center"/>
        <w:rPr>
          <w:b/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регистрационная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пациента</w:t>
      </w: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spacing w:before="8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2057400</wp:posOffset>
            </wp:positionH>
            <wp:positionV relativeFrom="paragraph">
              <wp:posOffset>124930</wp:posOffset>
            </wp:positionV>
            <wp:extent cx="4534624" cy="6638544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4624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13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0"/>
      </w:pPr>
      <w:r>
        <w:lastRenderedPageBreak/>
        <w:t>ПРИЛОЖЕНИЕ Г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141"/>
        <w:jc w:val="center"/>
        <w:rPr>
          <w:b/>
          <w:sz w:val="28"/>
        </w:rPr>
      </w:pPr>
      <w:r>
        <w:rPr>
          <w:b/>
          <w:sz w:val="28"/>
        </w:rPr>
        <w:t>Акт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практическое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здравоохранение</w:t>
      </w:r>
    </w:p>
    <w:p w:rsidR="00B3291E" w:rsidRDefault="00206832">
      <w:pPr>
        <w:pStyle w:val="a3"/>
        <w:spacing w:before="7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1405889</wp:posOffset>
            </wp:positionH>
            <wp:positionV relativeFrom="paragraph">
              <wp:posOffset>175718</wp:posOffset>
            </wp:positionV>
            <wp:extent cx="5621026" cy="793984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026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0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05"/>
      </w:pPr>
      <w:r>
        <w:lastRenderedPageBreak/>
        <w:t>ПРИЛОЖЕНИЕ Д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141"/>
        <w:jc w:val="center"/>
        <w:rPr>
          <w:b/>
          <w:sz w:val="28"/>
        </w:rPr>
      </w:pPr>
      <w:r>
        <w:rPr>
          <w:b/>
          <w:sz w:val="28"/>
        </w:rPr>
        <w:t>Акт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практическое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здравоохранение</w:t>
      </w:r>
    </w:p>
    <w:p w:rsidR="00B3291E" w:rsidRDefault="00206832">
      <w:pPr>
        <w:pStyle w:val="a3"/>
        <w:spacing w:before="7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1405889</wp:posOffset>
            </wp:positionH>
            <wp:positionV relativeFrom="paragraph">
              <wp:posOffset>175642</wp:posOffset>
            </wp:positionV>
            <wp:extent cx="5602077" cy="793984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77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0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r>
        <w:lastRenderedPageBreak/>
        <w:t>ПРИЛОЖЕНИЕ Е</w:t>
      </w:r>
    </w:p>
    <w:p w:rsidR="00B3291E" w:rsidRDefault="00B3291E">
      <w:pPr>
        <w:pStyle w:val="a3"/>
        <w:spacing w:before="1"/>
        <w:ind w:left="0" w:firstLine="0"/>
        <w:jc w:val="left"/>
        <w:rPr>
          <w:b/>
          <w:sz w:val="35"/>
        </w:rPr>
      </w:pPr>
    </w:p>
    <w:p w:rsidR="00B3291E" w:rsidRDefault="00206832">
      <w:pPr>
        <w:ind w:left="2121" w:right="328" w:hanging="1851"/>
        <w:rPr>
          <w:b/>
          <w:sz w:val="28"/>
        </w:rPr>
      </w:pPr>
      <w:r>
        <w:rPr>
          <w:b/>
          <w:sz w:val="28"/>
        </w:rPr>
        <w:t>Свидетельство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сведений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реестр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объекты,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охраняемые авторским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правом</w:t>
      </w: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spacing w:before="8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175882</wp:posOffset>
            </wp:positionV>
            <wp:extent cx="5648325" cy="752094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0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2"/>
      </w:pPr>
      <w:r>
        <w:lastRenderedPageBreak/>
        <w:t>ПРИЛОЖЕНИЕ</w:t>
      </w:r>
      <w:r>
        <w:rPr>
          <w:spacing w:val="-6"/>
        </w:rPr>
        <w:t xml:space="preserve"> </w:t>
      </w:r>
      <w:r>
        <w:t>Ж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21"/>
        <w:jc w:val="center"/>
        <w:rPr>
          <w:b/>
          <w:sz w:val="28"/>
        </w:rPr>
      </w:pPr>
      <w:r>
        <w:rPr>
          <w:b/>
          <w:sz w:val="28"/>
        </w:rPr>
        <w:t>Свидетельство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сведений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реестр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правна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объекты,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охраняемые авторским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правом</w:t>
      </w: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spacing w:before="6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116617</wp:posOffset>
            </wp:positionV>
            <wp:extent cx="5606917" cy="760999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917" cy="760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12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r>
        <w:lastRenderedPageBreak/>
        <w:t>ПРИЛОЖЕНИЕ</w:t>
      </w:r>
      <w:r>
        <w:rPr>
          <w:spacing w:val="-3"/>
        </w:rPr>
        <w:t xml:space="preserve"> </w:t>
      </w:r>
      <w:r>
        <w:t>И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15"/>
        <w:jc w:val="center"/>
        <w:rPr>
          <w:b/>
          <w:sz w:val="28"/>
        </w:rPr>
      </w:pPr>
      <w:r>
        <w:rPr>
          <w:b/>
          <w:sz w:val="28"/>
        </w:rPr>
        <w:t>Патент</w:t>
      </w:r>
    </w:p>
    <w:p w:rsidR="00B3291E" w:rsidRDefault="00206832">
      <w:pPr>
        <w:pStyle w:val="a3"/>
        <w:spacing w:before="9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1303655</wp:posOffset>
            </wp:positionH>
            <wp:positionV relativeFrom="paragraph">
              <wp:posOffset>206122</wp:posOffset>
            </wp:positionV>
            <wp:extent cx="5602077" cy="793984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77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left="1435" w:right="1614"/>
      </w:pPr>
      <w:r>
        <w:lastRenderedPageBreak/>
        <w:t xml:space="preserve">ПРИЛОЖЕНИЕ </w:t>
      </w:r>
      <w:proofErr w:type="gramStart"/>
      <w:r>
        <w:t>К</w:t>
      </w:r>
      <w:proofErr w:type="gramEnd"/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17"/>
        <w:jc w:val="center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рекомендация</w:t>
      </w:r>
    </w:p>
    <w:p w:rsidR="00B3291E" w:rsidRDefault="00206832">
      <w:pPr>
        <w:pStyle w:val="a3"/>
        <w:spacing w:before="9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1328419</wp:posOffset>
            </wp:positionH>
            <wp:positionV relativeFrom="paragraph">
              <wp:posOffset>206173</wp:posOffset>
            </wp:positionV>
            <wp:extent cx="5657543" cy="719175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543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left="1435" w:right="1614"/>
      </w:pPr>
      <w:r>
        <w:lastRenderedPageBreak/>
        <w:t>ПРИЛОЖЕНИЕ Л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11"/>
        <w:jc w:val="center"/>
        <w:rPr>
          <w:b/>
          <w:sz w:val="28"/>
        </w:rPr>
      </w:pPr>
      <w:r>
        <w:rPr>
          <w:b/>
          <w:sz w:val="28"/>
        </w:rPr>
        <w:t>Акт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внедрении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№178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научно-исследовательской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:rsidR="00B3291E" w:rsidRDefault="00206832">
      <w:pPr>
        <w:pStyle w:val="a3"/>
        <w:spacing w:before="8"/>
        <w:ind w:left="0" w:firstLine="0"/>
        <w:jc w:val="left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205090</wp:posOffset>
            </wp:positionV>
            <wp:extent cx="6054263" cy="73533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63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91E" w:rsidRDefault="00B3291E">
      <w:pPr>
        <w:rPr>
          <w:sz w:val="24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r>
        <w:lastRenderedPageBreak/>
        <w:t>ПРИЛОЖЕНИЕ</w:t>
      </w:r>
      <w:r>
        <w:rPr>
          <w:spacing w:val="-3"/>
        </w:rPr>
        <w:t xml:space="preserve"> </w:t>
      </w:r>
      <w:r>
        <w:t>Н</w:t>
      </w:r>
    </w:p>
    <w:p w:rsidR="00B3291E" w:rsidRDefault="00B3291E">
      <w:pPr>
        <w:pStyle w:val="a3"/>
        <w:spacing w:before="4"/>
        <w:ind w:left="0" w:firstLine="0"/>
        <w:jc w:val="left"/>
        <w:rPr>
          <w:b/>
        </w:rPr>
      </w:pPr>
    </w:p>
    <w:p w:rsidR="00B3291E" w:rsidRDefault="00206832">
      <w:pPr>
        <w:spacing w:before="1"/>
        <w:ind w:left="34" w:right="216"/>
        <w:jc w:val="center"/>
        <w:rPr>
          <w:b/>
          <w:sz w:val="28"/>
        </w:rPr>
      </w:pPr>
      <w:r>
        <w:rPr>
          <w:b/>
          <w:sz w:val="28"/>
        </w:rPr>
        <w:t>Акт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внедрении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№295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научно-исследовательской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:rsidR="00B3291E" w:rsidRDefault="00206832">
      <w:pPr>
        <w:pStyle w:val="a3"/>
        <w:ind w:left="12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9847" cy="77343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847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1E" w:rsidRDefault="00B3291E">
      <w:pPr>
        <w:rPr>
          <w:sz w:val="20"/>
        </w:rPr>
        <w:sectPr w:rsidR="00B3291E">
          <w:pgSz w:w="11930" w:h="16860"/>
          <w:pgMar w:top="1040" w:right="260" w:bottom="1540" w:left="1580" w:header="0" w:footer="1313" w:gutter="0"/>
          <w:cols w:space="720"/>
        </w:sectPr>
      </w:pPr>
    </w:p>
    <w:p w:rsidR="00B3291E" w:rsidRDefault="00206832">
      <w:pPr>
        <w:pStyle w:val="3"/>
        <w:ind w:right="211"/>
      </w:pPr>
      <w:r>
        <w:lastRenderedPageBreak/>
        <w:t>ПРИЛОЖЕНИЕ</w:t>
      </w:r>
      <w:r>
        <w:rPr>
          <w:spacing w:val="-3"/>
        </w:rPr>
        <w:t xml:space="preserve"> </w:t>
      </w:r>
      <w:proofErr w:type="gramStart"/>
      <w:r>
        <w:t>П</w:t>
      </w:r>
      <w:proofErr w:type="gramEnd"/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B3291E">
      <w:pPr>
        <w:pStyle w:val="a3"/>
        <w:ind w:left="0" w:firstLine="0"/>
        <w:jc w:val="left"/>
        <w:rPr>
          <w:b/>
          <w:sz w:val="20"/>
        </w:rPr>
      </w:pPr>
    </w:p>
    <w:p w:rsidR="00B3291E" w:rsidRDefault="00206832">
      <w:pPr>
        <w:pStyle w:val="a3"/>
        <w:ind w:left="0" w:firstLine="0"/>
        <w:jc w:val="left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1410969</wp:posOffset>
            </wp:positionH>
            <wp:positionV relativeFrom="paragraph">
              <wp:posOffset>127423</wp:posOffset>
            </wp:positionV>
            <wp:extent cx="5354435" cy="6935533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435" cy="693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291E">
      <w:pgSz w:w="11930" w:h="16860"/>
      <w:pgMar w:top="1040" w:right="260" w:bottom="1540" w:left="1580" w:header="0" w:footer="1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832" w:rsidRDefault="00206832">
      <w:r>
        <w:separator/>
      </w:r>
    </w:p>
  </w:endnote>
  <w:endnote w:type="continuationSeparator" w:id="0">
    <w:p w:rsidR="00206832" w:rsidRDefault="00206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91E" w:rsidRDefault="0020683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9.05pt;margin-top:776.35pt;width:20.2pt;height:17.55pt;z-index:-19451392;mso-position-horizontal-relative:page;mso-position-vertical-relative:page" filled="f" stroked="f">
          <v:textbox inset="0,0,0,0">
            <w:txbxContent>
              <w:p w:rsidR="00B3291E" w:rsidRDefault="00206832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1489A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91E" w:rsidRDefault="0020683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3pt;margin-top:764.35pt;width:27.05pt;height:17.55pt;z-index:-19450880;mso-position-horizontal-relative:page;mso-position-vertical-relative:page" filled="f" stroked="f">
          <v:textbox inset="0,0,0,0">
            <w:txbxContent>
              <w:p w:rsidR="00B3291E" w:rsidRDefault="00206832">
                <w:pPr>
                  <w:pStyle w:val="a3"/>
                  <w:spacing w:before="9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1489A">
                  <w:rPr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832" w:rsidRDefault="00206832">
      <w:r>
        <w:separator/>
      </w:r>
    </w:p>
  </w:footnote>
  <w:footnote w:type="continuationSeparator" w:id="0">
    <w:p w:rsidR="00206832" w:rsidRDefault="00206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7473"/>
    <w:multiLevelType w:val="hybridMultilevel"/>
    <w:tmpl w:val="79368ADA"/>
    <w:lvl w:ilvl="0" w:tplc="599C1676">
      <w:numFmt w:val="bullet"/>
      <w:lvlText w:val="–"/>
      <w:lvlJc w:val="left"/>
      <w:pPr>
        <w:ind w:left="1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E42128">
      <w:numFmt w:val="bullet"/>
      <w:lvlText w:val="•"/>
      <w:lvlJc w:val="left"/>
      <w:pPr>
        <w:ind w:left="1116" w:hanging="228"/>
      </w:pPr>
      <w:rPr>
        <w:rFonts w:hint="default"/>
        <w:lang w:val="ru-RU" w:eastAsia="en-US" w:bidi="ar-SA"/>
      </w:rPr>
    </w:lvl>
    <w:lvl w:ilvl="2" w:tplc="6A244DF0">
      <w:numFmt w:val="bullet"/>
      <w:lvlText w:val="•"/>
      <w:lvlJc w:val="left"/>
      <w:pPr>
        <w:ind w:left="2112" w:hanging="228"/>
      </w:pPr>
      <w:rPr>
        <w:rFonts w:hint="default"/>
        <w:lang w:val="ru-RU" w:eastAsia="en-US" w:bidi="ar-SA"/>
      </w:rPr>
    </w:lvl>
    <w:lvl w:ilvl="3" w:tplc="4DF0759E">
      <w:numFmt w:val="bullet"/>
      <w:lvlText w:val="•"/>
      <w:lvlJc w:val="left"/>
      <w:pPr>
        <w:ind w:left="3108" w:hanging="228"/>
      </w:pPr>
      <w:rPr>
        <w:rFonts w:hint="default"/>
        <w:lang w:val="ru-RU" w:eastAsia="en-US" w:bidi="ar-SA"/>
      </w:rPr>
    </w:lvl>
    <w:lvl w:ilvl="4" w:tplc="C67651C0">
      <w:numFmt w:val="bullet"/>
      <w:lvlText w:val="•"/>
      <w:lvlJc w:val="left"/>
      <w:pPr>
        <w:ind w:left="4104" w:hanging="228"/>
      </w:pPr>
      <w:rPr>
        <w:rFonts w:hint="default"/>
        <w:lang w:val="ru-RU" w:eastAsia="en-US" w:bidi="ar-SA"/>
      </w:rPr>
    </w:lvl>
    <w:lvl w:ilvl="5" w:tplc="BF941080">
      <w:numFmt w:val="bullet"/>
      <w:lvlText w:val="•"/>
      <w:lvlJc w:val="left"/>
      <w:pPr>
        <w:ind w:left="5100" w:hanging="228"/>
      </w:pPr>
      <w:rPr>
        <w:rFonts w:hint="default"/>
        <w:lang w:val="ru-RU" w:eastAsia="en-US" w:bidi="ar-SA"/>
      </w:rPr>
    </w:lvl>
    <w:lvl w:ilvl="6" w:tplc="85B855F4">
      <w:numFmt w:val="bullet"/>
      <w:lvlText w:val="•"/>
      <w:lvlJc w:val="left"/>
      <w:pPr>
        <w:ind w:left="6096" w:hanging="228"/>
      </w:pPr>
      <w:rPr>
        <w:rFonts w:hint="default"/>
        <w:lang w:val="ru-RU" w:eastAsia="en-US" w:bidi="ar-SA"/>
      </w:rPr>
    </w:lvl>
    <w:lvl w:ilvl="7" w:tplc="C4C8A328">
      <w:numFmt w:val="bullet"/>
      <w:lvlText w:val="•"/>
      <w:lvlJc w:val="left"/>
      <w:pPr>
        <w:ind w:left="7092" w:hanging="228"/>
      </w:pPr>
      <w:rPr>
        <w:rFonts w:hint="default"/>
        <w:lang w:val="ru-RU" w:eastAsia="en-US" w:bidi="ar-SA"/>
      </w:rPr>
    </w:lvl>
    <w:lvl w:ilvl="8" w:tplc="DFD0E0EE">
      <w:numFmt w:val="bullet"/>
      <w:lvlText w:val="•"/>
      <w:lvlJc w:val="left"/>
      <w:pPr>
        <w:ind w:left="8088" w:hanging="228"/>
      </w:pPr>
      <w:rPr>
        <w:rFonts w:hint="default"/>
        <w:lang w:val="ru-RU" w:eastAsia="en-US" w:bidi="ar-SA"/>
      </w:rPr>
    </w:lvl>
  </w:abstractNum>
  <w:abstractNum w:abstractNumId="1">
    <w:nsid w:val="036A3506"/>
    <w:multiLevelType w:val="hybridMultilevel"/>
    <w:tmpl w:val="AAFE5E98"/>
    <w:lvl w:ilvl="0" w:tplc="8826A700">
      <w:numFmt w:val="bullet"/>
      <w:lvlText w:val="-"/>
      <w:lvlJc w:val="left"/>
      <w:pPr>
        <w:ind w:left="122" w:hanging="286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2A9A9A84">
      <w:numFmt w:val="bullet"/>
      <w:lvlText w:val="•"/>
      <w:lvlJc w:val="left"/>
      <w:pPr>
        <w:ind w:left="1116" w:hanging="286"/>
      </w:pPr>
      <w:rPr>
        <w:rFonts w:hint="default"/>
        <w:lang w:val="ru-RU" w:eastAsia="en-US" w:bidi="ar-SA"/>
      </w:rPr>
    </w:lvl>
    <w:lvl w:ilvl="2" w:tplc="330E1E18">
      <w:numFmt w:val="bullet"/>
      <w:lvlText w:val="•"/>
      <w:lvlJc w:val="left"/>
      <w:pPr>
        <w:ind w:left="2112" w:hanging="286"/>
      </w:pPr>
      <w:rPr>
        <w:rFonts w:hint="default"/>
        <w:lang w:val="ru-RU" w:eastAsia="en-US" w:bidi="ar-SA"/>
      </w:rPr>
    </w:lvl>
    <w:lvl w:ilvl="3" w:tplc="D064137E">
      <w:numFmt w:val="bullet"/>
      <w:lvlText w:val="•"/>
      <w:lvlJc w:val="left"/>
      <w:pPr>
        <w:ind w:left="3108" w:hanging="286"/>
      </w:pPr>
      <w:rPr>
        <w:rFonts w:hint="default"/>
        <w:lang w:val="ru-RU" w:eastAsia="en-US" w:bidi="ar-SA"/>
      </w:rPr>
    </w:lvl>
    <w:lvl w:ilvl="4" w:tplc="4BBA9476">
      <w:numFmt w:val="bullet"/>
      <w:lvlText w:val="•"/>
      <w:lvlJc w:val="left"/>
      <w:pPr>
        <w:ind w:left="4104" w:hanging="286"/>
      </w:pPr>
      <w:rPr>
        <w:rFonts w:hint="default"/>
        <w:lang w:val="ru-RU" w:eastAsia="en-US" w:bidi="ar-SA"/>
      </w:rPr>
    </w:lvl>
    <w:lvl w:ilvl="5" w:tplc="20CA5824">
      <w:numFmt w:val="bullet"/>
      <w:lvlText w:val="•"/>
      <w:lvlJc w:val="left"/>
      <w:pPr>
        <w:ind w:left="5100" w:hanging="286"/>
      </w:pPr>
      <w:rPr>
        <w:rFonts w:hint="default"/>
        <w:lang w:val="ru-RU" w:eastAsia="en-US" w:bidi="ar-SA"/>
      </w:rPr>
    </w:lvl>
    <w:lvl w:ilvl="6" w:tplc="B27CF42E">
      <w:numFmt w:val="bullet"/>
      <w:lvlText w:val="•"/>
      <w:lvlJc w:val="left"/>
      <w:pPr>
        <w:ind w:left="6096" w:hanging="286"/>
      </w:pPr>
      <w:rPr>
        <w:rFonts w:hint="default"/>
        <w:lang w:val="ru-RU" w:eastAsia="en-US" w:bidi="ar-SA"/>
      </w:rPr>
    </w:lvl>
    <w:lvl w:ilvl="7" w:tplc="1A408BD6">
      <w:numFmt w:val="bullet"/>
      <w:lvlText w:val="•"/>
      <w:lvlJc w:val="left"/>
      <w:pPr>
        <w:ind w:left="7092" w:hanging="286"/>
      </w:pPr>
      <w:rPr>
        <w:rFonts w:hint="default"/>
        <w:lang w:val="ru-RU" w:eastAsia="en-US" w:bidi="ar-SA"/>
      </w:rPr>
    </w:lvl>
    <w:lvl w:ilvl="8" w:tplc="1AB88644">
      <w:numFmt w:val="bullet"/>
      <w:lvlText w:val="•"/>
      <w:lvlJc w:val="left"/>
      <w:pPr>
        <w:ind w:left="8088" w:hanging="286"/>
      </w:pPr>
      <w:rPr>
        <w:rFonts w:hint="default"/>
        <w:lang w:val="ru-RU" w:eastAsia="en-US" w:bidi="ar-SA"/>
      </w:rPr>
    </w:lvl>
  </w:abstractNum>
  <w:abstractNum w:abstractNumId="2">
    <w:nsid w:val="10677DBB"/>
    <w:multiLevelType w:val="hybridMultilevel"/>
    <w:tmpl w:val="98209FC4"/>
    <w:lvl w:ilvl="0" w:tplc="B8A065E8">
      <w:start w:val="1"/>
      <w:numFmt w:val="decimal"/>
      <w:lvlText w:val="%1)"/>
      <w:lvlJc w:val="left"/>
      <w:pPr>
        <w:ind w:left="122" w:hanging="4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BCC14C">
      <w:numFmt w:val="bullet"/>
      <w:lvlText w:val="•"/>
      <w:lvlJc w:val="left"/>
      <w:pPr>
        <w:ind w:left="1116" w:hanging="488"/>
      </w:pPr>
      <w:rPr>
        <w:rFonts w:hint="default"/>
        <w:lang w:val="ru-RU" w:eastAsia="en-US" w:bidi="ar-SA"/>
      </w:rPr>
    </w:lvl>
    <w:lvl w:ilvl="2" w:tplc="31829E6C">
      <w:numFmt w:val="bullet"/>
      <w:lvlText w:val="•"/>
      <w:lvlJc w:val="left"/>
      <w:pPr>
        <w:ind w:left="2112" w:hanging="488"/>
      </w:pPr>
      <w:rPr>
        <w:rFonts w:hint="default"/>
        <w:lang w:val="ru-RU" w:eastAsia="en-US" w:bidi="ar-SA"/>
      </w:rPr>
    </w:lvl>
    <w:lvl w:ilvl="3" w:tplc="0A5CA5D8">
      <w:numFmt w:val="bullet"/>
      <w:lvlText w:val="•"/>
      <w:lvlJc w:val="left"/>
      <w:pPr>
        <w:ind w:left="3108" w:hanging="488"/>
      </w:pPr>
      <w:rPr>
        <w:rFonts w:hint="default"/>
        <w:lang w:val="ru-RU" w:eastAsia="en-US" w:bidi="ar-SA"/>
      </w:rPr>
    </w:lvl>
    <w:lvl w:ilvl="4" w:tplc="C1E60684">
      <w:numFmt w:val="bullet"/>
      <w:lvlText w:val="•"/>
      <w:lvlJc w:val="left"/>
      <w:pPr>
        <w:ind w:left="4104" w:hanging="488"/>
      </w:pPr>
      <w:rPr>
        <w:rFonts w:hint="default"/>
        <w:lang w:val="ru-RU" w:eastAsia="en-US" w:bidi="ar-SA"/>
      </w:rPr>
    </w:lvl>
    <w:lvl w:ilvl="5" w:tplc="6602B5E2">
      <w:numFmt w:val="bullet"/>
      <w:lvlText w:val="•"/>
      <w:lvlJc w:val="left"/>
      <w:pPr>
        <w:ind w:left="5100" w:hanging="488"/>
      </w:pPr>
      <w:rPr>
        <w:rFonts w:hint="default"/>
        <w:lang w:val="ru-RU" w:eastAsia="en-US" w:bidi="ar-SA"/>
      </w:rPr>
    </w:lvl>
    <w:lvl w:ilvl="6" w:tplc="0C848536">
      <w:numFmt w:val="bullet"/>
      <w:lvlText w:val="•"/>
      <w:lvlJc w:val="left"/>
      <w:pPr>
        <w:ind w:left="6096" w:hanging="488"/>
      </w:pPr>
      <w:rPr>
        <w:rFonts w:hint="default"/>
        <w:lang w:val="ru-RU" w:eastAsia="en-US" w:bidi="ar-SA"/>
      </w:rPr>
    </w:lvl>
    <w:lvl w:ilvl="7" w:tplc="05EA2CB0">
      <w:numFmt w:val="bullet"/>
      <w:lvlText w:val="•"/>
      <w:lvlJc w:val="left"/>
      <w:pPr>
        <w:ind w:left="7092" w:hanging="488"/>
      </w:pPr>
      <w:rPr>
        <w:rFonts w:hint="default"/>
        <w:lang w:val="ru-RU" w:eastAsia="en-US" w:bidi="ar-SA"/>
      </w:rPr>
    </w:lvl>
    <w:lvl w:ilvl="8" w:tplc="DD0A8734">
      <w:numFmt w:val="bullet"/>
      <w:lvlText w:val="•"/>
      <w:lvlJc w:val="left"/>
      <w:pPr>
        <w:ind w:left="8088" w:hanging="488"/>
      </w:pPr>
      <w:rPr>
        <w:rFonts w:hint="default"/>
        <w:lang w:val="ru-RU" w:eastAsia="en-US" w:bidi="ar-SA"/>
      </w:rPr>
    </w:lvl>
  </w:abstractNum>
  <w:abstractNum w:abstractNumId="3">
    <w:nsid w:val="199F1B77"/>
    <w:multiLevelType w:val="hybridMultilevel"/>
    <w:tmpl w:val="CC72CDDC"/>
    <w:lvl w:ilvl="0" w:tplc="0F9AFDFE">
      <w:start w:val="1"/>
      <w:numFmt w:val="decimal"/>
      <w:lvlText w:val="%1."/>
      <w:lvlJc w:val="left"/>
      <w:pPr>
        <w:ind w:left="12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9E7628">
      <w:numFmt w:val="bullet"/>
      <w:lvlText w:val="•"/>
      <w:lvlJc w:val="left"/>
      <w:pPr>
        <w:ind w:left="1116" w:hanging="387"/>
      </w:pPr>
      <w:rPr>
        <w:rFonts w:hint="default"/>
        <w:lang w:val="ru-RU" w:eastAsia="en-US" w:bidi="ar-SA"/>
      </w:rPr>
    </w:lvl>
    <w:lvl w:ilvl="2" w:tplc="58CE5A92">
      <w:numFmt w:val="bullet"/>
      <w:lvlText w:val="•"/>
      <w:lvlJc w:val="left"/>
      <w:pPr>
        <w:ind w:left="2112" w:hanging="387"/>
      </w:pPr>
      <w:rPr>
        <w:rFonts w:hint="default"/>
        <w:lang w:val="ru-RU" w:eastAsia="en-US" w:bidi="ar-SA"/>
      </w:rPr>
    </w:lvl>
    <w:lvl w:ilvl="3" w:tplc="1DA48BF2">
      <w:numFmt w:val="bullet"/>
      <w:lvlText w:val="•"/>
      <w:lvlJc w:val="left"/>
      <w:pPr>
        <w:ind w:left="3108" w:hanging="387"/>
      </w:pPr>
      <w:rPr>
        <w:rFonts w:hint="default"/>
        <w:lang w:val="ru-RU" w:eastAsia="en-US" w:bidi="ar-SA"/>
      </w:rPr>
    </w:lvl>
    <w:lvl w:ilvl="4" w:tplc="3904B4B0">
      <w:numFmt w:val="bullet"/>
      <w:lvlText w:val="•"/>
      <w:lvlJc w:val="left"/>
      <w:pPr>
        <w:ind w:left="4104" w:hanging="387"/>
      </w:pPr>
      <w:rPr>
        <w:rFonts w:hint="default"/>
        <w:lang w:val="ru-RU" w:eastAsia="en-US" w:bidi="ar-SA"/>
      </w:rPr>
    </w:lvl>
    <w:lvl w:ilvl="5" w:tplc="37844F2E">
      <w:numFmt w:val="bullet"/>
      <w:lvlText w:val="•"/>
      <w:lvlJc w:val="left"/>
      <w:pPr>
        <w:ind w:left="5100" w:hanging="387"/>
      </w:pPr>
      <w:rPr>
        <w:rFonts w:hint="default"/>
        <w:lang w:val="ru-RU" w:eastAsia="en-US" w:bidi="ar-SA"/>
      </w:rPr>
    </w:lvl>
    <w:lvl w:ilvl="6" w:tplc="295ACC0E">
      <w:numFmt w:val="bullet"/>
      <w:lvlText w:val="•"/>
      <w:lvlJc w:val="left"/>
      <w:pPr>
        <w:ind w:left="6096" w:hanging="387"/>
      </w:pPr>
      <w:rPr>
        <w:rFonts w:hint="default"/>
        <w:lang w:val="ru-RU" w:eastAsia="en-US" w:bidi="ar-SA"/>
      </w:rPr>
    </w:lvl>
    <w:lvl w:ilvl="7" w:tplc="BDAA9822">
      <w:numFmt w:val="bullet"/>
      <w:lvlText w:val="•"/>
      <w:lvlJc w:val="left"/>
      <w:pPr>
        <w:ind w:left="7092" w:hanging="387"/>
      </w:pPr>
      <w:rPr>
        <w:rFonts w:hint="default"/>
        <w:lang w:val="ru-RU" w:eastAsia="en-US" w:bidi="ar-SA"/>
      </w:rPr>
    </w:lvl>
    <w:lvl w:ilvl="8" w:tplc="BE987774">
      <w:numFmt w:val="bullet"/>
      <w:lvlText w:val="•"/>
      <w:lvlJc w:val="left"/>
      <w:pPr>
        <w:ind w:left="8088" w:hanging="387"/>
      </w:pPr>
      <w:rPr>
        <w:rFonts w:hint="default"/>
        <w:lang w:val="ru-RU" w:eastAsia="en-US" w:bidi="ar-SA"/>
      </w:rPr>
    </w:lvl>
  </w:abstractNum>
  <w:abstractNum w:abstractNumId="4">
    <w:nsid w:val="211E4319"/>
    <w:multiLevelType w:val="multilevel"/>
    <w:tmpl w:val="F140C530"/>
    <w:lvl w:ilvl="0">
      <w:start w:val="2"/>
      <w:numFmt w:val="decimal"/>
      <w:lvlText w:val="%1"/>
      <w:lvlJc w:val="left"/>
      <w:pPr>
        <w:ind w:left="899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425"/>
      </w:pPr>
      <w:rPr>
        <w:rFonts w:hint="default"/>
        <w:lang w:val="ru-RU" w:eastAsia="en-US" w:bidi="ar-SA"/>
      </w:rPr>
    </w:lvl>
  </w:abstractNum>
  <w:abstractNum w:abstractNumId="5">
    <w:nsid w:val="223D2684"/>
    <w:multiLevelType w:val="hybridMultilevel"/>
    <w:tmpl w:val="89D07B3A"/>
    <w:lvl w:ilvl="0" w:tplc="E3FCE8A2">
      <w:start w:val="1"/>
      <w:numFmt w:val="decimal"/>
      <w:lvlText w:val="%1"/>
      <w:lvlJc w:val="left"/>
      <w:pPr>
        <w:ind w:left="894" w:hanging="315"/>
        <w:jc w:val="right"/>
      </w:pPr>
      <w:rPr>
        <w:rFonts w:ascii="Times New Roman" w:eastAsia="Times New Roman" w:hAnsi="Times New Roman" w:cs="Times New Roman" w:hint="default"/>
        <w:b/>
        <w:bCs/>
        <w:color w:val="FFFFFF"/>
        <w:w w:val="100"/>
        <w:sz w:val="42"/>
        <w:szCs w:val="42"/>
        <w:lang w:val="ru-RU" w:eastAsia="en-US" w:bidi="ar-SA"/>
      </w:rPr>
    </w:lvl>
    <w:lvl w:ilvl="1" w:tplc="11B24394">
      <w:numFmt w:val="bullet"/>
      <w:lvlText w:val="•"/>
      <w:lvlJc w:val="left"/>
      <w:pPr>
        <w:ind w:left="996" w:hanging="315"/>
      </w:pPr>
      <w:rPr>
        <w:rFonts w:hint="default"/>
        <w:lang w:val="ru-RU" w:eastAsia="en-US" w:bidi="ar-SA"/>
      </w:rPr>
    </w:lvl>
    <w:lvl w:ilvl="2" w:tplc="F40E7B62">
      <w:numFmt w:val="bullet"/>
      <w:lvlText w:val="•"/>
      <w:lvlJc w:val="left"/>
      <w:pPr>
        <w:ind w:left="1093" w:hanging="315"/>
      </w:pPr>
      <w:rPr>
        <w:rFonts w:hint="default"/>
        <w:lang w:val="ru-RU" w:eastAsia="en-US" w:bidi="ar-SA"/>
      </w:rPr>
    </w:lvl>
    <w:lvl w:ilvl="3" w:tplc="EC064192">
      <w:numFmt w:val="bullet"/>
      <w:lvlText w:val="•"/>
      <w:lvlJc w:val="left"/>
      <w:pPr>
        <w:ind w:left="1190" w:hanging="315"/>
      </w:pPr>
      <w:rPr>
        <w:rFonts w:hint="default"/>
        <w:lang w:val="ru-RU" w:eastAsia="en-US" w:bidi="ar-SA"/>
      </w:rPr>
    </w:lvl>
    <w:lvl w:ilvl="4" w:tplc="CABE5D1C">
      <w:numFmt w:val="bullet"/>
      <w:lvlText w:val="•"/>
      <w:lvlJc w:val="left"/>
      <w:pPr>
        <w:ind w:left="1287" w:hanging="315"/>
      </w:pPr>
      <w:rPr>
        <w:rFonts w:hint="default"/>
        <w:lang w:val="ru-RU" w:eastAsia="en-US" w:bidi="ar-SA"/>
      </w:rPr>
    </w:lvl>
    <w:lvl w:ilvl="5" w:tplc="726881FE">
      <w:numFmt w:val="bullet"/>
      <w:lvlText w:val="•"/>
      <w:lvlJc w:val="left"/>
      <w:pPr>
        <w:ind w:left="1384" w:hanging="315"/>
      </w:pPr>
      <w:rPr>
        <w:rFonts w:hint="default"/>
        <w:lang w:val="ru-RU" w:eastAsia="en-US" w:bidi="ar-SA"/>
      </w:rPr>
    </w:lvl>
    <w:lvl w:ilvl="6" w:tplc="8564EDCA">
      <w:numFmt w:val="bullet"/>
      <w:lvlText w:val="•"/>
      <w:lvlJc w:val="left"/>
      <w:pPr>
        <w:ind w:left="1480" w:hanging="315"/>
      </w:pPr>
      <w:rPr>
        <w:rFonts w:hint="default"/>
        <w:lang w:val="ru-RU" w:eastAsia="en-US" w:bidi="ar-SA"/>
      </w:rPr>
    </w:lvl>
    <w:lvl w:ilvl="7" w:tplc="11C29998">
      <w:numFmt w:val="bullet"/>
      <w:lvlText w:val="•"/>
      <w:lvlJc w:val="left"/>
      <w:pPr>
        <w:ind w:left="1577" w:hanging="315"/>
      </w:pPr>
      <w:rPr>
        <w:rFonts w:hint="default"/>
        <w:lang w:val="ru-RU" w:eastAsia="en-US" w:bidi="ar-SA"/>
      </w:rPr>
    </w:lvl>
    <w:lvl w:ilvl="8" w:tplc="DC94A48E">
      <w:numFmt w:val="bullet"/>
      <w:lvlText w:val="•"/>
      <w:lvlJc w:val="left"/>
      <w:pPr>
        <w:ind w:left="1674" w:hanging="315"/>
      </w:pPr>
      <w:rPr>
        <w:rFonts w:hint="default"/>
        <w:lang w:val="ru-RU" w:eastAsia="en-US" w:bidi="ar-SA"/>
      </w:rPr>
    </w:lvl>
  </w:abstractNum>
  <w:abstractNum w:abstractNumId="6">
    <w:nsid w:val="2581122E"/>
    <w:multiLevelType w:val="multilevel"/>
    <w:tmpl w:val="61F2E764"/>
    <w:lvl w:ilvl="0">
      <w:start w:val="1"/>
      <w:numFmt w:val="decimal"/>
      <w:lvlText w:val="%1"/>
      <w:lvlJc w:val="left"/>
      <w:pPr>
        <w:ind w:left="899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425"/>
      </w:pPr>
      <w:rPr>
        <w:rFonts w:hint="default"/>
        <w:lang w:val="ru-RU" w:eastAsia="en-US" w:bidi="ar-SA"/>
      </w:rPr>
    </w:lvl>
  </w:abstractNum>
  <w:abstractNum w:abstractNumId="7">
    <w:nsid w:val="2F1F6674"/>
    <w:multiLevelType w:val="hybridMultilevel"/>
    <w:tmpl w:val="989AD316"/>
    <w:lvl w:ilvl="0" w:tplc="8AE4DC2C">
      <w:start w:val="1"/>
      <w:numFmt w:val="decimal"/>
      <w:lvlText w:val="%1."/>
      <w:lvlJc w:val="left"/>
      <w:pPr>
        <w:ind w:left="12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E1AE2A4">
      <w:numFmt w:val="bullet"/>
      <w:lvlText w:val="•"/>
      <w:lvlJc w:val="left"/>
      <w:pPr>
        <w:ind w:left="1116" w:hanging="387"/>
      </w:pPr>
      <w:rPr>
        <w:rFonts w:hint="default"/>
        <w:lang w:val="ru-RU" w:eastAsia="en-US" w:bidi="ar-SA"/>
      </w:rPr>
    </w:lvl>
    <w:lvl w:ilvl="2" w:tplc="3C421632">
      <w:numFmt w:val="bullet"/>
      <w:lvlText w:val="•"/>
      <w:lvlJc w:val="left"/>
      <w:pPr>
        <w:ind w:left="2112" w:hanging="387"/>
      </w:pPr>
      <w:rPr>
        <w:rFonts w:hint="default"/>
        <w:lang w:val="ru-RU" w:eastAsia="en-US" w:bidi="ar-SA"/>
      </w:rPr>
    </w:lvl>
    <w:lvl w:ilvl="3" w:tplc="F1340446">
      <w:numFmt w:val="bullet"/>
      <w:lvlText w:val="•"/>
      <w:lvlJc w:val="left"/>
      <w:pPr>
        <w:ind w:left="3108" w:hanging="387"/>
      </w:pPr>
      <w:rPr>
        <w:rFonts w:hint="default"/>
        <w:lang w:val="ru-RU" w:eastAsia="en-US" w:bidi="ar-SA"/>
      </w:rPr>
    </w:lvl>
    <w:lvl w:ilvl="4" w:tplc="5DE6DBFE">
      <w:numFmt w:val="bullet"/>
      <w:lvlText w:val="•"/>
      <w:lvlJc w:val="left"/>
      <w:pPr>
        <w:ind w:left="4104" w:hanging="387"/>
      </w:pPr>
      <w:rPr>
        <w:rFonts w:hint="default"/>
        <w:lang w:val="ru-RU" w:eastAsia="en-US" w:bidi="ar-SA"/>
      </w:rPr>
    </w:lvl>
    <w:lvl w:ilvl="5" w:tplc="2C342286">
      <w:numFmt w:val="bullet"/>
      <w:lvlText w:val="•"/>
      <w:lvlJc w:val="left"/>
      <w:pPr>
        <w:ind w:left="5100" w:hanging="387"/>
      </w:pPr>
      <w:rPr>
        <w:rFonts w:hint="default"/>
        <w:lang w:val="ru-RU" w:eastAsia="en-US" w:bidi="ar-SA"/>
      </w:rPr>
    </w:lvl>
    <w:lvl w:ilvl="6" w:tplc="C5E22698">
      <w:numFmt w:val="bullet"/>
      <w:lvlText w:val="•"/>
      <w:lvlJc w:val="left"/>
      <w:pPr>
        <w:ind w:left="6096" w:hanging="387"/>
      </w:pPr>
      <w:rPr>
        <w:rFonts w:hint="default"/>
        <w:lang w:val="ru-RU" w:eastAsia="en-US" w:bidi="ar-SA"/>
      </w:rPr>
    </w:lvl>
    <w:lvl w:ilvl="7" w:tplc="078A9B3E">
      <w:numFmt w:val="bullet"/>
      <w:lvlText w:val="•"/>
      <w:lvlJc w:val="left"/>
      <w:pPr>
        <w:ind w:left="7092" w:hanging="387"/>
      </w:pPr>
      <w:rPr>
        <w:rFonts w:hint="default"/>
        <w:lang w:val="ru-RU" w:eastAsia="en-US" w:bidi="ar-SA"/>
      </w:rPr>
    </w:lvl>
    <w:lvl w:ilvl="8" w:tplc="44B06C64">
      <w:numFmt w:val="bullet"/>
      <w:lvlText w:val="•"/>
      <w:lvlJc w:val="left"/>
      <w:pPr>
        <w:ind w:left="8088" w:hanging="387"/>
      </w:pPr>
      <w:rPr>
        <w:rFonts w:hint="default"/>
        <w:lang w:val="ru-RU" w:eastAsia="en-US" w:bidi="ar-SA"/>
      </w:rPr>
    </w:lvl>
  </w:abstractNum>
  <w:abstractNum w:abstractNumId="8">
    <w:nsid w:val="310E2986"/>
    <w:multiLevelType w:val="hybridMultilevel"/>
    <w:tmpl w:val="854C22D2"/>
    <w:lvl w:ilvl="0" w:tplc="13F4C140">
      <w:numFmt w:val="bullet"/>
      <w:lvlText w:val="•"/>
      <w:lvlJc w:val="left"/>
      <w:pPr>
        <w:ind w:left="354" w:hanging="180"/>
      </w:pPr>
      <w:rPr>
        <w:rFonts w:hint="default"/>
        <w:w w:val="100"/>
        <w:lang w:val="ru-RU" w:eastAsia="en-US" w:bidi="ar-SA"/>
      </w:rPr>
    </w:lvl>
    <w:lvl w:ilvl="1" w:tplc="50100CEC">
      <w:numFmt w:val="bullet"/>
      <w:lvlText w:val="•"/>
      <w:lvlJc w:val="left"/>
      <w:pPr>
        <w:ind w:left="58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66E42C">
      <w:numFmt w:val="bullet"/>
      <w:lvlText w:val="•"/>
      <w:lvlJc w:val="left"/>
      <w:pPr>
        <w:ind w:left="1423" w:hanging="181"/>
      </w:pPr>
      <w:rPr>
        <w:rFonts w:hint="default"/>
        <w:lang w:val="ru-RU" w:eastAsia="en-US" w:bidi="ar-SA"/>
      </w:rPr>
    </w:lvl>
    <w:lvl w:ilvl="3" w:tplc="1B3C4B74">
      <w:numFmt w:val="bullet"/>
      <w:lvlText w:val="•"/>
      <w:lvlJc w:val="left"/>
      <w:pPr>
        <w:ind w:left="2267" w:hanging="181"/>
      </w:pPr>
      <w:rPr>
        <w:rFonts w:hint="default"/>
        <w:lang w:val="ru-RU" w:eastAsia="en-US" w:bidi="ar-SA"/>
      </w:rPr>
    </w:lvl>
    <w:lvl w:ilvl="4" w:tplc="0E9A76FC">
      <w:numFmt w:val="bullet"/>
      <w:lvlText w:val="•"/>
      <w:lvlJc w:val="left"/>
      <w:pPr>
        <w:ind w:left="3110" w:hanging="181"/>
      </w:pPr>
      <w:rPr>
        <w:rFonts w:hint="default"/>
        <w:lang w:val="ru-RU" w:eastAsia="en-US" w:bidi="ar-SA"/>
      </w:rPr>
    </w:lvl>
    <w:lvl w:ilvl="5" w:tplc="034E05C4">
      <w:numFmt w:val="bullet"/>
      <w:lvlText w:val="•"/>
      <w:lvlJc w:val="left"/>
      <w:pPr>
        <w:ind w:left="3954" w:hanging="181"/>
      </w:pPr>
      <w:rPr>
        <w:rFonts w:hint="default"/>
        <w:lang w:val="ru-RU" w:eastAsia="en-US" w:bidi="ar-SA"/>
      </w:rPr>
    </w:lvl>
    <w:lvl w:ilvl="6" w:tplc="74C65C70">
      <w:numFmt w:val="bullet"/>
      <w:lvlText w:val="•"/>
      <w:lvlJc w:val="left"/>
      <w:pPr>
        <w:ind w:left="4798" w:hanging="181"/>
      </w:pPr>
      <w:rPr>
        <w:rFonts w:hint="default"/>
        <w:lang w:val="ru-RU" w:eastAsia="en-US" w:bidi="ar-SA"/>
      </w:rPr>
    </w:lvl>
    <w:lvl w:ilvl="7" w:tplc="94A61E5C">
      <w:numFmt w:val="bullet"/>
      <w:lvlText w:val="•"/>
      <w:lvlJc w:val="left"/>
      <w:pPr>
        <w:ind w:left="5641" w:hanging="181"/>
      </w:pPr>
      <w:rPr>
        <w:rFonts w:hint="default"/>
        <w:lang w:val="ru-RU" w:eastAsia="en-US" w:bidi="ar-SA"/>
      </w:rPr>
    </w:lvl>
    <w:lvl w:ilvl="8" w:tplc="F4F6123E">
      <w:numFmt w:val="bullet"/>
      <w:lvlText w:val="•"/>
      <w:lvlJc w:val="left"/>
      <w:pPr>
        <w:ind w:left="6485" w:hanging="181"/>
      </w:pPr>
      <w:rPr>
        <w:rFonts w:hint="default"/>
        <w:lang w:val="ru-RU" w:eastAsia="en-US" w:bidi="ar-SA"/>
      </w:rPr>
    </w:lvl>
  </w:abstractNum>
  <w:abstractNum w:abstractNumId="9">
    <w:nsid w:val="38EC7C58"/>
    <w:multiLevelType w:val="hybridMultilevel"/>
    <w:tmpl w:val="3C20F19A"/>
    <w:lvl w:ilvl="0" w:tplc="6736F9DE">
      <w:start w:val="3"/>
      <w:numFmt w:val="decimal"/>
      <w:lvlText w:val="%1"/>
      <w:lvlJc w:val="left"/>
      <w:pPr>
        <w:ind w:left="688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2AF71C">
      <w:numFmt w:val="bullet"/>
      <w:lvlText w:val="•"/>
      <w:lvlJc w:val="left"/>
      <w:pPr>
        <w:ind w:left="1620" w:hanging="212"/>
      </w:pPr>
      <w:rPr>
        <w:rFonts w:hint="default"/>
        <w:lang w:val="ru-RU" w:eastAsia="en-US" w:bidi="ar-SA"/>
      </w:rPr>
    </w:lvl>
    <w:lvl w:ilvl="2" w:tplc="B2BC8E18">
      <w:numFmt w:val="bullet"/>
      <w:lvlText w:val="•"/>
      <w:lvlJc w:val="left"/>
      <w:pPr>
        <w:ind w:left="2560" w:hanging="212"/>
      </w:pPr>
      <w:rPr>
        <w:rFonts w:hint="default"/>
        <w:lang w:val="ru-RU" w:eastAsia="en-US" w:bidi="ar-SA"/>
      </w:rPr>
    </w:lvl>
    <w:lvl w:ilvl="3" w:tplc="9440CE8A">
      <w:numFmt w:val="bullet"/>
      <w:lvlText w:val="•"/>
      <w:lvlJc w:val="left"/>
      <w:pPr>
        <w:ind w:left="3500" w:hanging="212"/>
      </w:pPr>
      <w:rPr>
        <w:rFonts w:hint="default"/>
        <w:lang w:val="ru-RU" w:eastAsia="en-US" w:bidi="ar-SA"/>
      </w:rPr>
    </w:lvl>
    <w:lvl w:ilvl="4" w:tplc="FAF651BE">
      <w:numFmt w:val="bullet"/>
      <w:lvlText w:val="•"/>
      <w:lvlJc w:val="left"/>
      <w:pPr>
        <w:ind w:left="4440" w:hanging="212"/>
      </w:pPr>
      <w:rPr>
        <w:rFonts w:hint="default"/>
        <w:lang w:val="ru-RU" w:eastAsia="en-US" w:bidi="ar-SA"/>
      </w:rPr>
    </w:lvl>
    <w:lvl w:ilvl="5" w:tplc="76B8F41E">
      <w:numFmt w:val="bullet"/>
      <w:lvlText w:val="•"/>
      <w:lvlJc w:val="left"/>
      <w:pPr>
        <w:ind w:left="5380" w:hanging="212"/>
      </w:pPr>
      <w:rPr>
        <w:rFonts w:hint="default"/>
        <w:lang w:val="ru-RU" w:eastAsia="en-US" w:bidi="ar-SA"/>
      </w:rPr>
    </w:lvl>
    <w:lvl w:ilvl="6" w:tplc="DE1A2A06">
      <w:numFmt w:val="bullet"/>
      <w:lvlText w:val="•"/>
      <w:lvlJc w:val="left"/>
      <w:pPr>
        <w:ind w:left="6320" w:hanging="212"/>
      </w:pPr>
      <w:rPr>
        <w:rFonts w:hint="default"/>
        <w:lang w:val="ru-RU" w:eastAsia="en-US" w:bidi="ar-SA"/>
      </w:rPr>
    </w:lvl>
    <w:lvl w:ilvl="7" w:tplc="9654B37A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E2846B40">
      <w:numFmt w:val="bullet"/>
      <w:lvlText w:val="•"/>
      <w:lvlJc w:val="left"/>
      <w:pPr>
        <w:ind w:left="8200" w:hanging="212"/>
      </w:pPr>
      <w:rPr>
        <w:rFonts w:hint="default"/>
        <w:lang w:val="ru-RU" w:eastAsia="en-US" w:bidi="ar-SA"/>
      </w:rPr>
    </w:lvl>
  </w:abstractNum>
  <w:abstractNum w:abstractNumId="10">
    <w:nsid w:val="3BB25FC3"/>
    <w:multiLevelType w:val="multilevel"/>
    <w:tmpl w:val="AEDCB8A8"/>
    <w:lvl w:ilvl="0">
      <w:start w:val="1"/>
      <w:numFmt w:val="decimal"/>
      <w:lvlText w:val="%1"/>
      <w:lvlJc w:val="left"/>
      <w:pPr>
        <w:ind w:left="340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49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9" w:hanging="6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732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5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7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0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3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5" w:hanging="651"/>
      </w:pPr>
      <w:rPr>
        <w:rFonts w:hint="default"/>
        <w:lang w:val="ru-RU" w:eastAsia="en-US" w:bidi="ar-SA"/>
      </w:rPr>
    </w:lvl>
  </w:abstractNum>
  <w:abstractNum w:abstractNumId="11">
    <w:nsid w:val="401641FA"/>
    <w:multiLevelType w:val="hybridMultilevel"/>
    <w:tmpl w:val="A1780CCA"/>
    <w:lvl w:ilvl="0" w:tplc="18224B2E">
      <w:start w:val="1"/>
      <w:numFmt w:val="decimal"/>
      <w:lvlText w:val="%1."/>
      <w:lvlJc w:val="left"/>
      <w:pPr>
        <w:ind w:left="122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AD0C2">
      <w:numFmt w:val="bullet"/>
      <w:lvlText w:val="•"/>
      <w:lvlJc w:val="left"/>
      <w:pPr>
        <w:ind w:left="1116" w:hanging="447"/>
      </w:pPr>
      <w:rPr>
        <w:rFonts w:hint="default"/>
        <w:lang w:val="ru-RU" w:eastAsia="en-US" w:bidi="ar-SA"/>
      </w:rPr>
    </w:lvl>
    <w:lvl w:ilvl="2" w:tplc="35EC28FE">
      <w:numFmt w:val="bullet"/>
      <w:lvlText w:val="•"/>
      <w:lvlJc w:val="left"/>
      <w:pPr>
        <w:ind w:left="2112" w:hanging="447"/>
      </w:pPr>
      <w:rPr>
        <w:rFonts w:hint="default"/>
        <w:lang w:val="ru-RU" w:eastAsia="en-US" w:bidi="ar-SA"/>
      </w:rPr>
    </w:lvl>
    <w:lvl w:ilvl="3" w:tplc="0A084292">
      <w:numFmt w:val="bullet"/>
      <w:lvlText w:val="•"/>
      <w:lvlJc w:val="left"/>
      <w:pPr>
        <w:ind w:left="3108" w:hanging="447"/>
      </w:pPr>
      <w:rPr>
        <w:rFonts w:hint="default"/>
        <w:lang w:val="ru-RU" w:eastAsia="en-US" w:bidi="ar-SA"/>
      </w:rPr>
    </w:lvl>
    <w:lvl w:ilvl="4" w:tplc="43FA427C">
      <w:numFmt w:val="bullet"/>
      <w:lvlText w:val="•"/>
      <w:lvlJc w:val="left"/>
      <w:pPr>
        <w:ind w:left="4104" w:hanging="447"/>
      </w:pPr>
      <w:rPr>
        <w:rFonts w:hint="default"/>
        <w:lang w:val="ru-RU" w:eastAsia="en-US" w:bidi="ar-SA"/>
      </w:rPr>
    </w:lvl>
    <w:lvl w:ilvl="5" w:tplc="0A7EEC4E">
      <w:numFmt w:val="bullet"/>
      <w:lvlText w:val="•"/>
      <w:lvlJc w:val="left"/>
      <w:pPr>
        <w:ind w:left="5100" w:hanging="447"/>
      </w:pPr>
      <w:rPr>
        <w:rFonts w:hint="default"/>
        <w:lang w:val="ru-RU" w:eastAsia="en-US" w:bidi="ar-SA"/>
      </w:rPr>
    </w:lvl>
    <w:lvl w:ilvl="6" w:tplc="F284659C">
      <w:numFmt w:val="bullet"/>
      <w:lvlText w:val="•"/>
      <w:lvlJc w:val="left"/>
      <w:pPr>
        <w:ind w:left="6096" w:hanging="447"/>
      </w:pPr>
      <w:rPr>
        <w:rFonts w:hint="default"/>
        <w:lang w:val="ru-RU" w:eastAsia="en-US" w:bidi="ar-SA"/>
      </w:rPr>
    </w:lvl>
    <w:lvl w:ilvl="7" w:tplc="74C89642">
      <w:numFmt w:val="bullet"/>
      <w:lvlText w:val="•"/>
      <w:lvlJc w:val="left"/>
      <w:pPr>
        <w:ind w:left="7092" w:hanging="447"/>
      </w:pPr>
      <w:rPr>
        <w:rFonts w:hint="default"/>
        <w:lang w:val="ru-RU" w:eastAsia="en-US" w:bidi="ar-SA"/>
      </w:rPr>
    </w:lvl>
    <w:lvl w:ilvl="8" w:tplc="DBFE3DBE">
      <w:numFmt w:val="bullet"/>
      <w:lvlText w:val="•"/>
      <w:lvlJc w:val="left"/>
      <w:pPr>
        <w:ind w:left="8088" w:hanging="447"/>
      </w:pPr>
      <w:rPr>
        <w:rFonts w:hint="default"/>
        <w:lang w:val="ru-RU" w:eastAsia="en-US" w:bidi="ar-SA"/>
      </w:rPr>
    </w:lvl>
  </w:abstractNum>
  <w:abstractNum w:abstractNumId="12">
    <w:nsid w:val="45284220"/>
    <w:multiLevelType w:val="multilevel"/>
    <w:tmpl w:val="B2888BE4"/>
    <w:lvl w:ilvl="0">
      <w:start w:val="3"/>
      <w:numFmt w:val="decimal"/>
      <w:lvlText w:val="%1"/>
      <w:lvlJc w:val="left"/>
      <w:pPr>
        <w:ind w:left="899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" w:hanging="4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752"/>
        <w:jc w:val="left"/>
      </w:pPr>
      <w:rPr>
        <w:rFonts w:hint="default"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940" w:hanging="7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0" w:hanging="7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7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7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0" w:hanging="7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0" w:hanging="752"/>
      </w:pPr>
      <w:rPr>
        <w:rFonts w:hint="default"/>
        <w:lang w:val="ru-RU" w:eastAsia="en-US" w:bidi="ar-SA"/>
      </w:rPr>
    </w:lvl>
  </w:abstractNum>
  <w:abstractNum w:abstractNumId="13">
    <w:nsid w:val="4961437E"/>
    <w:multiLevelType w:val="hybridMultilevel"/>
    <w:tmpl w:val="E32A3F1E"/>
    <w:lvl w:ilvl="0" w:tplc="EF5A06EC">
      <w:start w:val="1"/>
      <w:numFmt w:val="decimal"/>
      <w:lvlText w:val="%1."/>
      <w:lvlJc w:val="left"/>
      <w:pPr>
        <w:ind w:left="122" w:hanging="4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624A64">
      <w:numFmt w:val="bullet"/>
      <w:lvlText w:val="•"/>
      <w:lvlJc w:val="left"/>
      <w:pPr>
        <w:ind w:left="1116" w:hanging="483"/>
      </w:pPr>
      <w:rPr>
        <w:rFonts w:hint="default"/>
        <w:lang w:val="ru-RU" w:eastAsia="en-US" w:bidi="ar-SA"/>
      </w:rPr>
    </w:lvl>
    <w:lvl w:ilvl="2" w:tplc="6242D5CC">
      <w:numFmt w:val="bullet"/>
      <w:lvlText w:val="•"/>
      <w:lvlJc w:val="left"/>
      <w:pPr>
        <w:ind w:left="2112" w:hanging="483"/>
      </w:pPr>
      <w:rPr>
        <w:rFonts w:hint="default"/>
        <w:lang w:val="ru-RU" w:eastAsia="en-US" w:bidi="ar-SA"/>
      </w:rPr>
    </w:lvl>
    <w:lvl w:ilvl="3" w:tplc="A254DF92">
      <w:numFmt w:val="bullet"/>
      <w:lvlText w:val="•"/>
      <w:lvlJc w:val="left"/>
      <w:pPr>
        <w:ind w:left="3108" w:hanging="483"/>
      </w:pPr>
      <w:rPr>
        <w:rFonts w:hint="default"/>
        <w:lang w:val="ru-RU" w:eastAsia="en-US" w:bidi="ar-SA"/>
      </w:rPr>
    </w:lvl>
    <w:lvl w:ilvl="4" w:tplc="6E9E3610">
      <w:numFmt w:val="bullet"/>
      <w:lvlText w:val="•"/>
      <w:lvlJc w:val="left"/>
      <w:pPr>
        <w:ind w:left="4104" w:hanging="483"/>
      </w:pPr>
      <w:rPr>
        <w:rFonts w:hint="default"/>
        <w:lang w:val="ru-RU" w:eastAsia="en-US" w:bidi="ar-SA"/>
      </w:rPr>
    </w:lvl>
    <w:lvl w:ilvl="5" w:tplc="8430AFE2">
      <w:numFmt w:val="bullet"/>
      <w:lvlText w:val="•"/>
      <w:lvlJc w:val="left"/>
      <w:pPr>
        <w:ind w:left="5100" w:hanging="483"/>
      </w:pPr>
      <w:rPr>
        <w:rFonts w:hint="default"/>
        <w:lang w:val="ru-RU" w:eastAsia="en-US" w:bidi="ar-SA"/>
      </w:rPr>
    </w:lvl>
    <w:lvl w:ilvl="6" w:tplc="F7FAD72E">
      <w:numFmt w:val="bullet"/>
      <w:lvlText w:val="•"/>
      <w:lvlJc w:val="left"/>
      <w:pPr>
        <w:ind w:left="6096" w:hanging="483"/>
      </w:pPr>
      <w:rPr>
        <w:rFonts w:hint="default"/>
        <w:lang w:val="ru-RU" w:eastAsia="en-US" w:bidi="ar-SA"/>
      </w:rPr>
    </w:lvl>
    <w:lvl w:ilvl="7" w:tplc="8F868654">
      <w:numFmt w:val="bullet"/>
      <w:lvlText w:val="•"/>
      <w:lvlJc w:val="left"/>
      <w:pPr>
        <w:ind w:left="7092" w:hanging="483"/>
      </w:pPr>
      <w:rPr>
        <w:rFonts w:hint="default"/>
        <w:lang w:val="ru-RU" w:eastAsia="en-US" w:bidi="ar-SA"/>
      </w:rPr>
    </w:lvl>
    <w:lvl w:ilvl="8" w:tplc="D110EE9C">
      <w:numFmt w:val="bullet"/>
      <w:lvlText w:val="•"/>
      <w:lvlJc w:val="left"/>
      <w:pPr>
        <w:ind w:left="8088" w:hanging="483"/>
      </w:pPr>
      <w:rPr>
        <w:rFonts w:hint="default"/>
        <w:lang w:val="ru-RU" w:eastAsia="en-US" w:bidi="ar-SA"/>
      </w:rPr>
    </w:lvl>
  </w:abstractNum>
  <w:abstractNum w:abstractNumId="14">
    <w:nsid w:val="4BF2355F"/>
    <w:multiLevelType w:val="hybridMultilevel"/>
    <w:tmpl w:val="635C5BB2"/>
    <w:lvl w:ilvl="0" w:tplc="301024A0">
      <w:start w:val="1"/>
      <w:numFmt w:val="decimal"/>
      <w:lvlText w:val="%1."/>
      <w:lvlJc w:val="left"/>
      <w:pPr>
        <w:ind w:left="122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B6FDCC">
      <w:numFmt w:val="bullet"/>
      <w:lvlText w:val="•"/>
      <w:lvlJc w:val="left"/>
      <w:pPr>
        <w:ind w:left="1116" w:hanging="339"/>
      </w:pPr>
      <w:rPr>
        <w:rFonts w:hint="default"/>
        <w:lang w:val="ru-RU" w:eastAsia="en-US" w:bidi="ar-SA"/>
      </w:rPr>
    </w:lvl>
    <w:lvl w:ilvl="2" w:tplc="28640C1C">
      <w:numFmt w:val="bullet"/>
      <w:lvlText w:val="•"/>
      <w:lvlJc w:val="left"/>
      <w:pPr>
        <w:ind w:left="2112" w:hanging="339"/>
      </w:pPr>
      <w:rPr>
        <w:rFonts w:hint="default"/>
        <w:lang w:val="ru-RU" w:eastAsia="en-US" w:bidi="ar-SA"/>
      </w:rPr>
    </w:lvl>
    <w:lvl w:ilvl="3" w:tplc="F1ACEE1E">
      <w:numFmt w:val="bullet"/>
      <w:lvlText w:val="•"/>
      <w:lvlJc w:val="left"/>
      <w:pPr>
        <w:ind w:left="3108" w:hanging="339"/>
      </w:pPr>
      <w:rPr>
        <w:rFonts w:hint="default"/>
        <w:lang w:val="ru-RU" w:eastAsia="en-US" w:bidi="ar-SA"/>
      </w:rPr>
    </w:lvl>
    <w:lvl w:ilvl="4" w:tplc="88663FB6">
      <w:numFmt w:val="bullet"/>
      <w:lvlText w:val="•"/>
      <w:lvlJc w:val="left"/>
      <w:pPr>
        <w:ind w:left="4104" w:hanging="339"/>
      </w:pPr>
      <w:rPr>
        <w:rFonts w:hint="default"/>
        <w:lang w:val="ru-RU" w:eastAsia="en-US" w:bidi="ar-SA"/>
      </w:rPr>
    </w:lvl>
    <w:lvl w:ilvl="5" w:tplc="8D0462BE">
      <w:numFmt w:val="bullet"/>
      <w:lvlText w:val="•"/>
      <w:lvlJc w:val="left"/>
      <w:pPr>
        <w:ind w:left="5100" w:hanging="339"/>
      </w:pPr>
      <w:rPr>
        <w:rFonts w:hint="default"/>
        <w:lang w:val="ru-RU" w:eastAsia="en-US" w:bidi="ar-SA"/>
      </w:rPr>
    </w:lvl>
    <w:lvl w:ilvl="6" w:tplc="A3382D36">
      <w:numFmt w:val="bullet"/>
      <w:lvlText w:val="•"/>
      <w:lvlJc w:val="left"/>
      <w:pPr>
        <w:ind w:left="6096" w:hanging="339"/>
      </w:pPr>
      <w:rPr>
        <w:rFonts w:hint="default"/>
        <w:lang w:val="ru-RU" w:eastAsia="en-US" w:bidi="ar-SA"/>
      </w:rPr>
    </w:lvl>
    <w:lvl w:ilvl="7" w:tplc="CCBAA232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DA28D1A6">
      <w:numFmt w:val="bullet"/>
      <w:lvlText w:val="•"/>
      <w:lvlJc w:val="left"/>
      <w:pPr>
        <w:ind w:left="8088" w:hanging="339"/>
      </w:pPr>
      <w:rPr>
        <w:rFonts w:hint="default"/>
        <w:lang w:val="ru-RU" w:eastAsia="en-US" w:bidi="ar-SA"/>
      </w:rPr>
    </w:lvl>
  </w:abstractNum>
  <w:abstractNum w:abstractNumId="15">
    <w:nsid w:val="4D027A73"/>
    <w:multiLevelType w:val="hybridMultilevel"/>
    <w:tmpl w:val="A31AB576"/>
    <w:lvl w:ilvl="0" w:tplc="06C03236">
      <w:start w:val="1"/>
      <w:numFmt w:val="decimal"/>
      <w:lvlText w:val="%1"/>
      <w:lvlJc w:val="left"/>
      <w:pPr>
        <w:ind w:left="29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462996">
      <w:numFmt w:val="bullet"/>
      <w:lvlText w:val="•"/>
      <w:lvlJc w:val="left"/>
      <w:pPr>
        <w:ind w:left="448" w:hanging="180"/>
      </w:pPr>
      <w:rPr>
        <w:rFonts w:hint="default"/>
        <w:lang w:val="ru-RU" w:eastAsia="en-US" w:bidi="ar-SA"/>
      </w:rPr>
    </w:lvl>
    <w:lvl w:ilvl="2" w:tplc="BC36D692">
      <w:numFmt w:val="bullet"/>
      <w:lvlText w:val="•"/>
      <w:lvlJc w:val="left"/>
      <w:pPr>
        <w:ind w:left="597" w:hanging="180"/>
      </w:pPr>
      <w:rPr>
        <w:rFonts w:hint="default"/>
        <w:lang w:val="ru-RU" w:eastAsia="en-US" w:bidi="ar-SA"/>
      </w:rPr>
    </w:lvl>
    <w:lvl w:ilvl="3" w:tplc="36E2CFDA">
      <w:numFmt w:val="bullet"/>
      <w:lvlText w:val="•"/>
      <w:lvlJc w:val="left"/>
      <w:pPr>
        <w:ind w:left="745" w:hanging="180"/>
      </w:pPr>
      <w:rPr>
        <w:rFonts w:hint="default"/>
        <w:lang w:val="ru-RU" w:eastAsia="en-US" w:bidi="ar-SA"/>
      </w:rPr>
    </w:lvl>
    <w:lvl w:ilvl="4" w:tplc="7F3201E8">
      <w:numFmt w:val="bullet"/>
      <w:lvlText w:val="•"/>
      <w:lvlJc w:val="left"/>
      <w:pPr>
        <w:ind w:left="894" w:hanging="180"/>
      </w:pPr>
      <w:rPr>
        <w:rFonts w:hint="default"/>
        <w:lang w:val="ru-RU" w:eastAsia="en-US" w:bidi="ar-SA"/>
      </w:rPr>
    </w:lvl>
    <w:lvl w:ilvl="5" w:tplc="A2ECA216">
      <w:numFmt w:val="bullet"/>
      <w:lvlText w:val="•"/>
      <w:lvlJc w:val="left"/>
      <w:pPr>
        <w:ind w:left="1042" w:hanging="180"/>
      </w:pPr>
      <w:rPr>
        <w:rFonts w:hint="default"/>
        <w:lang w:val="ru-RU" w:eastAsia="en-US" w:bidi="ar-SA"/>
      </w:rPr>
    </w:lvl>
    <w:lvl w:ilvl="6" w:tplc="8F02C6CE">
      <w:numFmt w:val="bullet"/>
      <w:lvlText w:val="•"/>
      <w:lvlJc w:val="left"/>
      <w:pPr>
        <w:ind w:left="1191" w:hanging="180"/>
      </w:pPr>
      <w:rPr>
        <w:rFonts w:hint="default"/>
        <w:lang w:val="ru-RU" w:eastAsia="en-US" w:bidi="ar-SA"/>
      </w:rPr>
    </w:lvl>
    <w:lvl w:ilvl="7" w:tplc="4E1879A4">
      <w:numFmt w:val="bullet"/>
      <w:lvlText w:val="•"/>
      <w:lvlJc w:val="left"/>
      <w:pPr>
        <w:ind w:left="1339" w:hanging="180"/>
      </w:pPr>
      <w:rPr>
        <w:rFonts w:hint="default"/>
        <w:lang w:val="ru-RU" w:eastAsia="en-US" w:bidi="ar-SA"/>
      </w:rPr>
    </w:lvl>
    <w:lvl w:ilvl="8" w:tplc="022CC866">
      <w:numFmt w:val="bullet"/>
      <w:lvlText w:val="•"/>
      <w:lvlJc w:val="left"/>
      <w:pPr>
        <w:ind w:left="1488" w:hanging="180"/>
      </w:pPr>
      <w:rPr>
        <w:rFonts w:hint="default"/>
        <w:lang w:val="ru-RU" w:eastAsia="en-US" w:bidi="ar-SA"/>
      </w:rPr>
    </w:lvl>
  </w:abstractNum>
  <w:abstractNum w:abstractNumId="16">
    <w:nsid w:val="5D7642A8"/>
    <w:multiLevelType w:val="hybridMultilevel"/>
    <w:tmpl w:val="D388C9A2"/>
    <w:lvl w:ilvl="0" w:tplc="FC70FAA0">
      <w:numFmt w:val="bullet"/>
      <w:lvlText w:val="-"/>
      <w:lvlJc w:val="left"/>
      <w:pPr>
        <w:ind w:left="122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B43668">
      <w:numFmt w:val="bullet"/>
      <w:lvlText w:val="•"/>
      <w:lvlJc w:val="left"/>
      <w:pPr>
        <w:ind w:left="1116" w:hanging="197"/>
      </w:pPr>
      <w:rPr>
        <w:rFonts w:hint="default"/>
        <w:lang w:val="ru-RU" w:eastAsia="en-US" w:bidi="ar-SA"/>
      </w:rPr>
    </w:lvl>
    <w:lvl w:ilvl="2" w:tplc="93661940">
      <w:numFmt w:val="bullet"/>
      <w:lvlText w:val="•"/>
      <w:lvlJc w:val="left"/>
      <w:pPr>
        <w:ind w:left="2112" w:hanging="197"/>
      </w:pPr>
      <w:rPr>
        <w:rFonts w:hint="default"/>
        <w:lang w:val="ru-RU" w:eastAsia="en-US" w:bidi="ar-SA"/>
      </w:rPr>
    </w:lvl>
    <w:lvl w:ilvl="3" w:tplc="142AFD94">
      <w:numFmt w:val="bullet"/>
      <w:lvlText w:val="•"/>
      <w:lvlJc w:val="left"/>
      <w:pPr>
        <w:ind w:left="3108" w:hanging="197"/>
      </w:pPr>
      <w:rPr>
        <w:rFonts w:hint="default"/>
        <w:lang w:val="ru-RU" w:eastAsia="en-US" w:bidi="ar-SA"/>
      </w:rPr>
    </w:lvl>
    <w:lvl w:ilvl="4" w:tplc="AED48918">
      <w:numFmt w:val="bullet"/>
      <w:lvlText w:val="•"/>
      <w:lvlJc w:val="left"/>
      <w:pPr>
        <w:ind w:left="4104" w:hanging="197"/>
      </w:pPr>
      <w:rPr>
        <w:rFonts w:hint="default"/>
        <w:lang w:val="ru-RU" w:eastAsia="en-US" w:bidi="ar-SA"/>
      </w:rPr>
    </w:lvl>
    <w:lvl w:ilvl="5" w:tplc="E0CC841C">
      <w:numFmt w:val="bullet"/>
      <w:lvlText w:val="•"/>
      <w:lvlJc w:val="left"/>
      <w:pPr>
        <w:ind w:left="5100" w:hanging="197"/>
      </w:pPr>
      <w:rPr>
        <w:rFonts w:hint="default"/>
        <w:lang w:val="ru-RU" w:eastAsia="en-US" w:bidi="ar-SA"/>
      </w:rPr>
    </w:lvl>
    <w:lvl w:ilvl="6" w:tplc="911A1878">
      <w:numFmt w:val="bullet"/>
      <w:lvlText w:val="•"/>
      <w:lvlJc w:val="left"/>
      <w:pPr>
        <w:ind w:left="6096" w:hanging="197"/>
      </w:pPr>
      <w:rPr>
        <w:rFonts w:hint="default"/>
        <w:lang w:val="ru-RU" w:eastAsia="en-US" w:bidi="ar-SA"/>
      </w:rPr>
    </w:lvl>
    <w:lvl w:ilvl="7" w:tplc="1A6267DA">
      <w:numFmt w:val="bullet"/>
      <w:lvlText w:val="•"/>
      <w:lvlJc w:val="left"/>
      <w:pPr>
        <w:ind w:left="7092" w:hanging="197"/>
      </w:pPr>
      <w:rPr>
        <w:rFonts w:hint="default"/>
        <w:lang w:val="ru-RU" w:eastAsia="en-US" w:bidi="ar-SA"/>
      </w:rPr>
    </w:lvl>
    <w:lvl w:ilvl="8" w:tplc="7A12A058">
      <w:numFmt w:val="bullet"/>
      <w:lvlText w:val="•"/>
      <w:lvlJc w:val="left"/>
      <w:pPr>
        <w:ind w:left="8088" w:hanging="197"/>
      </w:pPr>
      <w:rPr>
        <w:rFonts w:hint="default"/>
        <w:lang w:val="ru-RU" w:eastAsia="en-US" w:bidi="ar-SA"/>
      </w:rPr>
    </w:lvl>
  </w:abstractNum>
  <w:abstractNum w:abstractNumId="17">
    <w:nsid w:val="635F7B9F"/>
    <w:multiLevelType w:val="hybridMultilevel"/>
    <w:tmpl w:val="A014C836"/>
    <w:lvl w:ilvl="0" w:tplc="59F44052">
      <w:start w:val="1"/>
      <w:numFmt w:val="decimal"/>
      <w:lvlText w:val="%1."/>
      <w:lvlJc w:val="left"/>
      <w:pPr>
        <w:ind w:left="102" w:hanging="3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BCE5CC">
      <w:start w:val="1"/>
      <w:numFmt w:val="decimal"/>
      <w:lvlText w:val="%2."/>
      <w:lvlJc w:val="left"/>
      <w:pPr>
        <w:ind w:left="122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828816A">
      <w:numFmt w:val="bullet"/>
      <w:lvlText w:val="•"/>
      <w:lvlJc w:val="left"/>
      <w:pPr>
        <w:ind w:left="1226" w:hanging="447"/>
      </w:pPr>
      <w:rPr>
        <w:rFonts w:hint="default"/>
        <w:lang w:val="ru-RU" w:eastAsia="en-US" w:bidi="ar-SA"/>
      </w:rPr>
    </w:lvl>
    <w:lvl w:ilvl="3" w:tplc="46E40B04">
      <w:numFmt w:val="bullet"/>
      <w:lvlText w:val="•"/>
      <w:lvlJc w:val="left"/>
      <w:pPr>
        <w:ind w:left="2333" w:hanging="447"/>
      </w:pPr>
      <w:rPr>
        <w:rFonts w:hint="default"/>
        <w:lang w:val="ru-RU" w:eastAsia="en-US" w:bidi="ar-SA"/>
      </w:rPr>
    </w:lvl>
    <w:lvl w:ilvl="4" w:tplc="D898C292">
      <w:numFmt w:val="bullet"/>
      <w:lvlText w:val="•"/>
      <w:lvlJc w:val="left"/>
      <w:pPr>
        <w:ind w:left="3440" w:hanging="447"/>
      </w:pPr>
      <w:rPr>
        <w:rFonts w:hint="default"/>
        <w:lang w:val="ru-RU" w:eastAsia="en-US" w:bidi="ar-SA"/>
      </w:rPr>
    </w:lvl>
    <w:lvl w:ilvl="5" w:tplc="D20A73B0">
      <w:numFmt w:val="bullet"/>
      <w:lvlText w:val="•"/>
      <w:lvlJc w:val="left"/>
      <w:pPr>
        <w:ind w:left="4547" w:hanging="447"/>
      </w:pPr>
      <w:rPr>
        <w:rFonts w:hint="default"/>
        <w:lang w:val="ru-RU" w:eastAsia="en-US" w:bidi="ar-SA"/>
      </w:rPr>
    </w:lvl>
    <w:lvl w:ilvl="6" w:tplc="8FC4F1B8">
      <w:numFmt w:val="bullet"/>
      <w:lvlText w:val="•"/>
      <w:lvlJc w:val="left"/>
      <w:pPr>
        <w:ind w:left="5653" w:hanging="447"/>
      </w:pPr>
      <w:rPr>
        <w:rFonts w:hint="default"/>
        <w:lang w:val="ru-RU" w:eastAsia="en-US" w:bidi="ar-SA"/>
      </w:rPr>
    </w:lvl>
    <w:lvl w:ilvl="7" w:tplc="D0FCCC04">
      <w:numFmt w:val="bullet"/>
      <w:lvlText w:val="•"/>
      <w:lvlJc w:val="left"/>
      <w:pPr>
        <w:ind w:left="6760" w:hanging="447"/>
      </w:pPr>
      <w:rPr>
        <w:rFonts w:hint="default"/>
        <w:lang w:val="ru-RU" w:eastAsia="en-US" w:bidi="ar-SA"/>
      </w:rPr>
    </w:lvl>
    <w:lvl w:ilvl="8" w:tplc="587ADCA0">
      <w:numFmt w:val="bullet"/>
      <w:lvlText w:val="•"/>
      <w:lvlJc w:val="left"/>
      <w:pPr>
        <w:ind w:left="7867" w:hanging="447"/>
      </w:pPr>
      <w:rPr>
        <w:rFonts w:hint="default"/>
        <w:lang w:val="ru-RU" w:eastAsia="en-US" w:bidi="ar-SA"/>
      </w:rPr>
    </w:lvl>
  </w:abstractNum>
  <w:abstractNum w:abstractNumId="18">
    <w:nsid w:val="71C445B6"/>
    <w:multiLevelType w:val="hybridMultilevel"/>
    <w:tmpl w:val="2ED05AA8"/>
    <w:lvl w:ilvl="0" w:tplc="709C81DA">
      <w:start w:val="1"/>
      <w:numFmt w:val="decimal"/>
      <w:lvlText w:val="%1"/>
      <w:lvlJc w:val="left"/>
      <w:pPr>
        <w:ind w:left="122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389C1C">
      <w:numFmt w:val="bullet"/>
      <w:lvlText w:val="•"/>
      <w:lvlJc w:val="left"/>
      <w:pPr>
        <w:ind w:left="1116" w:hanging="428"/>
      </w:pPr>
      <w:rPr>
        <w:rFonts w:hint="default"/>
        <w:lang w:val="ru-RU" w:eastAsia="en-US" w:bidi="ar-SA"/>
      </w:rPr>
    </w:lvl>
    <w:lvl w:ilvl="2" w:tplc="4EA68C70">
      <w:numFmt w:val="bullet"/>
      <w:lvlText w:val="•"/>
      <w:lvlJc w:val="left"/>
      <w:pPr>
        <w:ind w:left="2112" w:hanging="428"/>
      </w:pPr>
      <w:rPr>
        <w:rFonts w:hint="default"/>
        <w:lang w:val="ru-RU" w:eastAsia="en-US" w:bidi="ar-SA"/>
      </w:rPr>
    </w:lvl>
    <w:lvl w:ilvl="3" w:tplc="4E44D488">
      <w:numFmt w:val="bullet"/>
      <w:lvlText w:val="•"/>
      <w:lvlJc w:val="left"/>
      <w:pPr>
        <w:ind w:left="3108" w:hanging="428"/>
      </w:pPr>
      <w:rPr>
        <w:rFonts w:hint="default"/>
        <w:lang w:val="ru-RU" w:eastAsia="en-US" w:bidi="ar-SA"/>
      </w:rPr>
    </w:lvl>
    <w:lvl w:ilvl="4" w:tplc="F322024E">
      <w:numFmt w:val="bullet"/>
      <w:lvlText w:val="•"/>
      <w:lvlJc w:val="left"/>
      <w:pPr>
        <w:ind w:left="4104" w:hanging="428"/>
      </w:pPr>
      <w:rPr>
        <w:rFonts w:hint="default"/>
        <w:lang w:val="ru-RU" w:eastAsia="en-US" w:bidi="ar-SA"/>
      </w:rPr>
    </w:lvl>
    <w:lvl w:ilvl="5" w:tplc="ABFED378">
      <w:numFmt w:val="bullet"/>
      <w:lvlText w:val="•"/>
      <w:lvlJc w:val="left"/>
      <w:pPr>
        <w:ind w:left="5100" w:hanging="428"/>
      </w:pPr>
      <w:rPr>
        <w:rFonts w:hint="default"/>
        <w:lang w:val="ru-RU" w:eastAsia="en-US" w:bidi="ar-SA"/>
      </w:rPr>
    </w:lvl>
    <w:lvl w:ilvl="6" w:tplc="1CE84E70">
      <w:numFmt w:val="bullet"/>
      <w:lvlText w:val="•"/>
      <w:lvlJc w:val="left"/>
      <w:pPr>
        <w:ind w:left="6096" w:hanging="428"/>
      </w:pPr>
      <w:rPr>
        <w:rFonts w:hint="default"/>
        <w:lang w:val="ru-RU" w:eastAsia="en-US" w:bidi="ar-SA"/>
      </w:rPr>
    </w:lvl>
    <w:lvl w:ilvl="7" w:tplc="AEAA6570">
      <w:numFmt w:val="bullet"/>
      <w:lvlText w:val="•"/>
      <w:lvlJc w:val="left"/>
      <w:pPr>
        <w:ind w:left="7092" w:hanging="428"/>
      </w:pPr>
      <w:rPr>
        <w:rFonts w:hint="default"/>
        <w:lang w:val="ru-RU" w:eastAsia="en-US" w:bidi="ar-SA"/>
      </w:rPr>
    </w:lvl>
    <w:lvl w:ilvl="8" w:tplc="EAAED434">
      <w:numFmt w:val="bullet"/>
      <w:lvlText w:val="•"/>
      <w:lvlJc w:val="left"/>
      <w:pPr>
        <w:ind w:left="8088" w:hanging="428"/>
      </w:pPr>
      <w:rPr>
        <w:rFonts w:hint="default"/>
        <w:lang w:val="ru-RU" w:eastAsia="en-US" w:bidi="ar-SA"/>
      </w:rPr>
    </w:lvl>
  </w:abstractNum>
  <w:abstractNum w:abstractNumId="19">
    <w:nsid w:val="74221B23"/>
    <w:multiLevelType w:val="hybridMultilevel"/>
    <w:tmpl w:val="83F4B1B8"/>
    <w:lvl w:ilvl="0" w:tplc="94841B92">
      <w:numFmt w:val="bullet"/>
      <w:lvlText w:val="-"/>
      <w:lvlJc w:val="left"/>
      <w:pPr>
        <w:ind w:left="122" w:hanging="154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32C8707E">
      <w:numFmt w:val="bullet"/>
      <w:lvlText w:val="•"/>
      <w:lvlJc w:val="left"/>
      <w:pPr>
        <w:ind w:left="1116" w:hanging="154"/>
      </w:pPr>
      <w:rPr>
        <w:rFonts w:hint="default"/>
        <w:lang w:val="ru-RU" w:eastAsia="en-US" w:bidi="ar-SA"/>
      </w:rPr>
    </w:lvl>
    <w:lvl w:ilvl="2" w:tplc="19901ED0">
      <w:numFmt w:val="bullet"/>
      <w:lvlText w:val="•"/>
      <w:lvlJc w:val="left"/>
      <w:pPr>
        <w:ind w:left="2112" w:hanging="154"/>
      </w:pPr>
      <w:rPr>
        <w:rFonts w:hint="default"/>
        <w:lang w:val="ru-RU" w:eastAsia="en-US" w:bidi="ar-SA"/>
      </w:rPr>
    </w:lvl>
    <w:lvl w:ilvl="3" w:tplc="8EFA8A64">
      <w:numFmt w:val="bullet"/>
      <w:lvlText w:val="•"/>
      <w:lvlJc w:val="left"/>
      <w:pPr>
        <w:ind w:left="3108" w:hanging="154"/>
      </w:pPr>
      <w:rPr>
        <w:rFonts w:hint="default"/>
        <w:lang w:val="ru-RU" w:eastAsia="en-US" w:bidi="ar-SA"/>
      </w:rPr>
    </w:lvl>
    <w:lvl w:ilvl="4" w:tplc="83FAA4D0">
      <w:numFmt w:val="bullet"/>
      <w:lvlText w:val="•"/>
      <w:lvlJc w:val="left"/>
      <w:pPr>
        <w:ind w:left="4104" w:hanging="154"/>
      </w:pPr>
      <w:rPr>
        <w:rFonts w:hint="default"/>
        <w:lang w:val="ru-RU" w:eastAsia="en-US" w:bidi="ar-SA"/>
      </w:rPr>
    </w:lvl>
    <w:lvl w:ilvl="5" w:tplc="57885846">
      <w:numFmt w:val="bullet"/>
      <w:lvlText w:val="•"/>
      <w:lvlJc w:val="left"/>
      <w:pPr>
        <w:ind w:left="5100" w:hanging="154"/>
      </w:pPr>
      <w:rPr>
        <w:rFonts w:hint="default"/>
        <w:lang w:val="ru-RU" w:eastAsia="en-US" w:bidi="ar-SA"/>
      </w:rPr>
    </w:lvl>
    <w:lvl w:ilvl="6" w:tplc="091E2D7E">
      <w:numFmt w:val="bullet"/>
      <w:lvlText w:val="•"/>
      <w:lvlJc w:val="left"/>
      <w:pPr>
        <w:ind w:left="6096" w:hanging="154"/>
      </w:pPr>
      <w:rPr>
        <w:rFonts w:hint="default"/>
        <w:lang w:val="ru-RU" w:eastAsia="en-US" w:bidi="ar-SA"/>
      </w:rPr>
    </w:lvl>
    <w:lvl w:ilvl="7" w:tplc="97BC9022">
      <w:numFmt w:val="bullet"/>
      <w:lvlText w:val="•"/>
      <w:lvlJc w:val="left"/>
      <w:pPr>
        <w:ind w:left="7092" w:hanging="154"/>
      </w:pPr>
      <w:rPr>
        <w:rFonts w:hint="default"/>
        <w:lang w:val="ru-RU" w:eastAsia="en-US" w:bidi="ar-SA"/>
      </w:rPr>
    </w:lvl>
    <w:lvl w:ilvl="8" w:tplc="F6BE7D3A">
      <w:numFmt w:val="bullet"/>
      <w:lvlText w:val="•"/>
      <w:lvlJc w:val="left"/>
      <w:pPr>
        <w:ind w:left="8088" w:hanging="15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11"/>
  </w:num>
  <w:num w:numId="5">
    <w:abstractNumId w:val="3"/>
  </w:num>
  <w:num w:numId="6">
    <w:abstractNumId w:val="0"/>
  </w:num>
  <w:num w:numId="7">
    <w:abstractNumId w:val="15"/>
  </w:num>
  <w:num w:numId="8">
    <w:abstractNumId w:val="12"/>
  </w:num>
  <w:num w:numId="9">
    <w:abstractNumId w:val="1"/>
  </w:num>
  <w:num w:numId="10">
    <w:abstractNumId w:val="8"/>
  </w:num>
  <w:num w:numId="11">
    <w:abstractNumId w:val="5"/>
  </w:num>
  <w:num w:numId="12">
    <w:abstractNumId w:val="6"/>
  </w:num>
  <w:num w:numId="13">
    <w:abstractNumId w:val="2"/>
  </w:num>
  <w:num w:numId="14">
    <w:abstractNumId w:val="9"/>
  </w:num>
  <w:num w:numId="15">
    <w:abstractNumId w:val="19"/>
  </w:num>
  <w:num w:numId="16">
    <w:abstractNumId w:val="13"/>
  </w:num>
  <w:num w:numId="17">
    <w:abstractNumId w:val="7"/>
  </w:num>
  <w:num w:numId="18">
    <w:abstractNumId w:val="17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3291E"/>
    <w:rsid w:val="00206832"/>
    <w:rsid w:val="0091489A"/>
    <w:rsid w:val="00B3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26"/>
      <w:ind w:left="894" w:hanging="315"/>
      <w:outlineLvl w:val="0"/>
    </w:pPr>
    <w:rPr>
      <w:b/>
      <w:bCs/>
      <w:sz w:val="42"/>
      <w:szCs w:val="42"/>
    </w:rPr>
  </w:style>
  <w:style w:type="paragraph" w:styleId="2">
    <w:name w:val="heading 2"/>
    <w:basedOn w:val="a"/>
    <w:uiPriority w:val="1"/>
    <w:qFormat/>
    <w:pPr>
      <w:ind w:left="938" w:hanging="315"/>
      <w:outlineLvl w:val="1"/>
    </w:pPr>
    <w:rPr>
      <w:sz w:val="42"/>
      <w:szCs w:val="42"/>
    </w:rPr>
  </w:style>
  <w:style w:type="paragraph" w:styleId="3">
    <w:name w:val="heading 3"/>
    <w:basedOn w:val="a"/>
    <w:uiPriority w:val="1"/>
    <w:qFormat/>
    <w:pPr>
      <w:spacing w:before="75"/>
      <w:ind w:left="34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1" w:lineRule="exact"/>
      <w:ind w:left="129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0" w:lineRule="exact"/>
      <w:ind w:left="12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2" w:firstLine="566"/>
      <w:jc w:val="both"/>
    </w:pPr>
    <w:rPr>
      <w:sz w:val="28"/>
      <w:szCs w:val="28"/>
    </w:rPr>
  </w:style>
  <w:style w:type="paragraph" w:styleId="a4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"/>
    <w:basedOn w:val="a"/>
    <w:link w:val="a5"/>
    <w:qFormat/>
    <w:pPr>
      <w:ind w:left="12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6">
    <w:name w:val="toc 6"/>
    <w:basedOn w:val="a"/>
    <w:next w:val="a"/>
    <w:autoRedefine/>
    <w:uiPriority w:val="39"/>
    <w:semiHidden/>
    <w:unhideWhenUsed/>
    <w:rsid w:val="0091489A"/>
    <w:pPr>
      <w:spacing w:after="100"/>
      <w:ind w:left="1100"/>
    </w:pPr>
  </w:style>
  <w:style w:type="table" w:styleId="a6">
    <w:name w:val="Table Grid"/>
    <w:basedOn w:val="a1"/>
    <w:uiPriority w:val="59"/>
    <w:rsid w:val="009148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"/>
    <w:link w:val="a4"/>
    <w:locked/>
    <w:rsid w:val="0091489A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unhideWhenUsed/>
    <w:rsid w:val="009148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26"/>
      <w:ind w:left="894" w:hanging="315"/>
      <w:outlineLvl w:val="0"/>
    </w:pPr>
    <w:rPr>
      <w:b/>
      <w:bCs/>
      <w:sz w:val="42"/>
      <w:szCs w:val="42"/>
    </w:rPr>
  </w:style>
  <w:style w:type="paragraph" w:styleId="2">
    <w:name w:val="heading 2"/>
    <w:basedOn w:val="a"/>
    <w:uiPriority w:val="1"/>
    <w:qFormat/>
    <w:pPr>
      <w:ind w:left="938" w:hanging="315"/>
      <w:outlineLvl w:val="1"/>
    </w:pPr>
    <w:rPr>
      <w:sz w:val="42"/>
      <w:szCs w:val="42"/>
    </w:rPr>
  </w:style>
  <w:style w:type="paragraph" w:styleId="3">
    <w:name w:val="heading 3"/>
    <w:basedOn w:val="a"/>
    <w:uiPriority w:val="1"/>
    <w:qFormat/>
    <w:pPr>
      <w:spacing w:before="75"/>
      <w:ind w:left="34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1" w:lineRule="exact"/>
      <w:ind w:left="129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0" w:lineRule="exact"/>
      <w:ind w:left="12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2" w:firstLine="566"/>
      <w:jc w:val="both"/>
    </w:pPr>
    <w:rPr>
      <w:sz w:val="28"/>
      <w:szCs w:val="28"/>
    </w:rPr>
  </w:style>
  <w:style w:type="paragraph" w:styleId="a4">
    <w:name w:val="List Paragraph"/>
    <w:aliases w:val="Bullets,List Paragraph (numbered (a)),NUMBERED PARAGRAPH,List Paragraph 1,List_Paragraph,Multilevel para_II,Akapit z listą BS,IBL List Paragraph,List Paragraph nowy,Numbered List Paragraph,Bullet1,Numbered list,NumberedParas,Forth level"/>
    <w:basedOn w:val="a"/>
    <w:link w:val="a5"/>
    <w:qFormat/>
    <w:pPr>
      <w:ind w:left="12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paragraph" w:styleId="6">
    <w:name w:val="toc 6"/>
    <w:basedOn w:val="a"/>
    <w:next w:val="a"/>
    <w:autoRedefine/>
    <w:uiPriority w:val="39"/>
    <w:semiHidden/>
    <w:unhideWhenUsed/>
    <w:rsid w:val="0091489A"/>
    <w:pPr>
      <w:spacing w:after="100"/>
      <w:ind w:left="1100"/>
    </w:pPr>
  </w:style>
  <w:style w:type="table" w:styleId="a6">
    <w:name w:val="Table Grid"/>
    <w:basedOn w:val="a1"/>
    <w:uiPriority w:val="59"/>
    <w:rsid w:val="009148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aliases w:val="Bullets Знак,List Paragraph (numbered (a)) Знак,NUMBERED PARAGRAPH Знак,List Paragraph 1 Знак,List_Paragraph Знак,Multilevel para_II Знак,Akapit z listą BS Знак,IBL List Paragraph Знак,List Paragraph nowy Знак,Bullet1 Знак"/>
    <w:link w:val="a4"/>
    <w:locked/>
    <w:rsid w:val="0091489A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unhideWhenUsed/>
    <w:rsid w:val="009148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copus.com/authid/detail.uri?authorId=57221995289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9.pn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scopus.com/authid/detail.uri?authorId=5810470240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png"/><Relationship Id="rId33" Type="http://schemas.openxmlformats.org/officeDocument/2006/relationships/hyperlink" Target="https://scienceforum.ru/2022/article/2018029012" TargetMode="External"/><Relationship Id="rId38" Type="http://schemas.openxmlformats.org/officeDocument/2006/relationships/image" Target="media/image15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://gen-exp.ru/calculator_or.php" TargetMode="External"/><Relationship Id="rId29" Type="http://schemas.openxmlformats.org/officeDocument/2006/relationships/hyperlink" Target="https://cyberleninka.ru/article/n/snizhenie-kostnoy-plotnosti-v-raznye-vozrastnye-periody-mnogogrannost-problemy" TargetMode="Externa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copus.com/authid/detail.uri?authorId=57190229200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scienceforum.ru/2022/article/2018029012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hyperlink" Target="https://cyberleninka.ru/article/n/snizhenie-kostnoy-plotnosti-v-raznye-vozrastnye-periody-mnogogrannost-problemy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s://www.scopus.com/record/display.uri?eid=2-s2.0-85176732720&amp;origin=resultslist" TargetMode="External"/><Relationship Id="rId19" Type="http://schemas.openxmlformats.org/officeDocument/2006/relationships/hyperlink" Target="http://gen-exp.ru/calculator_or.php" TargetMode="External"/><Relationship Id="rId31" Type="http://schemas.openxmlformats.org/officeDocument/2006/relationships/hyperlink" Target="https://cyberleninka.ru/article/n/osteodensitometry-parameters-adolescents-aged-12-18-years-in-aktobe" TargetMode="External"/><Relationship Id="rId44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scopus.com/sourceid/21101150441?origin=resultslis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hyperlink" Target="https://cyberleninka.ru/article/n/osteodensitometry-parameters-adolescents-aged-12-18-years-in-aktobe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4B93D-00C2-4BAE-9270-156FDE05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107</Pages>
  <Words>28860</Words>
  <Characters>164507</Characters>
  <Application>Microsoft Office Word</Application>
  <DocSecurity>0</DocSecurity>
  <Lines>1370</Lines>
  <Paragraphs>385</Paragraphs>
  <ScaleCrop>false</ScaleCrop>
  <Company/>
  <LinksUpToDate>false</LinksUpToDate>
  <CharactersWithSpaces>192982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gorbolnica</cp:lastModifiedBy>
  <cp:revision>2</cp:revision>
  <dcterms:created xsi:type="dcterms:W3CDTF">2024-10-29T06:02:00Z</dcterms:created>
  <dcterms:modified xsi:type="dcterms:W3CDTF">2024-10-29T07:28:00Z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2024-10-29T00:00:00Z</vt:filetime>
  </property>
</Properties>
</file>